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F96F7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ZVIMBA RURAL </w:t>
      </w:r>
    </w:p>
    <w:p w:rsidR="00F96F74" w:rsidRDefault="00F96F7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DISTRICT COUNCIL</w:t>
      </w:r>
    </w:p>
    <w:p w:rsidR="00F96F74" w:rsidRDefault="00F96F7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96F74" w:rsidRDefault="00F96F7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GERALD MUNETSI</w:t>
      </w:r>
    </w:p>
    <w:p w:rsidR="002161FD" w:rsidRDefault="002161FD"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sz w:val="24"/>
          <w:szCs w:val="24"/>
        </w:rPr>
      </w:pPr>
    </w:p>
    <w:p w:rsidR="00686350" w:rsidRDefault="0068635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86350" w:rsidRDefault="00115CE2"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MUCHAWA and </w:t>
      </w:r>
      <w:r w:rsidR="00686350">
        <w:rPr>
          <w:rFonts w:ascii="Times New Roman" w:hAnsi="Times New Roman" w:cs="Times New Roman"/>
          <w:sz w:val="24"/>
          <w:szCs w:val="24"/>
        </w:rPr>
        <w:t>MANYANGADZE J</w:t>
      </w:r>
      <w:r>
        <w:rPr>
          <w:rFonts w:ascii="Times New Roman" w:hAnsi="Times New Roman" w:cs="Times New Roman"/>
          <w:sz w:val="24"/>
          <w:szCs w:val="24"/>
        </w:rPr>
        <w:t>J</w:t>
      </w:r>
    </w:p>
    <w:p w:rsidR="00686350" w:rsidRDefault="0068635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115CE2">
        <w:rPr>
          <w:rFonts w:ascii="Times New Roman" w:hAnsi="Times New Roman" w:cs="Times New Roman"/>
          <w:sz w:val="24"/>
          <w:szCs w:val="24"/>
        </w:rPr>
        <w:t>, 13</w:t>
      </w:r>
      <w:r w:rsidR="00D5283D">
        <w:rPr>
          <w:rFonts w:ascii="Times New Roman" w:hAnsi="Times New Roman" w:cs="Times New Roman"/>
          <w:sz w:val="24"/>
          <w:szCs w:val="24"/>
        </w:rPr>
        <w:t xml:space="preserve"> January and 10 February 2022</w:t>
      </w:r>
    </w:p>
    <w:p w:rsidR="00686350" w:rsidRDefault="00686350" w:rsidP="00B437D5">
      <w:pPr>
        <w:spacing w:after="0" w:line="240" w:lineRule="auto"/>
        <w:rPr>
          <w:rFonts w:ascii="Times New Roman" w:hAnsi="Times New Roman" w:cs="Times New Roman"/>
          <w:sz w:val="24"/>
          <w:szCs w:val="24"/>
        </w:rPr>
      </w:pPr>
    </w:p>
    <w:p w:rsidR="00686350" w:rsidRDefault="00686350" w:rsidP="00B437D5">
      <w:pPr>
        <w:spacing w:after="0" w:line="240" w:lineRule="auto"/>
        <w:rPr>
          <w:rFonts w:ascii="Times New Roman" w:hAnsi="Times New Roman" w:cs="Times New Roman"/>
          <w:sz w:val="24"/>
          <w:szCs w:val="24"/>
        </w:rPr>
      </w:pPr>
    </w:p>
    <w:p w:rsidR="00B437D5" w:rsidRPr="00551482" w:rsidRDefault="00551482"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Civil A</w:t>
      </w:r>
      <w:r w:rsidRPr="00551482">
        <w:rPr>
          <w:rFonts w:ascii="Times New Roman" w:hAnsi="Times New Roman" w:cs="Times New Roman"/>
          <w:b/>
          <w:sz w:val="24"/>
          <w:szCs w:val="24"/>
        </w:rPr>
        <w:t>ppeal</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Default="00F96F74"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J Zuze</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for the A</w:t>
      </w:r>
      <w:r w:rsidR="00686350" w:rsidRPr="00686350">
        <w:rPr>
          <w:rFonts w:ascii="Times New Roman" w:hAnsi="Times New Roman" w:cs="Times New Roman"/>
          <w:sz w:val="24"/>
          <w:szCs w:val="24"/>
        </w:rPr>
        <w:t>ppellant</w:t>
      </w:r>
      <w:r w:rsidR="00686350">
        <w:rPr>
          <w:rFonts w:ascii="Times New Roman" w:hAnsi="Times New Roman" w:cs="Times New Roman"/>
          <w:sz w:val="24"/>
          <w:szCs w:val="24"/>
        </w:rPr>
        <w:t xml:space="preserve"> </w:t>
      </w:r>
    </w:p>
    <w:p w:rsidR="00F96F74" w:rsidRDefault="00F96F74"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T K Chamutsa</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w:t>
      </w:r>
      <w:r w:rsidR="00686350" w:rsidRPr="00686350">
        <w:rPr>
          <w:rFonts w:ascii="Times New Roman" w:hAnsi="Times New Roman" w:cs="Times New Roman"/>
          <w:sz w:val="24"/>
          <w:szCs w:val="24"/>
        </w:rPr>
        <w:t>or</w:t>
      </w:r>
      <w:r w:rsidR="00686350">
        <w:rPr>
          <w:rFonts w:ascii="Times New Roman" w:hAnsi="Times New Roman" w:cs="Times New Roman"/>
          <w:sz w:val="24"/>
          <w:szCs w:val="24"/>
        </w:rPr>
        <w:t xml:space="preserve"> the</w:t>
      </w:r>
      <w:r w:rsidR="00686350" w:rsidRPr="00686350">
        <w:rPr>
          <w:rFonts w:ascii="Times New Roman" w:hAnsi="Times New Roman" w:cs="Times New Roman"/>
          <w:sz w:val="24"/>
          <w:szCs w:val="24"/>
        </w:rPr>
        <w:t xml:space="preserve"> Respondent</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F739CD" w:rsidRDefault="00B437D5" w:rsidP="00F96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4BA3" w:rsidRPr="0069140D">
        <w:rPr>
          <w:rFonts w:ascii="Times New Roman" w:hAnsi="Times New Roman" w:cs="Times New Roman"/>
          <w:smallCaps/>
          <w:sz w:val="28"/>
          <w:szCs w:val="24"/>
        </w:rPr>
        <w:t>manyangadze</w:t>
      </w:r>
      <w:r w:rsidR="00D84BA3">
        <w:rPr>
          <w:rFonts w:ascii="Times New Roman" w:hAnsi="Times New Roman" w:cs="Times New Roman"/>
          <w:sz w:val="24"/>
          <w:szCs w:val="24"/>
        </w:rPr>
        <w:t xml:space="preserve"> </w:t>
      </w:r>
      <w:r w:rsidR="00F96F74">
        <w:rPr>
          <w:rFonts w:ascii="Times New Roman" w:hAnsi="Times New Roman" w:cs="Times New Roman"/>
          <w:sz w:val="24"/>
          <w:szCs w:val="24"/>
        </w:rPr>
        <w:t>J</w:t>
      </w:r>
      <w:r w:rsidRPr="00CD1711">
        <w:rPr>
          <w:rFonts w:ascii="Times New Roman" w:hAnsi="Times New Roman" w:cs="Times New Roman"/>
          <w:sz w:val="24"/>
          <w:szCs w:val="24"/>
        </w:rPr>
        <w:t>:</w:t>
      </w:r>
      <w:r w:rsidR="003C69A8">
        <w:rPr>
          <w:rFonts w:ascii="Times New Roman" w:hAnsi="Times New Roman" w:cs="Times New Roman"/>
          <w:sz w:val="24"/>
          <w:szCs w:val="24"/>
        </w:rPr>
        <w:t xml:space="preserve">  </w:t>
      </w:r>
      <w:r w:rsidR="00F96F74">
        <w:rPr>
          <w:rFonts w:ascii="Times New Roman" w:hAnsi="Times New Roman" w:cs="Times New Roman"/>
          <w:sz w:val="24"/>
          <w:szCs w:val="24"/>
        </w:rPr>
        <w:t>Thi</w:t>
      </w:r>
      <w:r w:rsidR="009C047B">
        <w:rPr>
          <w:rFonts w:ascii="Times New Roman" w:hAnsi="Times New Roman" w:cs="Times New Roman"/>
          <w:sz w:val="24"/>
          <w:szCs w:val="24"/>
        </w:rPr>
        <w:t>s is an appeal against the judg</w:t>
      </w:r>
      <w:r w:rsidR="00F96F74">
        <w:rPr>
          <w:rFonts w:ascii="Times New Roman" w:hAnsi="Times New Roman" w:cs="Times New Roman"/>
          <w:sz w:val="24"/>
          <w:szCs w:val="24"/>
        </w:rPr>
        <w:t xml:space="preserve">ment of the </w:t>
      </w:r>
      <w:r w:rsidR="005F3D34">
        <w:rPr>
          <w:rFonts w:ascii="Times New Roman" w:hAnsi="Times New Roman" w:cs="Times New Roman"/>
          <w:sz w:val="24"/>
          <w:szCs w:val="24"/>
        </w:rPr>
        <w:t>Magistrate</w:t>
      </w:r>
      <w:r w:rsidR="009C047B">
        <w:rPr>
          <w:rFonts w:ascii="Times New Roman" w:hAnsi="Times New Roman" w:cs="Times New Roman"/>
          <w:sz w:val="24"/>
          <w:szCs w:val="24"/>
        </w:rPr>
        <w:t>s’</w:t>
      </w:r>
      <w:r w:rsidR="005F3D34">
        <w:rPr>
          <w:rFonts w:ascii="Times New Roman" w:hAnsi="Times New Roman" w:cs="Times New Roman"/>
          <w:sz w:val="24"/>
          <w:szCs w:val="24"/>
        </w:rPr>
        <w:t xml:space="preserve"> C</w:t>
      </w:r>
      <w:r w:rsidR="00F96F74">
        <w:rPr>
          <w:rFonts w:ascii="Times New Roman" w:hAnsi="Times New Roman" w:cs="Times New Roman"/>
          <w:sz w:val="24"/>
          <w:szCs w:val="24"/>
        </w:rPr>
        <w:t>ourt sitting at Chinhoyi</w:t>
      </w:r>
      <w:r w:rsidR="009C047B">
        <w:rPr>
          <w:rFonts w:ascii="Times New Roman" w:hAnsi="Times New Roman" w:cs="Times New Roman"/>
          <w:sz w:val="24"/>
          <w:szCs w:val="24"/>
        </w:rPr>
        <w:t>, handed down on 3 May 2021.  The judg</w:t>
      </w:r>
      <w:r w:rsidR="00F96F74">
        <w:rPr>
          <w:rFonts w:ascii="Times New Roman" w:hAnsi="Times New Roman" w:cs="Times New Roman"/>
          <w:sz w:val="24"/>
          <w:szCs w:val="24"/>
        </w:rPr>
        <w:t>ment</w:t>
      </w:r>
      <w:r w:rsidR="005F3D34">
        <w:rPr>
          <w:rFonts w:ascii="Times New Roman" w:hAnsi="Times New Roman" w:cs="Times New Roman"/>
          <w:sz w:val="24"/>
          <w:szCs w:val="24"/>
        </w:rPr>
        <w:t xml:space="preserve"> granted</w:t>
      </w:r>
      <w:r w:rsidR="009C047B">
        <w:rPr>
          <w:rFonts w:ascii="Times New Roman" w:hAnsi="Times New Roman" w:cs="Times New Roman"/>
          <w:sz w:val="24"/>
          <w:szCs w:val="24"/>
        </w:rPr>
        <w:t xml:space="preserve"> the respondent</w:t>
      </w:r>
      <w:r w:rsidR="00F96F74">
        <w:rPr>
          <w:rFonts w:ascii="Times New Roman" w:hAnsi="Times New Roman" w:cs="Times New Roman"/>
          <w:sz w:val="24"/>
          <w:szCs w:val="24"/>
        </w:rPr>
        <w:t xml:space="preserve"> </w:t>
      </w:r>
      <w:r w:rsidR="009C047B">
        <w:rPr>
          <w:rFonts w:ascii="Times New Roman" w:hAnsi="Times New Roman" w:cs="Times New Roman"/>
          <w:sz w:val="24"/>
          <w:szCs w:val="24"/>
        </w:rPr>
        <w:t>(then applicant)</w:t>
      </w:r>
      <w:r w:rsidR="00F96F74">
        <w:rPr>
          <w:rFonts w:ascii="Times New Roman" w:hAnsi="Times New Roman" w:cs="Times New Roman"/>
          <w:sz w:val="24"/>
          <w:szCs w:val="24"/>
        </w:rPr>
        <w:t xml:space="preserve"> a</w:t>
      </w:r>
      <w:r w:rsidR="001B1D22">
        <w:rPr>
          <w:rFonts w:ascii="Times New Roman" w:hAnsi="Times New Roman" w:cs="Times New Roman"/>
          <w:sz w:val="24"/>
          <w:szCs w:val="24"/>
        </w:rPr>
        <w:t>n inter</w:t>
      </w:r>
      <w:r w:rsidR="005F3D34">
        <w:rPr>
          <w:rFonts w:ascii="Times New Roman" w:hAnsi="Times New Roman" w:cs="Times New Roman"/>
          <w:sz w:val="24"/>
          <w:szCs w:val="24"/>
        </w:rPr>
        <w:t xml:space="preserve">dict </w:t>
      </w:r>
      <w:r w:rsidR="001B1D22">
        <w:rPr>
          <w:rFonts w:ascii="Times New Roman" w:hAnsi="Times New Roman" w:cs="Times New Roman"/>
          <w:sz w:val="24"/>
          <w:szCs w:val="24"/>
        </w:rPr>
        <w:t>prohibiting the applicant (then respondent) from allocating or selling stand number 996 Kuwadzana Township, Banket</w:t>
      </w:r>
      <w:r w:rsidR="009C047B">
        <w:rPr>
          <w:rFonts w:ascii="Times New Roman" w:hAnsi="Times New Roman" w:cs="Times New Roman"/>
          <w:sz w:val="24"/>
          <w:szCs w:val="24"/>
        </w:rPr>
        <w:t>,</w:t>
      </w:r>
      <w:r w:rsidR="001B1D22">
        <w:rPr>
          <w:rFonts w:ascii="Times New Roman" w:hAnsi="Times New Roman" w:cs="Times New Roman"/>
          <w:sz w:val="24"/>
          <w:szCs w:val="24"/>
        </w:rPr>
        <w:t xml:space="preserve"> to any person as it was registered in the name of the late Enock Dandajena.</w:t>
      </w:r>
    </w:p>
    <w:p w:rsidR="001B1D22" w:rsidRDefault="001B1D22" w:rsidP="00F96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granting the </w:t>
      </w:r>
      <w:r w:rsidR="00EB5E74">
        <w:rPr>
          <w:rFonts w:ascii="Times New Roman" w:hAnsi="Times New Roman" w:cs="Times New Roman"/>
          <w:sz w:val="24"/>
          <w:szCs w:val="24"/>
        </w:rPr>
        <w:t>interd</w:t>
      </w:r>
      <w:r>
        <w:rPr>
          <w:rFonts w:ascii="Times New Roman" w:hAnsi="Times New Roman" w:cs="Times New Roman"/>
          <w:sz w:val="24"/>
          <w:szCs w:val="24"/>
        </w:rPr>
        <w:t>ict, the Ma</w:t>
      </w:r>
      <w:r w:rsidR="005F3D34">
        <w:rPr>
          <w:rFonts w:ascii="Times New Roman" w:hAnsi="Times New Roman" w:cs="Times New Roman"/>
          <w:sz w:val="24"/>
          <w:szCs w:val="24"/>
        </w:rPr>
        <w:t>gistrate</w:t>
      </w:r>
      <w:r w:rsidR="009C047B">
        <w:rPr>
          <w:rFonts w:ascii="Times New Roman" w:hAnsi="Times New Roman" w:cs="Times New Roman"/>
          <w:sz w:val="24"/>
          <w:szCs w:val="24"/>
        </w:rPr>
        <w:t>s’</w:t>
      </w:r>
      <w:r w:rsidR="005F3D34">
        <w:rPr>
          <w:rFonts w:ascii="Times New Roman" w:hAnsi="Times New Roman" w:cs="Times New Roman"/>
          <w:sz w:val="24"/>
          <w:szCs w:val="24"/>
        </w:rPr>
        <w:t xml:space="preserve"> C</w:t>
      </w:r>
      <w:r w:rsidR="0039230C">
        <w:rPr>
          <w:rFonts w:ascii="Times New Roman" w:hAnsi="Times New Roman" w:cs="Times New Roman"/>
          <w:sz w:val="24"/>
          <w:szCs w:val="24"/>
        </w:rPr>
        <w:t>ourt did not</w:t>
      </w:r>
      <w:r w:rsidR="009C047B">
        <w:rPr>
          <w:rFonts w:ascii="Times New Roman" w:hAnsi="Times New Roman" w:cs="Times New Roman"/>
          <w:sz w:val="24"/>
          <w:szCs w:val="24"/>
        </w:rPr>
        <w:t xml:space="preserve"> go into the merits of the matte</w:t>
      </w:r>
      <w:r w:rsidR="0039230C">
        <w:rPr>
          <w:rFonts w:ascii="Times New Roman" w:hAnsi="Times New Roman" w:cs="Times New Roman"/>
          <w:sz w:val="24"/>
          <w:szCs w:val="24"/>
        </w:rPr>
        <w:t xml:space="preserve">r.  It did so after upholding a point </w:t>
      </w:r>
      <w:r w:rsidR="0039230C" w:rsidRPr="009C047B">
        <w:rPr>
          <w:rFonts w:ascii="Times New Roman" w:hAnsi="Times New Roman" w:cs="Times New Roman"/>
          <w:i/>
          <w:sz w:val="24"/>
          <w:szCs w:val="24"/>
        </w:rPr>
        <w:t>in</w:t>
      </w:r>
      <w:r w:rsidR="0039230C">
        <w:rPr>
          <w:rFonts w:ascii="Times New Roman" w:hAnsi="Times New Roman" w:cs="Times New Roman"/>
          <w:sz w:val="24"/>
          <w:szCs w:val="24"/>
        </w:rPr>
        <w:t xml:space="preserve"> </w:t>
      </w:r>
      <w:r w:rsidR="0039230C" w:rsidRPr="0039230C">
        <w:rPr>
          <w:rFonts w:ascii="Times New Roman" w:hAnsi="Times New Roman" w:cs="Times New Roman"/>
          <w:i/>
          <w:sz w:val="24"/>
          <w:szCs w:val="24"/>
        </w:rPr>
        <w:t>limine</w:t>
      </w:r>
      <w:r w:rsidR="0039230C">
        <w:rPr>
          <w:rFonts w:ascii="Times New Roman" w:hAnsi="Times New Roman" w:cs="Times New Roman"/>
          <w:sz w:val="24"/>
          <w:szCs w:val="24"/>
        </w:rPr>
        <w:t xml:space="preserve"> raised by the respondent.  The point </w:t>
      </w:r>
      <w:r w:rsidR="00354CCC" w:rsidRPr="009C047B">
        <w:rPr>
          <w:rFonts w:ascii="Times New Roman" w:hAnsi="Times New Roman" w:cs="Times New Roman"/>
          <w:i/>
          <w:sz w:val="24"/>
          <w:szCs w:val="24"/>
        </w:rPr>
        <w:t>in</w:t>
      </w:r>
      <w:r w:rsidR="00354CCC">
        <w:rPr>
          <w:rFonts w:ascii="Times New Roman" w:hAnsi="Times New Roman" w:cs="Times New Roman"/>
          <w:sz w:val="24"/>
          <w:szCs w:val="24"/>
        </w:rPr>
        <w:t xml:space="preserve"> </w:t>
      </w:r>
      <w:r w:rsidR="00354CCC" w:rsidRPr="00354CCC">
        <w:rPr>
          <w:rFonts w:ascii="Times New Roman" w:hAnsi="Times New Roman" w:cs="Times New Roman"/>
          <w:i/>
          <w:sz w:val="24"/>
          <w:szCs w:val="24"/>
        </w:rPr>
        <w:t xml:space="preserve">limine </w:t>
      </w:r>
      <w:r w:rsidR="00354CCC">
        <w:rPr>
          <w:rFonts w:ascii="Times New Roman" w:hAnsi="Times New Roman" w:cs="Times New Roman"/>
          <w:sz w:val="24"/>
          <w:szCs w:val="24"/>
        </w:rPr>
        <w:t xml:space="preserve">was to the effect that there was no opposition to the application, as the </w:t>
      </w:r>
      <w:r w:rsidR="009C047B">
        <w:rPr>
          <w:rFonts w:ascii="Times New Roman" w:hAnsi="Times New Roman" w:cs="Times New Roman"/>
          <w:sz w:val="24"/>
          <w:szCs w:val="24"/>
        </w:rPr>
        <w:t>opposing affidavit was fatally defective.  It was fatally def</w:t>
      </w:r>
      <w:r w:rsidR="00354CCC">
        <w:rPr>
          <w:rFonts w:ascii="Times New Roman" w:hAnsi="Times New Roman" w:cs="Times New Roman"/>
          <w:sz w:val="24"/>
          <w:szCs w:val="24"/>
        </w:rPr>
        <w:t xml:space="preserve">ective in that </w:t>
      </w:r>
      <w:r w:rsidR="00AC17F7">
        <w:rPr>
          <w:rFonts w:ascii="Times New Roman" w:hAnsi="Times New Roman" w:cs="Times New Roman"/>
          <w:sz w:val="24"/>
          <w:szCs w:val="24"/>
        </w:rPr>
        <w:t xml:space="preserve">it </w:t>
      </w:r>
      <w:r w:rsidR="00354CCC">
        <w:rPr>
          <w:rFonts w:ascii="Times New Roman" w:hAnsi="Times New Roman" w:cs="Times New Roman"/>
          <w:sz w:val="24"/>
          <w:szCs w:val="24"/>
        </w:rPr>
        <w:t>was not properly commissioned.  The person</w:t>
      </w:r>
      <w:r w:rsidR="005F3D34">
        <w:rPr>
          <w:rFonts w:ascii="Times New Roman" w:hAnsi="Times New Roman" w:cs="Times New Roman"/>
          <w:sz w:val="24"/>
          <w:szCs w:val="24"/>
        </w:rPr>
        <w:t xml:space="preserve"> who</w:t>
      </w:r>
      <w:r w:rsidR="00EB5E74">
        <w:rPr>
          <w:rFonts w:ascii="Times New Roman" w:hAnsi="Times New Roman" w:cs="Times New Roman"/>
          <w:sz w:val="24"/>
          <w:szCs w:val="24"/>
        </w:rPr>
        <w:t xml:space="preserve"> signed the affidavit was not identified, or described or designated as commissioner of oaths.</w:t>
      </w:r>
    </w:p>
    <w:p w:rsidR="00EB5E74" w:rsidRDefault="009C047B" w:rsidP="00F96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upholding the preliminary</w:t>
      </w:r>
      <w:r w:rsidR="006A5283">
        <w:rPr>
          <w:rFonts w:ascii="Times New Roman" w:hAnsi="Times New Roman" w:cs="Times New Roman"/>
          <w:sz w:val="24"/>
          <w:szCs w:val="24"/>
        </w:rPr>
        <w:t xml:space="preserve"> </w:t>
      </w:r>
      <w:r w:rsidR="00EB5E74">
        <w:rPr>
          <w:rFonts w:ascii="Times New Roman" w:hAnsi="Times New Roman" w:cs="Times New Roman"/>
          <w:sz w:val="24"/>
          <w:szCs w:val="24"/>
        </w:rPr>
        <w:t>point, the Magistrate</w:t>
      </w:r>
      <w:r w:rsidR="005F3D34">
        <w:rPr>
          <w:rFonts w:ascii="Times New Roman" w:hAnsi="Times New Roman" w:cs="Times New Roman"/>
          <w:sz w:val="24"/>
          <w:szCs w:val="24"/>
        </w:rPr>
        <w:t>s</w:t>
      </w:r>
      <w:r>
        <w:rPr>
          <w:rFonts w:ascii="Times New Roman" w:hAnsi="Times New Roman" w:cs="Times New Roman"/>
          <w:sz w:val="24"/>
          <w:szCs w:val="24"/>
        </w:rPr>
        <w:t>’</w:t>
      </w:r>
      <w:r w:rsidR="00EB5E74">
        <w:rPr>
          <w:rFonts w:ascii="Times New Roman" w:hAnsi="Times New Roman" w:cs="Times New Roman"/>
          <w:sz w:val="24"/>
          <w:szCs w:val="24"/>
        </w:rPr>
        <w:t xml:space="preserve"> C</w:t>
      </w:r>
      <w:r w:rsidR="005F3D34">
        <w:rPr>
          <w:rFonts w:ascii="Times New Roman" w:hAnsi="Times New Roman" w:cs="Times New Roman"/>
          <w:sz w:val="24"/>
          <w:szCs w:val="24"/>
        </w:rPr>
        <w:t>ourt trea</w:t>
      </w:r>
      <w:r w:rsidR="00EB5E74">
        <w:rPr>
          <w:rFonts w:ascii="Times New Roman" w:hAnsi="Times New Roman" w:cs="Times New Roman"/>
          <w:sz w:val="24"/>
          <w:szCs w:val="24"/>
        </w:rPr>
        <w:t xml:space="preserve">ted the matter as unopposed, and granted the interdict </w:t>
      </w:r>
      <w:r w:rsidR="001907EF">
        <w:rPr>
          <w:rFonts w:ascii="Times New Roman" w:hAnsi="Times New Roman" w:cs="Times New Roman"/>
          <w:sz w:val="24"/>
          <w:szCs w:val="24"/>
        </w:rPr>
        <w:t>sought</w:t>
      </w:r>
      <w:r w:rsidR="00EB5E74">
        <w:rPr>
          <w:rFonts w:ascii="Times New Roman" w:hAnsi="Times New Roman" w:cs="Times New Roman"/>
          <w:sz w:val="24"/>
          <w:szCs w:val="24"/>
        </w:rPr>
        <w:t xml:space="preserve"> by the respondent.</w:t>
      </w:r>
    </w:p>
    <w:p w:rsidR="00EB5E74" w:rsidRDefault="00EB5E74" w:rsidP="00F96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Aggrieved by this decision, the appellant noted an appeal with this court.  Its grounds of appeal are stated as follows:</w:t>
      </w:r>
    </w:p>
    <w:p w:rsidR="009C047B" w:rsidRPr="009C047B" w:rsidRDefault="00EB5E74" w:rsidP="009C047B">
      <w:pPr>
        <w:spacing w:after="0" w:line="360" w:lineRule="auto"/>
        <w:jc w:val="both"/>
        <w:rPr>
          <w:rFonts w:ascii="Times New Roman" w:hAnsi="Times New Roman" w:cs="Times New Roman"/>
          <w:b/>
          <w:u w:val="single"/>
        </w:rPr>
      </w:pPr>
      <w:r>
        <w:rPr>
          <w:rFonts w:ascii="Times New Roman" w:hAnsi="Times New Roman" w:cs="Times New Roman"/>
          <w:sz w:val="24"/>
          <w:szCs w:val="24"/>
        </w:rPr>
        <w:tab/>
      </w:r>
    </w:p>
    <w:p w:rsidR="0039053B" w:rsidRDefault="009C047B" w:rsidP="0090274A">
      <w:pPr>
        <w:spacing w:after="0" w:line="240" w:lineRule="auto"/>
        <w:jc w:val="both"/>
        <w:rPr>
          <w:rFonts w:ascii="Times New Roman" w:hAnsi="Times New Roman" w:cs="Times New Roman"/>
        </w:rPr>
      </w:pPr>
      <w:r>
        <w:rPr>
          <w:rFonts w:ascii="Times New Roman" w:hAnsi="Times New Roman" w:cs="Times New Roman"/>
        </w:rPr>
        <w:tab/>
      </w:r>
      <w:r w:rsidR="0039053B">
        <w:rPr>
          <w:rFonts w:ascii="Times New Roman" w:hAnsi="Times New Roman" w:cs="Times New Roman"/>
        </w:rPr>
        <w:t xml:space="preserve">1. </w:t>
      </w:r>
      <w:r>
        <w:rPr>
          <w:rFonts w:ascii="Times New Roman" w:hAnsi="Times New Roman" w:cs="Times New Roman"/>
        </w:rPr>
        <w:t>“</w:t>
      </w:r>
      <w:r w:rsidR="0039053B">
        <w:rPr>
          <w:rFonts w:ascii="Times New Roman" w:hAnsi="Times New Roman" w:cs="Times New Roman"/>
        </w:rPr>
        <w:t xml:space="preserve">The Court aquo erred and misdirected itself in </w:t>
      </w:r>
      <w:r>
        <w:rPr>
          <w:rFonts w:ascii="Times New Roman" w:hAnsi="Times New Roman" w:cs="Times New Roman"/>
        </w:rPr>
        <w:t xml:space="preserve">its interpretation of Order 22 Rule </w:t>
      </w:r>
      <w:r w:rsidR="0039053B">
        <w:rPr>
          <w:rFonts w:ascii="Times New Roman" w:hAnsi="Times New Roman" w:cs="Times New Roman"/>
        </w:rPr>
        <w:t xml:space="preserve">2(1) of the </w:t>
      </w:r>
      <w:r w:rsidR="0090274A">
        <w:rPr>
          <w:rFonts w:ascii="Times New Roman" w:hAnsi="Times New Roman" w:cs="Times New Roman"/>
        </w:rPr>
        <w:tab/>
      </w:r>
      <w:r w:rsidR="0039053B">
        <w:rPr>
          <w:rFonts w:ascii="Times New Roman" w:hAnsi="Times New Roman" w:cs="Times New Roman"/>
        </w:rPr>
        <w:t>Magistrates</w:t>
      </w:r>
      <w:r>
        <w:rPr>
          <w:rFonts w:ascii="Times New Roman" w:hAnsi="Times New Roman" w:cs="Times New Roman"/>
        </w:rPr>
        <w:t>’</w:t>
      </w:r>
      <w:r w:rsidR="0039053B">
        <w:rPr>
          <w:rFonts w:ascii="Times New Roman" w:hAnsi="Times New Roman" w:cs="Times New Roman"/>
        </w:rPr>
        <w:t xml:space="preserve"> Court (Civil) Rules, 2019 thereby coming to a wrongful conclusion that the matter </w:t>
      </w:r>
      <w:r>
        <w:rPr>
          <w:rFonts w:ascii="Times New Roman" w:hAnsi="Times New Roman" w:cs="Times New Roman"/>
        </w:rPr>
        <w:tab/>
      </w:r>
      <w:r w:rsidR="0039053B">
        <w:rPr>
          <w:rFonts w:ascii="Times New Roman" w:hAnsi="Times New Roman" w:cs="Times New Roman"/>
        </w:rPr>
        <w:t>was unopposed.</w:t>
      </w:r>
    </w:p>
    <w:p w:rsidR="0039053B" w:rsidRDefault="0090274A" w:rsidP="0090274A">
      <w:pPr>
        <w:spacing w:after="0" w:line="240" w:lineRule="auto"/>
        <w:jc w:val="both"/>
        <w:rPr>
          <w:rFonts w:ascii="Times New Roman" w:hAnsi="Times New Roman" w:cs="Times New Roman"/>
        </w:rPr>
      </w:pPr>
      <w:r>
        <w:rPr>
          <w:rFonts w:ascii="Times New Roman" w:hAnsi="Times New Roman" w:cs="Times New Roman"/>
        </w:rPr>
        <w:tab/>
      </w:r>
      <w:r w:rsidR="0039053B">
        <w:rPr>
          <w:rFonts w:ascii="Times New Roman" w:hAnsi="Times New Roman" w:cs="Times New Roman"/>
        </w:rPr>
        <w:t>2. The Court acq</w:t>
      </w:r>
      <w:r w:rsidR="009C047B">
        <w:rPr>
          <w:rFonts w:ascii="Times New Roman" w:hAnsi="Times New Roman" w:cs="Times New Roman"/>
        </w:rPr>
        <w:t>u</w:t>
      </w:r>
      <w:r w:rsidR="0039053B">
        <w:rPr>
          <w:rFonts w:ascii="Times New Roman" w:hAnsi="Times New Roman" w:cs="Times New Roman"/>
        </w:rPr>
        <w:t xml:space="preserve">o erred and misdirected itself in coming to a conclusion that a defective opposing </w:t>
      </w:r>
      <w:r>
        <w:rPr>
          <w:rFonts w:ascii="Times New Roman" w:hAnsi="Times New Roman" w:cs="Times New Roman"/>
        </w:rPr>
        <w:tab/>
      </w:r>
      <w:r w:rsidR="0039053B">
        <w:rPr>
          <w:rFonts w:ascii="Times New Roman" w:hAnsi="Times New Roman" w:cs="Times New Roman"/>
        </w:rPr>
        <w:t>affidavit results in an order being granted against a Respondent party.</w:t>
      </w:r>
    </w:p>
    <w:p w:rsidR="0039053B" w:rsidRDefault="0090274A" w:rsidP="0090274A">
      <w:pPr>
        <w:spacing w:after="0" w:line="240" w:lineRule="auto"/>
        <w:jc w:val="both"/>
        <w:rPr>
          <w:rFonts w:ascii="Times New Roman" w:hAnsi="Times New Roman" w:cs="Times New Roman"/>
        </w:rPr>
      </w:pPr>
      <w:r>
        <w:rPr>
          <w:rFonts w:ascii="Times New Roman" w:hAnsi="Times New Roman" w:cs="Times New Roman"/>
        </w:rPr>
        <w:lastRenderedPageBreak/>
        <w:tab/>
      </w:r>
      <w:r w:rsidR="00AC17F7">
        <w:rPr>
          <w:rFonts w:ascii="Times New Roman" w:hAnsi="Times New Roman" w:cs="Times New Roman"/>
        </w:rPr>
        <w:t>3. The Court a</w:t>
      </w:r>
      <w:r w:rsidR="0039053B">
        <w:rPr>
          <w:rFonts w:ascii="Times New Roman" w:hAnsi="Times New Roman" w:cs="Times New Roman"/>
        </w:rPr>
        <w:t xml:space="preserve">quo erred and seriously misdirected itself in its failure to condon partial compliance </w:t>
      </w:r>
      <w:r>
        <w:rPr>
          <w:rFonts w:ascii="Times New Roman" w:hAnsi="Times New Roman" w:cs="Times New Roman"/>
        </w:rPr>
        <w:tab/>
      </w:r>
      <w:r w:rsidR="0039053B">
        <w:rPr>
          <w:rFonts w:ascii="Times New Roman" w:hAnsi="Times New Roman" w:cs="Times New Roman"/>
        </w:rPr>
        <w:t>with the rules of the Magistrate</w:t>
      </w:r>
      <w:r w:rsidR="009C047B">
        <w:rPr>
          <w:rFonts w:ascii="Times New Roman" w:hAnsi="Times New Roman" w:cs="Times New Roman"/>
        </w:rPr>
        <w:t>s’</w:t>
      </w:r>
      <w:r w:rsidR="0039053B">
        <w:rPr>
          <w:rFonts w:ascii="Times New Roman" w:hAnsi="Times New Roman" w:cs="Times New Roman"/>
        </w:rPr>
        <w:t xml:space="preserve"> Court.  </w:t>
      </w:r>
    </w:p>
    <w:p w:rsidR="0039053B" w:rsidRDefault="0090274A" w:rsidP="0090274A">
      <w:pPr>
        <w:spacing w:after="0" w:line="240" w:lineRule="auto"/>
        <w:jc w:val="both"/>
        <w:rPr>
          <w:rFonts w:ascii="Times New Roman" w:hAnsi="Times New Roman" w:cs="Times New Roman"/>
        </w:rPr>
      </w:pPr>
      <w:r>
        <w:rPr>
          <w:rFonts w:ascii="Times New Roman" w:hAnsi="Times New Roman" w:cs="Times New Roman"/>
        </w:rPr>
        <w:tab/>
      </w:r>
      <w:r w:rsidR="0039053B">
        <w:rPr>
          <w:rFonts w:ascii="Times New Roman" w:hAnsi="Times New Roman" w:cs="Times New Roman"/>
        </w:rPr>
        <w:t xml:space="preserve">4. The Court aquo erred and misdirected itself in fact and law by its failure to properly apply Order </w:t>
      </w:r>
      <w:r>
        <w:rPr>
          <w:rFonts w:ascii="Times New Roman" w:hAnsi="Times New Roman" w:cs="Times New Roman"/>
        </w:rPr>
        <w:tab/>
      </w:r>
      <w:r w:rsidR="00F24B85">
        <w:rPr>
          <w:rFonts w:ascii="Times New Roman" w:hAnsi="Times New Roman" w:cs="Times New Roman"/>
        </w:rPr>
        <w:t>34 Rule 1(2)</w:t>
      </w:r>
      <w:r w:rsidR="0039053B">
        <w:rPr>
          <w:rFonts w:ascii="Times New Roman" w:hAnsi="Times New Roman" w:cs="Times New Roman"/>
        </w:rPr>
        <w:t xml:space="preserve"> of the Magistrates Court (Civil) Rule</w:t>
      </w:r>
      <w:r w:rsidR="006A5283">
        <w:rPr>
          <w:rFonts w:ascii="Times New Roman" w:hAnsi="Times New Roman" w:cs="Times New Roman"/>
        </w:rPr>
        <w:t>s, 2019 under the circumstances</w:t>
      </w:r>
      <w:r w:rsidR="009A63BA">
        <w:rPr>
          <w:rFonts w:ascii="Times New Roman" w:hAnsi="Times New Roman" w:cs="Times New Roman"/>
        </w:rPr>
        <w:t>.</w:t>
      </w:r>
      <w:r w:rsidR="006A5283">
        <w:rPr>
          <w:rFonts w:ascii="Times New Roman" w:hAnsi="Times New Roman" w:cs="Times New Roman"/>
        </w:rPr>
        <w:t>”</w:t>
      </w:r>
    </w:p>
    <w:p w:rsidR="0039053B" w:rsidRPr="0039053B" w:rsidRDefault="0039053B" w:rsidP="00F96F74">
      <w:pPr>
        <w:spacing w:after="0" w:line="360" w:lineRule="auto"/>
        <w:jc w:val="both"/>
        <w:rPr>
          <w:rFonts w:ascii="Times New Roman" w:hAnsi="Times New Roman" w:cs="Times New Roman"/>
        </w:rPr>
      </w:pPr>
    </w:p>
    <w:p w:rsidR="00EB5E74" w:rsidRDefault="0090274A" w:rsidP="00F96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5E74">
        <w:rPr>
          <w:rFonts w:ascii="Times New Roman" w:hAnsi="Times New Roman" w:cs="Times New Roman"/>
          <w:sz w:val="24"/>
          <w:szCs w:val="24"/>
        </w:rPr>
        <w:t xml:space="preserve">I will </w:t>
      </w:r>
      <w:r w:rsidR="001907EF">
        <w:rPr>
          <w:rFonts w:ascii="Times New Roman" w:hAnsi="Times New Roman" w:cs="Times New Roman"/>
          <w:sz w:val="24"/>
          <w:szCs w:val="24"/>
        </w:rPr>
        <w:t xml:space="preserve">deal </w:t>
      </w:r>
      <w:r w:rsidR="00EB5E74">
        <w:rPr>
          <w:rFonts w:ascii="Times New Roman" w:hAnsi="Times New Roman" w:cs="Times New Roman"/>
          <w:sz w:val="24"/>
          <w:szCs w:val="24"/>
        </w:rPr>
        <w:t xml:space="preserve">with the grounds of appeal </w:t>
      </w:r>
      <w:r w:rsidR="00EB5E74" w:rsidRPr="00F24B85">
        <w:rPr>
          <w:rFonts w:ascii="Times New Roman" w:hAnsi="Times New Roman" w:cs="Times New Roman"/>
          <w:i/>
          <w:sz w:val="24"/>
          <w:szCs w:val="24"/>
        </w:rPr>
        <w:t>seriatim.</w:t>
      </w:r>
    </w:p>
    <w:p w:rsidR="00EB5E74" w:rsidRPr="00D444A5" w:rsidRDefault="00EB5E74" w:rsidP="00F96F74">
      <w:pPr>
        <w:spacing w:after="0" w:line="360" w:lineRule="auto"/>
        <w:jc w:val="both"/>
        <w:rPr>
          <w:rFonts w:ascii="Times New Roman" w:hAnsi="Times New Roman" w:cs="Times New Roman"/>
          <w:b/>
          <w:sz w:val="24"/>
          <w:szCs w:val="24"/>
          <w:u w:val="single"/>
        </w:rPr>
      </w:pPr>
      <w:r w:rsidRPr="00D444A5">
        <w:rPr>
          <w:rFonts w:ascii="Times New Roman" w:hAnsi="Times New Roman" w:cs="Times New Roman"/>
          <w:b/>
          <w:sz w:val="24"/>
          <w:szCs w:val="24"/>
          <w:u w:val="single"/>
        </w:rPr>
        <w:t>Ground 1</w:t>
      </w:r>
    </w:p>
    <w:p w:rsidR="00017C24" w:rsidRPr="00017C24" w:rsidRDefault="00EB5E74" w:rsidP="00017C2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The appellant </w:t>
      </w:r>
      <w:r w:rsidR="001907EF">
        <w:rPr>
          <w:rFonts w:ascii="Times New Roman" w:hAnsi="Times New Roman" w:cs="Times New Roman"/>
          <w:sz w:val="24"/>
          <w:szCs w:val="24"/>
        </w:rPr>
        <w:t>avers</w:t>
      </w:r>
      <w:r>
        <w:rPr>
          <w:rFonts w:ascii="Times New Roman" w:hAnsi="Times New Roman" w:cs="Times New Roman"/>
          <w:sz w:val="24"/>
          <w:szCs w:val="24"/>
        </w:rPr>
        <w:t xml:space="preserve"> that a written response to an application is not</w:t>
      </w:r>
      <w:r w:rsidR="00017C24">
        <w:rPr>
          <w:rFonts w:ascii="Times New Roman" w:hAnsi="Times New Roman" w:cs="Times New Roman"/>
          <w:sz w:val="24"/>
          <w:szCs w:val="24"/>
        </w:rPr>
        <w:t xml:space="preserve"> </w:t>
      </w:r>
      <w:r w:rsidR="00017C24" w:rsidRPr="00017C24">
        <w:rPr>
          <w:rFonts w:ascii="Times New Roman" w:hAnsi="Times New Roman" w:cs="Times New Roman"/>
          <w:sz w:val="24"/>
          <w:szCs w:val="24"/>
          <w:lang w:val="en-ZW"/>
        </w:rPr>
        <w:t xml:space="preserve">mandatory. The respondent has an option to file a written notice of opposition or give </w:t>
      </w:r>
      <w:r w:rsidR="00017C24" w:rsidRPr="00017C24">
        <w:rPr>
          <w:rFonts w:ascii="Times New Roman" w:hAnsi="Times New Roman" w:cs="Times New Roman"/>
          <w:i/>
          <w:sz w:val="24"/>
          <w:szCs w:val="24"/>
          <w:lang w:val="en-ZW"/>
        </w:rPr>
        <w:t>viva voce</w:t>
      </w:r>
      <w:r w:rsidR="002D0698">
        <w:rPr>
          <w:rFonts w:ascii="Times New Roman" w:hAnsi="Times New Roman" w:cs="Times New Roman"/>
          <w:sz w:val="24"/>
          <w:szCs w:val="24"/>
          <w:lang w:val="en-ZW"/>
        </w:rPr>
        <w:t xml:space="preserve"> evidence o</w:t>
      </w:r>
      <w:r w:rsidR="00017C24" w:rsidRPr="00017C24">
        <w:rPr>
          <w:rFonts w:ascii="Times New Roman" w:hAnsi="Times New Roman" w:cs="Times New Roman"/>
          <w:sz w:val="24"/>
          <w:szCs w:val="24"/>
          <w:lang w:val="en-ZW"/>
        </w:rPr>
        <w:t xml:space="preserve">n the date of the hearing. </w:t>
      </w:r>
    </w:p>
    <w:p w:rsidR="00017C24" w:rsidRPr="00017C24" w:rsidRDefault="00017C24" w:rsidP="00017C24">
      <w:pPr>
        <w:spacing w:after="0" w:line="360" w:lineRule="auto"/>
        <w:jc w:val="both"/>
        <w:rPr>
          <w:rFonts w:ascii="Times New Roman" w:hAnsi="Times New Roman" w:cs="Times New Roman"/>
          <w:sz w:val="24"/>
          <w:szCs w:val="24"/>
          <w:lang w:val="en-ZW"/>
        </w:rPr>
      </w:pPr>
      <w:r w:rsidRPr="00017C24">
        <w:rPr>
          <w:rFonts w:ascii="Times New Roman" w:hAnsi="Times New Roman" w:cs="Times New Roman"/>
          <w:sz w:val="24"/>
          <w:szCs w:val="24"/>
          <w:lang w:val="en-ZW"/>
        </w:rPr>
        <w:tab/>
        <w:t xml:space="preserve">The </w:t>
      </w:r>
      <w:r w:rsidR="002D0698">
        <w:rPr>
          <w:rFonts w:ascii="Times New Roman" w:hAnsi="Times New Roman" w:cs="Times New Roman"/>
          <w:sz w:val="24"/>
          <w:szCs w:val="24"/>
          <w:lang w:val="en-ZW"/>
        </w:rPr>
        <w:t>appellant</w:t>
      </w:r>
      <w:r w:rsidRPr="00017C24">
        <w:rPr>
          <w:rFonts w:ascii="Times New Roman" w:hAnsi="Times New Roman" w:cs="Times New Roman"/>
          <w:sz w:val="24"/>
          <w:szCs w:val="24"/>
          <w:lang w:val="en-ZW"/>
        </w:rPr>
        <w:t xml:space="preserve"> contends that this is the interpre</w:t>
      </w:r>
      <w:r w:rsidR="002D0698">
        <w:rPr>
          <w:rFonts w:ascii="Times New Roman" w:hAnsi="Times New Roman" w:cs="Times New Roman"/>
          <w:sz w:val="24"/>
          <w:szCs w:val="24"/>
          <w:lang w:val="en-ZW"/>
        </w:rPr>
        <w:t>tation that should be given to Order 22 r</w:t>
      </w:r>
      <w:r w:rsidR="006A5283">
        <w:rPr>
          <w:rFonts w:ascii="Times New Roman" w:hAnsi="Times New Roman" w:cs="Times New Roman"/>
          <w:sz w:val="24"/>
          <w:szCs w:val="24"/>
          <w:lang w:val="en-ZW"/>
        </w:rPr>
        <w:t>ule</w:t>
      </w:r>
      <w:r w:rsidR="002D0698">
        <w:rPr>
          <w:rFonts w:ascii="Times New Roman" w:hAnsi="Times New Roman" w:cs="Times New Roman"/>
          <w:sz w:val="24"/>
          <w:szCs w:val="24"/>
          <w:lang w:val="en-ZW"/>
        </w:rPr>
        <w:t xml:space="preserve"> 2(1) of the Magistrates’ C</w:t>
      </w:r>
      <w:r w:rsidRPr="00017C24">
        <w:rPr>
          <w:rFonts w:ascii="Times New Roman" w:hAnsi="Times New Roman" w:cs="Times New Roman"/>
          <w:sz w:val="24"/>
          <w:szCs w:val="24"/>
          <w:lang w:val="en-ZW"/>
        </w:rPr>
        <w:t>ourt (Ci</w:t>
      </w:r>
      <w:r w:rsidR="002D0698">
        <w:rPr>
          <w:rFonts w:ascii="Times New Roman" w:hAnsi="Times New Roman" w:cs="Times New Roman"/>
          <w:sz w:val="24"/>
          <w:szCs w:val="24"/>
          <w:lang w:val="en-ZW"/>
        </w:rPr>
        <w:t>vil) Rules, 2019, as read with O</w:t>
      </w:r>
      <w:r w:rsidRPr="00017C24">
        <w:rPr>
          <w:rFonts w:ascii="Times New Roman" w:hAnsi="Times New Roman" w:cs="Times New Roman"/>
          <w:sz w:val="24"/>
          <w:szCs w:val="24"/>
          <w:lang w:val="en-ZW"/>
        </w:rPr>
        <w:t>rder 22 r</w:t>
      </w:r>
      <w:r w:rsidR="006A5283">
        <w:rPr>
          <w:rFonts w:ascii="Times New Roman" w:hAnsi="Times New Roman" w:cs="Times New Roman"/>
          <w:sz w:val="24"/>
          <w:szCs w:val="24"/>
          <w:lang w:val="en-ZW"/>
        </w:rPr>
        <w:t>ule</w:t>
      </w:r>
      <w:r w:rsidRPr="00017C24">
        <w:rPr>
          <w:rFonts w:ascii="Times New Roman" w:hAnsi="Times New Roman" w:cs="Times New Roman"/>
          <w:sz w:val="24"/>
          <w:szCs w:val="24"/>
          <w:lang w:val="en-ZW"/>
        </w:rPr>
        <w:t xml:space="preserve"> 9 (1). The use of the word “may” in these provisions gives the respondent the option to file a written response or oppose the matter by way of oral submissions when the matter is heard.</w:t>
      </w:r>
    </w:p>
    <w:p w:rsidR="00017C24" w:rsidRPr="00017C24" w:rsidRDefault="00017C24" w:rsidP="00017C24">
      <w:pPr>
        <w:spacing w:after="0" w:line="360" w:lineRule="auto"/>
        <w:jc w:val="both"/>
        <w:rPr>
          <w:rFonts w:ascii="Times New Roman" w:hAnsi="Times New Roman" w:cs="Times New Roman"/>
          <w:sz w:val="24"/>
          <w:szCs w:val="24"/>
          <w:lang w:val="en-ZW"/>
        </w:rPr>
      </w:pPr>
      <w:r w:rsidRPr="00017C24">
        <w:rPr>
          <w:rFonts w:ascii="Times New Roman" w:hAnsi="Times New Roman" w:cs="Times New Roman"/>
          <w:sz w:val="24"/>
          <w:szCs w:val="24"/>
          <w:lang w:val="en-ZW"/>
        </w:rPr>
        <w:tab/>
        <w:t xml:space="preserve">In countering the appellant’s submissions, the </w:t>
      </w:r>
      <w:r w:rsidR="002D0698">
        <w:rPr>
          <w:rFonts w:ascii="Times New Roman" w:hAnsi="Times New Roman" w:cs="Times New Roman"/>
          <w:sz w:val="24"/>
          <w:szCs w:val="24"/>
          <w:lang w:val="en-ZW"/>
        </w:rPr>
        <w:t>respondent</w:t>
      </w:r>
      <w:r w:rsidRPr="00017C24">
        <w:rPr>
          <w:rFonts w:ascii="Times New Roman" w:hAnsi="Times New Roman" w:cs="Times New Roman"/>
          <w:sz w:val="24"/>
          <w:szCs w:val="24"/>
          <w:lang w:val="en-ZW"/>
        </w:rPr>
        <w:t xml:space="preserve"> contended that the word “may” in the provisions referred to </w:t>
      </w:r>
      <w:r w:rsidR="00785E7C" w:rsidRPr="00017C24">
        <w:rPr>
          <w:rFonts w:ascii="Times New Roman" w:hAnsi="Times New Roman" w:cs="Times New Roman"/>
          <w:sz w:val="24"/>
          <w:szCs w:val="24"/>
          <w:lang w:val="en-ZW"/>
        </w:rPr>
        <w:t>relate</w:t>
      </w:r>
      <w:r w:rsidR="002D0698">
        <w:rPr>
          <w:rFonts w:ascii="Times New Roman" w:hAnsi="Times New Roman" w:cs="Times New Roman"/>
          <w:sz w:val="24"/>
          <w:szCs w:val="24"/>
          <w:lang w:val="en-ZW"/>
        </w:rPr>
        <w:t>s</w:t>
      </w:r>
      <w:r w:rsidRPr="00017C24">
        <w:rPr>
          <w:rFonts w:ascii="Times New Roman" w:hAnsi="Times New Roman" w:cs="Times New Roman"/>
          <w:sz w:val="24"/>
          <w:szCs w:val="24"/>
          <w:lang w:val="en-ZW"/>
        </w:rPr>
        <w:t xml:space="preserve"> to the option to consent to the application or file a notice of opposition</w:t>
      </w:r>
      <w:r w:rsidR="002D0698">
        <w:rPr>
          <w:rFonts w:ascii="Times New Roman" w:hAnsi="Times New Roman" w:cs="Times New Roman"/>
          <w:sz w:val="24"/>
          <w:szCs w:val="24"/>
          <w:lang w:val="en-ZW"/>
        </w:rPr>
        <w:t>.  W</w:t>
      </w:r>
      <w:r w:rsidRPr="00017C24">
        <w:rPr>
          <w:rFonts w:ascii="Times New Roman" w:hAnsi="Times New Roman" w:cs="Times New Roman"/>
          <w:sz w:val="24"/>
          <w:szCs w:val="24"/>
          <w:lang w:val="en-ZW"/>
        </w:rPr>
        <w:t xml:space="preserve">here the respondent opts to file </w:t>
      </w:r>
      <w:r w:rsidR="002D0698">
        <w:rPr>
          <w:rFonts w:ascii="Times New Roman" w:hAnsi="Times New Roman" w:cs="Times New Roman"/>
          <w:sz w:val="24"/>
          <w:szCs w:val="24"/>
          <w:lang w:val="en-ZW"/>
        </w:rPr>
        <w:t xml:space="preserve">a </w:t>
      </w:r>
      <w:r w:rsidRPr="00017C24">
        <w:rPr>
          <w:rFonts w:ascii="Times New Roman" w:hAnsi="Times New Roman" w:cs="Times New Roman"/>
          <w:sz w:val="24"/>
          <w:szCs w:val="24"/>
          <w:lang w:val="en-ZW"/>
        </w:rPr>
        <w:t>noti</w:t>
      </w:r>
      <w:r w:rsidR="002D0698">
        <w:rPr>
          <w:rFonts w:ascii="Times New Roman" w:hAnsi="Times New Roman" w:cs="Times New Roman"/>
          <w:sz w:val="24"/>
          <w:szCs w:val="24"/>
          <w:lang w:val="en-ZW"/>
        </w:rPr>
        <w:t>ce of opposition, then he/she is</w:t>
      </w:r>
      <w:r w:rsidRPr="00017C24">
        <w:rPr>
          <w:rFonts w:ascii="Times New Roman" w:hAnsi="Times New Roman" w:cs="Times New Roman"/>
          <w:sz w:val="24"/>
          <w:szCs w:val="24"/>
          <w:lang w:val="en-ZW"/>
        </w:rPr>
        <w:t xml:space="preserve"> obliged to attach </w:t>
      </w:r>
      <w:r w:rsidR="002D0698">
        <w:rPr>
          <w:rFonts w:ascii="Times New Roman" w:hAnsi="Times New Roman" w:cs="Times New Roman"/>
          <w:sz w:val="24"/>
          <w:szCs w:val="24"/>
          <w:lang w:val="en-ZW"/>
        </w:rPr>
        <w:t xml:space="preserve">an opposing affidavit </w:t>
      </w:r>
      <w:r w:rsidRPr="00017C24">
        <w:rPr>
          <w:rFonts w:ascii="Times New Roman" w:hAnsi="Times New Roman" w:cs="Times New Roman"/>
          <w:sz w:val="24"/>
          <w:szCs w:val="24"/>
          <w:lang w:val="en-ZW"/>
        </w:rPr>
        <w:t>to the notice of opposition.</w:t>
      </w:r>
    </w:p>
    <w:p w:rsidR="00017C24" w:rsidRPr="00017C24" w:rsidRDefault="002D0698" w:rsidP="00017C2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my view, a rea</w:t>
      </w:r>
      <w:r w:rsidR="00017C24" w:rsidRPr="00017C24">
        <w:rPr>
          <w:rFonts w:ascii="Times New Roman" w:hAnsi="Times New Roman" w:cs="Times New Roman"/>
          <w:sz w:val="24"/>
          <w:szCs w:val="24"/>
          <w:lang w:val="en-ZW"/>
        </w:rPr>
        <w:t>ding of the applicable rules supports the resp</w:t>
      </w:r>
      <w:r w:rsidR="006A5283">
        <w:rPr>
          <w:rFonts w:ascii="Times New Roman" w:hAnsi="Times New Roman" w:cs="Times New Roman"/>
          <w:sz w:val="24"/>
          <w:szCs w:val="24"/>
          <w:lang w:val="en-ZW"/>
        </w:rPr>
        <w:t xml:space="preserve">ondent’s contention. Order 22 rule </w:t>
      </w:r>
      <w:r w:rsidR="00017C24" w:rsidRPr="00017C24">
        <w:rPr>
          <w:rFonts w:ascii="Times New Roman" w:hAnsi="Times New Roman" w:cs="Times New Roman"/>
          <w:sz w:val="24"/>
          <w:szCs w:val="24"/>
          <w:lang w:val="en-ZW"/>
        </w:rPr>
        <w:t xml:space="preserve">2(1) provides as follows: </w:t>
      </w:r>
    </w:p>
    <w:p w:rsidR="00017C24" w:rsidRPr="00017C24" w:rsidRDefault="00017C24" w:rsidP="00017C24">
      <w:pPr>
        <w:spacing w:after="0" w:line="240" w:lineRule="auto"/>
        <w:ind w:left="720"/>
        <w:jc w:val="both"/>
        <w:rPr>
          <w:rFonts w:ascii="Times New Roman" w:hAnsi="Times New Roman" w:cs="Times New Roman"/>
          <w:lang w:val="en-ZW"/>
        </w:rPr>
      </w:pPr>
      <w:r w:rsidRPr="00017C24">
        <w:rPr>
          <w:rFonts w:ascii="Times New Roman" w:hAnsi="Times New Roman" w:cs="Times New Roman"/>
          <w:lang w:val="en-ZW"/>
        </w:rPr>
        <w:t xml:space="preserve">“2 (1) The respondent </w:t>
      </w:r>
      <w:r w:rsidRPr="005A3BC8">
        <w:rPr>
          <w:rFonts w:ascii="Times New Roman" w:hAnsi="Times New Roman" w:cs="Times New Roman"/>
          <w:lang w:val="en-ZW"/>
        </w:rPr>
        <w:t>may</w:t>
      </w:r>
      <w:r w:rsidRPr="00017C24">
        <w:rPr>
          <w:rFonts w:ascii="Times New Roman" w:hAnsi="Times New Roman" w:cs="Times New Roman"/>
          <w:lang w:val="en-ZW"/>
        </w:rPr>
        <w:t xml:space="preserve">, not less than 48 hours before the time stated in such application , deliver a response in writing in which he or she </w:t>
      </w:r>
      <w:r w:rsidR="006A5283">
        <w:rPr>
          <w:rFonts w:ascii="Times New Roman" w:hAnsi="Times New Roman" w:cs="Times New Roman"/>
          <w:lang w:val="en-ZW"/>
        </w:rPr>
        <w:t>either-</w:t>
      </w:r>
    </w:p>
    <w:p w:rsidR="00017C24" w:rsidRPr="00017C24" w:rsidRDefault="006A5283" w:rsidP="00017C24">
      <w:pPr>
        <w:numPr>
          <w:ilvl w:val="0"/>
          <w:numId w:val="4"/>
        </w:numPr>
        <w:spacing w:after="0" w:line="240" w:lineRule="auto"/>
        <w:contextualSpacing/>
        <w:jc w:val="both"/>
        <w:rPr>
          <w:rFonts w:ascii="Times New Roman" w:hAnsi="Times New Roman" w:cs="Times New Roman"/>
          <w:lang w:val="en-ZW"/>
        </w:rPr>
      </w:pPr>
      <w:r>
        <w:rPr>
          <w:rFonts w:ascii="Times New Roman" w:hAnsi="Times New Roman" w:cs="Times New Roman"/>
          <w:lang w:val="en-ZW"/>
        </w:rPr>
        <w:t>c</w:t>
      </w:r>
      <w:r w:rsidR="00017C24" w:rsidRPr="00017C24">
        <w:rPr>
          <w:rFonts w:ascii="Times New Roman" w:hAnsi="Times New Roman" w:cs="Times New Roman"/>
          <w:lang w:val="en-ZW"/>
        </w:rPr>
        <w:t xml:space="preserve">onsents to the order mentioned in the application, </w:t>
      </w:r>
      <w:r w:rsidR="00017C24" w:rsidRPr="005A3BC8">
        <w:rPr>
          <w:rFonts w:ascii="Times New Roman" w:hAnsi="Times New Roman" w:cs="Times New Roman"/>
          <w:lang w:val="en-ZW"/>
        </w:rPr>
        <w:t>or</w:t>
      </w:r>
    </w:p>
    <w:p w:rsidR="00017C24" w:rsidRPr="00017C24" w:rsidRDefault="006A5283" w:rsidP="00017C24">
      <w:pPr>
        <w:numPr>
          <w:ilvl w:val="0"/>
          <w:numId w:val="4"/>
        </w:numPr>
        <w:spacing w:after="0" w:line="240" w:lineRule="auto"/>
        <w:contextualSpacing/>
        <w:jc w:val="both"/>
        <w:rPr>
          <w:rFonts w:ascii="Times New Roman" w:hAnsi="Times New Roman" w:cs="Times New Roman"/>
          <w:lang w:val="en-ZW"/>
        </w:rPr>
      </w:pPr>
      <w:r>
        <w:rPr>
          <w:rFonts w:ascii="Times New Roman" w:hAnsi="Times New Roman" w:cs="Times New Roman"/>
          <w:lang w:val="en-ZW"/>
        </w:rPr>
        <w:t xml:space="preserve"> f</w:t>
      </w:r>
      <w:r w:rsidR="00017C24" w:rsidRPr="00017C24">
        <w:rPr>
          <w:rFonts w:ascii="Times New Roman" w:hAnsi="Times New Roman" w:cs="Times New Roman"/>
          <w:lang w:val="en-ZW"/>
        </w:rPr>
        <w:t>iles a notice of opposition supported by an opposing affidavit.”</w:t>
      </w:r>
    </w:p>
    <w:p w:rsidR="00017C24" w:rsidRPr="00017C24" w:rsidRDefault="00017C24" w:rsidP="00017C24">
      <w:pPr>
        <w:spacing w:after="0" w:line="240" w:lineRule="auto"/>
        <w:ind w:left="1080"/>
        <w:contextualSpacing/>
        <w:jc w:val="both"/>
        <w:rPr>
          <w:rFonts w:ascii="Times New Roman" w:hAnsi="Times New Roman" w:cs="Times New Roman"/>
          <w:lang w:val="en-ZW"/>
        </w:rPr>
      </w:pPr>
    </w:p>
    <w:p w:rsidR="00017C24" w:rsidRPr="00017C24" w:rsidRDefault="00017C24" w:rsidP="00017C24">
      <w:pPr>
        <w:spacing w:after="0" w:line="360" w:lineRule="auto"/>
        <w:jc w:val="both"/>
        <w:rPr>
          <w:rFonts w:ascii="Times New Roman" w:hAnsi="Times New Roman" w:cs="Times New Roman"/>
          <w:sz w:val="24"/>
          <w:szCs w:val="24"/>
          <w:lang w:val="en-ZW"/>
        </w:rPr>
      </w:pPr>
      <w:r w:rsidRPr="00017C24">
        <w:rPr>
          <w:rFonts w:ascii="Times New Roman" w:hAnsi="Times New Roman" w:cs="Times New Roman"/>
          <w:sz w:val="24"/>
          <w:szCs w:val="24"/>
          <w:lang w:val="en-ZW"/>
        </w:rPr>
        <w:t>Order 22 r</w:t>
      </w:r>
      <w:r w:rsidR="006A5283">
        <w:rPr>
          <w:rFonts w:ascii="Times New Roman" w:hAnsi="Times New Roman" w:cs="Times New Roman"/>
          <w:sz w:val="24"/>
          <w:szCs w:val="24"/>
          <w:lang w:val="en-ZW"/>
        </w:rPr>
        <w:t>ule</w:t>
      </w:r>
      <w:r w:rsidRPr="00017C24">
        <w:rPr>
          <w:rFonts w:ascii="Times New Roman" w:hAnsi="Times New Roman" w:cs="Times New Roman"/>
          <w:sz w:val="24"/>
          <w:szCs w:val="24"/>
          <w:lang w:val="en-ZW"/>
        </w:rPr>
        <w:t xml:space="preserve"> 2 (3) reads;</w:t>
      </w:r>
    </w:p>
    <w:p w:rsidR="00017C24" w:rsidRPr="00017C24" w:rsidRDefault="00017C24" w:rsidP="00017C24">
      <w:pPr>
        <w:spacing w:after="0" w:line="240" w:lineRule="auto"/>
        <w:ind w:firstLine="720"/>
        <w:jc w:val="both"/>
        <w:rPr>
          <w:rFonts w:ascii="Times New Roman" w:hAnsi="Times New Roman" w:cs="Times New Roman"/>
          <w:lang w:val="en-ZW"/>
        </w:rPr>
      </w:pPr>
      <w:r w:rsidRPr="00017C24">
        <w:rPr>
          <w:rFonts w:ascii="Times New Roman" w:hAnsi="Times New Roman" w:cs="Times New Roman"/>
          <w:lang w:val="en-ZW"/>
        </w:rPr>
        <w:t>“(3) Where the respondent oppose</w:t>
      </w:r>
      <w:r w:rsidR="005A3BC8">
        <w:rPr>
          <w:rFonts w:ascii="Times New Roman" w:hAnsi="Times New Roman" w:cs="Times New Roman"/>
          <w:lang w:val="en-ZW"/>
        </w:rPr>
        <w:t>s</w:t>
      </w:r>
      <w:r w:rsidRPr="00017C24">
        <w:rPr>
          <w:rFonts w:ascii="Times New Roman" w:hAnsi="Times New Roman" w:cs="Times New Roman"/>
          <w:lang w:val="en-ZW"/>
        </w:rPr>
        <w:t xml:space="preserve"> the order, his or her opposing affidavit </w:t>
      </w:r>
    </w:p>
    <w:p w:rsidR="00017C24" w:rsidRPr="005A3BC8" w:rsidRDefault="006A5283" w:rsidP="00017C24">
      <w:pPr>
        <w:spacing w:after="0" w:line="240" w:lineRule="auto"/>
        <w:ind w:firstLine="720"/>
        <w:jc w:val="both"/>
        <w:rPr>
          <w:rFonts w:ascii="Times New Roman" w:hAnsi="Times New Roman" w:cs="Times New Roman"/>
          <w:lang w:val="en-ZW"/>
        </w:rPr>
      </w:pPr>
      <w:r>
        <w:rPr>
          <w:rFonts w:ascii="Times New Roman" w:hAnsi="Times New Roman" w:cs="Times New Roman"/>
          <w:lang w:val="en-ZW"/>
        </w:rPr>
        <w:t>S</w:t>
      </w:r>
      <w:r w:rsidR="00017C24" w:rsidRPr="005A3BC8">
        <w:rPr>
          <w:rFonts w:ascii="Times New Roman" w:hAnsi="Times New Roman" w:cs="Times New Roman"/>
          <w:lang w:val="en-ZW"/>
        </w:rPr>
        <w:t>hall</w:t>
      </w:r>
      <w:r>
        <w:rPr>
          <w:rFonts w:ascii="Times New Roman" w:hAnsi="Times New Roman" w:cs="Times New Roman"/>
          <w:lang w:val="en-ZW"/>
        </w:rPr>
        <w:t xml:space="preserve"> -</w:t>
      </w:r>
    </w:p>
    <w:p w:rsidR="00017C24" w:rsidRPr="00017C24" w:rsidRDefault="005A3BC8" w:rsidP="00017C24">
      <w:pPr>
        <w:numPr>
          <w:ilvl w:val="0"/>
          <w:numId w:val="5"/>
        </w:numPr>
        <w:spacing w:after="0" w:line="240" w:lineRule="auto"/>
        <w:contextualSpacing/>
        <w:jc w:val="both"/>
        <w:rPr>
          <w:rFonts w:ascii="Times New Roman" w:hAnsi="Times New Roman" w:cs="Times New Roman"/>
          <w:lang w:val="en-ZW"/>
        </w:rPr>
      </w:pPr>
      <w:r>
        <w:rPr>
          <w:rFonts w:ascii="Times New Roman" w:hAnsi="Times New Roman" w:cs="Times New Roman"/>
          <w:lang w:val="en-ZW"/>
        </w:rPr>
        <w:t>s</w:t>
      </w:r>
      <w:r w:rsidR="00017C24" w:rsidRPr="00017C24">
        <w:rPr>
          <w:rFonts w:ascii="Times New Roman" w:hAnsi="Times New Roman" w:cs="Times New Roman"/>
          <w:lang w:val="en-ZW"/>
        </w:rPr>
        <w:t>et out the grounds on which he or she opposes the order,</w:t>
      </w:r>
    </w:p>
    <w:p w:rsidR="00017C24" w:rsidRPr="00017C24" w:rsidRDefault="005A3BC8" w:rsidP="00017C24">
      <w:pPr>
        <w:numPr>
          <w:ilvl w:val="0"/>
          <w:numId w:val="5"/>
        </w:numPr>
        <w:spacing w:after="0" w:line="240" w:lineRule="auto"/>
        <w:contextualSpacing/>
        <w:jc w:val="both"/>
        <w:rPr>
          <w:rFonts w:ascii="Times New Roman" w:hAnsi="Times New Roman" w:cs="Times New Roman"/>
          <w:lang w:val="en-ZW"/>
        </w:rPr>
      </w:pPr>
      <w:r>
        <w:rPr>
          <w:rFonts w:ascii="Times New Roman" w:hAnsi="Times New Roman" w:cs="Times New Roman"/>
          <w:lang w:val="en-ZW"/>
        </w:rPr>
        <w:t>i</w:t>
      </w:r>
      <w:r w:rsidR="00017C24" w:rsidRPr="00017C24">
        <w:rPr>
          <w:rFonts w:ascii="Times New Roman" w:hAnsi="Times New Roman" w:cs="Times New Roman"/>
          <w:lang w:val="en-ZW"/>
        </w:rPr>
        <w:t>f he or she denies the facts set out in the application or seeks to place additional facts before the court, such denial or additional facts shall be stated in the opposing affidavit.”</w:t>
      </w:r>
    </w:p>
    <w:p w:rsidR="00017C24" w:rsidRPr="00017C24" w:rsidRDefault="00017C24" w:rsidP="00017C24">
      <w:pPr>
        <w:spacing w:after="0" w:line="240" w:lineRule="auto"/>
        <w:ind w:left="1080"/>
        <w:contextualSpacing/>
        <w:jc w:val="both"/>
        <w:rPr>
          <w:rFonts w:ascii="Times New Roman" w:hAnsi="Times New Roman" w:cs="Times New Roman"/>
          <w:lang w:val="en-ZW"/>
        </w:rPr>
      </w:pPr>
    </w:p>
    <w:p w:rsidR="00017C24" w:rsidRPr="00017C24" w:rsidRDefault="00785E7C" w:rsidP="00017C2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017C24" w:rsidRPr="00017C24">
        <w:rPr>
          <w:rFonts w:ascii="Times New Roman" w:hAnsi="Times New Roman" w:cs="Times New Roman"/>
          <w:sz w:val="24"/>
          <w:szCs w:val="24"/>
          <w:lang w:val="en-ZW"/>
        </w:rPr>
        <w:t>Clearly</w:t>
      </w:r>
      <w:r w:rsidR="006A5283">
        <w:rPr>
          <w:rFonts w:ascii="Times New Roman" w:hAnsi="Times New Roman" w:cs="Times New Roman"/>
          <w:sz w:val="24"/>
          <w:szCs w:val="24"/>
          <w:lang w:val="en-ZW"/>
        </w:rPr>
        <w:t>,</w:t>
      </w:r>
      <w:r w:rsidR="00017C24" w:rsidRPr="00017C24">
        <w:rPr>
          <w:rFonts w:ascii="Times New Roman" w:hAnsi="Times New Roman" w:cs="Times New Roman"/>
          <w:sz w:val="24"/>
          <w:szCs w:val="24"/>
          <w:lang w:val="en-ZW"/>
        </w:rPr>
        <w:t xml:space="preserve"> these provisions show that the option allowed by the word “may” relates to whether to consent to the application or oppose it. Once the respondent chooses to oppose, there is an obligation to file a notice of opposition, which is supported by an opposing affidavit.</w:t>
      </w:r>
    </w:p>
    <w:p w:rsidR="00017C24" w:rsidRPr="00017C24" w:rsidRDefault="00017C24" w:rsidP="00017C24">
      <w:pPr>
        <w:spacing w:after="0" w:line="360" w:lineRule="auto"/>
        <w:jc w:val="both"/>
        <w:rPr>
          <w:rFonts w:ascii="Times New Roman" w:hAnsi="Times New Roman" w:cs="Times New Roman"/>
          <w:sz w:val="24"/>
          <w:szCs w:val="24"/>
          <w:lang w:val="en-ZW"/>
        </w:rPr>
      </w:pPr>
      <w:r w:rsidRPr="00017C24">
        <w:rPr>
          <w:rFonts w:ascii="Times New Roman" w:hAnsi="Times New Roman" w:cs="Times New Roman"/>
          <w:sz w:val="24"/>
          <w:szCs w:val="24"/>
          <w:lang w:val="en-ZW"/>
        </w:rPr>
        <w:t xml:space="preserve">In light of this, the court </w:t>
      </w:r>
      <w:r w:rsidRPr="00017C24">
        <w:rPr>
          <w:rFonts w:ascii="Times New Roman" w:hAnsi="Times New Roman" w:cs="Times New Roman"/>
          <w:i/>
          <w:sz w:val="24"/>
          <w:szCs w:val="24"/>
          <w:lang w:val="en-ZW"/>
        </w:rPr>
        <w:t>a quo</w:t>
      </w:r>
      <w:r w:rsidR="005A3BC8">
        <w:rPr>
          <w:rFonts w:ascii="Times New Roman" w:hAnsi="Times New Roman" w:cs="Times New Roman"/>
          <w:sz w:val="24"/>
          <w:szCs w:val="24"/>
          <w:lang w:val="en-ZW"/>
        </w:rPr>
        <w:t xml:space="preserve"> did</w:t>
      </w:r>
      <w:r w:rsidRPr="00017C24">
        <w:rPr>
          <w:rFonts w:ascii="Times New Roman" w:hAnsi="Times New Roman" w:cs="Times New Roman"/>
          <w:sz w:val="24"/>
          <w:szCs w:val="24"/>
          <w:lang w:val="en-ZW"/>
        </w:rPr>
        <w:t xml:space="preserve"> not misdirect itself in fin</w:t>
      </w:r>
      <w:r w:rsidR="005A3BC8">
        <w:rPr>
          <w:rFonts w:ascii="Times New Roman" w:hAnsi="Times New Roman" w:cs="Times New Roman"/>
          <w:sz w:val="24"/>
          <w:szCs w:val="24"/>
          <w:lang w:val="en-ZW"/>
        </w:rPr>
        <w:t xml:space="preserve">ding that the appellant was obliged </w:t>
      </w:r>
      <w:r w:rsidRPr="00017C24">
        <w:rPr>
          <w:rFonts w:ascii="Times New Roman" w:hAnsi="Times New Roman" w:cs="Times New Roman"/>
          <w:sz w:val="24"/>
          <w:szCs w:val="24"/>
          <w:lang w:val="en-ZW"/>
        </w:rPr>
        <w:t>to file a valid affidavit in support of its opposition to the application.</w:t>
      </w:r>
    </w:p>
    <w:p w:rsidR="00017C24" w:rsidRPr="00017C24" w:rsidRDefault="00017C24" w:rsidP="00017C24">
      <w:pPr>
        <w:spacing w:after="0" w:line="360" w:lineRule="auto"/>
        <w:jc w:val="both"/>
        <w:rPr>
          <w:rFonts w:ascii="Times New Roman" w:hAnsi="Times New Roman" w:cs="Times New Roman"/>
          <w:sz w:val="24"/>
          <w:szCs w:val="24"/>
          <w:lang w:val="en-ZW"/>
        </w:rPr>
      </w:pPr>
      <w:r w:rsidRPr="00017C24">
        <w:rPr>
          <w:rFonts w:ascii="Times New Roman" w:hAnsi="Times New Roman" w:cs="Times New Roman"/>
          <w:sz w:val="24"/>
          <w:szCs w:val="24"/>
          <w:lang w:val="en-ZW"/>
        </w:rPr>
        <w:lastRenderedPageBreak/>
        <w:tab/>
        <w:t>The appellant’s interpretation of the cited rules is err</w:t>
      </w:r>
      <w:r w:rsidR="006A5283">
        <w:rPr>
          <w:rFonts w:ascii="Times New Roman" w:hAnsi="Times New Roman" w:cs="Times New Roman"/>
          <w:sz w:val="24"/>
          <w:szCs w:val="24"/>
          <w:lang w:val="en-ZW"/>
        </w:rPr>
        <w:t>oneous. Consequently, this ground</w:t>
      </w:r>
      <w:r w:rsidRPr="00017C24">
        <w:rPr>
          <w:rFonts w:ascii="Times New Roman" w:hAnsi="Times New Roman" w:cs="Times New Roman"/>
          <w:sz w:val="24"/>
          <w:szCs w:val="24"/>
          <w:lang w:val="en-ZW"/>
        </w:rPr>
        <w:t xml:space="preserve"> of appeal lacks merit and cannot be upheld.</w:t>
      </w:r>
    </w:p>
    <w:p w:rsidR="00017C24" w:rsidRPr="00017C24" w:rsidRDefault="00017C24" w:rsidP="00017C24">
      <w:pPr>
        <w:spacing w:after="0" w:line="360" w:lineRule="auto"/>
        <w:jc w:val="both"/>
        <w:rPr>
          <w:rFonts w:ascii="Times New Roman" w:hAnsi="Times New Roman" w:cs="Times New Roman"/>
          <w:sz w:val="24"/>
          <w:szCs w:val="24"/>
          <w:lang w:val="en-ZW"/>
        </w:rPr>
      </w:pPr>
    </w:p>
    <w:p w:rsidR="00017C24" w:rsidRPr="00017C24" w:rsidRDefault="00785E7C" w:rsidP="00017C24">
      <w:pPr>
        <w:spacing w:after="0" w:line="360" w:lineRule="auto"/>
        <w:jc w:val="both"/>
        <w:rPr>
          <w:rFonts w:ascii="Times New Roman" w:hAnsi="Times New Roman" w:cs="Times New Roman"/>
          <w:b/>
          <w:sz w:val="24"/>
          <w:szCs w:val="24"/>
          <w:u w:val="single"/>
          <w:lang w:val="en-ZW"/>
        </w:rPr>
      </w:pPr>
      <w:r w:rsidRPr="00D444A5">
        <w:rPr>
          <w:rFonts w:ascii="Times New Roman" w:hAnsi="Times New Roman" w:cs="Times New Roman"/>
          <w:b/>
          <w:sz w:val="24"/>
          <w:szCs w:val="24"/>
          <w:u w:val="single"/>
          <w:lang w:val="en-ZW"/>
        </w:rPr>
        <w:t>Ground 2</w:t>
      </w:r>
      <w:r w:rsidR="00017C24" w:rsidRPr="00017C24">
        <w:rPr>
          <w:rFonts w:ascii="Times New Roman" w:hAnsi="Times New Roman" w:cs="Times New Roman"/>
          <w:b/>
          <w:sz w:val="24"/>
          <w:szCs w:val="24"/>
          <w:u w:val="single"/>
          <w:lang w:val="en-ZW"/>
        </w:rPr>
        <w:t xml:space="preserve"> </w:t>
      </w:r>
    </w:p>
    <w:p w:rsidR="00017C24" w:rsidRPr="00017C24" w:rsidRDefault="005A3DAB" w:rsidP="00017C2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This ground of appeal deals with the question</w:t>
      </w:r>
      <w:r w:rsidR="00017C24" w:rsidRPr="00017C24">
        <w:rPr>
          <w:rFonts w:ascii="Times New Roman" w:hAnsi="Times New Roman" w:cs="Times New Roman"/>
          <w:sz w:val="24"/>
          <w:szCs w:val="24"/>
          <w:lang w:val="en-ZW"/>
        </w:rPr>
        <w:t xml:space="preserve"> of the def</w:t>
      </w:r>
      <w:r>
        <w:rPr>
          <w:rFonts w:ascii="Times New Roman" w:hAnsi="Times New Roman" w:cs="Times New Roman"/>
          <w:sz w:val="24"/>
          <w:szCs w:val="24"/>
          <w:lang w:val="en-ZW"/>
        </w:rPr>
        <w:t xml:space="preserve">ective opposing affidavit, on which </w:t>
      </w:r>
      <w:r w:rsidR="00017C24" w:rsidRPr="00017C24">
        <w:rPr>
          <w:rFonts w:ascii="Times New Roman" w:hAnsi="Times New Roman" w:cs="Times New Roman"/>
          <w:sz w:val="24"/>
          <w:szCs w:val="24"/>
          <w:lang w:val="en-ZW"/>
        </w:rPr>
        <w:t xml:space="preserve">the point </w:t>
      </w:r>
      <w:r w:rsidR="00017C24" w:rsidRPr="00017C24">
        <w:rPr>
          <w:rFonts w:ascii="Times New Roman" w:hAnsi="Times New Roman" w:cs="Times New Roman"/>
          <w:i/>
          <w:sz w:val="24"/>
          <w:szCs w:val="24"/>
          <w:lang w:val="en-ZW"/>
        </w:rPr>
        <w:t>in limine</w:t>
      </w:r>
      <w:r w:rsidR="00017C24" w:rsidRPr="00017C24">
        <w:rPr>
          <w:rFonts w:ascii="Times New Roman" w:hAnsi="Times New Roman" w:cs="Times New Roman"/>
          <w:sz w:val="24"/>
          <w:szCs w:val="24"/>
          <w:lang w:val="en-ZW"/>
        </w:rPr>
        <w:t xml:space="preserve"> is based.</w:t>
      </w:r>
    </w:p>
    <w:p w:rsidR="00EB5E74" w:rsidRPr="001B5070" w:rsidRDefault="00E8765D" w:rsidP="00F96F7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017C24" w:rsidRPr="00017C24">
        <w:rPr>
          <w:rFonts w:ascii="Times New Roman" w:hAnsi="Times New Roman" w:cs="Times New Roman"/>
          <w:sz w:val="24"/>
          <w:szCs w:val="24"/>
          <w:lang w:val="en-ZW"/>
        </w:rPr>
        <w:t>The opposing affidavit was deposed to b</w:t>
      </w:r>
      <w:r w:rsidR="005A3DAB">
        <w:rPr>
          <w:rFonts w:ascii="Times New Roman" w:hAnsi="Times New Roman" w:cs="Times New Roman"/>
          <w:sz w:val="24"/>
          <w:szCs w:val="24"/>
          <w:lang w:val="en-ZW"/>
        </w:rPr>
        <w:t>y S</w:t>
      </w:r>
      <w:r w:rsidR="00017C24" w:rsidRPr="00017C24">
        <w:rPr>
          <w:rFonts w:ascii="Times New Roman" w:hAnsi="Times New Roman" w:cs="Times New Roman"/>
          <w:sz w:val="24"/>
          <w:szCs w:val="24"/>
          <w:lang w:val="en-ZW"/>
        </w:rPr>
        <w:t xml:space="preserve">helter Ngozo-Chipata, in her capacity as the appellant’s administrator. It then bears a signature, </w:t>
      </w:r>
      <w:r w:rsidR="00785E7C" w:rsidRPr="00017C24">
        <w:rPr>
          <w:rFonts w:ascii="Times New Roman" w:hAnsi="Times New Roman" w:cs="Times New Roman"/>
          <w:sz w:val="24"/>
          <w:szCs w:val="24"/>
          <w:lang w:val="en-ZW"/>
        </w:rPr>
        <w:t>purporting</w:t>
      </w:r>
      <w:r w:rsidR="005A3DAB">
        <w:rPr>
          <w:rFonts w:ascii="Times New Roman" w:hAnsi="Times New Roman" w:cs="Times New Roman"/>
          <w:sz w:val="24"/>
          <w:szCs w:val="24"/>
          <w:lang w:val="en-ZW"/>
        </w:rPr>
        <w:t xml:space="preserve"> to be that of a Commissioner of O</w:t>
      </w:r>
      <w:r w:rsidR="00017C24" w:rsidRPr="00017C24">
        <w:rPr>
          <w:rFonts w:ascii="Times New Roman" w:hAnsi="Times New Roman" w:cs="Times New Roman"/>
          <w:sz w:val="24"/>
          <w:szCs w:val="24"/>
          <w:lang w:val="en-ZW"/>
        </w:rPr>
        <w:t xml:space="preserve">aths, and a </w:t>
      </w:r>
      <w:r w:rsidR="00785E7C">
        <w:rPr>
          <w:rFonts w:ascii="Times New Roman" w:hAnsi="Times New Roman" w:cs="Times New Roman"/>
          <w:sz w:val="24"/>
          <w:szCs w:val="24"/>
          <w:lang w:val="en-ZW"/>
        </w:rPr>
        <w:t>da</w:t>
      </w:r>
      <w:r w:rsidR="00017C24" w:rsidRPr="00017C24">
        <w:rPr>
          <w:rFonts w:ascii="Times New Roman" w:hAnsi="Times New Roman" w:cs="Times New Roman"/>
          <w:sz w:val="24"/>
          <w:szCs w:val="24"/>
          <w:lang w:val="en-ZW"/>
        </w:rPr>
        <w:t>te stamp for the law firm Matarutse &amp; Partners. The person who signed is n</w:t>
      </w:r>
      <w:r w:rsidR="00E66DF3">
        <w:rPr>
          <w:rFonts w:ascii="Times New Roman" w:hAnsi="Times New Roman" w:cs="Times New Roman"/>
          <w:sz w:val="24"/>
          <w:szCs w:val="24"/>
          <w:lang w:val="en-ZW"/>
        </w:rPr>
        <w:t>ot named, described or i</w:t>
      </w:r>
      <w:r w:rsidR="005A3DAB">
        <w:rPr>
          <w:rFonts w:ascii="Times New Roman" w:hAnsi="Times New Roman" w:cs="Times New Roman"/>
          <w:sz w:val="24"/>
          <w:szCs w:val="24"/>
          <w:lang w:val="en-ZW"/>
        </w:rPr>
        <w:t>dentified in any specific manner. The impression</w:t>
      </w:r>
      <w:r w:rsidR="00017C24" w:rsidRPr="00017C24">
        <w:rPr>
          <w:rFonts w:ascii="Times New Roman" w:hAnsi="Times New Roman" w:cs="Times New Roman"/>
          <w:sz w:val="24"/>
          <w:szCs w:val="24"/>
          <w:lang w:val="en-ZW"/>
        </w:rPr>
        <w:t xml:space="preserve"> created is that the law firm </w:t>
      </w:r>
      <w:r w:rsidR="00017C24" w:rsidRPr="00017C24">
        <w:rPr>
          <w:rFonts w:ascii="Times New Roman" w:hAnsi="Times New Roman" w:cs="Times New Roman"/>
          <w:i/>
          <w:sz w:val="24"/>
          <w:szCs w:val="24"/>
          <w:lang w:val="en-ZW"/>
        </w:rPr>
        <w:t>Matarutse &amp; Partners</w:t>
      </w:r>
      <w:r w:rsidR="00017C24" w:rsidRPr="00017C24">
        <w:rPr>
          <w:rFonts w:ascii="Times New Roman" w:hAnsi="Times New Roman" w:cs="Times New Roman"/>
          <w:sz w:val="24"/>
          <w:szCs w:val="24"/>
          <w:lang w:val="en-ZW"/>
        </w:rPr>
        <w:t xml:space="preserve"> signed as Commissioner of Oaths. </w:t>
      </w:r>
    </w:p>
    <w:p w:rsidR="001B5070" w:rsidRDefault="001B5070" w:rsidP="001B5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w:t>
      </w:r>
      <w:r w:rsidR="005A3DAB">
        <w:rPr>
          <w:rFonts w:ascii="Times New Roman" w:hAnsi="Times New Roman" w:cs="Times New Roman"/>
          <w:sz w:val="24"/>
          <w:szCs w:val="24"/>
        </w:rPr>
        <w:t>ntrast, the founding affidavit shows that it was signed by one Michael</w:t>
      </w:r>
      <w:r>
        <w:rPr>
          <w:rFonts w:ascii="Times New Roman" w:hAnsi="Times New Roman" w:cs="Times New Roman"/>
          <w:sz w:val="24"/>
          <w:szCs w:val="24"/>
        </w:rPr>
        <w:t xml:space="preserve"> Chakandida, designated as a Legal P</w:t>
      </w:r>
      <w:r w:rsidR="005A3DAB">
        <w:rPr>
          <w:rFonts w:ascii="Times New Roman" w:hAnsi="Times New Roman" w:cs="Times New Roman"/>
          <w:sz w:val="24"/>
          <w:szCs w:val="24"/>
        </w:rPr>
        <w:t>ractitioner, Conveyancer, Notary</w:t>
      </w:r>
      <w:r>
        <w:rPr>
          <w:rFonts w:ascii="Times New Roman" w:hAnsi="Times New Roman" w:cs="Times New Roman"/>
          <w:sz w:val="24"/>
          <w:szCs w:val="24"/>
        </w:rPr>
        <w:t xml:space="preserve"> Public and Commission</w:t>
      </w:r>
      <w:r w:rsidR="005A3DAB">
        <w:rPr>
          <w:rFonts w:ascii="Times New Roman" w:hAnsi="Times New Roman" w:cs="Times New Roman"/>
          <w:sz w:val="24"/>
          <w:szCs w:val="24"/>
        </w:rPr>
        <w:t>er</w:t>
      </w:r>
      <w:r>
        <w:rPr>
          <w:rFonts w:ascii="Times New Roman" w:hAnsi="Times New Roman" w:cs="Times New Roman"/>
          <w:sz w:val="24"/>
          <w:szCs w:val="24"/>
        </w:rPr>
        <w:t xml:space="preserve"> of Oaths. It identifies the person who signed as C</w:t>
      </w:r>
      <w:r w:rsidR="005A3DAB">
        <w:rPr>
          <w:rFonts w:ascii="Times New Roman" w:hAnsi="Times New Roman" w:cs="Times New Roman"/>
          <w:sz w:val="24"/>
          <w:szCs w:val="24"/>
        </w:rPr>
        <w:t>ommissioner of Oaths, leaving no</w:t>
      </w:r>
      <w:r w:rsidR="001A0D61">
        <w:rPr>
          <w:rFonts w:ascii="Times New Roman" w:hAnsi="Times New Roman" w:cs="Times New Roman"/>
          <w:sz w:val="24"/>
          <w:szCs w:val="24"/>
        </w:rPr>
        <w:t xml:space="preserve"> d</w:t>
      </w:r>
      <w:r>
        <w:rPr>
          <w:rFonts w:ascii="Times New Roman" w:hAnsi="Times New Roman" w:cs="Times New Roman"/>
          <w:sz w:val="24"/>
          <w:szCs w:val="24"/>
        </w:rPr>
        <w:t>oubt that it w</w:t>
      </w:r>
      <w:r w:rsidR="005A3DAB">
        <w:rPr>
          <w:rFonts w:ascii="Times New Roman" w:hAnsi="Times New Roman" w:cs="Times New Roman"/>
          <w:sz w:val="24"/>
          <w:szCs w:val="24"/>
        </w:rPr>
        <w:t xml:space="preserve">as commissioned by a person with </w:t>
      </w:r>
      <w:r>
        <w:rPr>
          <w:rFonts w:ascii="Times New Roman" w:hAnsi="Times New Roman" w:cs="Times New Roman"/>
          <w:sz w:val="24"/>
          <w:szCs w:val="24"/>
        </w:rPr>
        <w:t>the requisite credentials to do so.</w:t>
      </w:r>
    </w:p>
    <w:p w:rsidR="002F0318" w:rsidRDefault="003F3147" w:rsidP="001B5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w:t>
      </w:r>
      <w:r w:rsidR="001B5070">
        <w:rPr>
          <w:rFonts w:ascii="Times New Roman" w:hAnsi="Times New Roman" w:cs="Times New Roman"/>
          <w:sz w:val="24"/>
          <w:szCs w:val="24"/>
        </w:rPr>
        <w:t>agistrates</w:t>
      </w:r>
      <w:r>
        <w:rPr>
          <w:rFonts w:ascii="Times New Roman" w:hAnsi="Times New Roman" w:cs="Times New Roman"/>
          <w:sz w:val="24"/>
          <w:szCs w:val="24"/>
        </w:rPr>
        <w:t>’</w:t>
      </w:r>
      <w:r w:rsidR="001B5070">
        <w:rPr>
          <w:rFonts w:ascii="Times New Roman" w:hAnsi="Times New Roman" w:cs="Times New Roman"/>
          <w:sz w:val="24"/>
          <w:szCs w:val="24"/>
        </w:rPr>
        <w:t xml:space="preserve"> </w:t>
      </w:r>
      <w:r>
        <w:rPr>
          <w:rFonts w:ascii="Times New Roman" w:hAnsi="Times New Roman" w:cs="Times New Roman"/>
          <w:sz w:val="24"/>
          <w:szCs w:val="24"/>
        </w:rPr>
        <w:t>C</w:t>
      </w:r>
      <w:r w:rsidR="005A3DAB">
        <w:rPr>
          <w:rFonts w:ascii="Times New Roman" w:hAnsi="Times New Roman" w:cs="Times New Roman"/>
          <w:sz w:val="24"/>
          <w:szCs w:val="24"/>
        </w:rPr>
        <w:t>ourt, having upheld the respondent’s contention that</w:t>
      </w:r>
      <w:r w:rsidR="001B5070">
        <w:rPr>
          <w:rFonts w:ascii="Times New Roman" w:hAnsi="Times New Roman" w:cs="Times New Roman"/>
          <w:sz w:val="24"/>
          <w:szCs w:val="24"/>
        </w:rPr>
        <w:t xml:space="preserve"> the opposing affidavit was defective</w:t>
      </w:r>
      <w:r w:rsidR="002F0318">
        <w:rPr>
          <w:rFonts w:ascii="Times New Roman" w:hAnsi="Times New Roman" w:cs="Times New Roman"/>
          <w:sz w:val="24"/>
          <w:szCs w:val="24"/>
        </w:rPr>
        <w:t>,</w:t>
      </w:r>
      <w:r w:rsidR="001B5070">
        <w:rPr>
          <w:rFonts w:ascii="Times New Roman" w:hAnsi="Times New Roman" w:cs="Times New Roman"/>
          <w:sz w:val="24"/>
          <w:szCs w:val="24"/>
        </w:rPr>
        <w:t xml:space="preserve"> went on </w:t>
      </w:r>
      <w:r w:rsidR="005A3DAB">
        <w:rPr>
          <w:rFonts w:ascii="Times New Roman" w:hAnsi="Times New Roman" w:cs="Times New Roman"/>
          <w:sz w:val="24"/>
          <w:szCs w:val="24"/>
        </w:rPr>
        <w:t>to hold that there was no valid opposition to the application, and</w:t>
      </w:r>
      <w:r w:rsidR="001B5070">
        <w:rPr>
          <w:rFonts w:ascii="Times New Roman" w:hAnsi="Times New Roman" w:cs="Times New Roman"/>
          <w:sz w:val="24"/>
          <w:szCs w:val="24"/>
        </w:rPr>
        <w:t xml:space="preserve"> granted it as prayed for. The court relied on the case of </w:t>
      </w:r>
      <w:r w:rsidR="001B5070">
        <w:rPr>
          <w:rFonts w:ascii="Times New Roman" w:hAnsi="Times New Roman" w:cs="Times New Roman"/>
          <w:i/>
          <w:sz w:val="24"/>
          <w:szCs w:val="24"/>
        </w:rPr>
        <w:t>Muzanenhamo</w:t>
      </w:r>
      <w:r w:rsidR="001B5070" w:rsidRPr="00FE3E9E">
        <w:rPr>
          <w:rFonts w:ascii="Times New Roman" w:hAnsi="Times New Roman" w:cs="Times New Roman"/>
          <w:sz w:val="24"/>
          <w:szCs w:val="24"/>
        </w:rPr>
        <w:t xml:space="preserve"> v</w:t>
      </w:r>
      <w:r w:rsidR="001B5070">
        <w:rPr>
          <w:rFonts w:ascii="Times New Roman" w:hAnsi="Times New Roman" w:cs="Times New Roman"/>
          <w:i/>
          <w:sz w:val="24"/>
          <w:szCs w:val="24"/>
        </w:rPr>
        <w:t xml:space="preserve"> Estate </w:t>
      </w:r>
      <w:r w:rsidR="005A3DAB">
        <w:rPr>
          <w:rFonts w:ascii="Times New Roman" w:hAnsi="Times New Roman" w:cs="Times New Roman"/>
          <w:i/>
          <w:sz w:val="24"/>
          <w:szCs w:val="24"/>
        </w:rPr>
        <w:t>Late Kainos Gada</w:t>
      </w:r>
      <w:r w:rsidR="001B5070" w:rsidRPr="00FE3E9E">
        <w:rPr>
          <w:rFonts w:ascii="Times New Roman" w:hAnsi="Times New Roman" w:cs="Times New Roman"/>
          <w:i/>
          <w:sz w:val="24"/>
          <w:szCs w:val="24"/>
        </w:rPr>
        <w:t>ga</w:t>
      </w:r>
      <w:r w:rsidR="005A3DAB">
        <w:rPr>
          <w:rFonts w:ascii="Times New Roman" w:hAnsi="Times New Roman" w:cs="Times New Roman"/>
          <w:sz w:val="24"/>
          <w:szCs w:val="24"/>
        </w:rPr>
        <w:t xml:space="preserve"> </w:t>
      </w:r>
      <w:bookmarkStart w:id="0" w:name="_GoBack"/>
      <w:r w:rsidR="005A3DAB" w:rsidRPr="00E66DF3">
        <w:rPr>
          <w:rFonts w:ascii="Times New Roman" w:hAnsi="Times New Roman" w:cs="Times New Roman"/>
          <w:i/>
          <w:sz w:val="24"/>
          <w:szCs w:val="24"/>
        </w:rPr>
        <w:t>and</w:t>
      </w:r>
      <w:bookmarkEnd w:id="0"/>
      <w:r w:rsidR="005A3DAB">
        <w:rPr>
          <w:rFonts w:ascii="Times New Roman" w:hAnsi="Times New Roman" w:cs="Times New Roman"/>
          <w:sz w:val="24"/>
          <w:szCs w:val="24"/>
        </w:rPr>
        <w:t xml:space="preserve"> </w:t>
      </w:r>
      <w:r w:rsidR="005A3DAB" w:rsidRPr="005A3DAB">
        <w:rPr>
          <w:rFonts w:ascii="Times New Roman" w:hAnsi="Times New Roman" w:cs="Times New Roman"/>
          <w:i/>
          <w:sz w:val="24"/>
          <w:szCs w:val="24"/>
        </w:rPr>
        <w:t>O</w:t>
      </w:r>
      <w:r w:rsidR="001B5070" w:rsidRPr="005A3DAB">
        <w:rPr>
          <w:rFonts w:ascii="Times New Roman" w:hAnsi="Times New Roman" w:cs="Times New Roman"/>
          <w:i/>
          <w:sz w:val="24"/>
          <w:szCs w:val="24"/>
        </w:rPr>
        <w:t>thers</w:t>
      </w:r>
      <w:r w:rsidR="001B5070">
        <w:rPr>
          <w:rFonts w:ascii="Times New Roman" w:hAnsi="Times New Roman" w:cs="Times New Roman"/>
          <w:sz w:val="24"/>
          <w:szCs w:val="24"/>
        </w:rPr>
        <w:t xml:space="preserve"> HH 65/06, w</w:t>
      </w:r>
      <w:r w:rsidR="005A3DAB">
        <w:rPr>
          <w:rFonts w:ascii="Times New Roman" w:hAnsi="Times New Roman" w:cs="Times New Roman"/>
          <w:sz w:val="24"/>
          <w:szCs w:val="24"/>
        </w:rPr>
        <w:t>h</w:t>
      </w:r>
      <w:r w:rsidR="001B5070">
        <w:rPr>
          <w:rFonts w:ascii="Times New Roman" w:hAnsi="Times New Roman" w:cs="Times New Roman"/>
          <w:sz w:val="24"/>
          <w:szCs w:val="24"/>
        </w:rPr>
        <w:t xml:space="preserve">ere </w:t>
      </w:r>
      <w:r w:rsidR="002F0318">
        <w:rPr>
          <w:rFonts w:ascii="Times New Roman" w:hAnsi="Times New Roman" w:cs="Times New Roman"/>
          <w:sz w:val="24"/>
          <w:szCs w:val="24"/>
        </w:rPr>
        <w:t>GOWORA J (as she then was)</w:t>
      </w:r>
      <w:r w:rsidR="005A3DAB">
        <w:rPr>
          <w:rFonts w:ascii="Times New Roman" w:hAnsi="Times New Roman" w:cs="Times New Roman"/>
          <w:sz w:val="24"/>
          <w:szCs w:val="24"/>
        </w:rPr>
        <w:t xml:space="preserve"> made t</w:t>
      </w:r>
      <w:r w:rsidR="002F0318">
        <w:rPr>
          <w:rFonts w:ascii="Times New Roman" w:hAnsi="Times New Roman" w:cs="Times New Roman"/>
          <w:sz w:val="24"/>
          <w:szCs w:val="24"/>
        </w:rPr>
        <w:t xml:space="preserve">he following remarks; </w:t>
      </w:r>
    </w:p>
    <w:p w:rsidR="001B5070" w:rsidRPr="003F3147" w:rsidRDefault="003F3147" w:rsidP="003F3147">
      <w:pPr>
        <w:spacing w:after="0" w:line="240" w:lineRule="auto"/>
        <w:jc w:val="both"/>
        <w:rPr>
          <w:rFonts w:ascii="Times New Roman" w:hAnsi="Times New Roman" w:cs="Times New Roman"/>
        </w:rPr>
      </w:pPr>
      <w:r>
        <w:rPr>
          <w:rFonts w:ascii="Times New Roman" w:hAnsi="Times New Roman" w:cs="Times New Roman"/>
        </w:rPr>
        <w:tab/>
      </w:r>
      <w:r w:rsidR="001B5070" w:rsidRPr="003F3147">
        <w:rPr>
          <w:rFonts w:ascii="Times New Roman" w:hAnsi="Times New Roman" w:cs="Times New Roman"/>
        </w:rPr>
        <w:t xml:space="preserve">“ An affidavit must be sworn before a person competent to administer an oath. The applicant in his </w:t>
      </w:r>
      <w:r>
        <w:rPr>
          <w:rFonts w:ascii="Times New Roman" w:hAnsi="Times New Roman" w:cs="Times New Roman"/>
        </w:rPr>
        <w:tab/>
      </w:r>
      <w:r w:rsidR="001B5070" w:rsidRPr="003F3147">
        <w:rPr>
          <w:rFonts w:ascii="Times New Roman" w:hAnsi="Times New Roman" w:cs="Times New Roman"/>
        </w:rPr>
        <w:t xml:space="preserve">affidavit makes the averment that the document was sworn before a magistrate. The document bears </w:t>
      </w:r>
      <w:r>
        <w:rPr>
          <w:rFonts w:ascii="Times New Roman" w:hAnsi="Times New Roman" w:cs="Times New Roman"/>
        </w:rPr>
        <w:tab/>
      </w:r>
      <w:r w:rsidR="001B5070" w:rsidRPr="003F3147">
        <w:rPr>
          <w:rFonts w:ascii="Times New Roman" w:hAnsi="Times New Roman" w:cs="Times New Roman"/>
        </w:rPr>
        <w:t xml:space="preserve">the stamp of the magistrate court. The person who signed as commissioner of oaths is not identified, </w:t>
      </w:r>
      <w:r>
        <w:rPr>
          <w:rFonts w:ascii="Times New Roman" w:hAnsi="Times New Roman" w:cs="Times New Roman"/>
        </w:rPr>
        <w:tab/>
      </w:r>
      <w:r w:rsidR="001B5070" w:rsidRPr="003F3147">
        <w:rPr>
          <w:rFonts w:ascii="Times New Roman" w:hAnsi="Times New Roman" w:cs="Times New Roman"/>
        </w:rPr>
        <w:t xml:space="preserve">nor is he described as commissioner of oaths. There is, in fact no indication that the document was </w:t>
      </w:r>
      <w:r>
        <w:rPr>
          <w:rFonts w:ascii="Times New Roman" w:hAnsi="Times New Roman" w:cs="Times New Roman"/>
        </w:rPr>
        <w:tab/>
      </w:r>
      <w:r w:rsidR="001B5070" w:rsidRPr="003F3147">
        <w:rPr>
          <w:rFonts w:ascii="Times New Roman" w:hAnsi="Times New Roman" w:cs="Times New Roman"/>
        </w:rPr>
        <w:t>signed by a commissioner of oaths. In the circumstances the document is not an affidavit. What</w:t>
      </w:r>
      <w:r w:rsidR="002F0318">
        <w:rPr>
          <w:rFonts w:ascii="Times New Roman" w:hAnsi="Times New Roman" w:cs="Times New Roman"/>
        </w:rPr>
        <w:t xml:space="preserve"> it </w:t>
      </w:r>
      <w:r w:rsidR="001B5070" w:rsidRPr="003F3147">
        <w:rPr>
          <w:rFonts w:ascii="Times New Roman" w:hAnsi="Times New Roman" w:cs="Times New Roman"/>
        </w:rPr>
        <w:t xml:space="preserve"> </w:t>
      </w:r>
      <w:r>
        <w:rPr>
          <w:rFonts w:ascii="Times New Roman" w:hAnsi="Times New Roman" w:cs="Times New Roman"/>
        </w:rPr>
        <w:tab/>
      </w:r>
      <w:r w:rsidR="002F0318">
        <w:rPr>
          <w:rFonts w:ascii="Times New Roman" w:hAnsi="Times New Roman" w:cs="Times New Roman"/>
        </w:rPr>
        <w:t xml:space="preserve">is </w:t>
      </w:r>
      <w:r w:rsidR="001B5070" w:rsidRPr="003F3147">
        <w:rPr>
          <w:rFonts w:ascii="Times New Roman" w:hAnsi="Times New Roman" w:cs="Times New Roman"/>
        </w:rPr>
        <w:t>in effect a writ</w:t>
      </w:r>
      <w:r w:rsidR="002F0318">
        <w:rPr>
          <w:rFonts w:ascii="Times New Roman" w:hAnsi="Times New Roman" w:cs="Times New Roman"/>
        </w:rPr>
        <w:t>ten statement not made on oath</w:t>
      </w:r>
      <w:r w:rsidR="005A3DAB">
        <w:rPr>
          <w:rFonts w:ascii="Times New Roman" w:hAnsi="Times New Roman" w:cs="Times New Roman"/>
        </w:rPr>
        <w:t>.  A</w:t>
      </w:r>
      <w:r w:rsidR="001B5070" w:rsidRPr="003F3147">
        <w:rPr>
          <w:rFonts w:ascii="Times New Roman" w:hAnsi="Times New Roman" w:cs="Times New Roman"/>
        </w:rPr>
        <w:t>s a consequenc</w:t>
      </w:r>
      <w:r w:rsidR="002F0318">
        <w:rPr>
          <w:rFonts w:ascii="Times New Roman" w:hAnsi="Times New Roman" w:cs="Times New Roman"/>
        </w:rPr>
        <w:t xml:space="preserve">e I have no evidence before me </w:t>
      </w:r>
      <w:r w:rsidR="002F0318">
        <w:rPr>
          <w:rFonts w:ascii="Times New Roman" w:hAnsi="Times New Roman" w:cs="Times New Roman"/>
        </w:rPr>
        <w:tab/>
        <w:t xml:space="preserve">that the </w:t>
      </w:r>
      <w:r w:rsidR="009A63BA">
        <w:rPr>
          <w:rFonts w:ascii="Times New Roman" w:hAnsi="Times New Roman" w:cs="Times New Roman"/>
        </w:rPr>
        <w:t xml:space="preserve">stand in question belongs to none </w:t>
      </w:r>
      <w:r w:rsidR="00EB6E4F">
        <w:rPr>
          <w:rFonts w:ascii="Times New Roman" w:hAnsi="Times New Roman" w:cs="Times New Roman"/>
        </w:rPr>
        <w:t>other than the estate of the late</w:t>
      </w:r>
      <w:r w:rsidR="009A63BA">
        <w:rPr>
          <w:rFonts w:ascii="Times New Roman" w:hAnsi="Times New Roman" w:cs="Times New Roman"/>
        </w:rPr>
        <w:t xml:space="preserve"> Kainos Gadaga.”</w:t>
      </w:r>
    </w:p>
    <w:p w:rsidR="001B5070" w:rsidRDefault="001B5070" w:rsidP="001B5070">
      <w:pPr>
        <w:spacing w:after="0" w:line="240" w:lineRule="auto"/>
        <w:jc w:val="both"/>
        <w:rPr>
          <w:rFonts w:ascii="Times New Roman" w:hAnsi="Times New Roman" w:cs="Times New Roman"/>
          <w:sz w:val="24"/>
          <w:szCs w:val="24"/>
        </w:rPr>
      </w:pPr>
    </w:p>
    <w:p w:rsidR="001B5070" w:rsidRDefault="003F3147" w:rsidP="001B5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3DAB">
        <w:rPr>
          <w:rFonts w:ascii="Times New Roman" w:hAnsi="Times New Roman" w:cs="Times New Roman"/>
          <w:sz w:val="24"/>
          <w:szCs w:val="24"/>
        </w:rPr>
        <w:t>A reading</w:t>
      </w:r>
      <w:r w:rsidR="001B5070">
        <w:rPr>
          <w:rFonts w:ascii="Times New Roman" w:hAnsi="Times New Roman" w:cs="Times New Roman"/>
          <w:sz w:val="24"/>
          <w:szCs w:val="24"/>
        </w:rPr>
        <w:t xml:space="preserve"> </w:t>
      </w:r>
      <w:r w:rsidR="009A63BA">
        <w:rPr>
          <w:rFonts w:ascii="Times New Roman" w:hAnsi="Times New Roman" w:cs="Times New Roman"/>
          <w:sz w:val="24"/>
          <w:szCs w:val="24"/>
        </w:rPr>
        <w:t xml:space="preserve">of </w:t>
      </w:r>
      <w:r w:rsidR="001B5070">
        <w:rPr>
          <w:rFonts w:ascii="Times New Roman" w:hAnsi="Times New Roman" w:cs="Times New Roman"/>
          <w:sz w:val="24"/>
          <w:szCs w:val="24"/>
        </w:rPr>
        <w:t>the appe</w:t>
      </w:r>
      <w:r w:rsidR="005A3DAB">
        <w:rPr>
          <w:rFonts w:ascii="Times New Roman" w:hAnsi="Times New Roman" w:cs="Times New Roman"/>
          <w:sz w:val="24"/>
          <w:szCs w:val="24"/>
        </w:rPr>
        <w:t>llant’s heads of argument, paragraphs 2. 1- 2.9, shows that no issue</w:t>
      </w:r>
      <w:r w:rsidR="001B5070">
        <w:rPr>
          <w:rFonts w:ascii="Times New Roman" w:hAnsi="Times New Roman" w:cs="Times New Roman"/>
          <w:sz w:val="24"/>
          <w:szCs w:val="24"/>
        </w:rPr>
        <w:t xml:space="preserve"> is being raised a</w:t>
      </w:r>
      <w:r w:rsidR="005A3DAB">
        <w:rPr>
          <w:rFonts w:ascii="Times New Roman" w:hAnsi="Times New Roman" w:cs="Times New Roman"/>
          <w:sz w:val="24"/>
          <w:szCs w:val="24"/>
        </w:rPr>
        <w:t>bout the defectiveness of the said a</w:t>
      </w:r>
      <w:r w:rsidR="001B5070">
        <w:rPr>
          <w:rFonts w:ascii="Times New Roman" w:hAnsi="Times New Roman" w:cs="Times New Roman"/>
          <w:sz w:val="24"/>
          <w:szCs w:val="24"/>
        </w:rPr>
        <w:t>ffidavit. It</w:t>
      </w:r>
      <w:r w:rsidR="005A3DAB">
        <w:rPr>
          <w:rFonts w:ascii="Times New Roman" w:hAnsi="Times New Roman" w:cs="Times New Roman"/>
          <w:sz w:val="24"/>
          <w:szCs w:val="24"/>
        </w:rPr>
        <w:t xml:space="preserve"> seems to me what is put in issue </w:t>
      </w:r>
      <w:r w:rsidR="001B5070">
        <w:rPr>
          <w:rFonts w:ascii="Times New Roman" w:hAnsi="Times New Roman" w:cs="Times New Roman"/>
          <w:sz w:val="24"/>
          <w:szCs w:val="24"/>
        </w:rPr>
        <w:t>is the vitiation of the notice of opposition on the basis of such affidavit</w:t>
      </w:r>
      <w:r w:rsidR="005A3DAB">
        <w:rPr>
          <w:rFonts w:ascii="Times New Roman" w:hAnsi="Times New Roman" w:cs="Times New Roman"/>
          <w:sz w:val="24"/>
          <w:szCs w:val="24"/>
        </w:rPr>
        <w:t>.</w:t>
      </w:r>
    </w:p>
    <w:p w:rsidR="001F4811" w:rsidRDefault="005A3DAB" w:rsidP="001F4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contends</w:t>
      </w:r>
      <w:r w:rsidR="001B5070">
        <w:rPr>
          <w:rFonts w:ascii="Times New Roman" w:hAnsi="Times New Roman" w:cs="Times New Roman"/>
          <w:sz w:val="24"/>
          <w:szCs w:val="24"/>
        </w:rPr>
        <w:t xml:space="preserve"> that Order 22 r</w:t>
      </w:r>
      <w:r w:rsidR="009A63BA">
        <w:rPr>
          <w:rFonts w:ascii="Times New Roman" w:hAnsi="Times New Roman" w:cs="Times New Roman"/>
          <w:sz w:val="24"/>
          <w:szCs w:val="24"/>
        </w:rPr>
        <w:t>ule</w:t>
      </w:r>
      <w:r w:rsidR="001B5070">
        <w:rPr>
          <w:rFonts w:ascii="Times New Roman" w:hAnsi="Times New Roman" w:cs="Times New Roman"/>
          <w:sz w:val="24"/>
          <w:szCs w:val="24"/>
        </w:rPr>
        <w:t xml:space="preserve"> 2 (1</w:t>
      </w:r>
      <w:r>
        <w:rPr>
          <w:rFonts w:ascii="Times New Roman" w:hAnsi="Times New Roman" w:cs="Times New Roman"/>
          <w:sz w:val="24"/>
          <w:szCs w:val="24"/>
        </w:rPr>
        <w:t>) is silent on the consequences of failure to file</w:t>
      </w:r>
      <w:r w:rsidR="00F649F7">
        <w:rPr>
          <w:rFonts w:ascii="Times New Roman" w:hAnsi="Times New Roman" w:cs="Times New Roman"/>
          <w:sz w:val="24"/>
          <w:szCs w:val="24"/>
        </w:rPr>
        <w:t xml:space="preserve"> an</w:t>
      </w:r>
      <w:r>
        <w:rPr>
          <w:rFonts w:ascii="Times New Roman" w:hAnsi="Times New Roman" w:cs="Times New Roman"/>
          <w:sz w:val="24"/>
          <w:szCs w:val="24"/>
        </w:rPr>
        <w:t xml:space="preserve"> opposing affidavit.  It further contends that in dealing with </w:t>
      </w:r>
      <w:r w:rsidR="001B5070">
        <w:rPr>
          <w:rFonts w:ascii="Times New Roman" w:hAnsi="Times New Roman" w:cs="Times New Roman"/>
          <w:sz w:val="24"/>
          <w:szCs w:val="24"/>
        </w:rPr>
        <w:t xml:space="preserve">such a situation, the court must </w:t>
      </w:r>
      <w:r w:rsidR="00F4050C">
        <w:rPr>
          <w:rFonts w:ascii="Times New Roman" w:hAnsi="Times New Roman" w:cs="Times New Roman"/>
          <w:sz w:val="24"/>
          <w:szCs w:val="24"/>
        </w:rPr>
        <w:t>look</w:t>
      </w:r>
      <w:r w:rsidR="001B5070">
        <w:rPr>
          <w:rFonts w:ascii="Times New Roman" w:hAnsi="Times New Roman" w:cs="Times New Roman"/>
          <w:sz w:val="24"/>
          <w:szCs w:val="24"/>
        </w:rPr>
        <w:t xml:space="preserve"> to other provisions in the rules</w:t>
      </w:r>
      <w:r w:rsidR="00E072BA">
        <w:rPr>
          <w:rFonts w:ascii="Times New Roman" w:hAnsi="Times New Roman" w:cs="Times New Roman"/>
          <w:sz w:val="24"/>
          <w:szCs w:val="24"/>
        </w:rPr>
        <w:t>. The appellant then refers to O</w:t>
      </w:r>
      <w:r w:rsidR="001B5070">
        <w:rPr>
          <w:rFonts w:ascii="Times New Roman" w:hAnsi="Times New Roman" w:cs="Times New Roman"/>
          <w:sz w:val="24"/>
          <w:szCs w:val="24"/>
        </w:rPr>
        <w:t>rder 34 r</w:t>
      </w:r>
      <w:r>
        <w:rPr>
          <w:rFonts w:ascii="Times New Roman" w:hAnsi="Times New Roman" w:cs="Times New Roman"/>
          <w:sz w:val="24"/>
          <w:szCs w:val="24"/>
        </w:rPr>
        <w:t xml:space="preserve">ule </w:t>
      </w:r>
      <w:r w:rsidR="001B5070">
        <w:rPr>
          <w:rFonts w:ascii="Times New Roman" w:hAnsi="Times New Roman" w:cs="Times New Roman"/>
          <w:sz w:val="24"/>
          <w:szCs w:val="24"/>
        </w:rPr>
        <w:t>1(1)(2), which reads:</w:t>
      </w:r>
    </w:p>
    <w:p w:rsidR="005A3DAB" w:rsidRPr="001F4811" w:rsidRDefault="005A3DAB" w:rsidP="001F4811">
      <w:pPr>
        <w:spacing w:after="0" w:line="360" w:lineRule="auto"/>
        <w:jc w:val="both"/>
        <w:rPr>
          <w:rFonts w:ascii="Times New Roman" w:hAnsi="Times New Roman" w:cs="Times New Roman"/>
          <w:sz w:val="24"/>
          <w:szCs w:val="24"/>
        </w:rPr>
      </w:pPr>
      <w:r w:rsidRPr="005A3DAB">
        <w:rPr>
          <w:rFonts w:ascii="Times New Roman" w:hAnsi="Times New Roman" w:cs="Times New Roman"/>
          <w:u w:val="single"/>
        </w:rPr>
        <w:lastRenderedPageBreak/>
        <w:t>Order 34 rule 1(1):</w:t>
      </w:r>
    </w:p>
    <w:p w:rsidR="001B5070" w:rsidRDefault="00A81D8E" w:rsidP="001B5070">
      <w:pPr>
        <w:spacing w:after="0" w:line="240" w:lineRule="auto"/>
        <w:ind w:left="720"/>
        <w:jc w:val="both"/>
        <w:rPr>
          <w:rFonts w:ascii="Times New Roman" w:hAnsi="Times New Roman" w:cs="Times New Roman"/>
          <w:sz w:val="24"/>
          <w:szCs w:val="24"/>
        </w:rPr>
      </w:pPr>
      <w:r w:rsidRPr="003F330C">
        <w:rPr>
          <w:rFonts w:ascii="Times New Roman" w:hAnsi="Times New Roman" w:cs="Times New Roman"/>
        </w:rPr>
        <w:t>“Except</w:t>
      </w:r>
      <w:r w:rsidR="001B5070" w:rsidRPr="003F330C">
        <w:rPr>
          <w:rFonts w:ascii="Times New Roman" w:hAnsi="Times New Roman" w:cs="Times New Roman"/>
        </w:rPr>
        <w:t xml:space="preserve"> as is otherwi</w:t>
      </w:r>
      <w:r>
        <w:rPr>
          <w:rFonts w:ascii="Times New Roman" w:hAnsi="Times New Roman" w:cs="Times New Roman"/>
        </w:rPr>
        <w:t xml:space="preserve">se provided in these rules, failure to comply with these rules or with any request </w:t>
      </w:r>
      <w:r w:rsidR="001B5070" w:rsidRPr="003F330C">
        <w:rPr>
          <w:rFonts w:ascii="Times New Roman" w:hAnsi="Times New Roman" w:cs="Times New Roman"/>
        </w:rPr>
        <w:t>made in pursu</w:t>
      </w:r>
      <w:r w:rsidR="001B5070">
        <w:rPr>
          <w:rFonts w:ascii="Times New Roman" w:hAnsi="Times New Roman" w:cs="Times New Roman"/>
        </w:rPr>
        <w:t>ance</w:t>
      </w:r>
      <w:r w:rsidR="001B5070" w:rsidRPr="003F330C">
        <w:rPr>
          <w:rFonts w:ascii="Times New Roman" w:hAnsi="Times New Roman" w:cs="Times New Roman"/>
        </w:rPr>
        <w:t xml:space="preserve"> thereof</w:t>
      </w:r>
      <w:r>
        <w:rPr>
          <w:rFonts w:ascii="Times New Roman" w:hAnsi="Times New Roman" w:cs="Times New Roman"/>
        </w:rPr>
        <w:t xml:space="preserve"> shall not be</w:t>
      </w:r>
      <w:r w:rsidR="00737153">
        <w:rPr>
          <w:rFonts w:ascii="Times New Roman" w:hAnsi="Times New Roman" w:cs="Times New Roman"/>
        </w:rPr>
        <w:t xml:space="preserve"> a ground for judgment against the</w:t>
      </w:r>
      <w:r>
        <w:rPr>
          <w:rFonts w:ascii="Times New Roman" w:hAnsi="Times New Roman" w:cs="Times New Roman"/>
        </w:rPr>
        <w:t xml:space="preserve"> party in default</w:t>
      </w:r>
      <w:r w:rsidR="001B5070">
        <w:rPr>
          <w:rFonts w:ascii="Times New Roman" w:hAnsi="Times New Roman" w:cs="Times New Roman"/>
          <w:sz w:val="24"/>
          <w:szCs w:val="24"/>
        </w:rPr>
        <w:t>”</w:t>
      </w:r>
    </w:p>
    <w:p w:rsidR="001B5070" w:rsidRDefault="001B5070" w:rsidP="001B5070">
      <w:pPr>
        <w:spacing w:after="0" w:line="240" w:lineRule="auto"/>
        <w:jc w:val="both"/>
        <w:rPr>
          <w:rFonts w:ascii="Times New Roman" w:hAnsi="Times New Roman" w:cs="Times New Roman"/>
          <w:sz w:val="24"/>
          <w:szCs w:val="24"/>
        </w:rPr>
      </w:pPr>
    </w:p>
    <w:p w:rsidR="001B5070" w:rsidRDefault="001B5070" w:rsidP="001B5070">
      <w:pPr>
        <w:spacing w:after="0" w:line="240" w:lineRule="auto"/>
        <w:jc w:val="both"/>
        <w:rPr>
          <w:rFonts w:ascii="Times New Roman" w:hAnsi="Times New Roman" w:cs="Times New Roman"/>
          <w:sz w:val="24"/>
          <w:szCs w:val="24"/>
          <w:u w:val="single"/>
        </w:rPr>
      </w:pPr>
      <w:r w:rsidRPr="003F330C">
        <w:rPr>
          <w:rFonts w:ascii="Times New Roman" w:hAnsi="Times New Roman" w:cs="Times New Roman"/>
          <w:sz w:val="24"/>
          <w:szCs w:val="24"/>
          <w:u w:val="single"/>
        </w:rPr>
        <w:t xml:space="preserve"> Order 34 r</w:t>
      </w:r>
      <w:r w:rsidR="00A81D8E">
        <w:rPr>
          <w:rFonts w:ascii="Times New Roman" w:hAnsi="Times New Roman" w:cs="Times New Roman"/>
          <w:sz w:val="24"/>
          <w:szCs w:val="24"/>
          <w:u w:val="single"/>
        </w:rPr>
        <w:t>ule</w:t>
      </w:r>
      <w:r w:rsidRPr="003F330C">
        <w:rPr>
          <w:rFonts w:ascii="Times New Roman" w:hAnsi="Times New Roman" w:cs="Times New Roman"/>
          <w:sz w:val="24"/>
          <w:szCs w:val="24"/>
          <w:u w:val="single"/>
        </w:rPr>
        <w:t xml:space="preserve"> 1(2)</w:t>
      </w:r>
      <w:r>
        <w:rPr>
          <w:rFonts w:ascii="Times New Roman" w:hAnsi="Times New Roman" w:cs="Times New Roman"/>
          <w:sz w:val="24"/>
          <w:szCs w:val="24"/>
          <w:u w:val="single"/>
        </w:rPr>
        <w:t>:</w:t>
      </w:r>
    </w:p>
    <w:p w:rsidR="001B5070" w:rsidRDefault="001A0D61" w:rsidP="001B5070">
      <w:pPr>
        <w:spacing w:after="0" w:line="240" w:lineRule="auto"/>
        <w:jc w:val="both"/>
        <w:rPr>
          <w:rFonts w:ascii="Times New Roman" w:hAnsi="Times New Roman" w:cs="Times New Roman"/>
        </w:rPr>
      </w:pPr>
      <w:r>
        <w:rPr>
          <w:rFonts w:ascii="Times New Roman" w:hAnsi="Times New Roman" w:cs="Times New Roman"/>
        </w:rPr>
        <w:tab/>
      </w:r>
      <w:r w:rsidR="001B5070" w:rsidRPr="005441A9">
        <w:rPr>
          <w:rFonts w:ascii="Times New Roman" w:hAnsi="Times New Roman" w:cs="Times New Roman"/>
        </w:rPr>
        <w:t xml:space="preserve">“ where any  provision of these rules or any request made in </w:t>
      </w:r>
      <w:r w:rsidR="00737153">
        <w:rPr>
          <w:rFonts w:ascii="Times New Roman" w:hAnsi="Times New Roman" w:cs="Times New Roman"/>
        </w:rPr>
        <w:t>pursuance o</w:t>
      </w:r>
      <w:r w:rsidR="001B5070" w:rsidRPr="005441A9">
        <w:rPr>
          <w:rFonts w:ascii="Times New Roman" w:hAnsi="Times New Roman" w:cs="Times New Roman"/>
        </w:rPr>
        <w:t>f any</w:t>
      </w:r>
      <w:r w:rsidR="001B5070">
        <w:rPr>
          <w:rFonts w:ascii="Times New Roman" w:hAnsi="Times New Roman" w:cs="Times New Roman"/>
        </w:rPr>
        <w:t xml:space="preserve"> </w:t>
      </w:r>
      <w:r w:rsidR="001B5070" w:rsidRPr="005441A9">
        <w:rPr>
          <w:rFonts w:ascii="Times New Roman" w:hAnsi="Times New Roman" w:cs="Times New Roman"/>
        </w:rPr>
        <w:t xml:space="preserve">such provision has </w:t>
      </w:r>
      <w:r>
        <w:rPr>
          <w:rFonts w:ascii="Times New Roman" w:hAnsi="Times New Roman" w:cs="Times New Roman"/>
        </w:rPr>
        <w:tab/>
      </w:r>
      <w:r w:rsidR="001B5070" w:rsidRPr="005441A9">
        <w:rPr>
          <w:rFonts w:ascii="Times New Roman" w:hAnsi="Times New Roman" w:cs="Times New Roman"/>
        </w:rPr>
        <w:t>not been fully complied with</w:t>
      </w:r>
      <w:r w:rsidR="00A81D8E">
        <w:rPr>
          <w:rFonts w:ascii="Times New Roman" w:hAnsi="Times New Roman" w:cs="Times New Roman"/>
        </w:rPr>
        <w:t>, the court may on app</w:t>
      </w:r>
      <w:r w:rsidR="00737153">
        <w:rPr>
          <w:rFonts w:ascii="Times New Roman" w:hAnsi="Times New Roman" w:cs="Times New Roman"/>
        </w:rPr>
        <w:t>lication order compliance there</w:t>
      </w:r>
      <w:r w:rsidR="00A81D8E">
        <w:rPr>
          <w:rFonts w:ascii="Times New Roman" w:hAnsi="Times New Roman" w:cs="Times New Roman"/>
        </w:rPr>
        <w:t xml:space="preserve">with </w:t>
      </w:r>
      <w:r w:rsidR="00737153">
        <w:rPr>
          <w:rFonts w:ascii="Times New Roman" w:hAnsi="Times New Roman" w:cs="Times New Roman"/>
        </w:rPr>
        <w:t>within a</w:t>
      </w:r>
      <w:r w:rsidR="001B5070" w:rsidRPr="005441A9">
        <w:rPr>
          <w:rFonts w:ascii="Times New Roman" w:hAnsi="Times New Roman" w:cs="Times New Roman"/>
        </w:rPr>
        <w:t xml:space="preserve"> </w:t>
      </w:r>
      <w:r w:rsidR="00737153">
        <w:rPr>
          <w:rFonts w:ascii="Times New Roman" w:hAnsi="Times New Roman" w:cs="Times New Roman"/>
        </w:rPr>
        <w:tab/>
      </w:r>
      <w:r w:rsidR="001B5070" w:rsidRPr="005441A9">
        <w:rPr>
          <w:rFonts w:ascii="Times New Roman" w:hAnsi="Times New Roman" w:cs="Times New Roman"/>
        </w:rPr>
        <w:t>stated time”</w:t>
      </w:r>
    </w:p>
    <w:p w:rsidR="001B5070" w:rsidRPr="005441A9" w:rsidRDefault="001B5070" w:rsidP="001B5070">
      <w:pPr>
        <w:spacing w:after="0" w:line="240" w:lineRule="auto"/>
        <w:jc w:val="both"/>
        <w:rPr>
          <w:rFonts w:ascii="Times New Roman" w:hAnsi="Times New Roman" w:cs="Times New Roman"/>
        </w:rPr>
      </w:pPr>
    </w:p>
    <w:p w:rsidR="001B5070" w:rsidRDefault="001A0D61" w:rsidP="001B5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5070">
        <w:rPr>
          <w:rFonts w:ascii="Times New Roman" w:hAnsi="Times New Roman" w:cs="Times New Roman"/>
          <w:sz w:val="24"/>
          <w:szCs w:val="24"/>
        </w:rPr>
        <w:t>The esse</w:t>
      </w:r>
      <w:r w:rsidR="00A81D8E">
        <w:rPr>
          <w:rFonts w:ascii="Times New Roman" w:hAnsi="Times New Roman" w:cs="Times New Roman"/>
          <w:sz w:val="24"/>
          <w:szCs w:val="24"/>
        </w:rPr>
        <w:t>nce of this provision is that non</w:t>
      </w:r>
      <w:r w:rsidR="00737153">
        <w:rPr>
          <w:rFonts w:ascii="Times New Roman" w:hAnsi="Times New Roman" w:cs="Times New Roman"/>
          <w:sz w:val="24"/>
          <w:szCs w:val="24"/>
        </w:rPr>
        <w:t xml:space="preserve"> </w:t>
      </w:r>
      <w:r w:rsidR="00A81D8E">
        <w:rPr>
          <w:rFonts w:ascii="Times New Roman" w:hAnsi="Times New Roman" w:cs="Times New Roman"/>
          <w:sz w:val="24"/>
          <w:szCs w:val="24"/>
        </w:rPr>
        <w:t>compliance</w:t>
      </w:r>
      <w:r w:rsidR="001B5070">
        <w:rPr>
          <w:rFonts w:ascii="Times New Roman" w:hAnsi="Times New Roman" w:cs="Times New Roman"/>
          <w:sz w:val="24"/>
          <w:szCs w:val="24"/>
        </w:rPr>
        <w:t xml:space="preserve"> with the rules does not</w:t>
      </w:r>
      <w:r w:rsidR="001B5070" w:rsidRPr="00FA0ACB">
        <w:rPr>
          <w:rFonts w:ascii="Times New Roman" w:hAnsi="Times New Roman" w:cs="Times New Roman"/>
          <w:sz w:val="24"/>
          <w:szCs w:val="24"/>
        </w:rPr>
        <w:t xml:space="preserve">, </w:t>
      </w:r>
      <w:r w:rsidR="001B5070" w:rsidRPr="00F4050C">
        <w:rPr>
          <w:rFonts w:ascii="Times New Roman" w:hAnsi="Times New Roman" w:cs="Times New Roman"/>
          <w:i/>
          <w:sz w:val="24"/>
          <w:szCs w:val="24"/>
        </w:rPr>
        <w:t>pe se</w:t>
      </w:r>
      <w:r w:rsidR="001B5070" w:rsidRPr="00F4050C">
        <w:rPr>
          <w:rFonts w:ascii="Times New Roman" w:hAnsi="Times New Roman" w:cs="Times New Roman"/>
          <w:sz w:val="24"/>
          <w:szCs w:val="24"/>
        </w:rPr>
        <w:t>,</w:t>
      </w:r>
      <w:r w:rsidR="001B5070" w:rsidRPr="00FA0ACB">
        <w:rPr>
          <w:rFonts w:ascii="Times New Roman" w:hAnsi="Times New Roman" w:cs="Times New Roman"/>
          <w:sz w:val="24"/>
          <w:szCs w:val="24"/>
        </w:rPr>
        <w:t xml:space="preserve"> render the defaulting party non-suited. The c</w:t>
      </w:r>
      <w:r w:rsidR="001B5070">
        <w:rPr>
          <w:rFonts w:ascii="Times New Roman" w:hAnsi="Times New Roman" w:cs="Times New Roman"/>
          <w:sz w:val="24"/>
          <w:szCs w:val="24"/>
        </w:rPr>
        <w:t>ourt has a discretion to condon</w:t>
      </w:r>
      <w:r w:rsidR="001B5070" w:rsidRPr="00FA0ACB">
        <w:rPr>
          <w:rFonts w:ascii="Times New Roman" w:hAnsi="Times New Roman" w:cs="Times New Roman"/>
          <w:sz w:val="24"/>
          <w:szCs w:val="24"/>
        </w:rPr>
        <w:t>e the defect</w:t>
      </w:r>
      <w:r w:rsidR="001B5070">
        <w:rPr>
          <w:rFonts w:ascii="Times New Roman" w:hAnsi="Times New Roman" w:cs="Times New Roman"/>
          <w:sz w:val="24"/>
          <w:szCs w:val="24"/>
        </w:rPr>
        <w:t xml:space="preserve"> complained of, and order rectification thereof.</w:t>
      </w:r>
    </w:p>
    <w:p w:rsidR="001B5070" w:rsidRDefault="00A81D8E" w:rsidP="001B5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153">
        <w:rPr>
          <w:rFonts w:ascii="Times New Roman" w:hAnsi="Times New Roman" w:cs="Times New Roman"/>
          <w:sz w:val="24"/>
          <w:szCs w:val="24"/>
        </w:rPr>
        <w:tab/>
      </w:r>
      <w:r>
        <w:rPr>
          <w:rFonts w:ascii="Times New Roman" w:hAnsi="Times New Roman" w:cs="Times New Roman"/>
          <w:sz w:val="24"/>
          <w:szCs w:val="24"/>
        </w:rPr>
        <w:t xml:space="preserve">In this regard, the appellant asserts </w:t>
      </w:r>
      <w:r w:rsidR="001B5070">
        <w:rPr>
          <w:rFonts w:ascii="Times New Roman" w:hAnsi="Times New Roman" w:cs="Times New Roman"/>
          <w:sz w:val="24"/>
          <w:szCs w:val="24"/>
        </w:rPr>
        <w:t xml:space="preserve">that it orally applied </w:t>
      </w:r>
      <w:r>
        <w:rPr>
          <w:rFonts w:ascii="Times New Roman" w:hAnsi="Times New Roman" w:cs="Times New Roman"/>
          <w:sz w:val="24"/>
          <w:szCs w:val="24"/>
        </w:rPr>
        <w:t>for extension of time to file a</w:t>
      </w:r>
      <w:r w:rsidR="001B5070">
        <w:rPr>
          <w:rFonts w:ascii="Times New Roman" w:hAnsi="Times New Roman" w:cs="Times New Roman"/>
          <w:sz w:val="24"/>
          <w:szCs w:val="24"/>
        </w:rPr>
        <w:t xml:space="preserve"> proper opposing </w:t>
      </w:r>
      <w:r w:rsidR="00737153">
        <w:rPr>
          <w:rFonts w:ascii="Times New Roman" w:hAnsi="Times New Roman" w:cs="Times New Roman"/>
          <w:sz w:val="24"/>
          <w:szCs w:val="24"/>
        </w:rPr>
        <w:t>affidavit, relying</w:t>
      </w:r>
      <w:r w:rsidR="001B5070">
        <w:rPr>
          <w:rFonts w:ascii="Times New Roman" w:hAnsi="Times New Roman" w:cs="Times New Roman"/>
          <w:sz w:val="24"/>
          <w:szCs w:val="24"/>
        </w:rPr>
        <w:t xml:space="preserve"> on Order 34 r</w:t>
      </w:r>
      <w:r w:rsidR="00737153">
        <w:rPr>
          <w:rFonts w:ascii="Times New Roman" w:hAnsi="Times New Roman" w:cs="Times New Roman"/>
          <w:sz w:val="24"/>
          <w:szCs w:val="24"/>
        </w:rPr>
        <w:t xml:space="preserve">ule </w:t>
      </w:r>
      <w:r w:rsidR="001B5070">
        <w:rPr>
          <w:rFonts w:ascii="Times New Roman" w:hAnsi="Times New Roman" w:cs="Times New Roman"/>
          <w:sz w:val="24"/>
          <w:szCs w:val="24"/>
        </w:rPr>
        <w:t xml:space="preserve">(1) cited above. The appellant avers that the court </w:t>
      </w:r>
      <w:r w:rsidR="001B5070" w:rsidRPr="00FA0ACB">
        <w:rPr>
          <w:rFonts w:ascii="Times New Roman" w:hAnsi="Times New Roman" w:cs="Times New Roman"/>
          <w:i/>
          <w:sz w:val="24"/>
          <w:szCs w:val="24"/>
        </w:rPr>
        <w:t>a quo</w:t>
      </w:r>
      <w:r w:rsidR="001B5070">
        <w:rPr>
          <w:rFonts w:ascii="Times New Roman" w:hAnsi="Times New Roman" w:cs="Times New Roman"/>
          <w:sz w:val="24"/>
          <w:szCs w:val="24"/>
        </w:rPr>
        <w:t xml:space="preserve"> did not pronounce itself on its</w:t>
      </w:r>
      <w:r>
        <w:rPr>
          <w:rFonts w:ascii="Times New Roman" w:hAnsi="Times New Roman" w:cs="Times New Roman"/>
          <w:sz w:val="24"/>
          <w:szCs w:val="24"/>
        </w:rPr>
        <w:t xml:space="preserve"> oral application. This assertion was </w:t>
      </w:r>
      <w:r w:rsidR="00737153">
        <w:rPr>
          <w:rFonts w:ascii="Times New Roman" w:hAnsi="Times New Roman" w:cs="Times New Roman"/>
          <w:sz w:val="24"/>
          <w:szCs w:val="24"/>
        </w:rPr>
        <w:t xml:space="preserve">not </w:t>
      </w:r>
      <w:r>
        <w:rPr>
          <w:rFonts w:ascii="Times New Roman" w:hAnsi="Times New Roman" w:cs="Times New Roman"/>
          <w:sz w:val="24"/>
          <w:szCs w:val="24"/>
        </w:rPr>
        <w:t>controverted by</w:t>
      </w:r>
      <w:r w:rsidR="001B5070">
        <w:rPr>
          <w:rFonts w:ascii="Times New Roman" w:hAnsi="Times New Roman" w:cs="Times New Roman"/>
          <w:sz w:val="24"/>
          <w:szCs w:val="24"/>
        </w:rPr>
        <w:t xml:space="preserve"> the respondent.</w:t>
      </w:r>
    </w:p>
    <w:p w:rsidR="001B5070" w:rsidRDefault="001B5070" w:rsidP="001B5070">
      <w:pPr>
        <w:spacing w:after="0" w:line="360" w:lineRule="auto"/>
        <w:jc w:val="both"/>
        <w:rPr>
          <w:rFonts w:ascii="Times New Roman" w:hAnsi="Times New Roman" w:cs="Times New Roman"/>
          <w:sz w:val="24"/>
          <w:szCs w:val="24"/>
        </w:rPr>
      </w:pPr>
    </w:p>
    <w:p w:rsidR="001B5070" w:rsidRDefault="00B203B2" w:rsidP="001B5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D8E">
        <w:rPr>
          <w:rFonts w:ascii="Times New Roman" w:hAnsi="Times New Roman" w:cs="Times New Roman"/>
          <w:sz w:val="24"/>
          <w:szCs w:val="24"/>
        </w:rPr>
        <w:t>In its</w:t>
      </w:r>
      <w:r w:rsidR="001B5070">
        <w:rPr>
          <w:rFonts w:ascii="Times New Roman" w:hAnsi="Times New Roman" w:cs="Times New Roman"/>
          <w:sz w:val="24"/>
          <w:szCs w:val="24"/>
        </w:rPr>
        <w:t xml:space="preserve"> </w:t>
      </w:r>
      <w:r w:rsidR="001A0D61">
        <w:rPr>
          <w:rFonts w:ascii="Times New Roman" w:hAnsi="Times New Roman" w:cs="Times New Roman"/>
          <w:sz w:val="24"/>
          <w:szCs w:val="24"/>
        </w:rPr>
        <w:t>ruling, the Magistrates</w:t>
      </w:r>
      <w:r w:rsidR="00A81D8E">
        <w:rPr>
          <w:rFonts w:ascii="Times New Roman" w:hAnsi="Times New Roman" w:cs="Times New Roman"/>
          <w:sz w:val="24"/>
          <w:szCs w:val="24"/>
        </w:rPr>
        <w:t>’</w:t>
      </w:r>
      <w:r w:rsidR="001A0D61">
        <w:rPr>
          <w:rFonts w:ascii="Times New Roman" w:hAnsi="Times New Roman" w:cs="Times New Roman"/>
          <w:sz w:val="24"/>
          <w:szCs w:val="24"/>
        </w:rPr>
        <w:t xml:space="preserve"> C</w:t>
      </w:r>
      <w:r w:rsidR="001B5070">
        <w:rPr>
          <w:rFonts w:ascii="Times New Roman" w:hAnsi="Times New Roman" w:cs="Times New Roman"/>
          <w:sz w:val="24"/>
          <w:szCs w:val="24"/>
        </w:rPr>
        <w:t>ourt acknowledges the fact that the appellant as</w:t>
      </w:r>
      <w:r w:rsidR="00A81D8E">
        <w:rPr>
          <w:rFonts w:ascii="Times New Roman" w:hAnsi="Times New Roman" w:cs="Times New Roman"/>
          <w:sz w:val="24"/>
          <w:szCs w:val="24"/>
        </w:rPr>
        <w:t>ked the court to condone its def</w:t>
      </w:r>
      <w:r w:rsidR="001B5070">
        <w:rPr>
          <w:rFonts w:ascii="Times New Roman" w:hAnsi="Times New Roman" w:cs="Times New Roman"/>
          <w:sz w:val="24"/>
          <w:szCs w:val="24"/>
        </w:rPr>
        <w:t>ective notice o</w:t>
      </w:r>
      <w:r w:rsidR="00A81D8E">
        <w:rPr>
          <w:rFonts w:ascii="Times New Roman" w:hAnsi="Times New Roman" w:cs="Times New Roman"/>
          <w:sz w:val="24"/>
          <w:szCs w:val="24"/>
        </w:rPr>
        <w:t>f opposition and</w:t>
      </w:r>
      <w:r w:rsidR="00925724">
        <w:rPr>
          <w:rFonts w:ascii="Times New Roman" w:hAnsi="Times New Roman" w:cs="Times New Roman"/>
          <w:sz w:val="24"/>
          <w:szCs w:val="24"/>
        </w:rPr>
        <w:t xml:space="preserve"> allow it to  file a proper one</w:t>
      </w:r>
      <w:r w:rsidR="00A81D8E">
        <w:rPr>
          <w:rFonts w:ascii="Times New Roman" w:hAnsi="Times New Roman" w:cs="Times New Roman"/>
          <w:sz w:val="24"/>
          <w:szCs w:val="24"/>
        </w:rPr>
        <w:t xml:space="preserve"> in terms of O</w:t>
      </w:r>
      <w:r w:rsidR="001B5070">
        <w:rPr>
          <w:rFonts w:ascii="Times New Roman" w:hAnsi="Times New Roman" w:cs="Times New Roman"/>
          <w:sz w:val="24"/>
          <w:szCs w:val="24"/>
        </w:rPr>
        <w:t xml:space="preserve">rder 34(1). </w:t>
      </w:r>
    </w:p>
    <w:p w:rsidR="00F4050C" w:rsidRDefault="00B203B2" w:rsidP="00F4050C">
      <w:pPr>
        <w:rPr>
          <w:rFonts w:ascii="Times New Roman" w:hAnsi="Times New Roman" w:cs="Times New Roman"/>
          <w:sz w:val="24"/>
          <w:szCs w:val="24"/>
        </w:rPr>
      </w:pPr>
      <w:r>
        <w:rPr>
          <w:rFonts w:ascii="Times New Roman" w:hAnsi="Times New Roman" w:cs="Times New Roman"/>
          <w:sz w:val="24"/>
          <w:szCs w:val="24"/>
        </w:rPr>
        <w:tab/>
      </w:r>
      <w:r w:rsidR="001B5070">
        <w:rPr>
          <w:rFonts w:ascii="Times New Roman" w:hAnsi="Times New Roman" w:cs="Times New Roman"/>
          <w:sz w:val="24"/>
          <w:szCs w:val="24"/>
        </w:rPr>
        <w:t>This is reflected on</w:t>
      </w:r>
      <w:r w:rsidR="00A81D8E">
        <w:rPr>
          <w:rFonts w:ascii="Times New Roman" w:hAnsi="Times New Roman" w:cs="Times New Roman"/>
          <w:sz w:val="24"/>
          <w:szCs w:val="24"/>
        </w:rPr>
        <w:t xml:space="preserve"> </w:t>
      </w:r>
      <w:r w:rsidR="001A0D61">
        <w:rPr>
          <w:rFonts w:ascii="Times New Roman" w:hAnsi="Times New Roman" w:cs="Times New Roman"/>
          <w:sz w:val="24"/>
          <w:szCs w:val="24"/>
        </w:rPr>
        <w:t>p</w:t>
      </w:r>
      <w:r w:rsidR="00925724">
        <w:rPr>
          <w:rFonts w:ascii="Times New Roman" w:hAnsi="Times New Roman" w:cs="Times New Roman"/>
          <w:sz w:val="24"/>
          <w:szCs w:val="24"/>
        </w:rPr>
        <w:t>age</w:t>
      </w:r>
      <w:r w:rsidR="00A81D8E">
        <w:rPr>
          <w:rFonts w:ascii="Times New Roman" w:hAnsi="Times New Roman" w:cs="Times New Roman"/>
          <w:sz w:val="24"/>
          <w:szCs w:val="24"/>
        </w:rPr>
        <w:t xml:space="preserve"> 4 of the trial record </w:t>
      </w:r>
      <w:r w:rsidR="001B5070">
        <w:rPr>
          <w:rFonts w:ascii="Times New Roman" w:hAnsi="Times New Roman" w:cs="Times New Roman"/>
          <w:sz w:val="24"/>
          <w:szCs w:val="24"/>
        </w:rPr>
        <w:t xml:space="preserve">of </w:t>
      </w:r>
      <w:r w:rsidR="001A0D61">
        <w:rPr>
          <w:rFonts w:ascii="Times New Roman" w:hAnsi="Times New Roman" w:cs="Times New Roman"/>
          <w:sz w:val="24"/>
          <w:szCs w:val="24"/>
        </w:rPr>
        <w:t>proceedings. (p</w:t>
      </w:r>
      <w:r w:rsidR="001B5070">
        <w:rPr>
          <w:rFonts w:ascii="Times New Roman" w:hAnsi="Times New Roman" w:cs="Times New Roman"/>
          <w:sz w:val="24"/>
          <w:szCs w:val="24"/>
        </w:rPr>
        <w:t xml:space="preserve"> 7 of the appeal record)</w:t>
      </w:r>
      <w:r w:rsidR="001A0D61">
        <w:rPr>
          <w:rFonts w:ascii="Times New Roman" w:hAnsi="Times New Roman" w:cs="Times New Roman"/>
          <w:sz w:val="24"/>
          <w:szCs w:val="24"/>
        </w:rPr>
        <w:t>,</w:t>
      </w:r>
      <w:r w:rsidR="00F4050C">
        <w:rPr>
          <w:rFonts w:ascii="Times New Roman" w:hAnsi="Times New Roman" w:cs="Times New Roman"/>
          <w:sz w:val="24"/>
          <w:szCs w:val="24"/>
        </w:rPr>
        <w:t xml:space="preserve"> wherein the magistrate remarks:</w:t>
      </w:r>
    </w:p>
    <w:p w:rsidR="00F4050C" w:rsidRPr="00650219" w:rsidRDefault="00F4050C" w:rsidP="00F4050C">
      <w:pPr>
        <w:spacing w:after="0"/>
        <w:ind w:left="720"/>
        <w:jc w:val="both"/>
        <w:rPr>
          <w:rFonts w:ascii="Times New Roman" w:hAnsi="Times New Roman" w:cs="Times New Roman"/>
        </w:rPr>
      </w:pPr>
      <w:r w:rsidRPr="00650219">
        <w:rPr>
          <w:rFonts w:ascii="Times New Roman" w:hAnsi="Times New Roman" w:cs="Times New Roman"/>
        </w:rPr>
        <w:t xml:space="preserve">“He asked the court to apply the provisions </w:t>
      </w:r>
      <w:r w:rsidR="00925724">
        <w:rPr>
          <w:rFonts w:ascii="Times New Roman" w:hAnsi="Times New Roman" w:cs="Times New Roman"/>
        </w:rPr>
        <w:t>of O</w:t>
      </w:r>
      <w:r>
        <w:rPr>
          <w:rFonts w:ascii="Times New Roman" w:hAnsi="Times New Roman" w:cs="Times New Roman"/>
        </w:rPr>
        <w:t>rder 34 and condone them b</w:t>
      </w:r>
      <w:r w:rsidRPr="00650219">
        <w:rPr>
          <w:rFonts w:ascii="Times New Roman" w:hAnsi="Times New Roman" w:cs="Times New Roman"/>
        </w:rPr>
        <w:t>y allowing him to remedy the affidavit so that the matter can be heard on the merits.”</w:t>
      </w:r>
    </w:p>
    <w:p w:rsidR="00F4050C" w:rsidRDefault="00F4050C" w:rsidP="00F4050C">
      <w:pPr>
        <w:spacing w:after="0"/>
        <w:ind w:left="720"/>
        <w:jc w:val="both"/>
        <w:rPr>
          <w:rFonts w:ascii="Times New Roman" w:hAnsi="Times New Roman" w:cs="Times New Roman"/>
          <w:sz w:val="24"/>
          <w:szCs w:val="24"/>
        </w:rPr>
      </w:pPr>
    </w:p>
    <w:p w:rsidR="00F4050C" w:rsidRDefault="00F4050C" w:rsidP="00F40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50219">
        <w:rPr>
          <w:rFonts w:ascii="Times New Roman" w:hAnsi="Times New Roman" w:cs="Times New Roman"/>
          <w:i/>
          <w:sz w:val="24"/>
          <w:szCs w:val="24"/>
        </w:rPr>
        <w:t>a quo</w:t>
      </w:r>
      <w:r w:rsidR="00925724">
        <w:rPr>
          <w:rFonts w:ascii="Times New Roman" w:hAnsi="Times New Roman" w:cs="Times New Roman"/>
          <w:i/>
          <w:sz w:val="24"/>
          <w:szCs w:val="24"/>
        </w:rPr>
        <w:t>,</w:t>
      </w:r>
      <w:r>
        <w:rPr>
          <w:rFonts w:ascii="Times New Roman" w:hAnsi="Times New Roman" w:cs="Times New Roman"/>
          <w:sz w:val="24"/>
          <w:szCs w:val="24"/>
        </w:rPr>
        <w:t xml:space="preserve"> in its assessment of the parties’ submissions, did not advert to this aspect.  It did not pronounce </w:t>
      </w:r>
      <w:r w:rsidR="00A81D8E">
        <w:rPr>
          <w:rFonts w:ascii="Times New Roman" w:hAnsi="Times New Roman" w:cs="Times New Roman"/>
          <w:sz w:val="24"/>
          <w:szCs w:val="24"/>
        </w:rPr>
        <w:t>itself on the applicability of O</w:t>
      </w:r>
      <w:r>
        <w:rPr>
          <w:rFonts w:ascii="Times New Roman" w:hAnsi="Times New Roman" w:cs="Times New Roman"/>
          <w:sz w:val="24"/>
          <w:szCs w:val="24"/>
        </w:rPr>
        <w:t>rder 34 r</w:t>
      </w:r>
      <w:r w:rsidR="00925724">
        <w:rPr>
          <w:rFonts w:ascii="Times New Roman" w:hAnsi="Times New Roman" w:cs="Times New Roman"/>
          <w:sz w:val="24"/>
          <w:szCs w:val="24"/>
        </w:rPr>
        <w:t>ule</w:t>
      </w:r>
      <w:r>
        <w:rPr>
          <w:rFonts w:ascii="Times New Roman" w:hAnsi="Times New Roman" w:cs="Times New Roman"/>
          <w:sz w:val="24"/>
          <w:szCs w:val="24"/>
        </w:rPr>
        <w:t xml:space="preserve"> 1.  It simply ignored the point, upheld the point </w:t>
      </w:r>
      <w:r w:rsidRPr="005576C4">
        <w:rPr>
          <w:rFonts w:ascii="Times New Roman" w:hAnsi="Times New Roman" w:cs="Times New Roman"/>
          <w:i/>
          <w:sz w:val="24"/>
          <w:szCs w:val="24"/>
        </w:rPr>
        <w:t>in limine</w:t>
      </w:r>
      <w:r>
        <w:rPr>
          <w:rFonts w:ascii="Times New Roman" w:hAnsi="Times New Roman" w:cs="Times New Roman"/>
          <w:sz w:val="24"/>
          <w:szCs w:val="24"/>
        </w:rPr>
        <w:t xml:space="preserve"> and went on to grant the relief sought by the </w:t>
      </w:r>
      <w:r w:rsidR="00EB6E4F">
        <w:rPr>
          <w:rFonts w:ascii="Times New Roman" w:hAnsi="Times New Roman" w:cs="Times New Roman"/>
          <w:sz w:val="24"/>
          <w:szCs w:val="24"/>
        </w:rPr>
        <w:t>respondent.  This was irregular.  S</w:t>
      </w:r>
      <w:r w:rsidR="00925724">
        <w:rPr>
          <w:rFonts w:ascii="Times New Roman" w:hAnsi="Times New Roman" w:cs="Times New Roman"/>
          <w:sz w:val="24"/>
          <w:szCs w:val="24"/>
        </w:rPr>
        <w:t xml:space="preserve">ee </w:t>
      </w:r>
      <w:r w:rsidR="00925724" w:rsidRPr="00EB6E4F">
        <w:rPr>
          <w:rFonts w:ascii="Times New Roman" w:hAnsi="Times New Roman" w:cs="Times New Roman"/>
          <w:i/>
          <w:sz w:val="24"/>
          <w:szCs w:val="24"/>
        </w:rPr>
        <w:t>Gr</w:t>
      </w:r>
      <w:r w:rsidR="00EB6E4F">
        <w:rPr>
          <w:rFonts w:ascii="Times New Roman" w:hAnsi="Times New Roman" w:cs="Times New Roman"/>
          <w:i/>
          <w:sz w:val="24"/>
          <w:szCs w:val="24"/>
        </w:rPr>
        <w:t>ain Marketing Board v M. Muchero</w:t>
      </w:r>
      <w:r w:rsidR="00925724">
        <w:rPr>
          <w:rFonts w:ascii="Times New Roman" w:hAnsi="Times New Roman" w:cs="Times New Roman"/>
          <w:sz w:val="24"/>
          <w:szCs w:val="24"/>
        </w:rPr>
        <w:t xml:space="preserve"> SC 59/07.</w:t>
      </w:r>
      <w:r>
        <w:rPr>
          <w:rFonts w:ascii="Times New Roman" w:hAnsi="Times New Roman" w:cs="Times New Roman"/>
          <w:sz w:val="24"/>
          <w:szCs w:val="24"/>
        </w:rPr>
        <w:t xml:space="preserve">  The court should not have disregarded submissions made by a party ap</w:t>
      </w:r>
      <w:r w:rsidR="00A81D8E">
        <w:rPr>
          <w:rFonts w:ascii="Times New Roman" w:hAnsi="Times New Roman" w:cs="Times New Roman"/>
          <w:sz w:val="24"/>
          <w:szCs w:val="24"/>
        </w:rPr>
        <w:t xml:space="preserve">pearing before it, especially when </w:t>
      </w:r>
      <w:r>
        <w:rPr>
          <w:rFonts w:ascii="Times New Roman" w:hAnsi="Times New Roman" w:cs="Times New Roman"/>
          <w:sz w:val="24"/>
          <w:szCs w:val="24"/>
        </w:rPr>
        <w:t>such submission</w:t>
      </w:r>
      <w:r w:rsidR="00A81D8E">
        <w:rPr>
          <w:rFonts w:ascii="Times New Roman" w:hAnsi="Times New Roman" w:cs="Times New Roman"/>
          <w:sz w:val="24"/>
          <w:szCs w:val="24"/>
        </w:rPr>
        <w:t>s</w:t>
      </w:r>
      <w:r>
        <w:rPr>
          <w:rFonts w:ascii="Times New Roman" w:hAnsi="Times New Roman" w:cs="Times New Roman"/>
          <w:sz w:val="24"/>
          <w:szCs w:val="24"/>
        </w:rPr>
        <w:t xml:space="preserve"> had a material bearing on the outcome of the matter.  Had the submission</w:t>
      </w:r>
      <w:r w:rsidR="00A81D8E">
        <w:rPr>
          <w:rFonts w:ascii="Times New Roman" w:hAnsi="Times New Roman" w:cs="Times New Roman"/>
          <w:sz w:val="24"/>
          <w:szCs w:val="24"/>
        </w:rPr>
        <w:t>s</w:t>
      </w:r>
      <w:r>
        <w:rPr>
          <w:rFonts w:ascii="Times New Roman" w:hAnsi="Times New Roman" w:cs="Times New Roman"/>
          <w:sz w:val="24"/>
          <w:szCs w:val="24"/>
        </w:rPr>
        <w:t xml:space="preserve"> been considered and upheld, </w:t>
      </w:r>
      <w:r w:rsidR="00A81D8E">
        <w:rPr>
          <w:rFonts w:ascii="Times New Roman" w:hAnsi="Times New Roman" w:cs="Times New Roman"/>
          <w:sz w:val="24"/>
          <w:szCs w:val="24"/>
        </w:rPr>
        <w:t xml:space="preserve">the </w:t>
      </w:r>
      <w:r>
        <w:rPr>
          <w:rFonts w:ascii="Times New Roman" w:hAnsi="Times New Roman" w:cs="Times New Roman"/>
          <w:sz w:val="24"/>
          <w:szCs w:val="24"/>
        </w:rPr>
        <w:t xml:space="preserve">matter would not have been disposed </w:t>
      </w:r>
      <w:r w:rsidR="00A81D8E">
        <w:rPr>
          <w:rFonts w:ascii="Times New Roman" w:hAnsi="Times New Roman" w:cs="Times New Roman"/>
          <w:sz w:val="24"/>
          <w:szCs w:val="24"/>
        </w:rPr>
        <w:t xml:space="preserve">of </w:t>
      </w:r>
      <w:r>
        <w:rPr>
          <w:rFonts w:ascii="Times New Roman" w:hAnsi="Times New Roman" w:cs="Times New Roman"/>
          <w:sz w:val="24"/>
          <w:szCs w:val="24"/>
        </w:rPr>
        <w:t>on a procedural irregularity.  It would have been agued on the merits, after the irregularity was rectified. This in fact is the relief the appellant seeks in its notice of appeal.</w:t>
      </w:r>
    </w:p>
    <w:p w:rsidR="00F4050C" w:rsidRDefault="00F4050C" w:rsidP="00F40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my view, there is no prejudice to the respondent if such a relief is granted.  It means the parties will obtain judgment after the merits of the matter are fully ventilated.  There is therefore merit in this ground of appeal.</w:t>
      </w:r>
    </w:p>
    <w:p w:rsidR="00F4050C" w:rsidRDefault="00F4050C" w:rsidP="00F4050C">
      <w:pPr>
        <w:spacing w:line="360" w:lineRule="auto"/>
        <w:jc w:val="both"/>
        <w:rPr>
          <w:rFonts w:ascii="Times New Roman" w:hAnsi="Times New Roman" w:cs="Times New Roman"/>
          <w:b/>
          <w:sz w:val="24"/>
          <w:szCs w:val="24"/>
          <w:u w:val="single"/>
        </w:rPr>
      </w:pPr>
      <w:r w:rsidRPr="005576C4">
        <w:rPr>
          <w:rFonts w:ascii="Times New Roman" w:hAnsi="Times New Roman" w:cs="Times New Roman"/>
          <w:b/>
          <w:sz w:val="24"/>
          <w:szCs w:val="24"/>
          <w:u w:val="single"/>
        </w:rPr>
        <w:t>Ground 3</w:t>
      </w:r>
    </w:p>
    <w:p w:rsidR="00F4050C" w:rsidRDefault="00F4050C" w:rsidP="00F4050C">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ground deals with the same question under</w:t>
      </w:r>
      <w:r w:rsidR="00853686">
        <w:rPr>
          <w:rFonts w:ascii="Times New Roman" w:hAnsi="Times New Roman" w:cs="Times New Roman"/>
          <w:sz w:val="24"/>
          <w:szCs w:val="24"/>
        </w:rPr>
        <w:t xml:space="preserve"> </w:t>
      </w:r>
      <w:r>
        <w:rPr>
          <w:rFonts w:ascii="Times New Roman" w:hAnsi="Times New Roman" w:cs="Times New Roman"/>
          <w:sz w:val="24"/>
          <w:szCs w:val="24"/>
        </w:rPr>
        <w:t>ground of appeal 2.  This is the question of the condonation of applicant’s inadequate compliance with the court’s rules.  The remarks made under ground 2 equally apply under this ground.</w:t>
      </w:r>
    </w:p>
    <w:p w:rsidR="00F4050C" w:rsidRDefault="00F4050C" w:rsidP="00F4050C">
      <w:pPr>
        <w:spacing w:line="360" w:lineRule="auto"/>
        <w:jc w:val="both"/>
        <w:rPr>
          <w:rFonts w:ascii="Times New Roman" w:hAnsi="Times New Roman" w:cs="Times New Roman"/>
          <w:b/>
          <w:sz w:val="24"/>
          <w:szCs w:val="24"/>
          <w:u w:val="single"/>
        </w:rPr>
      </w:pPr>
      <w:r w:rsidRPr="00E930C9">
        <w:rPr>
          <w:rFonts w:ascii="Times New Roman" w:hAnsi="Times New Roman" w:cs="Times New Roman"/>
          <w:b/>
          <w:sz w:val="24"/>
          <w:szCs w:val="24"/>
          <w:u w:val="single"/>
        </w:rPr>
        <w:t>Ground 4</w:t>
      </w:r>
    </w:p>
    <w:p w:rsidR="00F4050C" w:rsidRDefault="00F4050C" w:rsidP="00F4050C">
      <w:pPr>
        <w:spacing w:line="360" w:lineRule="auto"/>
        <w:jc w:val="both"/>
        <w:rPr>
          <w:rFonts w:ascii="Times New Roman" w:hAnsi="Times New Roman" w:cs="Times New Roman"/>
          <w:sz w:val="24"/>
          <w:szCs w:val="24"/>
        </w:rPr>
      </w:pPr>
      <w:r>
        <w:rPr>
          <w:rFonts w:ascii="Times New Roman" w:hAnsi="Times New Roman" w:cs="Times New Roman"/>
          <w:sz w:val="24"/>
          <w:szCs w:val="24"/>
        </w:rPr>
        <w:tab/>
        <w:t>Again, this ground of appeal is dealing with the same issue canvassed in ground of appeal 2.  No further</w:t>
      </w:r>
      <w:r w:rsidR="00853686">
        <w:rPr>
          <w:rFonts w:ascii="Times New Roman" w:hAnsi="Times New Roman" w:cs="Times New Roman"/>
          <w:sz w:val="24"/>
          <w:szCs w:val="24"/>
        </w:rPr>
        <w:t xml:space="preserve"> analysis is therefore required.</w:t>
      </w:r>
    </w:p>
    <w:p w:rsidR="00F4050C" w:rsidRDefault="00F4050C" w:rsidP="00F40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853686">
        <w:rPr>
          <w:rFonts w:ascii="Times New Roman" w:hAnsi="Times New Roman" w:cs="Times New Roman"/>
          <w:sz w:val="24"/>
          <w:szCs w:val="24"/>
        </w:rPr>
        <w:t>,</w:t>
      </w:r>
      <w:r>
        <w:rPr>
          <w:rFonts w:ascii="Times New Roman" w:hAnsi="Times New Roman" w:cs="Times New Roman"/>
          <w:sz w:val="24"/>
          <w:szCs w:val="24"/>
        </w:rPr>
        <w:t xml:space="preserve"> grounds 2, 3 and 4 are essentially dealing with the same issues</w:t>
      </w:r>
      <w:r w:rsidR="00853686">
        <w:rPr>
          <w:rFonts w:ascii="Times New Roman" w:hAnsi="Times New Roman" w:cs="Times New Roman"/>
          <w:sz w:val="24"/>
          <w:szCs w:val="24"/>
        </w:rPr>
        <w:t>,</w:t>
      </w:r>
      <w:r w:rsidR="00485658">
        <w:rPr>
          <w:rFonts w:ascii="Times New Roman" w:hAnsi="Times New Roman" w:cs="Times New Roman"/>
          <w:sz w:val="24"/>
          <w:szCs w:val="24"/>
        </w:rPr>
        <w:t xml:space="preserve"> which have been </w:t>
      </w:r>
      <w:r>
        <w:rPr>
          <w:rFonts w:ascii="Times New Roman" w:hAnsi="Times New Roman" w:cs="Times New Roman"/>
          <w:sz w:val="24"/>
          <w:szCs w:val="24"/>
        </w:rPr>
        <w:t xml:space="preserve"> analysed under</w:t>
      </w:r>
      <w:r w:rsidR="00485658">
        <w:rPr>
          <w:rFonts w:ascii="Times New Roman" w:hAnsi="Times New Roman" w:cs="Times New Roman"/>
          <w:sz w:val="24"/>
          <w:szCs w:val="24"/>
        </w:rPr>
        <w:t xml:space="preserve"> </w:t>
      </w:r>
      <w:r>
        <w:rPr>
          <w:rFonts w:ascii="Times New Roman" w:hAnsi="Times New Roman" w:cs="Times New Roman"/>
          <w:sz w:val="24"/>
          <w:szCs w:val="24"/>
        </w:rPr>
        <w:t>ground of appeal 2.  In the circumstances, I find that the appeal has merit, and should be allowed, on the basis of grounds of appeal 2, 3 and 4.</w:t>
      </w:r>
    </w:p>
    <w:p w:rsidR="00F4050C" w:rsidRDefault="00F4050C" w:rsidP="00F4050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F4050C" w:rsidRDefault="00F4050C" w:rsidP="00F4050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F4050C" w:rsidRDefault="00F4050C" w:rsidP="00F4050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judgment of the Magistrates’ Court under Case No. CHN 6/21 be and is hereby set aside.</w:t>
      </w:r>
    </w:p>
    <w:p w:rsidR="00F4050C" w:rsidRDefault="00F4050C" w:rsidP="00F4050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D341B2">
        <w:rPr>
          <w:rFonts w:ascii="Times New Roman" w:hAnsi="Times New Roman" w:cs="Times New Roman"/>
          <w:sz w:val="24"/>
          <w:szCs w:val="24"/>
        </w:rPr>
        <w:t>matter be and is hereby remitted to the Chinhoyi Mag</w:t>
      </w:r>
      <w:r>
        <w:rPr>
          <w:rFonts w:ascii="Times New Roman" w:hAnsi="Times New Roman" w:cs="Times New Roman"/>
          <w:sz w:val="24"/>
          <w:szCs w:val="24"/>
        </w:rPr>
        <w:t>i</w:t>
      </w:r>
      <w:r w:rsidRPr="00D341B2">
        <w:rPr>
          <w:rFonts w:ascii="Times New Roman" w:hAnsi="Times New Roman" w:cs="Times New Roman"/>
          <w:sz w:val="24"/>
          <w:szCs w:val="24"/>
        </w:rPr>
        <w:t xml:space="preserve">strates’ Court for a hearing </w:t>
      </w:r>
      <w:r w:rsidRPr="00D341B2">
        <w:rPr>
          <w:rFonts w:ascii="Times New Roman" w:hAnsi="Times New Roman" w:cs="Times New Roman"/>
          <w:i/>
          <w:sz w:val="24"/>
          <w:szCs w:val="24"/>
        </w:rPr>
        <w:t>de novo</w:t>
      </w:r>
      <w:r>
        <w:rPr>
          <w:rFonts w:ascii="Times New Roman" w:hAnsi="Times New Roman" w:cs="Times New Roman"/>
          <w:sz w:val="24"/>
          <w:szCs w:val="24"/>
        </w:rPr>
        <w:t xml:space="preserve"> before a different magis</w:t>
      </w:r>
      <w:r w:rsidR="00314E57">
        <w:rPr>
          <w:rFonts w:ascii="Times New Roman" w:hAnsi="Times New Roman" w:cs="Times New Roman"/>
          <w:sz w:val="24"/>
          <w:szCs w:val="24"/>
        </w:rPr>
        <w:t>trate, after the appellant files</w:t>
      </w:r>
      <w:r>
        <w:rPr>
          <w:rFonts w:ascii="Times New Roman" w:hAnsi="Times New Roman" w:cs="Times New Roman"/>
          <w:sz w:val="24"/>
          <w:szCs w:val="24"/>
        </w:rPr>
        <w:t xml:space="preserve"> the requisite notice of opposition in terms of the Magist</w:t>
      </w:r>
      <w:r w:rsidR="00314E57">
        <w:rPr>
          <w:rFonts w:ascii="Times New Roman" w:hAnsi="Times New Roman" w:cs="Times New Roman"/>
          <w:sz w:val="24"/>
          <w:szCs w:val="24"/>
        </w:rPr>
        <w:t>rates’ Court (Civil) Rules, 2019</w:t>
      </w:r>
      <w:r>
        <w:rPr>
          <w:rFonts w:ascii="Times New Roman" w:hAnsi="Times New Roman" w:cs="Times New Roman"/>
          <w:sz w:val="24"/>
          <w:szCs w:val="24"/>
        </w:rPr>
        <w:t>.</w:t>
      </w:r>
    </w:p>
    <w:p w:rsidR="00F4050C" w:rsidRDefault="00F4050C" w:rsidP="00F4050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bea</w:t>
      </w:r>
      <w:r w:rsidR="00314E57">
        <w:rPr>
          <w:rFonts w:ascii="Times New Roman" w:hAnsi="Times New Roman" w:cs="Times New Roman"/>
          <w:sz w:val="24"/>
          <w:szCs w:val="24"/>
        </w:rPr>
        <w:t>rs</w:t>
      </w:r>
      <w:r>
        <w:rPr>
          <w:rFonts w:ascii="Times New Roman" w:hAnsi="Times New Roman" w:cs="Times New Roman"/>
          <w:sz w:val="24"/>
          <w:szCs w:val="24"/>
        </w:rPr>
        <w:t xml:space="preserve"> the appellant’s costs.</w:t>
      </w:r>
    </w:p>
    <w:p w:rsidR="00F4050C" w:rsidRDefault="00F4050C" w:rsidP="00F4050C">
      <w:pPr>
        <w:spacing w:line="360" w:lineRule="auto"/>
        <w:ind w:left="360"/>
        <w:jc w:val="both"/>
        <w:rPr>
          <w:rFonts w:ascii="Times New Roman" w:hAnsi="Times New Roman" w:cs="Times New Roman"/>
          <w:sz w:val="24"/>
          <w:szCs w:val="24"/>
        </w:rPr>
      </w:pPr>
    </w:p>
    <w:p w:rsidR="00F4050C" w:rsidRDefault="00F4050C" w:rsidP="00F4050C">
      <w:pPr>
        <w:spacing w:line="360" w:lineRule="auto"/>
        <w:ind w:left="360"/>
        <w:jc w:val="both"/>
        <w:rPr>
          <w:rFonts w:ascii="Times New Roman" w:hAnsi="Times New Roman" w:cs="Times New Roman"/>
          <w:sz w:val="24"/>
          <w:szCs w:val="24"/>
        </w:rPr>
      </w:pPr>
    </w:p>
    <w:p w:rsidR="007F1E7D" w:rsidRDefault="007F1E7D" w:rsidP="00F4050C">
      <w:pPr>
        <w:spacing w:line="360" w:lineRule="auto"/>
        <w:ind w:left="360"/>
        <w:jc w:val="both"/>
        <w:rPr>
          <w:rFonts w:ascii="Times New Roman" w:hAnsi="Times New Roman" w:cs="Times New Roman"/>
          <w:sz w:val="24"/>
          <w:szCs w:val="24"/>
        </w:rPr>
      </w:pPr>
    </w:p>
    <w:p w:rsidR="007F1E7D" w:rsidRDefault="007F1E7D" w:rsidP="00F4050C">
      <w:pPr>
        <w:spacing w:line="360" w:lineRule="auto"/>
        <w:ind w:left="360"/>
        <w:jc w:val="both"/>
        <w:rPr>
          <w:rFonts w:ascii="Times New Roman" w:hAnsi="Times New Roman" w:cs="Times New Roman"/>
          <w:sz w:val="24"/>
          <w:szCs w:val="24"/>
        </w:rPr>
      </w:pPr>
    </w:p>
    <w:p w:rsidR="007F1E7D" w:rsidRDefault="00F4050C" w:rsidP="00F4050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MUCHAWA J, agrees………………………….</w:t>
      </w:r>
    </w:p>
    <w:p w:rsidR="00F4050C" w:rsidRDefault="00F4050C" w:rsidP="00F4050C">
      <w:pPr>
        <w:spacing w:line="360" w:lineRule="auto"/>
        <w:ind w:left="360"/>
        <w:jc w:val="both"/>
        <w:rPr>
          <w:rFonts w:ascii="Times New Roman" w:hAnsi="Times New Roman" w:cs="Times New Roman"/>
          <w:sz w:val="24"/>
          <w:szCs w:val="24"/>
        </w:rPr>
      </w:pPr>
    </w:p>
    <w:p w:rsidR="00F4050C" w:rsidRDefault="00F4050C" w:rsidP="00F4050C">
      <w:pPr>
        <w:spacing w:after="0" w:line="360" w:lineRule="auto"/>
        <w:ind w:left="360"/>
        <w:jc w:val="both"/>
        <w:rPr>
          <w:rFonts w:ascii="Times New Roman" w:hAnsi="Times New Roman" w:cs="Times New Roman"/>
          <w:sz w:val="24"/>
          <w:szCs w:val="24"/>
        </w:rPr>
      </w:pPr>
    </w:p>
    <w:p w:rsidR="00F4050C" w:rsidRDefault="00F4050C" w:rsidP="00F4050C">
      <w:pPr>
        <w:spacing w:after="0" w:line="360" w:lineRule="auto"/>
        <w:ind w:left="360"/>
        <w:jc w:val="both"/>
        <w:rPr>
          <w:rFonts w:ascii="Times New Roman" w:hAnsi="Times New Roman" w:cs="Times New Roman"/>
          <w:sz w:val="24"/>
          <w:szCs w:val="24"/>
        </w:rPr>
      </w:pPr>
    </w:p>
    <w:p w:rsidR="00F4050C" w:rsidRDefault="00F4050C" w:rsidP="00F4050C">
      <w:pPr>
        <w:spacing w:after="0" w:line="240" w:lineRule="auto"/>
        <w:ind w:left="360"/>
        <w:jc w:val="both"/>
        <w:rPr>
          <w:rFonts w:ascii="Times New Roman" w:hAnsi="Times New Roman" w:cs="Times New Roman"/>
          <w:sz w:val="24"/>
          <w:szCs w:val="24"/>
        </w:rPr>
      </w:pPr>
      <w:r w:rsidRPr="00D341B2">
        <w:rPr>
          <w:rFonts w:ascii="Times New Roman" w:hAnsi="Times New Roman" w:cs="Times New Roman"/>
          <w:i/>
          <w:sz w:val="24"/>
          <w:szCs w:val="24"/>
        </w:rPr>
        <w:t>Mangwana &amp; Partners</w:t>
      </w:r>
      <w:r>
        <w:rPr>
          <w:rFonts w:ascii="Times New Roman" w:hAnsi="Times New Roman" w:cs="Times New Roman"/>
          <w:sz w:val="24"/>
          <w:szCs w:val="24"/>
        </w:rPr>
        <w:t>, appellant’s legal practitioners</w:t>
      </w:r>
    </w:p>
    <w:p w:rsidR="00F4050C" w:rsidRPr="00D341B2" w:rsidRDefault="00F4050C" w:rsidP="00F4050C">
      <w:pPr>
        <w:spacing w:after="0" w:line="360" w:lineRule="auto"/>
        <w:ind w:left="360"/>
        <w:jc w:val="both"/>
        <w:rPr>
          <w:rFonts w:ascii="Times New Roman" w:hAnsi="Times New Roman" w:cs="Times New Roman"/>
          <w:sz w:val="24"/>
          <w:szCs w:val="24"/>
        </w:rPr>
      </w:pPr>
      <w:r w:rsidRPr="00D341B2">
        <w:rPr>
          <w:rFonts w:ascii="Times New Roman" w:hAnsi="Times New Roman" w:cs="Times New Roman"/>
          <w:i/>
          <w:sz w:val="24"/>
          <w:szCs w:val="24"/>
        </w:rPr>
        <w:t>Chamutsa &amp; Partners</w:t>
      </w:r>
      <w:r>
        <w:rPr>
          <w:rFonts w:ascii="Times New Roman" w:hAnsi="Times New Roman" w:cs="Times New Roman"/>
          <w:sz w:val="24"/>
          <w:szCs w:val="24"/>
        </w:rPr>
        <w:t>, respondent’s legal practitioners</w:t>
      </w:r>
    </w:p>
    <w:p w:rsidR="001B5070" w:rsidRPr="00FA0ACB" w:rsidRDefault="001B5070" w:rsidP="001B5070">
      <w:pPr>
        <w:spacing w:after="0" w:line="360" w:lineRule="auto"/>
        <w:jc w:val="both"/>
        <w:rPr>
          <w:rFonts w:ascii="Times New Roman" w:hAnsi="Times New Roman" w:cs="Times New Roman"/>
          <w:sz w:val="24"/>
          <w:szCs w:val="24"/>
        </w:rPr>
      </w:pPr>
    </w:p>
    <w:p w:rsidR="00A712E4" w:rsidRPr="002E48C8" w:rsidRDefault="00A712E4" w:rsidP="00A470CA">
      <w:pPr>
        <w:pStyle w:val="ListParagraph"/>
        <w:spacing w:after="0" w:line="240" w:lineRule="auto"/>
        <w:ind w:left="1440"/>
        <w:jc w:val="both"/>
        <w:rPr>
          <w:rFonts w:ascii="Times New Roman" w:hAnsi="Times New Roman" w:cs="Times New Roman"/>
        </w:rPr>
      </w:pP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0E" w:rsidRDefault="0008690E" w:rsidP="00F739CD">
      <w:pPr>
        <w:spacing w:after="0" w:line="240" w:lineRule="auto"/>
      </w:pPr>
      <w:r>
        <w:separator/>
      </w:r>
    </w:p>
  </w:endnote>
  <w:endnote w:type="continuationSeparator" w:id="0">
    <w:p w:rsidR="0008690E" w:rsidRDefault="0008690E"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0E" w:rsidRDefault="0008690E" w:rsidP="00F739CD">
      <w:pPr>
        <w:spacing w:after="0" w:line="240" w:lineRule="auto"/>
      </w:pPr>
      <w:r>
        <w:separator/>
      </w:r>
    </w:p>
  </w:footnote>
  <w:footnote w:type="continuationSeparator" w:id="0">
    <w:p w:rsidR="0008690E" w:rsidRDefault="0008690E"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C465AA" w:rsidRDefault="00C465AA">
        <w:pPr>
          <w:pStyle w:val="Header"/>
          <w:jc w:val="right"/>
          <w:rPr>
            <w:noProof/>
          </w:rPr>
        </w:pPr>
        <w:r>
          <w:fldChar w:fldCharType="begin"/>
        </w:r>
        <w:r>
          <w:instrText xml:space="preserve"> PAGE   \* MERGEFORMAT </w:instrText>
        </w:r>
        <w:r>
          <w:fldChar w:fldCharType="separate"/>
        </w:r>
        <w:r w:rsidR="00E66DF3">
          <w:rPr>
            <w:noProof/>
          </w:rPr>
          <w:t>6</w:t>
        </w:r>
        <w:r>
          <w:rPr>
            <w:noProof/>
          </w:rPr>
          <w:fldChar w:fldCharType="end"/>
        </w:r>
      </w:p>
      <w:p w:rsidR="00C465AA" w:rsidRDefault="00D5283D">
        <w:pPr>
          <w:pStyle w:val="Header"/>
          <w:jc w:val="right"/>
          <w:rPr>
            <w:noProof/>
          </w:rPr>
        </w:pPr>
        <w:r>
          <w:rPr>
            <w:noProof/>
          </w:rPr>
          <w:t>HH 87-22</w:t>
        </w:r>
      </w:p>
      <w:p w:rsidR="00C465AA" w:rsidRDefault="00F96F74">
        <w:pPr>
          <w:pStyle w:val="Header"/>
          <w:jc w:val="right"/>
        </w:pPr>
        <w:r>
          <w:rPr>
            <w:noProof/>
          </w:rPr>
          <w:t>CIV ‘A’ 64/21</w:t>
        </w:r>
      </w:p>
    </w:sdtContent>
  </w:sdt>
  <w:p w:rsidR="00C465AA" w:rsidRDefault="00C465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86E6D"/>
    <w:multiLevelType w:val="hybridMultilevel"/>
    <w:tmpl w:val="7B74A2A6"/>
    <w:lvl w:ilvl="0" w:tplc="7B60B0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C96118"/>
    <w:multiLevelType w:val="hybridMultilevel"/>
    <w:tmpl w:val="16C6F998"/>
    <w:lvl w:ilvl="0" w:tplc="0D360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A1B4096"/>
    <w:multiLevelType w:val="hybridMultilevel"/>
    <w:tmpl w:val="740A1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12E4F"/>
    <w:rsid w:val="00017C24"/>
    <w:rsid w:val="00046F4B"/>
    <w:rsid w:val="0008690E"/>
    <w:rsid w:val="000A57FE"/>
    <w:rsid w:val="000B5B07"/>
    <w:rsid w:val="000C20B1"/>
    <w:rsid w:val="000F59C6"/>
    <w:rsid w:val="000F5F33"/>
    <w:rsid w:val="001068CB"/>
    <w:rsid w:val="00115CE2"/>
    <w:rsid w:val="00147D74"/>
    <w:rsid w:val="001907EF"/>
    <w:rsid w:val="0019644B"/>
    <w:rsid w:val="001A0D61"/>
    <w:rsid w:val="001B1D22"/>
    <w:rsid w:val="001B5070"/>
    <w:rsid w:val="001E097E"/>
    <w:rsid w:val="001F4811"/>
    <w:rsid w:val="002161FD"/>
    <w:rsid w:val="0023204F"/>
    <w:rsid w:val="00243BF6"/>
    <w:rsid w:val="002A0354"/>
    <w:rsid w:val="002A1B94"/>
    <w:rsid w:val="002C2998"/>
    <w:rsid w:val="002D0698"/>
    <w:rsid w:val="002D1EB3"/>
    <w:rsid w:val="002F0318"/>
    <w:rsid w:val="002F1C8B"/>
    <w:rsid w:val="002F5313"/>
    <w:rsid w:val="00314E57"/>
    <w:rsid w:val="00326FE6"/>
    <w:rsid w:val="003401A4"/>
    <w:rsid w:val="00354CCC"/>
    <w:rsid w:val="00387764"/>
    <w:rsid w:val="0039053B"/>
    <w:rsid w:val="0039230C"/>
    <w:rsid w:val="003C69A8"/>
    <w:rsid w:val="003F3147"/>
    <w:rsid w:val="004024B2"/>
    <w:rsid w:val="00435C97"/>
    <w:rsid w:val="00485658"/>
    <w:rsid w:val="004B04B1"/>
    <w:rsid w:val="004B340F"/>
    <w:rsid w:val="004D1BE1"/>
    <w:rsid w:val="00505C1E"/>
    <w:rsid w:val="00527435"/>
    <w:rsid w:val="00551482"/>
    <w:rsid w:val="005602FF"/>
    <w:rsid w:val="00586281"/>
    <w:rsid w:val="005A22A0"/>
    <w:rsid w:val="005A3BC8"/>
    <w:rsid w:val="005A3DAB"/>
    <w:rsid w:val="005A6A0A"/>
    <w:rsid w:val="005B06B4"/>
    <w:rsid w:val="005F24A4"/>
    <w:rsid w:val="005F3D34"/>
    <w:rsid w:val="00602A2B"/>
    <w:rsid w:val="00611DF5"/>
    <w:rsid w:val="00622D77"/>
    <w:rsid w:val="00631159"/>
    <w:rsid w:val="006851E9"/>
    <w:rsid w:val="00686350"/>
    <w:rsid w:val="0069140D"/>
    <w:rsid w:val="00696CD1"/>
    <w:rsid w:val="006A5283"/>
    <w:rsid w:val="006C4FA0"/>
    <w:rsid w:val="006C6C7E"/>
    <w:rsid w:val="006F071B"/>
    <w:rsid w:val="00737153"/>
    <w:rsid w:val="00750881"/>
    <w:rsid w:val="007640D5"/>
    <w:rsid w:val="00767661"/>
    <w:rsid w:val="00780CD9"/>
    <w:rsid w:val="00785E7C"/>
    <w:rsid w:val="00793C18"/>
    <w:rsid w:val="007C4230"/>
    <w:rsid w:val="007D1688"/>
    <w:rsid w:val="007E74EC"/>
    <w:rsid w:val="007F1E7D"/>
    <w:rsid w:val="00832418"/>
    <w:rsid w:val="00833FC7"/>
    <w:rsid w:val="00841387"/>
    <w:rsid w:val="0084189B"/>
    <w:rsid w:val="00853686"/>
    <w:rsid w:val="00860E2D"/>
    <w:rsid w:val="00863FFA"/>
    <w:rsid w:val="0087709E"/>
    <w:rsid w:val="00882EBF"/>
    <w:rsid w:val="008B51A4"/>
    <w:rsid w:val="008F240D"/>
    <w:rsid w:val="00901A54"/>
    <w:rsid w:val="0090274A"/>
    <w:rsid w:val="00925724"/>
    <w:rsid w:val="00925F59"/>
    <w:rsid w:val="0092639D"/>
    <w:rsid w:val="0093612D"/>
    <w:rsid w:val="009544A6"/>
    <w:rsid w:val="0097063A"/>
    <w:rsid w:val="0098356E"/>
    <w:rsid w:val="009A3650"/>
    <w:rsid w:val="009A63BA"/>
    <w:rsid w:val="009C047B"/>
    <w:rsid w:val="009C3D3C"/>
    <w:rsid w:val="009F4272"/>
    <w:rsid w:val="009F7C2F"/>
    <w:rsid w:val="00A12634"/>
    <w:rsid w:val="00A470CA"/>
    <w:rsid w:val="00A520E8"/>
    <w:rsid w:val="00A54A8C"/>
    <w:rsid w:val="00A57DB3"/>
    <w:rsid w:val="00A65E48"/>
    <w:rsid w:val="00A712E4"/>
    <w:rsid w:val="00A81D8E"/>
    <w:rsid w:val="00A8518E"/>
    <w:rsid w:val="00A86AAD"/>
    <w:rsid w:val="00AC17F7"/>
    <w:rsid w:val="00AC4E69"/>
    <w:rsid w:val="00B203B2"/>
    <w:rsid w:val="00B36FAF"/>
    <w:rsid w:val="00B437D5"/>
    <w:rsid w:val="00B63CEF"/>
    <w:rsid w:val="00B65155"/>
    <w:rsid w:val="00B72276"/>
    <w:rsid w:val="00B725C8"/>
    <w:rsid w:val="00B73BC4"/>
    <w:rsid w:val="00B755F7"/>
    <w:rsid w:val="00B82DA1"/>
    <w:rsid w:val="00B87F96"/>
    <w:rsid w:val="00B94399"/>
    <w:rsid w:val="00BB4243"/>
    <w:rsid w:val="00BE1BFC"/>
    <w:rsid w:val="00C03579"/>
    <w:rsid w:val="00C30ADC"/>
    <w:rsid w:val="00C354E3"/>
    <w:rsid w:val="00C465AA"/>
    <w:rsid w:val="00C46A52"/>
    <w:rsid w:val="00C6573E"/>
    <w:rsid w:val="00CA3F7C"/>
    <w:rsid w:val="00CB3501"/>
    <w:rsid w:val="00CC099B"/>
    <w:rsid w:val="00CE192E"/>
    <w:rsid w:val="00D010CC"/>
    <w:rsid w:val="00D034E9"/>
    <w:rsid w:val="00D31386"/>
    <w:rsid w:val="00D444A5"/>
    <w:rsid w:val="00D5283D"/>
    <w:rsid w:val="00D54DE1"/>
    <w:rsid w:val="00D710E6"/>
    <w:rsid w:val="00D72464"/>
    <w:rsid w:val="00D84BA3"/>
    <w:rsid w:val="00DA3F5E"/>
    <w:rsid w:val="00DA4104"/>
    <w:rsid w:val="00DB78AA"/>
    <w:rsid w:val="00DD26D4"/>
    <w:rsid w:val="00E072BA"/>
    <w:rsid w:val="00E2572C"/>
    <w:rsid w:val="00E64DDE"/>
    <w:rsid w:val="00E66680"/>
    <w:rsid w:val="00E66DF3"/>
    <w:rsid w:val="00E7095A"/>
    <w:rsid w:val="00E8765D"/>
    <w:rsid w:val="00E933A7"/>
    <w:rsid w:val="00EA46D0"/>
    <w:rsid w:val="00EB5E74"/>
    <w:rsid w:val="00EB6E4F"/>
    <w:rsid w:val="00EE22BE"/>
    <w:rsid w:val="00F037A6"/>
    <w:rsid w:val="00F03CEF"/>
    <w:rsid w:val="00F24B85"/>
    <w:rsid w:val="00F3699D"/>
    <w:rsid w:val="00F4050C"/>
    <w:rsid w:val="00F649F7"/>
    <w:rsid w:val="00F65F1D"/>
    <w:rsid w:val="00F70CCF"/>
    <w:rsid w:val="00F739CD"/>
    <w:rsid w:val="00F96F74"/>
    <w:rsid w:val="00FA018F"/>
    <w:rsid w:val="00FB69F9"/>
    <w:rsid w:val="00FD573E"/>
    <w:rsid w:val="00FF65F8"/>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1937"/>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2022-02-09T12:57:00Z</cp:lastPrinted>
  <dcterms:created xsi:type="dcterms:W3CDTF">2022-02-11T08:45:00Z</dcterms:created>
  <dcterms:modified xsi:type="dcterms:W3CDTF">2022-02-11T08:45:00Z</dcterms:modified>
</cp:coreProperties>
</file>