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37A" w:rsidRDefault="00862F82" w:rsidP="009653F4">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ZORORAI MALASHA</w:t>
      </w:r>
    </w:p>
    <w:p w:rsidR="009A037A" w:rsidRDefault="009A037A" w:rsidP="009653F4">
      <w:pPr>
        <w:spacing w:after="0" w:line="240" w:lineRule="auto"/>
        <w:jc w:val="both"/>
        <w:rPr>
          <w:rFonts w:ascii="Times New Roman" w:hAnsi="Times New Roman"/>
          <w:sz w:val="24"/>
          <w:szCs w:val="24"/>
        </w:rPr>
      </w:pPr>
      <w:r>
        <w:rPr>
          <w:rFonts w:ascii="Times New Roman" w:hAnsi="Times New Roman"/>
          <w:sz w:val="24"/>
          <w:szCs w:val="24"/>
        </w:rPr>
        <w:t>And</w:t>
      </w:r>
    </w:p>
    <w:p w:rsidR="009A037A" w:rsidRPr="005648E1" w:rsidRDefault="00862F82" w:rsidP="009653F4">
      <w:pPr>
        <w:spacing w:after="0" w:line="240" w:lineRule="auto"/>
        <w:jc w:val="both"/>
        <w:rPr>
          <w:rFonts w:ascii="Times New Roman" w:hAnsi="Times New Roman"/>
          <w:sz w:val="24"/>
          <w:szCs w:val="24"/>
        </w:rPr>
      </w:pPr>
      <w:r>
        <w:rPr>
          <w:rFonts w:ascii="Times New Roman" w:hAnsi="Times New Roman"/>
          <w:sz w:val="24"/>
          <w:szCs w:val="24"/>
        </w:rPr>
        <w:t>PATRICK PETER MATONGO</w:t>
      </w:r>
    </w:p>
    <w:p w:rsidR="009A037A" w:rsidRPr="005648E1" w:rsidRDefault="009A037A" w:rsidP="009653F4">
      <w:pPr>
        <w:spacing w:after="0" w:line="240" w:lineRule="auto"/>
        <w:jc w:val="both"/>
        <w:rPr>
          <w:rFonts w:ascii="Times New Roman" w:hAnsi="Times New Roman"/>
          <w:sz w:val="24"/>
          <w:szCs w:val="24"/>
        </w:rPr>
      </w:pPr>
      <w:r w:rsidRPr="005648E1">
        <w:rPr>
          <w:rFonts w:ascii="Times New Roman" w:hAnsi="Times New Roman"/>
          <w:sz w:val="24"/>
          <w:szCs w:val="24"/>
        </w:rPr>
        <w:t>versus</w:t>
      </w:r>
    </w:p>
    <w:p w:rsidR="009653F4" w:rsidRDefault="00862F82" w:rsidP="009653F4">
      <w:pPr>
        <w:spacing w:after="0" w:line="240" w:lineRule="auto"/>
        <w:jc w:val="both"/>
        <w:rPr>
          <w:rFonts w:ascii="Times New Roman" w:hAnsi="Times New Roman"/>
          <w:sz w:val="24"/>
          <w:szCs w:val="24"/>
        </w:rPr>
      </w:pPr>
      <w:r>
        <w:rPr>
          <w:rFonts w:ascii="Times New Roman" w:hAnsi="Times New Roman"/>
          <w:sz w:val="24"/>
          <w:szCs w:val="24"/>
        </w:rPr>
        <w:t xml:space="preserve">THE CHAIRMAN OF THE DISPLINARY </w:t>
      </w:r>
    </w:p>
    <w:p w:rsidR="009653F4" w:rsidRDefault="00862F82" w:rsidP="009653F4">
      <w:pPr>
        <w:spacing w:after="0" w:line="240" w:lineRule="auto"/>
        <w:jc w:val="both"/>
        <w:rPr>
          <w:rFonts w:ascii="Times New Roman" w:hAnsi="Times New Roman"/>
          <w:sz w:val="24"/>
          <w:szCs w:val="24"/>
        </w:rPr>
      </w:pPr>
      <w:r>
        <w:rPr>
          <w:rFonts w:ascii="Times New Roman" w:hAnsi="Times New Roman"/>
          <w:sz w:val="24"/>
          <w:szCs w:val="24"/>
        </w:rPr>
        <w:t>COMMITTEE</w:t>
      </w:r>
      <w:r w:rsidR="009653F4">
        <w:rPr>
          <w:rFonts w:ascii="Times New Roman" w:hAnsi="Times New Roman"/>
          <w:sz w:val="24"/>
          <w:szCs w:val="24"/>
        </w:rPr>
        <w:t xml:space="preserve"> (MR I.N. KAJENGO)</w:t>
      </w:r>
    </w:p>
    <w:p w:rsidR="009A037A" w:rsidRPr="005648E1" w:rsidRDefault="009A037A" w:rsidP="009653F4">
      <w:pPr>
        <w:spacing w:after="0" w:line="240" w:lineRule="auto"/>
        <w:jc w:val="both"/>
        <w:rPr>
          <w:rFonts w:ascii="Times New Roman" w:hAnsi="Times New Roman"/>
          <w:sz w:val="24"/>
          <w:szCs w:val="24"/>
        </w:rPr>
      </w:pPr>
      <w:r w:rsidRPr="005648E1">
        <w:rPr>
          <w:rFonts w:ascii="Times New Roman" w:hAnsi="Times New Roman"/>
          <w:sz w:val="24"/>
          <w:szCs w:val="24"/>
        </w:rPr>
        <w:t>and</w:t>
      </w:r>
    </w:p>
    <w:p w:rsidR="009A037A" w:rsidRDefault="00862F82" w:rsidP="009653F4">
      <w:pPr>
        <w:spacing w:after="0" w:line="240" w:lineRule="auto"/>
        <w:jc w:val="both"/>
        <w:rPr>
          <w:rFonts w:ascii="Times New Roman" w:hAnsi="Times New Roman"/>
          <w:sz w:val="24"/>
          <w:szCs w:val="24"/>
        </w:rPr>
      </w:pPr>
      <w:r>
        <w:rPr>
          <w:rFonts w:ascii="Times New Roman" w:hAnsi="Times New Roman"/>
          <w:sz w:val="24"/>
          <w:szCs w:val="24"/>
        </w:rPr>
        <w:t>SECRETARY FOR HIGHER AND TERTIARY EDUCATION</w:t>
      </w:r>
    </w:p>
    <w:p w:rsidR="00862F82" w:rsidRDefault="00862F82" w:rsidP="009653F4">
      <w:pPr>
        <w:spacing w:after="0" w:line="240" w:lineRule="auto"/>
        <w:jc w:val="both"/>
        <w:rPr>
          <w:rFonts w:ascii="Times New Roman" w:hAnsi="Times New Roman"/>
          <w:sz w:val="24"/>
          <w:szCs w:val="24"/>
        </w:rPr>
      </w:pPr>
      <w:r>
        <w:rPr>
          <w:rFonts w:ascii="Times New Roman" w:hAnsi="Times New Roman"/>
          <w:sz w:val="24"/>
          <w:szCs w:val="24"/>
        </w:rPr>
        <w:t>And</w:t>
      </w:r>
    </w:p>
    <w:p w:rsidR="00862F82" w:rsidRDefault="00862F82" w:rsidP="009653F4">
      <w:pPr>
        <w:spacing w:after="0" w:line="240" w:lineRule="auto"/>
        <w:jc w:val="both"/>
        <w:rPr>
          <w:rFonts w:ascii="Times New Roman" w:hAnsi="Times New Roman"/>
          <w:sz w:val="24"/>
          <w:szCs w:val="24"/>
        </w:rPr>
      </w:pPr>
      <w:r>
        <w:rPr>
          <w:rFonts w:ascii="Times New Roman" w:hAnsi="Times New Roman"/>
          <w:sz w:val="24"/>
          <w:szCs w:val="24"/>
        </w:rPr>
        <w:t>SECRETARY PUBLIC SERVICE COMMISSION</w:t>
      </w:r>
    </w:p>
    <w:p w:rsidR="00862F82" w:rsidRDefault="00862F82" w:rsidP="009653F4">
      <w:pPr>
        <w:spacing w:after="0" w:line="240" w:lineRule="auto"/>
        <w:jc w:val="both"/>
        <w:rPr>
          <w:rFonts w:ascii="Times New Roman" w:hAnsi="Times New Roman"/>
          <w:sz w:val="24"/>
          <w:szCs w:val="24"/>
        </w:rPr>
      </w:pPr>
      <w:r>
        <w:rPr>
          <w:rFonts w:ascii="Times New Roman" w:hAnsi="Times New Roman"/>
          <w:sz w:val="24"/>
          <w:szCs w:val="24"/>
        </w:rPr>
        <w:t>And</w:t>
      </w:r>
    </w:p>
    <w:p w:rsidR="00862F82" w:rsidRPr="005648E1" w:rsidRDefault="00862F82" w:rsidP="009653F4">
      <w:pPr>
        <w:spacing w:after="0" w:line="240" w:lineRule="auto"/>
        <w:jc w:val="both"/>
        <w:rPr>
          <w:rFonts w:ascii="Times New Roman" w:hAnsi="Times New Roman"/>
          <w:sz w:val="24"/>
          <w:szCs w:val="24"/>
        </w:rPr>
      </w:pPr>
      <w:r>
        <w:rPr>
          <w:rFonts w:ascii="Times New Roman" w:hAnsi="Times New Roman"/>
          <w:sz w:val="24"/>
          <w:szCs w:val="24"/>
        </w:rPr>
        <w:t>DIRECTOR CIVIL DIVISION</w:t>
      </w:r>
    </w:p>
    <w:p w:rsidR="009A037A" w:rsidRDefault="009A037A" w:rsidP="009A037A">
      <w:pPr>
        <w:spacing w:after="0"/>
        <w:jc w:val="both"/>
        <w:rPr>
          <w:rFonts w:ascii="Times New Roman" w:hAnsi="Times New Roman"/>
          <w:sz w:val="24"/>
          <w:szCs w:val="24"/>
        </w:rPr>
      </w:pPr>
    </w:p>
    <w:p w:rsidR="009A037A" w:rsidRDefault="009A037A" w:rsidP="009A037A">
      <w:pPr>
        <w:spacing w:after="0"/>
        <w:jc w:val="both"/>
        <w:rPr>
          <w:rFonts w:ascii="Times New Roman" w:hAnsi="Times New Roman"/>
          <w:sz w:val="24"/>
          <w:szCs w:val="24"/>
        </w:rPr>
      </w:pPr>
    </w:p>
    <w:p w:rsidR="009653F4" w:rsidRPr="005648E1" w:rsidRDefault="009653F4" w:rsidP="009A037A">
      <w:pPr>
        <w:spacing w:after="0"/>
        <w:jc w:val="both"/>
        <w:rPr>
          <w:rFonts w:ascii="Times New Roman" w:hAnsi="Times New Roman"/>
          <w:sz w:val="24"/>
          <w:szCs w:val="24"/>
        </w:rPr>
      </w:pPr>
    </w:p>
    <w:p w:rsidR="009A037A" w:rsidRPr="005648E1" w:rsidRDefault="009A037A" w:rsidP="009A037A">
      <w:pPr>
        <w:spacing w:after="0" w:line="240" w:lineRule="auto"/>
        <w:jc w:val="both"/>
        <w:rPr>
          <w:rFonts w:ascii="Times New Roman" w:hAnsi="Times New Roman"/>
          <w:sz w:val="24"/>
          <w:szCs w:val="24"/>
        </w:rPr>
      </w:pPr>
      <w:r w:rsidRPr="005648E1">
        <w:rPr>
          <w:rFonts w:ascii="Times New Roman" w:hAnsi="Times New Roman"/>
          <w:sz w:val="24"/>
          <w:szCs w:val="24"/>
        </w:rPr>
        <w:t>HIGH COURT OF ZIMBABWE</w:t>
      </w:r>
    </w:p>
    <w:p w:rsidR="009A037A" w:rsidRPr="005648E1" w:rsidRDefault="009A037A" w:rsidP="009A037A">
      <w:pPr>
        <w:spacing w:after="0" w:line="240" w:lineRule="auto"/>
        <w:jc w:val="both"/>
        <w:rPr>
          <w:rFonts w:ascii="Times New Roman" w:hAnsi="Times New Roman"/>
          <w:sz w:val="24"/>
          <w:szCs w:val="24"/>
        </w:rPr>
      </w:pPr>
      <w:r w:rsidRPr="005648E1">
        <w:rPr>
          <w:rFonts w:ascii="Times New Roman" w:hAnsi="Times New Roman"/>
          <w:sz w:val="24"/>
          <w:szCs w:val="24"/>
        </w:rPr>
        <w:t xml:space="preserve">HUNGWE J </w:t>
      </w:r>
    </w:p>
    <w:p w:rsidR="009A037A" w:rsidRPr="005648E1" w:rsidRDefault="009A037A" w:rsidP="009A037A">
      <w:pPr>
        <w:spacing w:after="0" w:line="240" w:lineRule="auto"/>
        <w:jc w:val="both"/>
        <w:rPr>
          <w:rFonts w:ascii="Times New Roman" w:hAnsi="Times New Roman"/>
          <w:sz w:val="24"/>
          <w:szCs w:val="24"/>
        </w:rPr>
      </w:pPr>
      <w:r w:rsidRPr="005648E1">
        <w:rPr>
          <w:rFonts w:ascii="Times New Roman" w:hAnsi="Times New Roman"/>
          <w:sz w:val="24"/>
          <w:szCs w:val="24"/>
        </w:rPr>
        <w:t>HARARE,</w:t>
      </w:r>
      <w:r w:rsidR="00862F82">
        <w:rPr>
          <w:rFonts w:ascii="Times New Roman" w:hAnsi="Times New Roman"/>
          <w:sz w:val="24"/>
          <w:szCs w:val="24"/>
        </w:rPr>
        <w:t xml:space="preserve"> </w:t>
      </w:r>
      <w:r w:rsidR="002F3F54">
        <w:rPr>
          <w:rFonts w:ascii="Times New Roman" w:hAnsi="Times New Roman"/>
          <w:sz w:val="24"/>
          <w:szCs w:val="24"/>
        </w:rPr>
        <w:t>2</w:t>
      </w:r>
      <w:r w:rsidR="00862F82">
        <w:rPr>
          <w:rFonts w:ascii="Times New Roman" w:hAnsi="Times New Roman"/>
          <w:sz w:val="24"/>
          <w:szCs w:val="24"/>
        </w:rPr>
        <w:t>3 May 2012</w:t>
      </w:r>
    </w:p>
    <w:p w:rsidR="009A037A" w:rsidRDefault="009A037A" w:rsidP="009A037A">
      <w:pPr>
        <w:spacing w:after="0"/>
        <w:jc w:val="both"/>
        <w:rPr>
          <w:rFonts w:ascii="Times New Roman" w:hAnsi="Times New Roman"/>
          <w:sz w:val="24"/>
          <w:szCs w:val="24"/>
        </w:rPr>
      </w:pPr>
    </w:p>
    <w:p w:rsidR="009A037A" w:rsidRDefault="009A037A" w:rsidP="009A037A">
      <w:pPr>
        <w:spacing w:after="0"/>
        <w:jc w:val="both"/>
        <w:rPr>
          <w:rFonts w:ascii="Times New Roman" w:hAnsi="Times New Roman"/>
          <w:sz w:val="24"/>
          <w:szCs w:val="24"/>
        </w:rPr>
      </w:pPr>
    </w:p>
    <w:p w:rsidR="009653F4" w:rsidRPr="005648E1" w:rsidRDefault="009653F4" w:rsidP="009A037A">
      <w:pPr>
        <w:spacing w:after="0"/>
        <w:jc w:val="both"/>
        <w:rPr>
          <w:rFonts w:ascii="Times New Roman" w:hAnsi="Times New Roman"/>
          <w:sz w:val="24"/>
          <w:szCs w:val="24"/>
        </w:rPr>
      </w:pPr>
    </w:p>
    <w:p w:rsidR="009A037A" w:rsidRDefault="009A037A" w:rsidP="009A037A">
      <w:pPr>
        <w:jc w:val="both"/>
        <w:rPr>
          <w:rFonts w:ascii="Times New Roman" w:hAnsi="Times New Roman"/>
          <w:b/>
          <w:sz w:val="24"/>
          <w:szCs w:val="24"/>
        </w:rPr>
      </w:pPr>
      <w:r>
        <w:rPr>
          <w:rFonts w:ascii="Times New Roman" w:hAnsi="Times New Roman"/>
          <w:b/>
          <w:sz w:val="24"/>
          <w:szCs w:val="24"/>
        </w:rPr>
        <w:t>Urgent Chamber Application</w:t>
      </w:r>
    </w:p>
    <w:p w:rsidR="009A037A" w:rsidRPr="009A037A" w:rsidRDefault="009A037A" w:rsidP="009A037A">
      <w:pPr>
        <w:jc w:val="both"/>
        <w:rPr>
          <w:rFonts w:ascii="Times New Roman" w:hAnsi="Times New Roman"/>
          <w:b/>
          <w:sz w:val="24"/>
          <w:szCs w:val="24"/>
        </w:rPr>
      </w:pPr>
    </w:p>
    <w:p w:rsidR="009A037A" w:rsidRPr="00862F82" w:rsidRDefault="00862F82" w:rsidP="009A037A">
      <w:pPr>
        <w:spacing w:after="0" w:line="240" w:lineRule="auto"/>
        <w:jc w:val="both"/>
        <w:rPr>
          <w:rFonts w:ascii="Times New Roman" w:hAnsi="Times New Roman"/>
          <w:sz w:val="24"/>
          <w:szCs w:val="24"/>
        </w:rPr>
      </w:pPr>
      <w:r w:rsidRPr="00862F82">
        <w:rPr>
          <w:rFonts w:ascii="Times New Roman" w:hAnsi="Times New Roman"/>
          <w:sz w:val="24"/>
          <w:szCs w:val="24"/>
        </w:rPr>
        <w:t>Both applicants in person</w:t>
      </w:r>
    </w:p>
    <w:p w:rsidR="009A037A" w:rsidRPr="005648E1" w:rsidRDefault="00862F82" w:rsidP="009A037A">
      <w:pPr>
        <w:spacing w:after="0" w:line="240" w:lineRule="auto"/>
        <w:jc w:val="both"/>
        <w:rPr>
          <w:rFonts w:ascii="Times New Roman" w:hAnsi="Times New Roman"/>
          <w:sz w:val="24"/>
          <w:szCs w:val="24"/>
        </w:rPr>
      </w:pPr>
      <w:r>
        <w:rPr>
          <w:rFonts w:ascii="Times New Roman" w:hAnsi="Times New Roman"/>
          <w:i/>
          <w:sz w:val="24"/>
          <w:szCs w:val="24"/>
        </w:rPr>
        <w:t>Ms B Kamanga</w:t>
      </w:r>
      <w:r w:rsidR="009A037A" w:rsidRPr="005648E1">
        <w:rPr>
          <w:rFonts w:ascii="Times New Roman" w:hAnsi="Times New Roman"/>
          <w:i/>
          <w:sz w:val="24"/>
          <w:szCs w:val="24"/>
        </w:rPr>
        <w:t xml:space="preserve">, </w:t>
      </w:r>
      <w:r w:rsidR="009A037A" w:rsidRPr="005648E1">
        <w:rPr>
          <w:rFonts w:ascii="Times New Roman" w:hAnsi="Times New Roman"/>
          <w:sz w:val="24"/>
          <w:szCs w:val="24"/>
        </w:rPr>
        <w:t xml:space="preserve">for the </w:t>
      </w:r>
      <w:r w:rsidR="009A037A">
        <w:rPr>
          <w:rFonts w:ascii="Times New Roman" w:hAnsi="Times New Roman"/>
          <w:sz w:val="24"/>
          <w:szCs w:val="24"/>
        </w:rPr>
        <w:t>respondents</w:t>
      </w:r>
    </w:p>
    <w:p w:rsidR="009A037A" w:rsidRPr="005648E1" w:rsidRDefault="009A037A" w:rsidP="009A037A">
      <w:pPr>
        <w:spacing w:after="0"/>
        <w:jc w:val="both"/>
        <w:rPr>
          <w:rFonts w:ascii="Times New Roman" w:hAnsi="Times New Roman"/>
          <w:sz w:val="24"/>
          <w:szCs w:val="24"/>
        </w:rPr>
      </w:pPr>
    </w:p>
    <w:p w:rsidR="000C10ED" w:rsidRDefault="009A037A" w:rsidP="009653F4">
      <w:pPr>
        <w:spacing w:line="360" w:lineRule="auto"/>
        <w:ind w:firstLine="720"/>
        <w:rPr>
          <w:rFonts w:ascii="Times New Roman" w:hAnsi="Times New Roman"/>
          <w:sz w:val="24"/>
          <w:szCs w:val="24"/>
        </w:rPr>
      </w:pPr>
      <w:r w:rsidRPr="005648E1">
        <w:rPr>
          <w:rFonts w:ascii="Times New Roman" w:hAnsi="Times New Roman"/>
          <w:sz w:val="24"/>
          <w:szCs w:val="24"/>
        </w:rPr>
        <w:t>HUNGWE J</w:t>
      </w:r>
      <w:r w:rsidR="00862F82">
        <w:rPr>
          <w:rFonts w:ascii="Times New Roman" w:hAnsi="Times New Roman"/>
          <w:sz w:val="24"/>
          <w:szCs w:val="24"/>
        </w:rPr>
        <w:t>:</w:t>
      </w:r>
      <w:r w:rsidR="00862F82">
        <w:rPr>
          <w:rFonts w:ascii="Times New Roman" w:hAnsi="Times New Roman"/>
          <w:sz w:val="24"/>
          <w:szCs w:val="24"/>
        </w:rPr>
        <w:tab/>
      </w:r>
      <w:r w:rsidR="000C10ED">
        <w:rPr>
          <w:rFonts w:ascii="Times New Roman" w:hAnsi="Times New Roman"/>
          <w:sz w:val="24"/>
          <w:szCs w:val="24"/>
        </w:rPr>
        <w:t xml:space="preserve">  Applicants seek an order interdicting the first respondent from proceeding with a disciplinary inquiry set down for tomorrow 1 June 2010.  There is no specific relief sought </w:t>
      </w:r>
      <w:r w:rsidR="007C4385">
        <w:rPr>
          <w:rFonts w:ascii="Times New Roman" w:hAnsi="Times New Roman"/>
          <w:sz w:val="24"/>
          <w:szCs w:val="24"/>
        </w:rPr>
        <w:t xml:space="preserve">against </w:t>
      </w:r>
      <w:r w:rsidR="000C10ED">
        <w:rPr>
          <w:rFonts w:ascii="Times New Roman" w:hAnsi="Times New Roman"/>
          <w:sz w:val="24"/>
          <w:szCs w:val="24"/>
        </w:rPr>
        <w:t>the other respondent</w:t>
      </w:r>
      <w:r w:rsidR="002F3F54">
        <w:rPr>
          <w:rFonts w:ascii="Times New Roman" w:hAnsi="Times New Roman"/>
          <w:sz w:val="24"/>
          <w:szCs w:val="24"/>
        </w:rPr>
        <w:t>s</w:t>
      </w:r>
      <w:r w:rsidR="000C10ED">
        <w:rPr>
          <w:rFonts w:ascii="Times New Roman" w:hAnsi="Times New Roman"/>
          <w:sz w:val="24"/>
          <w:szCs w:val="24"/>
        </w:rPr>
        <w:t xml:space="preserve">.  In their founding affidavit deposed by first applicant and supported and approved by the second applicant they make the following </w:t>
      </w:r>
      <w:r w:rsidR="002F3F54">
        <w:rPr>
          <w:rFonts w:ascii="Times New Roman" w:hAnsi="Times New Roman"/>
          <w:sz w:val="24"/>
          <w:szCs w:val="24"/>
        </w:rPr>
        <w:t>averments</w:t>
      </w:r>
      <w:r w:rsidR="000C10ED">
        <w:rPr>
          <w:rFonts w:ascii="Times New Roman" w:hAnsi="Times New Roman"/>
          <w:sz w:val="24"/>
          <w:szCs w:val="24"/>
        </w:rPr>
        <w:t>:-</w:t>
      </w:r>
    </w:p>
    <w:p w:rsidR="002A0C9F" w:rsidRDefault="000C10ED" w:rsidP="009653F4">
      <w:pPr>
        <w:spacing w:line="360" w:lineRule="auto"/>
        <w:ind w:firstLine="720"/>
        <w:rPr>
          <w:rFonts w:ascii="Times New Roman" w:hAnsi="Times New Roman"/>
          <w:sz w:val="24"/>
          <w:szCs w:val="24"/>
        </w:rPr>
      </w:pPr>
      <w:r>
        <w:rPr>
          <w:rFonts w:ascii="Times New Roman" w:hAnsi="Times New Roman"/>
          <w:sz w:val="24"/>
          <w:szCs w:val="24"/>
        </w:rPr>
        <w:t>First respondent has scheduled to</w:t>
      </w:r>
      <w:r w:rsidR="007C4385">
        <w:rPr>
          <w:rFonts w:ascii="Times New Roman" w:hAnsi="Times New Roman"/>
          <w:sz w:val="24"/>
          <w:szCs w:val="24"/>
        </w:rPr>
        <w:t xml:space="preserve"> be</w:t>
      </w:r>
      <w:r>
        <w:rPr>
          <w:rFonts w:ascii="Times New Roman" w:hAnsi="Times New Roman"/>
          <w:sz w:val="24"/>
          <w:szCs w:val="24"/>
        </w:rPr>
        <w:t xml:space="preserve"> conducted disciplinary hearings in respect to allegations of misconduct preferred against the applicants.  It is</w:t>
      </w:r>
      <w:r w:rsidR="002A0C9F">
        <w:rPr>
          <w:rFonts w:ascii="Times New Roman" w:hAnsi="Times New Roman"/>
          <w:sz w:val="24"/>
          <w:szCs w:val="24"/>
        </w:rPr>
        <w:t xml:space="preserve"> important to note that they face different charges but have </w:t>
      </w:r>
      <w:r w:rsidR="007C4385">
        <w:rPr>
          <w:rFonts w:ascii="Times New Roman" w:hAnsi="Times New Roman"/>
          <w:sz w:val="24"/>
          <w:szCs w:val="24"/>
        </w:rPr>
        <w:t xml:space="preserve">filed </w:t>
      </w:r>
      <w:r w:rsidR="002A0C9F">
        <w:rPr>
          <w:rFonts w:ascii="Times New Roman" w:hAnsi="Times New Roman"/>
          <w:sz w:val="24"/>
          <w:szCs w:val="24"/>
        </w:rPr>
        <w:t xml:space="preserve">a </w:t>
      </w:r>
      <w:r w:rsidR="007C4385">
        <w:rPr>
          <w:rFonts w:ascii="Times New Roman" w:hAnsi="Times New Roman"/>
          <w:sz w:val="24"/>
          <w:szCs w:val="24"/>
        </w:rPr>
        <w:t>joint</w:t>
      </w:r>
      <w:r w:rsidR="002A0C9F">
        <w:rPr>
          <w:rFonts w:ascii="Times New Roman" w:hAnsi="Times New Roman"/>
          <w:sz w:val="24"/>
          <w:szCs w:val="24"/>
        </w:rPr>
        <w:t xml:space="preserve"> application as it is convenient for them to do so.</w:t>
      </w:r>
    </w:p>
    <w:p w:rsidR="002A0C9F" w:rsidRDefault="002A0C9F" w:rsidP="009653F4">
      <w:pPr>
        <w:spacing w:line="360" w:lineRule="auto"/>
        <w:ind w:firstLine="720"/>
        <w:rPr>
          <w:rFonts w:ascii="Times New Roman" w:hAnsi="Times New Roman"/>
          <w:sz w:val="24"/>
          <w:szCs w:val="24"/>
        </w:rPr>
      </w:pPr>
      <w:r>
        <w:rPr>
          <w:rFonts w:ascii="Times New Roman" w:hAnsi="Times New Roman"/>
          <w:sz w:val="24"/>
          <w:szCs w:val="24"/>
        </w:rPr>
        <w:t>The first ground upon which they seek</w:t>
      </w:r>
      <w:r w:rsidR="007C4385">
        <w:rPr>
          <w:rFonts w:ascii="Times New Roman" w:hAnsi="Times New Roman"/>
          <w:sz w:val="24"/>
          <w:szCs w:val="24"/>
        </w:rPr>
        <w:t xml:space="preserve"> that</w:t>
      </w:r>
      <w:r>
        <w:rPr>
          <w:rFonts w:ascii="Times New Roman" w:hAnsi="Times New Roman"/>
          <w:sz w:val="24"/>
          <w:szCs w:val="24"/>
        </w:rPr>
        <w:t xml:space="preserve"> first respondent be interdicted is that the first respondent is</w:t>
      </w:r>
      <w:r w:rsidR="007C4385">
        <w:rPr>
          <w:rFonts w:ascii="Times New Roman" w:hAnsi="Times New Roman"/>
          <w:sz w:val="24"/>
          <w:szCs w:val="24"/>
        </w:rPr>
        <w:t xml:space="preserve"> hell bent</w:t>
      </w:r>
      <w:r>
        <w:rPr>
          <w:rFonts w:ascii="Times New Roman" w:hAnsi="Times New Roman"/>
          <w:sz w:val="24"/>
          <w:szCs w:val="24"/>
        </w:rPr>
        <w:t xml:space="preserve"> on proceeding with the inquiry without </w:t>
      </w:r>
      <w:r w:rsidR="007C4385">
        <w:rPr>
          <w:rFonts w:ascii="Times New Roman" w:hAnsi="Times New Roman"/>
          <w:sz w:val="24"/>
          <w:szCs w:val="24"/>
        </w:rPr>
        <w:t>affording</w:t>
      </w:r>
      <w:r>
        <w:rPr>
          <w:rFonts w:ascii="Times New Roman" w:hAnsi="Times New Roman"/>
          <w:sz w:val="24"/>
          <w:szCs w:val="24"/>
        </w:rPr>
        <w:t xml:space="preserve"> the respondents </w:t>
      </w:r>
      <w:r>
        <w:rPr>
          <w:rFonts w:ascii="Times New Roman" w:hAnsi="Times New Roman"/>
          <w:sz w:val="24"/>
          <w:szCs w:val="24"/>
        </w:rPr>
        <w:lastRenderedPageBreak/>
        <w:t>an opportunity to inspect and study the documentary evidence against them as provided in s 4 (2) (b) of the Public Service Regulations Statutory Instrument 1 of 2000.</w:t>
      </w:r>
    </w:p>
    <w:p w:rsidR="00695BD4" w:rsidRDefault="002A0C9F" w:rsidP="009653F4">
      <w:pPr>
        <w:spacing w:line="360" w:lineRule="auto"/>
        <w:ind w:firstLine="720"/>
        <w:rPr>
          <w:rFonts w:ascii="Times New Roman" w:hAnsi="Times New Roman"/>
          <w:sz w:val="24"/>
          <w:szCs w:val="24"/>
        </w:rPr>
      </w:pPr>
      <w:r>
        <w:rPr>
          <w:rFonts w:ascii="Times New Roman" w:hAnsi="Times New Roman"/>
          <w:sz w:val="24"/>
          <w:szCs w:val="24"/>
        </w:rPr>
        <w:t>The second ground upon which it is</w:t>
      </w:r>
      <w:r w:rsidR="002F3F54">
        <w:rPr>
          <w:rFonts w:ascii="Times New Roman" w:hAnsi="Times New Roman"/>
          <w:sz w:val="24"/>
          <w:szCs w:val="24"/>
        </w:rPr>
        <w:t xml:space="preserve"> sought</w:t>
      </w:r>
      <w:r>
        <w:rPr>
          <w:rFonts w:ascii="Times New Roman" w:hAnsi="Times New Roman"/>
          <w:sz w:val="24"/>
          <w:szCs w:val="24"/>
        </w:rPr>
        <w:t xml:space="preserve"> to interdict tomorrow’s hearing is that the disciplinary committee appointed to hear the allegations of misconduct </w:t>
      </w:r>
      <w:r w:rsidR="007C4385">
        <w:rPr>
          <w:rFonts w:ascii="Times New Roman" w:hAnsi="Times New Roman"/>
          <w:sz w:val="24"/>
          <w:szCs w:val="24"/>
        </w:rPr>
        <w:t xml:space="preserve">levelled </w:t>
      </w:r>
      <w:r>
        <w:rPr>
          <w:rFonts w:ascii="Times New Roman" w:hAnsi="Times New Roman"/>
          <w:sz w:val="24"/>
          <w:szCs w:val="24"/>
        </w:rPr>
        <w:t>against the members is that the other two members are junior officers in the same department headed by the chairman.  As such it will be impossible for the junior officers to freely expr</w:t>
      </w:r>
      <w:r w:rsidR="007C4385">
        <w:rPr>
          <w:rFonts w:ascii="Times New Roman" w:hAnsi="Times New Roman"/>
          <w:sz w:val="24"/>
          <w:szCs w:val="24"/>
        </w:rPr>
        <w:t>ess</w:t>
      </w:r>
      <w:r>
        <w:rPr>
          <w:rFonts w:ascii="Times New Roman" w:hAnsi="Times New Roman"/>
          <w:sz w:val="24"/>
          <w:szCs w:val="24"/>
        </w:rPr>
        <w:t xml:space="preserve"> their</w:t>
      </w:r>
      <w:r w:rsidR="007C4385">
        <w:rPr>
          <w:rFonts w:ascii="Times New Roman" w:hAnsi="Times New Roman"/>
          <w:sz w:val="24"/>
          <w:szCs w:val="24"/>
        </w:rPr>
        <w:t xml:space="preserve"> opinions </w:t>
      </w:r>
      <w:r w:rsidR="00695BD4">
        <w:rPr>
          <w:rFonts w:ascii="Times New Roman" w:hAnsi="Times New Roman"/>
          <w:sz w:val="24"/>
          <w:szCs w:val="24"/>
        </w:rPr>
        <w:t>on the matter before the committee</w:t>
      </w:r>
      <w:r w:rsidR="002F3F54">
        <w:rPr>
          <w:rFonts w:ascii="Times New Roman" w:hAnsi="Times New Roman"/>
          <w:sz w:val="24"/>
          <w:szCs w:val="24"/>
        </w:rPr>
        <w:t>.  Co</w:t>
      </w:r>
      <w:r w:rsidR="00695BD4">
        <w:rPr>
          <w:rFonts w:ascii="Times New Roman" w:hAnsi="Times New Roman"/>
          <w:sz w:val="24"/>
          <w:szCs w:val="24"/>
        </w:rPr>
        <w:t>nsequently, the applicant say, there is no guarantee of a fair hearing b</w:t>
      </w:r>
      <w:r w:rsidR="002F3F54">
        <w:rPr>
          <w:rFonts w:ascii="Times New Roman" w:hAnsi="Times New Roman"/>
          <w:sz w:val="24"/>
          <w:szCs w:val="24"/>
        </w:rPr>
        <w:t xml:space="preserve">efore </w:t>
      </w:r>
      <w:r w:rsidR="00695BD4">
        <w:rPr>
          <w:rFonts w:ascii="Times New Roman" w:hAnsi="Times New Roman"/>
          <w:sz w:val="24"/>
          <w:szCs w:val="24"/>
        </w:rPr>
        <w:t>this</w:t>
      </w:r>
      <w:r w:rsidR="002F3F54">
        <w:rPr>
          <w:rFonts w:ascii="Times New Roman" w:hAnsi="Times New Roman"/>
          <w:sz w:val="24"/>
          <w:szCs w:val="24"/>
        </w:rPr>
        <w:t xml:space="preserve"> panel</w:t>
      </w:r>
      <w:r w:rsidR="007C4385">
        <w:rPr>
          <w:rFonts w:ascii="Times New Roman" w:hAnsi="Times New Roman"/>
          <w:sz w:val="24"/>
          <w:szCs w:val="24"/>
        </w:rPr>
        <w:t>.</w:t>
      </w:r>
    </w:p>
    <w:p w:rsidR="00695BD4" w:rsidRDefault="00695BD4" w:rsidP="009653F4">
      <w:pPr>
        <w:spacing w:line="360" w:lineRule="auto"/>
        <w:ind w:firstLine="720"/>
        <w:rPr>
          <w:rFonts w:ascii="Times New Roman" w:hAnsi="Times New Roman"/>
          <w:sz w:val="24"/>
          <w:szCs w:val="24"/>
        </w:rPr>
      </w:pPr>
      <w:r>
        <w:rPr>
          <w:rFonts w:ascii="Times New Roman" w:hAnsi="Times New Roman"/>
          <w:sz w:val="24"/>
          <w:szCs w:val="24"/>
        </w:rPr>
        <w:t>The respondent</w:t>
      </w:r>
      <w:r w:rsidR="002F3F54">
        <w:rPr>
          <w:rFonts w:ascii="Times New Roman" w:hAnsi="Times New Roman"/>
          <w:sz w:val="24"/>
          <w:szCs w:val="24"/>
        </w:rPr>
        <w:t>,</w:t>
      </w:r>
      <w:r>
        <w:rPr>
          <w:rFonts w:ascii="Times New Roman" w:hAnsi="Times New Roman"/>
          <w:sz w:val="24"/>
          <w:szCs w:val="24"/>
        </w:rPr>
        <w:t xml:space="preserve"> on the other hand</w:t>
      </w:r>
      <w:r w:rsidR="002F3F54">
        <w:rPr>
          <w:rFonts w:ascii="Times New Roman" w:hAnsi="Times New Roman"/>
          <w:sz w:val="24"/>
          <w:szCs w:val="24"/>
        </w:rPr>
        <w:t>,</w:t>
      </w:r>
      <w:r>
        <w:rPr>
          <w:rFonts w:ascii="Times New Roman" w:hAnsi="Times New Roman"/>
          <w:sz w:val="24"/>
          <w:szCs w:val="24"/>
        </w:rPr>
        <w:t xml:space="preserve"> argue that annexure </w:t>
      </w:r>
      <w:r w:rsidR="002F3F54">
        <w:rPr>
          <w:rFonts w:ascii="Times New Roman" w:hAnsi="Times New Roman"/>
          <w:sz w:val="24"/>
          <w:szCs w:val="24"/>
        </w:rPr>
        <w:t>“A” to</w:t>
      </w:r>
      <w:r>
        <w:rPr>
          <w:rFonts w:ascii="Times New Roman" w:hAnsi="Times New Roman"/>
          <w:sz w:val="24"/>
          <w:szCs w:val="24"/>
        </w:rPr>
        <w:t xml:space="preserve"> the applicants’ papers gave them sufficient notice as to where the documentary </w:t>
      </w:r>
      <w:r w:rsidR="002F3F54">
        <w:rPr>
          <w:rFonts w:ascii="Times New Roman" w:hAnsi="Times New Roman"/>
          <w:sz w:val="24"/>
          <w:szCs w:val="24"/>
        </w:rPr>
        <w:t>evidence could</w:t>
      </w:r>
      <w:r>
        <w:rPr>
          <w:rFonts w:ascii="Times New Roman" w:hAnsi="Times New Roman"/>
          <w:sz w:val="24"/>
          <w:szCs w:val="24"/>
        </w:rPr>
        <w:t xml:space="preserve"> be inspected</w:t>
      </w:r>
      <w:r w:rsidR="002F3F54">
        <w:rPr>
          <w:rFonts w:ascii="Times New Roman" w:hAnsi="Times New Roman"/>
          <w:sz w:val="24"/>
          <w:szCs w:val="24"/>
        </w:rPr>
        <w:t>.  B</w:t>
      </w:r>
      <w:r>
        <w:rPr>
          <w:rFonts w:ascii="Times New Roman" w:hAnsi="Times New Roman"/>
          <w:sz w:val="24"/>
          <w:szCs w:val="24"/>
        </w:rPr>
        <w:t>ecause of the nature of the evidence against first applicant (examination</w:t>
      </w:r>
      <w:r w:rsidR="00AB4E58">
        <w:rPr>
          <w:rFonts w:ascii="Times New Roman" w:hAnsi="Times New Roman"/>
          <w:sz w:val="24"/>
          <w:szCs w:val="24"/>
        </w:rPr>
        <w:t xml:space="preserve"> receipts</w:t>
      </w:r>
      <w:r>
        <w:rPr>
          <w:rFonts w:ascii="Times New Roman" w:hAnsi="Times New Roman"/>
          <w:sz w:val="24"/>
          <w:szCs w:val="24"/>
        </w:rPr>
        <w:t>)</w:t>
      </w:r>
      <w:r w:rsidR="002F3F54">
        <w:rPr>
          <w:rFonts w:ascii="Times New Roman" w:hAnsi="Times New Roman"/>
          <w:sz w:val="24"/>
          <w:szCs w:val="24"/>
        </w:rPr>
        <w:t>,</w:t>
      </w:r>
      <w:r>
        <w:rPr>
          <w:rFonts w:ascii="Times New Roman" w:hAnsi="Times New Roman"/>
          <w:sz w:val="24"/>
          <w:szCs w:val="24"/>
        </w:rPr>
        <w:t xml:space="preserve"> it was not possible to furnish her with the same  at the time that </w:t>
      </w:r>
      <w:r w:rsidR="002F3F54">
        <w:rPr>
          <w:rFonts w:ascii="Times New Roman" w:hAnsi="Times New Roman"/>
          <w:sz w:val="24"/>
          <w:szCs w:val="24"/>
        </w:rPr>
        <w:t xml:space="preserve">the </w:t>
      </w:r>
      <w:r>
        <w:rPr>
          <w:rFonts w:ascii="Times New Roman" w:hAnsi="Times New Roman"/>
          <w:sz w:val="24"/>
          <w:szCs w:val="24"/>
        </w:rPr>
        <w:t>notification of the hearing was given.</w:t>
      </w:r>
    </w:p>
    <w:p w:rsidR="002B2CED" w:rsidRDefault="00695BD4" w:rsidP="009653F4">
      <w:pPr>
        <w:spacing w:line="360" w:lineRule="auto"/>
        <w:ind w:firstLine="720"/>
        <w:rPr>
          <w:rFonts w:ascii="Times New Roman" w:hAnsi="Times New Roman"/>
          <w:sz w:val="24"/>
          <w:szCs w:val="24"/>
        </w:rPr>
      </w:pPr>
      <w:r>
        <w:rPr>
          <w:rFonts w:ascii="Times New Roman" w:hAnsi="Times New Roman"/>
          <w:sz w:val="24"/>
          <w:szCs w:val="24"/>
        </w:rPr>
        <w:t>In any event, first applicant was verbally advised on 12 April 2010 that she could inspect the documentary evidence which would be relied upon at the hearing at the vice principal</w:t>
      </w:r>
      <w:r w:rsidR="002B2CED">
        <w:rPr>
          <w:rFonts w:ascii="Times New Roman" w:hAnsi="Times New Roman"/>
          <w:sz w:val="24"/>
          <w:szCs w:val="24"/>
        </w:rPr>
        <w:t>’</w:t>
      </w:r>
      <w:r>
        <w:rPr>
          <w:rFonts w:ascii="Times New Roman" w:hAnsi="Times New Roman"/>
          <w:sz w:val="24"/>
          <w:szCs w:val="24"/>
        </w:rPr>
        <w:t>s</w:t>
      </w:r>
      <w:r w:rsidR="002B2CED">
        <w:rPr>
          <w:rFonts w:ascii="Times New Roman" w:hAnsi="Times New Roman"/>
          <w:sz w:val="24"/>
          <w:szCs w:val="24"/>
        </w:rPr>
        <w:t xml:space="preserve"> office.  The vice principal was also asked to </w:t>
      </w:r>
      <w:r w:rsidR="002F3F54">
        <w:rPr>
          <w:rFonts w:ascii="Times New Roman" w:hAnsi="Times New Roman"/>
          <w:sz w:val="24"/>
          <w:szCs w:val="24"/>
        </w:rPr>
        <w:t xml:space="preserve">permit first applicant access to </w:t>
      </w:r>
      <w:r w:rsidR="002B2CED">
        <w:rPr>
          <w:rFonts w:ascii="Times New Roman" w:hAnsi="Times New Roman"/>
          <w:sz w:val="24"/>
          <w:szCs w:val="24"/>
        </w:rPr>
        <w:t xml:space="preserve">the examination </w:t>
      </w:r>
      <w:r w:rsidR="00AB4E58">
        <w:rPr>
          <w:rFonts w:ascii="Times New Roman" w:hAnsi="Times New Roman"/>
          <w:sz w:val="24"/>
          <w:szCs w:val="24"/>
        </w:rPr>
        <w:t>receipts</w:t>
      </w:r>
      <w:r w:rsidR="002B2CED">
        <w:rPr>
          <w:rFonts w:ascii="Times New Roman" w:hAnsi="Times New Roman"/>
          <w:sz w:val="24"/>
          <w:szCs w:val="24"/>
        </w:rPr>
        <w:t xml:space="preserve"> in question.  The hearing which was scheduled to begin on that day had to be postponed to accommodate this eventuality.</w:t>
      </w:r>
    </w:p>
    <w:p w:rsidR="002B2CED" w:rsidRDefault="002B2CED" w:rsidP="009653F4">
      <w:pPr>
        <w:spacing w:line="360" w:lineRule="auto"/>
        <w:ind w:firstLine="720"/>
        <w:rPr>
          <w:rFonts w:ascii="Times New Roman" w:hAnsi="Times New Roman"/>
          <w:sz w:val="24"/>
          <w:szCs w:val="24"/>
        </w:rPr>
      </w:pPr>
      <w:r>
        <w:rPr>
          <w:rFonts w:ascii="Times New Roman" w:hAnsi="Times New Roman"/>
          <w:sz w:val="24"/>
          <w:szCs w:val="24"/>
        </w:rPr>
        <w:t xml:space="preserve">In respect of the second ground, the respondents stated that s 43 (2) as amended by </w:t>
      </w:r>
      <w:r w:rsidR="002F3F54">
        <w:rPr>
          <w:rFonts w:ascii="Times New Roman" w:hAnsi="Times New Roman"/>
          <w:sz w:val="24"/>
          <w:szCs w:val="24"/>
        </w:rPr>
        <w:t>S.I.</w:t>
      </w:r>
      <w:r>
        <w:rPr>
          <w:rFonts w:ascii="Times New Roman" w:hAnsi="Times New Roman"/>
          <w:sz w:val="24"/>
          <w:szCs w:val="24"/>
        </w:rPr>
        <w:t xml:space="preserve"> 58A/01 provided for the qualification of the members of the committee.  As such the</w:t>
      </w:r>
      <w:r w:rsidR="00AB4E58">
        <w:rPr>
          <w:rFonts w:ascii="Times New Roman" w:hAnsi="Times New Roman"/>
          <w:sz w:val="24"/>
          <w:szCs w:val="24"/>
        </w:rPr>
        <w:t xml:space="preserve"> incumbent</w:t>
      </w:r>
      <w:r>
        <w:rPr>
          <w:rFonts w:ascii="Times New Roman" w:hAnsi="Times New Roman"/>
          <w:sz w:val="24"/>
          <w:szCs w:val="24"/>
        </w:rPr>
        <w:t xml:space="preserve"> do qualify.</w:t>
      </w:r>
    </w:p>
    <w:p w:rsidR="004D3E5D" w:rsidRDefault="002B2CED" w:rsidP="009653F4">
      <w:pPr>
        <w:spacing w:line="360" w:lineRule="auto"/>
        <w:ind w:firstLine="720"/>
        <w:rPr>
          <w:rFonts w:ascii="Times New Roman" w:hAnsi="Times New Roman"/>
          <w:sz w:val="24"/>
          <w:szCs w:val="24"/>
        </w:rPr>
      </w:pPr>
      <w:r>
        <w:rPr>
          <w:rFonts w:ascii="Times New Roman" w:hAnsi="Times New Roman"/>
          <w:sz w:val="24"/>
          <w:szCs w:val="24"/>
        </w:rPr>
        <w:t>In any event, the respondent</w:t>
      </w:r>
      <w:r w:rsidR="005C7CC7">
        <w:rPr>
          <w:rFonts w:ascii="Times New Roman" w:hAnsi="Times New Roman"/>
          <w:sz w:val="24"/>
          <w:szCs w:val="24"/>
        </w:rPr>
        <w:t xml:space="preserve"> argued, the applicant</w:t>
      </w:r>
      <w:r w:rsidR="002F3F54">
        <w:rPr>
          <w:rFonts w:ascii="Times New Roman" w:hAnsi="Times New Roman"/>
          <w:sz w:val="24"/>
          <w:szCs w:val="24"/>
        </w:rPr>
        <w:t>’s</w:t>
      </w:r>
      <w:r w:rsidR="005C7CC7">
        <w:rPr>
          <w:rFonts w:ascii="Times New Roman" w:hAnsi="Times New Roman"/>
          <w:sz w:val="24"/>
          <w:szCs w:val="24"/>
        </w:rPr>
        <w:t xml:space="preserve"> fears of bias are unsubstantiated since no one knows what will happen at the hearing.  Should any irregularity </w:t>
      </w:r>
      <w:r w:rsidR="004D3E5D">
        <w:rPr>
          <w:rFonts w:ascii="Times New Roman" w:hAnsi="Times New Roman"/>
          <w:sz w:val="24"/>
          <w:szCs w:val="24"/>
        </w:rPr>
        <w:t>come to</w:t>
      </w:r>
      <w:r w:rsidR="00AB4E58">
        <w:rPr>
          <w:rFonts w:ascii="Times New Roman" w:hAnsi="Times New Roman"/>
          <w:sz w:val="24"/>
          <w:szCs w:val="24"/>
        </w:rPr>
        <w:t xml:space="preserve"> pass</w:t>
      </w:r>
      <w:r w:rsidR="004D3E5D">
        <w:rPr>
          <w:rFonts w:ascii="Times New Roman" w:hAnsi="Times New Roman"/>
          <w:sz w:val="24"/>
          <w:szCs w:val="24"/>
        </w:rPr>
        <w:t xml:space="preserve"> the applicant can still approach the appropriate </w:t>
      </w:r>
      <w:r w:rsidR="002F3F54" w:rsidRPr="002F3F54">
        <w:rPr>
          <w:rFonts w:ascii="Times New Roman" w:hAnsi="Times New Roman"/>
          <w:i/>
          <w:sz w:val="24"/>
          <w:szCs w:val="24"/>
        </w:rPr>
        <w:t>fora</w:t>
      </w:r>
      <w:r w:rsidR="004D3E5D">
        <w:rPr>
          <w:rFonts w:ascii="Times New Roman" w:hAnsi="Times New Roman"/>
          <w:sz w:val="24"/>
          <w:szCs w:val="24"/>
        </w:rPr>
        <w:t xml:space="preserve"> for redress</w:t>
      </w:r>
      <w:r w:rsidR="002F3F54">
        <w:rPr>
          <w:rFonts w:ascii="Times New Roman" w:hAnsi="Times New Roman"/>
          <w:sz w:val="24"/>
          <w:szCs w:val="24"/>
        </w:rPr>
        <w:t>.  T</w:t>
      </w:r>
      <w:r w:rsidR="004D3E5D">
        <w:rPr>
          <w:rFonts w:ascii="Times New Roman" w:hAnsi="Times New Roman"/>
          <w:sz w:val="24"/>
          <w:szCs w:val="24"/>
        </w:rPr>
        <w:t>here are several remedies available to the applicants such that it cannot be said that interdicting the hearing set for tomorrow is the only remedy available to them.</w:t>
      </w:r>
    </w:p>
    <w:p w:rsidR="004D3E5D" w:rsidRDefault="004D3E5D" w:rsidP="009653F4">
      <w:pPr>
        <w:spacing w:line="360" w:lineRule="auto"/>
        <w:ind w:firstLine="720"/>
        <w:rPr>
          <w:rFonts w:ascii="Times New Roman" w:hAnsi="Times New Roman"/>
          <w:sz w:val="24"/>
          <w:szCs w:val="24"/>
        </w:rPr>
      </w:pPr>
      <w:r>
        <w:rPr>
          <w:rFonts w:ascii="Times New Roman" w:hAnsi="Times New Roman"/>
          <w:sz w:val="24"/>
          <w:szCs w:val="24"/>
        </w:rPr>
        <w:lastRenderedPageBreak/>
        <w:t>It seems to me that even accepting that the respondent have failed to comply s 44(2) (b) of S.I</w:t>
      </w:r>
      <w:r w:rsidR="002F3F54">
        <w:rPr>
          <w:rFonts w:ascii="Times New Roman" w:hAnsi="Times New Roman"/>
          <w:sz w:val="24"/>
          <w:szCs w:val="24"/>
        </w:rPr>
        <w:t>.</w:t>
      </w:r>
      <w:r>
        <w:rPr>
          <w:rFonts w:ascii="Times New Roman" w:hAnsi="Times New Roman"/>
          <w:sz w:val="24"/>
          <w:szCs w:val="24"/>
        </w:rPr>
        <w:t xml:space="preserve"> 1/2000, by not availing such further particulars as would assist the applicant in formulating their defences, the solution does not lie in the relief sought.</w:t>
      </w:r>
    </w:p>
    <w:p w:rsidR="00D94AF0" w:rsidRDefault="004D3E5D" w:rsidP="009653F4">
      <w:pPr>
        <w:spacing w:line="360" w:lineRule="auto"/>
        <w:ind w:firstLine="720"/>
        <w:rPr>
          <w:rFonts w:ascii="Times New Roman" w:hAnsi="Times New Roman"/>
          <w:sz w:val="24"/>
          <w:szCs w:val="24"/>
        </w:rPr>
      </w:pPr>
      <w:r>
        <w:rPr>
          <w:rFonts w:ascii="Times New Roman" w:hAnsi="Times New Roman"/>
          <w:sz w:val="24"/>
          <w:szCs w:val="24"/>
        </w:rPr>
        <w:t xml:space="preserve">I say this because at the hearing it emerged that the applicants accept that they were informed of where the evidence could be inspected in order to prepare for </w:t>
      </w:r>
      <w:r w:rsidR="00D94AF0">
        <w:rPr>
          <w:rFonts w:ascii="Times New Roman" w:hAnsi="Times New Roman"/>
          <w:sz w:val="24"/>
          <w:szCs w:val="24"/>
        </w:rPr>
        <w:t xml:space="preserve">trial.  For some reason the applicants did not avail themselves of the opportunity that was </w:t>
      </w:r>
      <w:r w:rsidR="002F3F54">
        <w:rPr>
          <w:rFonts w:ascii="Times New Roman" w:hAnsi="Times New Roman"/>
          <w:sz w:val="24"/>
          <w:szCs w:val="24"/>
        </w:rPr>
        <w:t>afforded</w:t>
      </w:r>
      <w:r w:rsidR="00D94AF0">
        <w:rPr>
          <w:rFonts w:ascii="Times New Roman" w:hAnsi="Times New Roman"/>
          <w:sz w:val="24"/>
          <w:szCs w:val="24"/>
        </w:rPr>
        <w:t xml:space="preserve"> to them to peruse such evidence and </w:t>
      </w:r>
      <w:r w:rsidR="002F3F54">
        <w:rPr>
          <w:rFonts w:ascii="Times New Roman" w:hAnsi="Times New Roman"/>
          <w:sz w:val="24"/>
          <w:szCs w:val="24"/>
        </w:rPr>
        <w:t>decide</w:t>
      </w:r>
      <w:r w:rsidR="00D94AF0">
        <w:rPr>
          <w:rFonts w:ascii="Times New Roman" w:hAnsi="Times New Roman"/>
          <w:sz w:val="24"/>
          <w:szCs w:val="24"/>
        </w:rPr>
        <w:t xml:space="preserve"> whether more time would be required</w:t>
      </w:r>
      <w:r w:rsidR="002F3F54">
        <w:rPr>
          <w:rFonts w:ascii="Times New Roman" w:hAnsi="Times New Roman"/>
          <w:sz w:val="24"/>
          <w:szCs w:val="24"/>
        </w:rPr>
        <w:t>,</w:t>
      </w:r>
      <w:r w:rsidR="00D94AF0">
        <w:rPr>
          <w:rFonts w:ascii="Times New Roman" w:hAnsi="Times New Roman"/>
          <w:sz w:val="24"/>
          <w:szCs w:val="24"/>
        </w:rPr>
        <w:t xml:space="preserve"> in view of that evidence, to prepare for the hearing.</w:t>
      </w:r>
    </w:p>
    <w:p w:rsidR="002F3F54" w:rsidRDefault="00D94AF0" w:rsidP="009653F4">
      <w:pPr>
        <w:spacing w:line="360" w:lineRule="auto"/>
        <w:ind w:firstLine="720"/>
        <w:rPr>
          <w:rFonts w:ascii="Times New Roman" w:hAnsi="Times New Roman"/>
          <w:sz w:val="24"/>
          <w:szCs w:val="24"/>
        </w:rPr>
      </w:pPr>
      <w:r>
        <w:rPr>
          <w:rFonts w:ascii="Times New Roman" w:hAnsi="Times New Roman"/>
          <w:sz w:val="24"/>
          <w:szCs w:val="24"/>
        </w:rPr>
        <w:t xml:space="preserve">In </w:t>
      </w:r>
      <w:r w:rsidR="002F3F54">
        <w:rPr>
          <w:rFonts w:ascii="Times New Roman" w:hAnsi="Times New Roman"/>
          <w:sz w:val="24"/>
          <w:szCs w:val="24"/>
        </w:rPr>
        <w:t>the premises the application is dismissed with costs</w:t>
      </w:r>
      <w:r>
        <w:rPr>
          <w:rFonts w:ascii="Times New Roman" w:hAnsi="Times New Roman"/>
          <w:sz w:val="24"/>
          <w:szCs w:val="24"/>
        </w:rPr>
        <w:t xml:space="preserve">. </w:t>
      </w:r>
      <w:r w:rsidR="004D3E5D">
        <w:rPr>
          <w:rFonts w:ascii="Times New Roman" w:hAnsi="Times New Roman"/>
          <w:sz w:val="24"/>
          <w:szCs w:val="24"/>
        </w:rPr>
        <w:t xml:space="preserve"> </w:t>
      </w:r>
    </w:p>
    <w:p w:rsidR="002F3F54" w:rsidRDefault="002F3F54" w:rsidP="002F3F54">
      <w:pPr>
        <w:spacing w:line="360" w:lineRule="auto"/>
        <w:rPr>
          <w:rFonts w:ascii="Times New Roman" w:hAnsi="Times New Roman"/>
          <w:sz w:val="24"/>
          <w:szCs w:val="24"/>
        </w:rPr>
      </w:pPr>
    </w:p>
    <w:p w:rsidR="002F3F54" w:rsidRDefault="002F3F54" w:rsidP="002F3F54">
      <w:pPr>
        <w:spacing w:line="360" w:lineRule="auto"/>
        <w:rPr>
          <w:rFonts w:ascii="Times New Roman" w:hAnsi="Times New Roman"/>
          <w:sz w:val="24"/>
          <w:szCs w:val="24"/>
        </w:rPr>
      </w:pPr>
    </w:p>
    <w:p w:rsidR="007C4385" w:rsidRPr="005648E1" w:rsidRDefault="002F3F54" w:rsidP="002F3F54">
      <w:pPr>
        <w:spacing w:line="360" w:lineRule="auto"/>
        <w:rPr>
          <w:rFonts w:ascii="Times New Roman" w:hAnsi="Times New Roman"/>
          <w:sz w:val="24"/>
          <w:szCs w:val="24"/>
        </w:rPr>
      </w:pPr>
      <w:r w:rsidRPr="002F3F54">
        <w:rPr>
          <w:rFonts w:ascii="Times New Roman" w:hAnsi="Times New Roman"/>
          <w:i/>
          <w:sz w:val="24"/>
          <w:szCs w:val="24"/>
        </w:rPr>
        <w:t>Civil Division of the Attorney-General’s Office</w:t>
      </w:r>
      <w:r w:rsidR="00FC2299">
        <w:rPr>
          <w:rFonts w:ascii="Times New Roman" w:hAnsi="Times New Roman"/>
          <w:i/>
          <w:sz w:val="24"/>
          <w:szCs w:val="24"/>
        </w:rPr>
        <w:t>,</w:t>
      </w:r>
      <w:r>
        <w:rPr>
          <w:rFonts w:ascii="Times New Roman" w:hAnsi="Times New Roman"/>
          <w:sz w:val="24"/>
          <w:szCs w:val="24"/>
        </w:rPr>
        <w:t xml:space="preserve"> legal practitioner for Respondents    </w:t>
      </w:r>
      <w:r w:rsidR="004D3E5D">
        <w:rPr>
          <w:rFonts w:ascii="Times New Roman" w:hAnsi="Times New Roman"/>
          <w:sz w:val="24"/>
          <w:szCs w:val="24"/>
        </w:rPr>
        <w:t xml:space="preserve">    </w:t>
      </w:r>
      <w:r w:rsidR="005C7CC7">
        <w:rPr>
          <w:rFonts w:ascii="Times New Roman" w:hAnsi="Times New Roman"/>
          <w:sz w:val="24"/>
          <w:szCs w:val="24"/>
        </w:rPr>
        <w:t xml:space="preserve"> </w:t>
      </w:r>
      <w:r w:rsidR="002B2CED">
        <w:rPr>
          <w:rFonts w:ascii="Times New Roman" w:hAnsi="Times New Roman"/>
          <w:sz w:val="24"/>
          <w:szCs w:val="24"/>
        </w:rPr>
        <w:t xml:space="preserve">      </w:t>
      </w:r>
      <w:r w:rsidR="00695BD4">
        <w:rPr>
          <w:rFonts w:ascii="Times New Roman" w:hAnsi="Times New Roman"/>
          <w:sz w:val="24"/>
          <w:szCs w:val="24"/>
        </w:rPr>
        <w:t xml:space="preserve">       </w:t>
      </w:r>
      <w:r w:rsidR="002A0C9F">
        <w:rPr>
          <w:rFonts w:ascii="Times New Roman" w:hAnsi="Times New Roman"/>
          <w:sz w:val="24"/>
          <w:szCs w:val="24"/>
        </w:rPr>
        <w:t xml:space="preserve">       </w:t>
      </w:r>
      <w:r w:rsidR="000C10ED">
        <w:rPr>
          <w:rFonts w:ascii="Times New Roman" w:hAnsi="Times New Roman"/>
          <w:sz w:val="24"/>
          <w:szCs w:val="24"/>
        </w:rPr>
        <w:t xml:space="preserve">     </w:t>
      </w:r>
      <w:r w:rsidR="00862F82">
        <w:rPr>
          <w:rFonts w:ascii="Times New Roman" w:hAnsi="Times New Roman"/>
          <w:sz w:val="24"/>
          <w:szCs w:val="24"/>
        </w:rPr>
        <w:tab/>
      </w:r>
    </w:p>
    <w:sectPr w:rsidR="007C4385" w:rsidRPr="005648E1" w:rsidSect="000C4C1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9F8" w:rsidRDefault="003839F8" w:rsidP="00C934FD">
      <w:pPr>
        <w:spacing w:after="0" w:line="240" w:lineRule="auto"/>
      </w:pPr>
      <w:r>
        <w:separator/>
      </w:r>
    </w:p>
  </w:endnote>
  <w:endnote w:type="continuationSeparator" w:id="0">
    <w:p w:rsidR="003839F8" w:rsidRDefault="003839F8" w:rsidP="00C9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9F8" w:rsidRDefault="003839F8" w:rsidP="00C934FD">
      <w:pPr>
        <w:spacing w:after="0" w:line="240" w:lineRule="auto"/>
      </w:pPr>
      <w:r>
        <w:separator/>
      </w:r>
    </w:p>
  </w:footnote>
  <w:footnote w:type="continuationSeparator" w:id="0">
    <w:p w:rsidR="003839F8" w:rsidRDefault="003839F8" w:rsidP="00C93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0844"/>
      <w:docPartObj>
        <w:docPartGallery w:val="Page Numbers (Top of Page)"/>
        <w:docPartUnique/>
      </w:docPartObj>
    </w:sdtPr>
    <w:sdtEndPr/>
    <w:sdtContent>
      <w:p w:rsidR="00C934FD" w:rsidRDefault="003839F8">
        <w:pPr>
          <w:pStyle w:val="Header"/>
          <w:jc w:val="right"/>
        </w:pPr>
        <w:r>
          <w:fldChar w:fldCharType="begin"/>
        </w:r>
        <w:r>
          <w:instrText xml:space="preserve"> PAGE   \* MERGEFORMAT </w:instrText>
        </w:r>
        <w:r>
          <w:fldChar w:fldCharType="separate"/>
        </w:r>
        <w:r w:rsidR="0051143B">
          <w:rPr>
            <w:noProof/>
          </w:rPr>
          <w:t>1</w:t>
        </w:r>
        <w:r>
          <w:rPr>
            <w:noProof/>
          </w:rPr>
          <w:fldChar w:fldCharType="end"/>
        </w:r>
      </w:p>
      <w:p w:rsidR="009653F4" w:rsidRDefault="009653F4">
        <w:pPr>
          <w:pStyle w:val="Header"/>
          <w:jc w:val="right"/>
        </w:pPr>
        <w:r>
          <w:t>HH 17</w:t>
        </w:r>
        <w:r w:rsidR="008A2CC9">
          <w:t>9</w:t>
        </w:r>
        <w:r>
          <w:t>-12</w:t>
        </w:r>
      </w:p>
      <w:p w:rsidR="00C934FD" w:rsidRDefault="009653F4">
        <w:pPr>
          <w:pStyle w:val="Header"/>
          <w:jc w:val="right"/>
        </w:pPr>
        <w:r>
          <w:t>HC3547/10</w:t>
        </w:r>
      </w:p>
    </w:sdtContent>
  </w:sdt>
  <w:p w:rsidR="00C934FD" w:rsidRDefault="00C934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48AF"/>
    <w:multiLevelType w:val="hybridMultilevel"/>
    <w:tmpl w:val="DEB8E8CA"/>
    <w:lvl w:ilvl="0" w:tplc="C8E6D6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6767A2"/>
    <w:multiLevelType w:val="hybridMultilevel"/>
    <w:tmpl w:val="64EC173E"/>
    <w:lvl w:ilvl="0" w:tplc="881E7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AD453A"/>
    <w:multiLevelType w:val="hybridMultilevel"/>
    <w:tmpl w:val="1C484B9E"/>
    <w:lvl w:ilvl="0" w:tplc="3788AE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8A719C"/>
    <w:multiLevelType w:val="hybridMultilevel"/>
    <w:tmpl w:val="4426F90E"/>
    <w:lvl w:ilvl="0" w:tplc="AB321D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0443B8"/>
    <w:multiLevelType w:val="hybridMultilevel"/>
    <w:tmpl w:val="89A2B74E"/>
    <w:lvl w:ilvl="0" w:tplc="8BACB9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E826566"/>
    <w:multiLevelType w:val="hybridMultilevel"/>
    <w:tmpl w:val="E86E7E00"/>
    <w:lvl w:ilvl="0" w:tplc="B34E60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D12DB4"/>
    <w:multiLevelType w:val="hybridMultilevel"/>
    <w:tmpl w:val="22186914"/>
    <w:lvl w:ilvl="0" w:tplc="D1B0EB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271182B"/>
    <w:multiLevelType w:val="hybridMultilevel"/>
    <w:tmpl w:val="E92A87E8"/>
    <w:lvl w:ilvl="0" w:tplc="95820C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7"/>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A037A"/>
    <w:rsid w:val="000C10ED"/>
    <w:rsid w:val="000C4C19"/>
    <w:rsid w:val="001559EC"/>
    <w:rsid w:val="00242295"/>
    <w:rsid w:val="00246BC4"/>
    <w:rsid w:val="002A0C9F"/>
    <w:rsid w:val="002B2CED"/>
    <w:rsid w:val="002E34FD"/>
    <w:rsid w:val="002F3F54"/>
    <w:rsid w:val="003839F8"/>
    <w:rsid w:val="003A7533"/>
    <w:rsid w:val="004D3E5D"/>
    <w:rsid w:val="0051143B"/>
    <w:rsid w:val="005B279F"/>
    <w:rsid w:val="005C7CC7"/>
    <w:rsid w:val="00695BD4"/>
    <w:rsid w:val="006F4021"/>
    <w:rsid w:val="007C4385"/>
    <w:rsid w:val="007D2ED3"/>
    <w:rsid w:val="00862F82"/>
    <w:rsid w:val="00873320"/>
    <w:rsid w:val="008A2CC9"/>
    <w:rsid w:val="00914273"/>
    <w:rsid w:val="009653F4"/>
    <w:rsid w:val="009A037A"/>
    <w:rsid w:val="009F5A20"/>
    <w:rsid w:val="00AB4E58"/>
    <w:rsid w:val="00C52D2E"/>
    <w:rsid w:val="00C87A85"/>
    <w:rsid w:val="00C934FD"/>
    <w:rsid w:val="00D465FC"/>
    <w:rsid w:val="00D94AF0"/>
    <w:rsid w:val="00FC2299"/>
    <w:rsid w:val="00FF5F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37A"/>
    <w:rPr>
      <w:rFonts w:ascii="Calibri" w:eastAsia="Calibri" w:hAnsi="Calibri" w:cs="Times New Roman"/>
    </w:rPr>
  </w:style>
  <w:style w:type="paragraph" w:styleId="Heading1">
    <w:name w:val="heading 1"/>
    <w:basedOn w:val="Normal"/>
    <w:next w:val="Normal"/>
    <w:link w:val="Heading1Char"/>
    <w:uiPriority w:val="9"/>
    <w:qFormat/>
    <w:rsid w:val="009A037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37A"/>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9A037A"/>
    <w:pPr>
      <w:tabs>
        <w:tab w:val="center" w:pos="4513"/>
        <w:tab w:val="right" w:pos="9026"/>
      </w:tabs>
    </w:pPr>
  </w:style>
  <w:style w:type="character" w:customStyle="1" w:styleId="HeaderChar">
    <w:name w:val="Header Char"/>
    <w:basedOn w:val="DefaultParagraphFont"/>
    <w:link w:val="Header"/>
    <w:uiPriority w:val="99"/>
    <w:rsid w:val="009A037A"/>
    <w:rPr>
      <w:rFonts w:ascii="Calibri" w:eastAsia="Calibri" w:hAnsi="Calibri" w:cs="Times New Roman"/>
    </w:rPr>
  </w:style>
  <w:style w:type="paragraph" w:styleId="Footer">
    <w:name w:val="footer"/>
    <w:basedOn w:val="Normal"/>
    <w:link w:val="FooterChar"/>
    <w:uiPriority w:val="99"/>
    <w:semiHidden/>
    <w:unhideWhenUsed/>
    <w:rsid w:val="009A037A"/>
    <w:pPr>
      <w:tabs>
        <w:tab w:val="center" w:pos="4513"/>
        <w:tab w:val="right" w:pos="9026"/>
      </w:tabs>
    </w:pPr>
  </w:style>
  <w:style w:type="character" w:customStyle="1" w:styleId="FooterChar">
    <w:name w:val="Footer Char"/>
    <w:basedOn w:val="DefaultParagraphFont"/>
    <w:link w:val="Footer"/>
    <w:uiPriority w:val="99"/>
    <w:semiHidden/>
    <w:rsid w:val="009A037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dcterms:created xsi:type="dcterms:W3CDTF">2012-05-28T09:46:00Z</dcterms:created>
  <dcterms:modified xsi:type="dcterms:W3CDTF">2012-05-28T09:46:00Z</dcterms:modified>
</cp:coreProperties>
</file>