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B9F88" w14:textId="2BFFB4B6" w:rsidR="009B6C41" w:rsidRPr="00532A60" w:rsidRDefault="008D703D" w:rsidP="00B37BD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ZION APOSTOLIC CHURCH </w:t>
      </w:r>
    </w:p>
    <w:p w14:paraId="0963DEDB" w14:textId="77777777" w:rsidR="00DC6DF9" w:rsidRPr="00532A60" w:rsidRDefault="00DC6DF9" w:rsidP="00DC6DF9">
      <w:pPr>
        <w:spacing w:after="0" w:line="240" w:lineRule="auto"/>
        <w:jc w:val="both"/>
        <w:rPr>
          <w:rFonts w:ascii="Times New Roman" w:hAnsi="Times New Roman" w:cs="Times New Roman"/>
          <w:sz w:val="24"/>
          <w:szCs w:val="24"/>
        </w:rPr>
      </w:pPr>
      <w:r w:rsidRPr="00532A60">
        <w:rPr>
          <w:rFonts w:ascii="Times New Roman" w:hAnsi="Times New Roman" w:cs="Times New Roman"/>
          <w:sz w:val="24"/>
          <w:szCs w:val="24"/>
        </w:rPr>
        <w:t>versus</w:t>
      </w:r>
    </w:p>
    <w:p w14:paraId="560074A7" w14:textId="55798FCE" w:rsidR="00BE23CD" w:rsidRDefault="008D703D" w:rsidP="002A4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CHIRUMHANZI RURAL DISTRICT COUNCIL</w:t>
      </w:r>
    </w:p>
    <w:p w14:paraId="3F2C8262" w14:textId="77777777" w:rsidR="006B49F4" w:rsidRDefault="006B49F4" w:rsidP="006B49F4">
      <w:pPr>
        <w:spacing w:after="0" w:line="240" w:lineRule="auto"/>
        <w:jc w:val="both"/>
        <w:rPr>
          <w:rFonts w:ascii="Times New Roman" w:hAnsi="Times New Roman" w:cs="Times New Roman"/>
          <w:sz w:val="24"/>
          <w:szCs w:val="24"/>
        </w:rPr>
      </w:pPr>
    </w:p>
    <w:p w14:paraId="7C61B998" w14:textId="24ED83E4" w:rsidR="00090BBF" w:rsidRDefault="006B49F4" w:rsidP="006B4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w:t>
      </w:r>
      <w:r w:rsidR="00090BBF">
        <w:rPr>
          <w:rFonts w:ascii="Times New Roman" w:hAnsi="Times New Roman" w:cs="Times New Roman"/>
          <w:sz w:val="24"/>
          <w:szCs w:val="24"/>
        </w:rPr>
        <w:t>GH COURT OF ZIMBABWE</w:t>
      </w:r>
    </w:p>
    <w:p w14:paraId="4C19F767" w14:textId="77777777"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14:paraId="1B34F593" w14:textId="73D70D52" w:rsidR="00090BBF" w:rsidRPr="00CD5DAB" w:rsidRDefault="00EE5164"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1D2E63">
        <w:rPr>
          <w:rFonts w:ascii="Times New Roman" w:hAnsi="Times New Roman" w:cs="Times New Roman"/>
          <w:sz w:val="24"/>
          <w:szCs w:val="24"/>
        </w:rPr>
        <w:t>ASVINGO</w:t>
      </w:r>
      <w:r w:rsidR="00090BBF">
        <w:rPr>
          <w:rFonts w:ascii="Times New Roman" w:hAnsi="Times New Roman" w:cs="Times New Roman"/>
          <w:sz w:val="24"/>
          <w:szCs w:val="24"/>
        </w:rPr>
        <w:t xml:space="preserve">, </w:t>
      </w:r>
      <w:r w:rsidR="008D703D">
        <w:rPr>
          <w:rFonts w:ascii="Times New Roman" w:hAnsi="Times New Roman" w:cs="Times New Roman"/>
          <w:sz w:val="24"/>
          <w:szCs w:val="24"/>
        </w:rPr>
        <w:t>22 October 2024</w:t>
      </w:r>
      <w:r w:rsidR="00280AC8">
        <w:rPr>
          <w:rFonts w:ascii="Times New Roman" w:hAnsi="Times New Roman" w:cs="Times New Roman"/>
          <w:sz w:val="24"/>
          <w:szCs w:val="24"/>
        </w:rPr>
        <w:t xml:space="preserve"> &amp; </w:t>
      </w:r>
      <w:r w:rsidR="00E72452">
        <w:rPr>
          <w:rFonts w:ascii="Times New Roman" w:hAnsi="Times New Roman" w:cs="Times New Roman"/>
          <w:sz w:val="24"/>
          <w:szCs w:val="24"/>
        </w:rPr>
        <w:t>8</w:t>
      </w:r>
      <w:r w:rsidR="009616D6">
        <w:rPr>
          <w:rFonts w:ascii="Times New Roman" w:hAnsi="Times New Roman" w:cs="Times New Roman"/>
          <w:sz w:val="24"/>
          <w:szCs w:val="24"/>
        </w:rPr>
        <w:t xml:space="preserve"> April</w:t>
      </w:r>
      <w:r w:rsidR="00CF782A">
        <w:rPr>
          <w:rFonts w:ascii="Times New Roman" w:hAnsi="Times New Roman" w:cs="Times New Roman"/>
          <w:sz w:val="24"/>
          <w:szCs w:val="24"/>
        </w:rPr>
        <w:t xml:space="preserve"> 2025</w:t>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p>
    <w:p w14:paraId="59BDC2FF" w14:textId="77777777" w:rsidR="00090BBF" w:rsidRDefault="00090BBF" w:rsidP="001F7BE4">
      <w:pPr>
        <w:spacing w:after="0" w:line="240" w:lineRule="auto"/>
        <w:rPr>
          <w:rFonts w:ascii="Times New Roman" w:hAnsi="Times New Roman" w:cs="Times New Roman"/>
          <w:sz w:val="24"/>
          <w:szCs w:val="24"/>
        </w:rPr>
      </w:pPr>
    </w:p>
    <w:p w14:paraId="15054E53" w14:textId="77777777" w:rsidR="00DD3872" w:rsidRDefault="00DD3872" w:rsidP="001F7BE4">
      <w:pPr>
        <w:spacing w:after="0" w:line="240" w:lineRule="auto"/>
        <w:rPr>
          <w:rFonts w:ascii="Times New Roman" w:hAnsi="Times New Roman" w:cs="Times New Roman"/>
          <w:sz w:val="24"/>
          <w:szCs w:val="24"/>
        </w:rPr>
      </w:pPr>
    </w:p>
    <w:p w14:paraId="079A8B2A" w14:textId="21369939" w:rsidR="00DD3872" w:rsidRPr="00DD3872" w:rsidRDefault="00DD3872" w:rsidP="001F7BE4">
      <w:pPr>
        <w:spacing w:after="0" w:line="240" w:lineRule="auto"/>
        <w:rPr>
          <w:rFonts w:ascii="Times New Roman" w:hAnsi="Times New Roman" w:cs="Times New Roman"/>
          <w:b/>
          <w:sz w:val="24"/>
          <w:szCs w:val="24"/>
        </w:rPr>
      </w:pPr>
      <w:r w:rsidRPr="00DD3872">
        <w:rPr>
          <w:rFonts w:ascii="Times New Roman" w:hAnsi="Times New Roman" w:cs="Times New Roman"/>
          <w:b/>
          <w:sz w:val="24"/>
          <w:szCs w:val="24"/>
        </w:rPr>
        <w:t>Opposed application: contempt of court</w:t>
      </w:r>
    </w:p>
    <w:p w14:paraId="69C30EC6" w14:textId="77777777" w:rsidR="004A3DB7" w:rsidRPr="005018BD" w:rsidRDefault="004A3DB7" w:rsidP="005018BD">
      <w:pPr>
        <w:spacing w:after="0" w:line="360" w:lineRule="auto"/>
        <w:rPr>
          <w:rFonts w:ascii="Times New Roman" w:hAnsi="Times New Roman" w:cs="Times New Roman"/>
          <w:sz w:val="24"/>
          <w:szCs w:val="24"/>
        </w:rPr>
      </w:pPr>
    </w:p>
    <w:p w14:paraId="1F481ED1" w14:textId="53638698" w:rsidR="00280AC8" w:rsidRPr="005018BD" w:rsidRDefault="008D703D" w:rsidP="005018BD">
      <w:pPr>
        <w:tabs>
          <w:tab w:val="left" w:pos="5025"/>
        </w:tabs>
        <w:spacing w:after="0" w:line="360" w:lineRule="auto"/>
        <w:rPr>
          <w:rFonts w:ascii="Times New Roman" w:hAnsi="Times New Roman" w:cs="Times New Roman"/>
          <w:sz w:val="24"/>
          <w:szCs w:val="24"/>
        </w:rPr>
      </w:pPr>
      <w:r w:rsidRPr="005018BD">
        <w:rPr>
          <w:rFonts w:ascii="Times New Roman" w:hAnsi="Times New Roman" w:cs="Times New Roman"/>
          <w:sz w:val="24"/>
          <w:szCs w:val="24"/>
        </w:rPr>
        <w:t>Mr N Mugiya</w:t>
      </w:r>
      <w:r w:rsidR="002A4491" w:rsidRPr="005018BD">
        <w:rPr>
          <w:rFonts w:ascii="Times New Roman" w:hAnsi="Times New Roman" w:cs="Times New Roman"/>
          <w:sz w:val="24"/>
          <w:szCs w:val="24"/>
        </w:rPr>
        <w:t xml:space="preserve">, </w:t>
      </w:r>
      <w:r w:rsidRPr="005018BD">
        <w:rPr>
          <w:rFonts w:ascii="Times New Roman" w:hAnsi="Times New Roman" w:cs="Times New Roman"/>
          <w:i/>
          <w:sz w:val="24"/>
          <w:szCs w:val="24"/>
        </w:rPr>
        <w:t>for applicant</w:t>
      </w:r>
    </w:p>
    <w:p w14:paraId="716E7241" w14:textId="6F103EC5" w:rsidR="00A5344D" w:rsidRPr="005018BD" w:rsidRDefault="00280AC8" w:rsidP="005018BD">
      <w:pPr>
        <w:tabs>
          <w:tab w:val="left" w:pos="5025"/>
        </w:tabs>
        <w:spacing w:after="0" w:line="360" w:lineRule="auto"/>
        <w:rPr>
          <w:rFonts w:ascii="Times New Roman" w:hAnsi="Times New Roman" w:cs="Times New Roman"/>
          <w:i/>
          <w:sz w:val="24"/>
          <w:szCs w:val="24"/>
        </w:rPr>
      </w:pPr>
      <w:r w:rsidRPr="005018BD">
        <w:rPr>
          <w:rFonts w:ascii="Times New Roman" w:hAnsi="Times New Roman" w:cs="Times New Roman"/>
          <w:sz w:val="24"/>
          <w:szCs w:val="24"/>
        </w:rPr>
        <w:t xml:space="preserve">Mr </w:t>
      </w:r>
      <w:r w:rsidR="008D703D" w:rsidRPr="005018BD">
        <w:rPr>
          <w:rFonts w:ascii="Times New Roman" w:hAnsi="Times New Roman" w:cs="Times New Roman"/>
          <w:sz w:val="24"/>
          <w:szCs w:val="24"/>
        </w:rPr>
        <w:t xml:space="preserve">H </w:t>
      </w:r>
      <w:r w:rsidR="000E1833" w:rsidRPr="005018BD">
        <w:rPr>
          <w:rFonts w:ascii="Times New Roman" w:hAnsi="Times New Roman" w:cs="Times New Roman"/>
          <w:sz w:val="24"/>
          <w:szCs w:val="24"/>
        </w:rPr>
        <w:t xml:space="preserve">Mutasa, </w:t>
      </w:r>
      <w:r w:rsidR="000E1833" w:rsidRPr="005018BD">
        <w:rPr>
          <w:rFonts w:ascii="Times New Roman" w:hAnsi="Times New Roman" w:cs="Times New Roman"/>
          <w:i/>
          <w:sz w:val="24"/>
          <w:szCs w:val="24"/>
        </w:rPr>
        <w:t>for</w:t>
      </w:r>
      <w:r w:rsidRPr="005018BD">
        <w:rPr>
          <w:rFonts w:ascii="Times New Roman" w:hAnsi="Times New Roman" w:cs="Times New Roman"/>
          <w:i/>
          <w:sz w:val="24"/>
          <w:szCs w:val="24"/>
        </w:rPr>
        <w:t xml:space="preserve"> respondent</w:t>
      </w:r>
      <w:r w:rsidR="00547D0D" w:rsidRPr="005018BD">
        <w:rPr>
          <w:rFonts w:ascii="Times New Roman" w:hAnsi="Times New Roman" w:cs="Times New Roman"/>
          <w:sz w:val="24"/>
          <w:szCs w:val="24"/>
        </w:rPr>
        <w:t xml:space="preserve"> </w:t>
      </w:r>
    </w:p>
    <w:p w14:paraId="35222472" w14:textId="77777777" w:rsidR="001F7BE4" w:rsidRPr="005018BD" w:rsidRDefault="001F7BE4" w:rsidP="005018BD">
      <w:pPr>
        <w:spacing w:after="0" w:line="360" w:lineRule="auto"/>
        <w:rPr>
          <w:rFonts w:ascii="Times New Roman" w:hAnsi="Times New Roman" w:cs="Times New Roman"/>
          <w:i/>
          <w:sz w:val="24"/>
          <w:szCs w:val="24"/>
        </w:rPr>
      </w:pPr>
    </w:p>
    <w:p w14:paraId="79DCF490" w14:textId="77777777" w:rsidR="00864173" w:rsidRPr="005018BD" w:rsidRDefault="00864173" w:rsidP="005018BD">
      <w:pPr>
        <w:spacing w:after="0" w:line="360" w:lineRule="auto"/>
        <w:rPr>
          <w:rFonts w:ascii="Times New Roman" w:hAnsi="Times New Roman" w:cs="Times New Roman"/>
          <w:i/>
          <w:sz w:val="24"/>
          <w:szCs w:val="24"/>
        </w:rPr>
      </w:pPr>
    </w:p>
    <w:p w14:paraId="16346BDF" w14:textId="77777777" w:rsidR="00DC6DF9" w:rsidRPr="005018BD" w:rsidRDefault="00DC6DF9" w:rsidP="005018BD">
      <w:pPr>
        <w:spacing w:after="0" w:line="360" w:lineRule="auto"/>
        <w:rPr>
          <w:rFonts w:ascii="Times New Roman" w:hAnsi="Times New Roman" w:cs="Times New Roman"/>
          <w:sz w:val="24"/>
          <w:szCs w:val="24"/>
        </w:rPr>
      </w:pPr>
    </w:p>
    <w:p w14:paraId="741B0D5F" w14:textId="77777777" w:rsidR="001F7BE4" w:rsidRPr="005018BD" w:rsidRDefault="001F7BE4" w:rsidP="005018BD">
      <w:pPr>
        <w:spacing w:after="0" w:line="360" w:lineRule="auto"/>
        <w:rPr>
          <w:rFonts w:ascii="Times New Roman" w:hAnsi="Times New Roman" w:cs="Times New Roman"/>
          <w:sz w:val="24"/>
          <w:szCs w:val="24"/>
        </w:rPr>
      </w:pPr>
    </w:p>
    <w:p w14:paraId="182EDDB0" w14:textId="3F77A68C" w:rsidR="00937341" w:rsidRDefault="00AB6264" w:rsidP="005018BD">
      <w:pPr>
        <w:spacing w:after="0" w:line="360" w:lineRule="auto"/>
        <w:ind w:firstLine="720"/>
        <w:jc w:val="both"/>
        <w:rPr>
          <w:rFonts w:ascii="Times New Roman" w:hAnsi="Times New Roman" w:cs="Times New Roman"/>
          <w:sz w:val="24"/>
          <w:szCs w:val="24"/>
        </w:rPr>
      </w:pPr>
      <w:r w:rsidRPr="005018BD">
        <w:rPr>
          <w:rFonts w:ascii="Times New Roman" w:hAnsi="Times New Roman" w:cs="Times New Roman"/>
          <w:sz w:val="24"/>
          <w:szCs w:val="24"/>
        </w:rPr>
        <w:t>CHAREWA</w:t>
      </w:r>
      <w:r w:rsidR="009616D6" w:rsidRPr="005018BD">
        <w:rPr>
          <w:rFonts w:ascii="Times New Roman" w:hAnsi="Times New Roman" w:cs="Times New Roman"/>
          <w:sz w:val="24"/>
          <w:szCs w:val="24"/>
        </w:rPr>
        <w:t xml:space="preserve"> J: This is an opposed application </w:t>
      </w:r>
      <w:r w:rsidR="00937341" w:rsidRPr="005018BD">
        <w:rPr>
          <w:rFonts w:ascii="Times New Roman" w:hAnsi="Times New Roman" w:cs="Times New Roman"/>
          <w:sz w:val="24"/>
          <w:szCs w:val="24"/>
        </w:rPr>
        <w:t>for contempt of court brought o</w:t>
      </w:r>
      <w:r w:rsidR="009616D6" w:rsidRPr="005018BD">
        <w:rPr>
          <w:rFonts w:ascii="Times New Roman" w:hAnsi="Times New Roman" w:cs="Times New Roman"/>
          <w:sz w:val="24"/>
          <w:szCs w:val="24"/>
        </w:rPr>
        <w:t>n</w:t>
      </w:r>
      <w:r w:rsidR="00937341" w:rsidRPr="005018BD">
        <w:rPr>
          <w:rFonts w:ascii="Times New Roman" w:hAnsi="Times New Roman" w:cs="Times New Roman"/>
          <w:sz w:val="24"/>
          <w:szCs w:val="24"/>
        </w:rPr>
        <w:t xml:space="preserve"> the basis of failure to fully comply with an order of court ordering respondent</w:t>
      </w:r>
      <w:r w:rsidR="00C01E6C" w:rsidRPr="005018BD">
        <w:rPr>
          <w:rFonts w:ascii="Times New Roman" w:hAnsi="Times New Roman" w:cs="Times New Roman"/>
          <w:sz w:val="24"/>
          <w:szCs w:val="24"/>
        </w:rPr>
        <w:t xml:space="preserve"> to allocate and transfer stand </w:t>
      </w:r>
      <w:r w:rsidR="00DF6519">
        <w:rPr>
          <w:rFonts w:ascii="Times New Roman" w:hAnsi="Times New Roman" w:cs="Times New Roman"/>
          <w:sz w:val="24"/>
          <w:szCs w:val="24"/>
        </w:rPr>
        <w:t xml:space="preserve">number </w:t>
      </w:r>
      <w:r w:rsidR="00C01E6C" w:rsidRPr="005018BD">
        <w:rPr>
          <w:rFonts w:ascii="Times New Roman" w:hAnsi="Times New Roman" w:cs="Times New Roman"/>
          <w:sz w:val="24"/>
          <w:szCs w:val="24"/>
        </w:rPr>
        <w:t>2861 measuring 2035 square metres and stand</w:t>
      </w:r>
      <w:r w:rsidR="00DF6519">
        <w:rPr>
          <w:rFonts w:ascii="Times New Roman" w:hAnsi="Times New Roman" w:cs="Times New Roman"/>
          <w:sz w:val="24"/>
          <w:szCs w:val="24"/>
        </w:rPr>
        <w:t xml:space="preserve"> number</w:t>
      </w:r>
      <w:r w:rsidR="00C01E6C" w:rsidRPr="005018BD">
        <w:rPr>
          <w:rFonts w:ascii="Times New Roman" w:hAnsi="Times New Roman" w:cs="Times New Roman"/>
          <w:sz w:val="24"/>
          <w:szCs w:val="24"/>
        </w:rPr>
        <w:t xml:space="preserve"> 2356 measuring 1969 square, to </w:t>
      </w:r>
      <w:r w:rsidR="00937341" w:rsidRPr="005018BD">
        <w:rPr>
          <w:rFonts w:ascii="Times New Roman" w:hAnsi="Times New Roman" w:cs="Times New Roman"/>
          <w:sz w:val="24"/>
          <w:szCs w:val="24"/>
        </w:rPr>
        <w:t xml:space="preserve">applicant within 14 days of the </w:t>
      </w:r>
      <w:r w:rsidR="00C415B6" w:rsidRPr="005018BD">
        <w:rPr>
          <w:rFonts w:ascii="Times New Roman" w:hAnsi="Times New Roman" w:cs="Times New Roman"/>
          <w:sz w:val="24"/>
          <w:szCs w:val="24"/>
        </w:rPr>
        <w:t>grant</w:t>
      </w:r>
      <w:r w:rsidR="00C415B6">
        <w:rPr>
          <w:rFonts w:ascii="Times New Roman" w:hAnsi="Times New Roman" w:cs="Times New Roman"/>
          <w:sz w:val="24"/>
          <w:szCs w:val="24"/>
        </w:rPr>
        <w:t>ing</w:t>
      </w:r>
      <w:r w:rsidR="00937341" w:rsidRPr="005018BD">
        <w:rPr>
          <w:rFonts w:ascii="Times New Roman" w:hAnsi="Times New Roman" w:cs="Times New Roman"/>
          <w:sz w:val="24"/>
          <w:szCs w:val="24"/>
        </w:rPr>
        <w:t xml:space="preserve"> of the order</w:t>
      </w:r>
      <w:r w:rsidR="009C2B50" w:rsidRPr="005018BD">
        <w:rPr>
          <w:rFonts w:ascii="Times New Roman" w:hAnsi="Times New Roman" w:cs="Times New Roman"/>
          <w:sz w:val="24"/>
          <w:szCs w:val="24"/>
        </w:rPr>
        <w:t xml:space="preserve"> wherein t</w:t>
      </w:r>
      <w:r w:rsidR="008E6E78" w:rsidRPr="005018BD">
        <w:rPr>
          <w:rFonts w:ascii="Times New Roman" w:hAnsi="Times New Roman" w:cs="Times New Roman"/>
          <w:sz w:val="24"/>
          <w:szCs w:val="24"/>
        </w:rPr>
        <w:t xml:space="preserve">he </w:t>
      </w:r>
      <w:r w:rsidR="009C2B50" w:rsidRPr="005018BD">
        <w:rPr>
          <w:rFonts w:ascii="Times New Roman" w:hAnsi="Times New Roman" w:cs="Times New Roman"/>
          <w:sz w:val="24"/>
          <w:szCs w:val="24"/>
        </w:rPr>
        <w:t>applicant seeks</w:t>
      </w:r>
      <w:r w:rsidR="008E6E78" w:rsidRPr="005018BD">
        <w:rPr>
          <w:rFonts w:ascii="Times New Roman" w:hAnsi="Times New Roman" w:cs="Times New Roman"/>
          <w:sz w:val="24"/>
          <w:szCs w:val="24"/>
        </w:rPr>
        <w:t xml:space="preserve"> the following relief:</w:t>
      </w:r>
    </w:p>
    <w:p w14:paraId="1FCAD82D" w14:textId="3BC2CD30" w:rsidR="005018BD" w:rsidRDefault="005018BD" w:rsidP="00501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C01E6C" w:rsidRPr="005018BD">
        <w:rPr>
          <w:rFonts w:ascii="Times New Roman" w:hAnsi="Times New Roman" w:cs="Times New Roman"/>
          <w:sz w:val="24"/>
          <w:szCs w:val="24"/>
        </w:rPr>
        <w:t xml:space="preserve">The respondent be and is hereby held to be in contempt of court in particular to the </w:t>
      </w:r>
      <w:r>
        <w:rPr>
          <w:rFonts w:ascii="Times New Roman" w:hAnsi="Times New Roman" w:cs="Times New Roman"/>
          <w:sz w:val="24"/>
          <w:szCs w:val="24"/>
        </w:rPr>
        <w:t xml:space="preserve"> </w:t>
      </w:r>
    </w:p>
    <w:p w14:paraId="7DB0818E" w14:textId="13BDA217" w:rsidR="00C01E6C" w:rsidRDefault="005018BD" w:rsidP="00501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01E6C" w:rsidRPr="005018BD">
        <w:rPr>
          <w:rFonts w:ascii="Times New Roman" w:hAnsi="Times New Roman" w:cs="Times New Roman"/>
          <w:sz w:val="24"/>
          <w:szCs w:val="24"/>
        </w:rPr>
        <w:t>order in CAPP29/23.</w:t>
      </w:r>
    </w:p>
    <w:p w14:paraId="517450FC" w14:textId="46CD0423" w:rsidR="00C01E6C" w:rsidRPr="005018BD" w:rsidRDefault="005018BD" w:rsidP="00CB5E95">
      <w:pPr>
        <w:pStyle w:val="ListParagraph"/>
        <w:numPr>
          <w:ilvl w:val="0"/>
          <w:numId w:val="8"/>
        </w:numPr>
        <w:spacing w:after="0" w:line="360" w:lineRule="auto"/>
        <w:jc w:val="both"/>
        <w:rPr>
          <w:rFonts w:ascii="Times New Roman" w:hAnsi="Times New Roman" w:cs="Times New Roman"/>
          <w:sz w:val="24"/>
          <w:szCs w:val="24"/>
        </w:rPr>
      </w:pPr>
      <w:r w:rsidRPr="005018BD">
        <w:rPr>
          <w:rFonts w:ascii="Times New Roman" w:hAnsi="Times New Roman" w:cs="Times New Roman"/>
          <w:sz w:val="24"/>
          <w:szCs w:val="24"/>
        </w:rPr>
        <w:t>The respondent is ordered to pay costs of suit on a client - attorney scale”</w:t>
      </w:r>
    </w:p>
    <w:p w14:paraId="675FD6C5" w14:textId="77777777" w:rsidR="008E6E78" w:rsidRPr="005018BD" w:rsidRDefault="008E6E78" w:rsidP="005018BD">
      <w:pPr>
        <w:spacing w:after="0" w:line="360" w:lineRule="auto"/>
        <w:ind w:firstLine="720"/>
        <w:jc w:val="both"/>
        <w:rPr>
          <w:rFonts w:ascii="Times New Roman" w:hAnsi="Times New Roman" w:cs="Times New Roman"/>
          <w:sz w:val="24"/>
          <w:szCs w:val="24"/>
        </w:rPr>
      </w:pPr>
    </w:p>
    <w:p w14:paraId="62BF3934" w14:textId="3C3EBB45" w:rsidR="008E6E78" w:rsidRPr="005018BD" w:rsidRDefault="009C2B50" w:rsidP="005018BD">
      <w:pPr>
        <w:spacing w:after="0" w:line="360" w:lineRule="auto"/>
        <w:ind w:firstLine="720"/>
        <w:jc w:val="both"/>
        <w:rPr>
          <w:rFonts w:ascii="Times New Roman" w:hAnsi="Times New Roman" w:cs="Times New Roman"/>
          <w:b/>
          <w:sz w:val="24"/>
          <w:szCs w:val="24"/>
        </w:rPr>
      </w:pPr>
      <w:r w:rsidRPr="005018BD">
        <w:rPr>
          <w:rFonts w:ascii="Times New Roman" w:hAnsi="Times New Roman" w:cs="Times New Roman"/>
          <w:b/>
          <w:sz w:val="24"/>
          <w:szCs w:val="24"/>
        </w:rPr>
        <w:t>Factual background</w:t>
      </w:r>
    </w:p>
    <w:p w14:paraId="3BE71860" w14:textId="77777777" w:rsidR="00D776DC" w:rsidRPr="005018BD" w:rsidRDefault="009C2B50" w:rsidP="005018BD">
      <w:pPr>
        <w:spacing w:after="0" w:line="360" w:lineRule="auto"/>
        <w:ind w:firstLine="720"/>
        <w:jc w:val="both"/>
        <w:rPr>
          <w:rFonts w:ascii="Times New Roman" w:hAnsi="Times New Roman" w:cs="Times New Roman"/>
          <w:sz w:val="24"/>
          <w:szCs w:val="24"/>
        </w:rPr>
      </w:pPr>
      <w:r w:rsidRPr="005018BD">
        <w:rPr>
          <w:rFonts w:ascii="Times New Roman" w:hAnsi="Times New Roman" w:cs="Times New Roman"/>
          <w:sz w:val="24"/>
          <w:szCs w:val="24"/>
        </w:rPr>
        <w:t xml:space="preserve">On </w:t>
      </w:r>
      <w:r w:rsidR="008C069E" w:rsidRPr="005018BD">
        <w:rPr>
          <w:rFonts w:ascii="Times New Roman" w:hAnsi="Times New Roman" w:cs="Times New Roman"/>
          <w:sz w:val="24"/>
          <w:szCs w:val="24"/>
        </w:rPr>
        <w:t xml:space="preserve">2 October 2017, the parties entered into a deed of settlement in HC1245/17, wherein the applicant had sued the respondent for payment of USD900, 000.00. The settlement was to the effect that in lieu of the monetary claim, and in full and final settlement of any claims between the parties, the respondent would allocate and, within a reasonable time, transfer (at applicant’s cost) two institutional stands numbered 2861 and 2356 and measuring 2035 square metres </w:t>
      </w:r>
      <w:r w:rsidR="00D776DC" w:rsidRPr="005018BD">
        <w:rPr>
          <w:rFonts w:ascii="Times New Roman" w:hAnsi="Times New Roman" w:cs="Times New Roman"/>
          <w:sz w:val="24"/>
          <w:szCs w:val="24"/>
        </w:rPr>
        <w:t>and 1969 square metres respectively,</w:t>
      </w:r>
      <w:r w:rsidR="008C069E" w:rsidRPr="005018BD">
        <w:rPr>
          <w:rFonts w:ascii="Times New Roman" w:hAnsi="Times New Roman" w:cs="Times New Roman"/>
          <w:sz w:val="24"/>
          <w:szCs w:val="24"/>
        </w:rPr>
        <w:t xml:space="preserve"> to applicant. Further, respondent would fence off </w:t>
      </w:r>
      <w:r w:rsidR="00D776DC" w:rsidRPr="005018BD">
        <w:rPr>
          <w:rFonts w:ascii="Times New Roman" w:hAnsi="Times New Roman" w:cs="Times New Roman"/>
          <w:sz w:val="24"/>
          <w:szCs w:val="24"/>
        </w:rPr>
        <w:t xml:space="preserve">its </w:t>
      </w:r>
      <w:r w:rsidR="008C069E" w:rsidRPr="005018BD">
        <w:rPr>
          <w:rFonts w:ascii="Times New Roman" w:hAnsi="Times New Roman" w:cs="Times New Roman"/>
          <w:sz w:val="24"/>
          <w:szCs w:val="24"/>
        </w:rPr>
        <w:t>sewer ponds with</w:t>
      </w:r>
      <w:r w:rsidR="00D776DC" w:rsidRPr="005018BD">
        <w:rPr>
          <w:rFonts w:ascii="Times New Roman" w:hAnsi="Times New Roman" w:cs="Times New Roman"/>
          <w:sz w:val="24"/>
          <w:szCs w:val="24"/>
        </w:rPr>
        <w:t>in</w:t>
      </w:r>
      <w:r w:rsidR="008C069E" w:rsidRPr="005018BD">
        <w:rPr>
          <w:rFonts w:ascii="Times New Roman" w:hAnsi="Times New Roman" w:cs="Times New Roman"/>
          <w:sz w:val="24"/>
          <w:szCs w:val="24"/>
        </w:rPr>
        <w:t xml:space="preserve"> applicant’s farm within 6 months of the date of the deed of settlement. </w:t>
      </w:r>
    </w:p>
    <w:p w14:paraId="4DA31710" w14:textId="0C6A043D" w:rsidR="009C2B50" w:rsidRPr="005018BD" w:rsidRDefault="00D776DC" w:rsidP="005018BD">
      <w:pPr>
        <w:spacing w:after="0" w:line="360" w:lineRule="auto"/>
        <w:ind w:firstLine="720"/>
        <w:jc w:val="both"/>
        <w:rPr>
          <w:rFonts w:ascii="Times New Roman" w:hAnsi="Times New Roman" w:cs="Times New Roman"/>
          <w:sz w:val="24"/>
          <w:szCs w:val="24"/>
        </w:rPr>
      </w:pPr>
      <w:r w:rsidRPr="005018BD">
        <w:rPr>
          <w:rFonts w:ascii="Times New Roman" w:hAnsi="Times New Roman" w:cs="Times New Roman"/>
          <w:sz w:val="24"/>
          <w:szCs w:val="24"/>
        </w:rPr>
        <w:lastRenderedPageBreak/>
        <w:t>Respondent failed to adhere to the terms of the deed of settlement. Applicant was</w:t>
      </w:r>
      <w:r w:rsidR="00747289" w:rsidRPr="005018BD">
        <w:rPr>
          <w:rFonts w:ascii="Times New Roman" w:hAnsi="Times New Roman" w:cs="Times New Roman"/>
          <w:sz w:val="24"/>
          <w:szCs w:val="24"/>
        </w:rPr>
        <w:t>,</w:t>
      </w:r>
      <w:r w:rsidRPr="005018BD">
        <w:rPr>
          <w:rFonts w:ascii="Times New Roman" w:hAnsi="Times New Roman" w:cs="Times New Roman"/>
          <w:sz w:val="24"/>
          <w:szCs w:val="24"/>
        </w:rPr>
        <w:t xml:space="preserve"> accordingly</w:t>
      </w:r>
      <w:r w:rsidR="00747289" w:rsidRPr="005018BD">
        <w:rPr>
          <w:rFonts w:ascii="Times New Roman" w:hAnsi="Times New Roman" w:cs="Times New Roman"/>
          <w:sz w:val="24"/>
          <w:szCs w:val="24"/>
        </w:rPr>
        <w:t xml:space="preserve"> and upon suing for specific performance on the deed of settlement,</w:t>
      </w:r>
      <w:r w:rsidRPr="005018BD">
        <w:rPr>
          <w:rFonts w:ascii="Times New Roman" w:hAnsi="Times New Roman" w:cs="Times New Roman"/>
          <w:sz w:val="24"/>
          <w:szCs w:val="24"/>
        </w:rPr>
        <w:t xml:space="preserve"> </w:t>
      </w:r>
      <w:r w:rsidR="00747289" w:rsidRPr="005018BD">
        <w:rPr>
          <w:rFonts w:ascii="Times New Roman" w:hAnsi="Times New Roman" w:cs="Times New Roman"/>
          <w:sz w:val="24"/>
          <w:szCs w:val="24"/>
        </w:rPr>
        <w:t xml:space="preserve">granted an order on </w:t>
      </w:r>
      <w:r w:rsidR="005F1185">
        <w:rPr>
          <w:rFonts w:ascii="Times New Roman" w:hAnsi="Times New Roman" w:cs="Times New Roman"/>
          <w:sz w:val="24"/>
          <w:szCs w:val="24"/>
        </w:rPr>
        <w:t>1</w:t>
      </w:r>
      <w:r w:rsidR="00747289" w:rsidRPr="005018BD">
        <w:rPr>
          <w:rFonts w:ascii="Times New Roman" w:hAnsi="Times New Roman" w:cs="Times New Roman"/>
          <w:sz w:val="24"/>
          <w:szCs w:val="24"/>
        </w:rPr>
        <w:t>9 April 2023, and in CAPP29/23</w:t>
      </w:r>
      <w:r w:rsidRPr="005018BD">
        <w:rPr>
          <w:rFonts w:ascii="Times New Roman" w:hAnsi="Times New Roman" w:cs="Times New Roman"/>
          <w:sz w:val="24"/>
          <w:szCs w:val="24"/>
        </w:rPr>
        <w:t xml:space="preserve">, </w:t>
      </w:r>
      <w:r w:rsidR="007772E8" w:rsidRPr="005018BD">
        <w:rPr>
          <w:rFonts w:ascii="Times New Roman" w:hAnsi="Times New Roman" w:cs="Times New Roman"/>
          <w:sz w:val="24"/>
          <w:szCs w:val="24"/>
        </w:rPr>
        <w:t>requiring respondent to:</w:t>
      </w:r>
    </w:p>
    <w:p w14:paraId="66EEF377" w14:textId="5F8A2256" w:rsidR="007772E8" w:rsidRPr="005018BD" w:rsidRDefault="00202E21" w:rsidP="00CB5E95">
      <w:pPr>
        <w:pStyle w:val="ListParagraph"/>
        <w:numPr>
          <w:ilvl w:val="0"/>
          <w:numId w:val="2"/>
        </w:numPr>
        <w:spacing w:after="0" w:line="360" w:lineRule="auto"/>
        <w:jc w:val="both"/>
        <w:rPr>
          <w:rFonts w:ascii="Times New Roman" w:hAnsi="Times New Roman" w:cs="Times New Roman"/>
          <w:sz w:val="24"/>
          <w:szCs w:val="24"/>
        </w:rPr>
      </w:pPr>
      <w:r w:rsidRPr="005018BD">
        <w:rPr>
          <w:rFonts w:ascii="Times New Roman" w:hAnsi="Times New Roman" w:cs="Times New Roman"/>
          <w:sz w:val="24"/>
          <w:szCs w:val="24"/>
        </w:rPr>
        <w:t>Allocate and transfer two institutional stands numbered 2861 and 2356 measuring 2035 square metres and 1969 square metres respectively within 14 days of the grant of the order.</w:t>
      </w:r>
    </w:p>
    <w:p w14:paraId="4AB23EBF" w14:textId="6330F3B2" w:rsidR="00202E21" w:rsidRPr="005018BD" w:rsidRDefault="00202E21" w:rsidP="00CB5E95">
      <w:pPr>
        <w:pStyle w:val="ListParagraph"/>
        <w:numPr>
          <w:ilvl w:val="0"/>
          <w:numId w:val="2"/>
        </w:numPr>
        <w:spacing w:after="0" w:line="360" w:lineRule="auto"/>
        <w:jc w:val="both"/>
        <w:rPr>
          <w:rFonts w:ascii="Times New Roman" w:hAnsi="Times New Roman" w:cs="Times New Roman"/>
          <w:sz w:val="24"/>
          <w:szCs w:val="24"/>
        </w:rPr>
      </w:pPr>
      <w:r w:rsidRPr="005018BD">
        <w:rPr>
          <w:rFonts w:ascii="Times New Roman" w:hAnsi="Times New Roman" w:cs="Times New Roman"/>
          <w:sz w:val="24"/>
          <w:szCs w:val="24"/>
        </w:rPr>
        <w:t>Fence off, with fence appropriate to keep wild animals and applicant’s livestock from consuming sewer pond water, sewer ponds located in applicant’s farm within 30 days of the grant of the order.</w:t>
      </w:r>
    </w:p>
    <w:p w14:paraId="4CA157CD" w14:textId="5B7B07B1" w:rsidR="00202E21" w:rsidRPr="005018BD" w:rsidRDefault="00202E21" w:rsidP="00CB5E95">
      <w:pPr>
        <w:pStyle w:val="ListParagraph"/>
        <w:numPr>
          <w:ilvl w:val="0"/>
          <w:numId w:val="2"/>
        </w:numPr>
        <w:spacing w:after="0" w:line="360" w:lineRule="auto"/>
        <w:jc w:val="both"/>
        <w:rPr>
          <w:rFonts w:ascii="Times New Roman" w:hAnsi="Times New Roman" w:cs="Times New Roman"/>
          <w:sz w:val="24"/>
          <w:szCs w:val="24"/>
        </w:rPr>
      </w:pPr>
      <w:r w:rsidRPr="005018BD">
        <w:rPr>
          <w:rFonts w:ascii="Times New Roman" w:hAnsi="Times New Roman" w:cs="Times New Roman"/>
          <w:sz w:val="24"/>
          <w:szCs w:val="24"/>
        </w:rPr>
        <w:t>Pay costs of suit on attorney client scale.</w:t>
      </w:r>
    </w:p>
    <w:p w14:paraId="6C7E9AC5" w14:textId="35EEA81B" w:rsidR="001C0AF7" w:rsidRPr="005018BD" w:rsidRDefault="00302E40" w:rsidP="00501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18204B" w:rsidRPr="005018BD">
        <w:rPr>
          <w:rFonts w:ascii="Times New Roman" w:hAnsi="Times New Roman" w:cs="Times New Roman"/>
          <w:sz w:val="24"/>
          <w:szCs w:val="24"/>
        </w:rPr>
        <w:t xml:space="preserve">t is </w:t>
      </w:r>
      <w:r w:rsidR="001C0AF7" w:rsidRPr="005018BD">
        <w:rPr>
          <w:rFonts w:ascii="Times New Roman" w:hAnsi="Times New Roman" w:cs="Times New Roman"/>
          <w:sz w:val="24"/>
          <w:szCs w:val="24"/>
        </w:rPr>
        <w:t>this order that the applicant wishes the respondent to be held in contempt of.</w:t>
      </w:r>
    </w:p>
    <w:p w14:paraId="6015341C" w14:textId="03F4F879" w:rsidR="005077C4" w:rsidRPr="005018BD" w:rsidRDefault="001C0AF7" w:rsidP="005018BD">
      <w:pPr>
        <w:spacing w:after="0" w:line="360" w:lineRule="auto"/>
        <w:ind w:firstLine="720"/>
        <w:jc w:val="both"/>
        <w:rPr>
          <w:rFonts w:ascii="Times New Roman" w:hAnsi="Times New Roman" w:cs="Times New Roman"/>
          <w:sz w:val="24"/>
          <w:szCs w:val="24"/>
        </w:rPr>
      </w:pPr>
      <w:r w:rsidRPr="005018BD">
        <w:rPr>
          <w:rFonts w:ascii="Times New Roman" w:hAnsi="Times New Roman" w:cs="Times New Roman"/>
          <w:sz w:val="24"/>
          <w:szCs w:val="24"/>
        </w:rPr>
        <w:t xml:space="preserve">It is </w:t>
      </w:r>
      <w:r w:rsidR="0018204B" w:rsidRPr="005018BD">
        <w:rPr>
          <w:rFonts w:ascii="Times New Roman" w:hAnsi="Times New Roman" w:cs="Times New Roman"/>
          <w:sz w:val="24"/>
          <w:szCs w:val="24"/>
        </w:rPr>
        <w:t>common cause that as</w:t>
      </w:r>
      <w:r w:rsidR="005077C4" w:rsidRPr="005018BD">
        <w:rPr>
          <w:rFonts w:ascii="Times New Roman" w:hAnsi="Times New Roman" w:cs="Times New Roman"/>
          <w:sz w:val="24"/>
          <w:szCs w:val="24"/>
        </w:rPr>
        <w:t xml:space="preserve"> at 15 January 2024, respondent had </w:t>
      </w:r>
      <w:r w:rsidR="00302E40">
        <w:rPr>
          <w:rFonts w:ascii="Times New Roman" w:hAnsi="Times New Roman" w:cs="Times New Roman"/>
          <w:sz w:val="24"/>
          <w:szCs w:val="24"/>
        </w:rPr>
        <w:t xml:space="preserve">only complied with the order for costs, but had </w:t>
      </w:r>
      <w:r w:rsidR="005077C4" w:rsidRPr="005018BD">
        <w:rPr>
          <w:rFonts w:ascii="Times New Roman" w:hAnsi="Times New Roman" w:cs="Times New Roman"/>
          <w:sz w:val="24"/>
          <w:szCs w:val="24"/>
        </w:rPr>
        <w:t xml:space="preserve">taken no steps to comply with </w:t>
      </w:r>
      <w:r w:rsidR="00302E40">
        <w:rPr>
          <w:rFonts w:ascii="Times New Roman" w:hAnsi="Times New Roman" w:cs="Times New Roman"/>
          <w:sz w:val="24"/>
          <w:szCs w:val="24"/>
        </w:rPr>
        <w:t xml:space="preserve">the rest of </w:t>
      </w:r>
      <w:r w:rsidR="005077C4" w:rsidRPr="005018BD">
        <w:rPr>
          <w:rFonts w:ascii="Times New Roman" w:hAnsi="Times New Roman" w:cs="Times New Roman"/>
          <w:sz w:val="24"/>
          <w:szCs w:val="24"/>
        </w:rPr>
        <w:t>the order.</w:t>
      </w:r>
      <w:r w:rsidR="00F05B20" w:rsidRPr="005018BD">
        <w:rPr>
          <w:rFonts w:ascii="Times New Roman" w:hAnsi="Times New Roman" w:cs="Times New Roman"/>
          <w:sz w:val="24"/>
          <w:szCs w:val="24"/>
        </w:rPr>
        <w:t xml:space="preserve"> It was only on 20 February 2024 that assurance was given that paragraph 2 of the order would be complied with before the end of that month. Further, as at 2 April 2024, almost a year after the order was granted, there was still no compliance with paragraph </w:t>
      </w:r>
      <w:r w:rsidR="0018204B" w:rsidRPr="005018BD">
        <w:rPr>
          <w:rFonts w:ascii="Times New Roman" w:hAnsi="Times New Roman" w:cs="Times New Roman"/>
          <w:sz w:val="24"/>
          <w:szCs w:val="24"/>
        </w:rPr>
        <w:t>1 of</w:t>
      </w:r>
      <w:r w:rsidR="00F05B20" w:rsidRPr="005018BD">
        <w:rPr>
          <w:rFonts w:ascii="Times New Roman" w:hAnsi="Times New Roman" w:cs="Times New Roman"/>
          <w:sz w:val="24"/>
          <w:szCs w:val="24"/>
        </w:rPr>
        <w:t xml:space="preserve"> the court order.</w:t>
      </w:r>
      <w:r w:rsidR="00427E29" w:rsidRPr="005018BD">
        <w:rPr>
          <w:rFonts w:ascii="Times New Roman" w:hAnsi="Times New Roman" w:cs="Times New Roman"/>
          <w:sz w:val="24"/>
          <w:szCs w:val="24"/>
        </w:rPr>
        <w:t xml:space="preserve"> Therefore, on 23 May 2024, applicant filed this application.</w:t>
      </w:r>
    </w:p>
    <w:p w14:paraId="287D1314" w14:textId="7B8AD3B2" w:rsidR="005077C4" w:rsidRPr="005018BD" w:rsidRDefault="005077C4" w:rsidP="005018BD">
      <w:pPr>
        <w:pStyle w:val="ListParagraph"/>
        <w:spacing w:after="0" w:line="360" w:lineRule="auto"/>
        <w:ind w:left="1080"/>
        <w:jc w:val="both"/>
        <w:rPr>
          <w:rFonts w:ascii="Times New Roman" w:hAnsi="Times New Roman" w:cs="Times New Roman"/>
          <w:b/>
          <w:sz w:val="24"/>
          <w:szCs w:val="24"/>
        </w:rPr>
      </w:pPr>
      <w:r w:rsidRPr="005018BD">
        <w:rPr>
          <w:rFonts w:ascii="Times New Roman" w:hAnsi="Times New Roman" w:cs="Times New Roman"/>
          <w:b/>
          <w:sz w:val="24"/>
          <w:szCs w:val="24"/>
        </w:rPr>
        <w:t>Parties’ submissions</w:t>
      </w:r>
    </w:p>
    <w:p w14:paraId="5F2A0809" w14:textId="622EAB1C" w:rsidR="008E6E78" w:rsidRPr="005018BD" w:rsidRDefault="00937341" w:rsidP="005018BD">
      <w:pPr>
        <w:spacing w:after="0" w:line="360" w:lineRule="auto"/>
        <w:ind w:firstLine="720"/>
        <w:jc w:val="both"/>
        <w:rPr>
          <w:rFonts w:ascii="Times New Roman" w:hAnsi="Times New Roman" w:cs="Times New Roman"/>
          <w:sz w:val="24"/>
          <w:szCs w:val="24"/>
        </w:rPr>
      </w:pPr>
      <w:r w:rsidRPr="005018BD">
        <w:rPr>
          <w:rFonts w:ascii="Times New Roman" w:hAnsi="Times New Roman" w:cs="Times New Roman"/>
          <w:i/>
          <w:sz w:val="24"/>
          <w:szCs w:val="24"/>
        </w:rPr>
        <w:t>In limine</w:t>
      </w:r>
      <w:r w:rsidR="008E6E78" w:rsidRPr="005018BD">
        <w:rPr>
          <w:rFonts w:ascii="Times New Roman" w:hAnsi="Times New Roman" w:cs="Times New Roman"/>
          <w:i/>
          <w:sz w:val="24"/>
          <w:szCs w:val="24"/>
        </w:rPr>
        <w:t xml:space="preserve">, </w:t>
      </w:r>
      <w:r w:rsidR="008E6E78" w:rsidRPr="005018BD">
        <w:rPr>
          <w:rFonts w:ascii="Times New Roman" w:hAnsi="Times New Roman" w:cs="Times New Roman"/>
          <w:sz w:val="24"/>
          <w:szCs w:val="24"/>
        </w:rPr>
        <w:t>re</w:t>
      </w:r>
      <w:r w:rsidRPr="005018BD">
        <w:rPr>
          <w:rFonts w:ascii="Times New Roman" w:hAnsi="Times New Roman" w:cs="Times New Roman"/>
          <w:sz w:val="24"/>
          <w:szCs w:val="24"/>
        </w:rPr>
        <w:t>spondent raised two points in its opposing papers</w:t>
      </w:r>
      <w:r w:rsidR="008E6E78" w:rsidRPr="005018BD">
        <w:rPr>
          <w:rFonts w:ascii="Times New Roman" w:hAnsi="Times New Roman" w:cs="Times New Roman"/>
          <w:sz w:val="24"/>
          <w:szCs w:val="24"/>
        </w:rPr>
        <w:t>.</w:t>
      </w:r>
      <w:r w:rsidRPr="005018BD">
        <w:rPr>
          <w:rFonts w:ascii="Times New Roman" w:hAnsi="Times New Roman" w:cs="Times New Roman"/>
          <w:sz w:val="24"/>
          <w:szCs w:val="24"/>
        </w:rPr>
        <w:t xml:space="preserve"> The first was that </w:t>
      </w:r>
      <w:r w:rsidR="00725DB1" w:rsidRPr="005018BD">
        <w:rPr>
          <w:rFonts w:ascii="Times New Roman" w:hAnsi="Times New Roman" w:cs="Times New Roman"/>
          <w:sz w:val="24"/>
          <w:szCs w:val="24"/>
        </w:rPr>
        <w:t xml:space="preserve">in view of the fact that the resolution which clothes him with power to act was passed before the cause of action arose, </w:t>
      </w:r>
      <w:r w:rsidRPr="005018BD">
        <w:rPr>
          <w:rFonts w:ascii="Times New Roman" w:hAnsi="Times New Roman" w:cs="Times New Roman"/>
          <w:sz w:val="24"/>
          <w:szCs w:val="24"/>
        </w:rPr>
        <w:t>applicant’s deponent had no authority to act</w:t>
      </w:r>
      <w:r w:rsidR="008E6E78" w:rsidRPr="005018BD">
        <w:rPr>
          <w:rFonts w:ascii="Times New Roman" w:hAnsi="Times New Roman" w:cs="Times New Roman"/>
          <w:sz w:val="24"/>
          <w:szCs w:val="24"/>
        </w:rPr>
        <w:t>, either in instituting the proceedings or in deposing to the founding affidavit</w:t>
      </w:r>
      <w:r w:rsidR="00725DB1" w:rsidRPr="005018BD">
        <w:rPr>
          <w:rFonts w:ascii="Times New Roman" w:hAnsi="Times New Roman" w:cs="Times New Roman"/>
          <w:sz w:val="24"/>
          <w:szCs w:val="24"/>
        </w:rPr>
        <w:t>, and in any event, such founding affidavit was improperly commissioned and therefore invalid</w:t>
      </w:r>
      <w:r w:rsidRPr="005018BD">
        <w:rPr>
          <w:rFonts w:ascii="Times New Roman" w:hAnsi="Times New Roman" w:cs="Times New Roman"/>
          <w:sz w:val="24"/>
          <w:szCs w:val="24"/>
        </w:rPr>
        <w:t xml:space="preserve">.  </w:t>
      </w:r>
      <w:r w:rsidR="009616D6" w:rsidRPr="005018BD">
        <w:rPr>
          <w:rFonts w:ascii="Times New Roman" w:hAnsi="Times New Roman" w:cs="Times New Roman"/>
          <w:sz w:val="24"/>
          <w:szCs w:val="24"/>
        </w:rPr>
        <w:t xml:space="preserve"> </w:t>
      </w:r>
      <w:r w:rsidRPr="005018BD">
        <w:rPr>
          <w:rFonts w:ascii="Times New Roman" w:hAnsi="Times New Roman" w:cs="Times New Roman"/>
          <w:sz w:val="24"/>
          <w:szCs w:val="24"/>
        </w:rPr>
        <w:t xml:space="preserve">The second was that the order </w:t>
      </w:r>
      <w:r w:rsidR="008E6E78" w:rsidRPr="005018BD">
        <w:rPr>
          <w:rFonts w:ascii="Times New Roman" w:hAnsi="Times New Roman" w:cs="Times New Roman"/>
          <w:sz w:val="24"/>
          <w:szCs w:val="24"/>
        </w:rPr>
        <w:t xml:space="preserve">which </w:t>
      </w:r>
      <w:r w:rsidR="00124F6D" w:rsidRPr="005018BD">
        <w:rPr>
          <w:rFonts w:ascii="Times New Roman" w:hAnsi="Times New Roman" w:cs="Times New Roman"/>
          <w:sz w:val="24"/>
          <w:szCs w:val="24"/>
        </w:rPr>
        <w:t>respondent</w:t>
      </w:r>
      <w:r w:rsidR="008E6E78" w:rsidRPr="005018BD">
        <w:rPr>
          <w:rFonts w:ascii="Times New Roman" w:hAnsi="Times New Roman" w:cs="Times New Roman"/>
          <w:sz w:val="24"/>
          <w:szCs w:val="24"/>
        </w:rPr>
        <w:t xml:space="preserve"> is alleged to be in contempt of </w:t>
      </w:r>
      <w:r w:rsidRPr="005018BD">
        <w:rPr>
          <w:rFonts w:ascii="Times New Roman" w:hAnsi="Times New Roman" w:cs="Times New Roman"/>
          <w:sz w:val="24"/>
          <w:szCs w:val="24"/>
        </w:rPr>
        <w:t xml:space="preserve">was not served upon it, and accordingly, it cannot be held in contempt of what it was unaware of. </w:t>
      </w:r>
    </w:p>
    <w:p w14:paraId="3EFD2F0C" w14:textId="1CCB8067" w:rsidR="003C4908" w:rsidRPr="005018BD" w:rsidRDefault="008E6E78" w:rsidP="005018BD">
      <w:pPr>
        <w:spacing w:after="0" w:line="360" w:lineRule="auto"/>
        <w:ind w:firstLine="720"/>
        <w:jc w:val="both"/>
        <w:rPr>
          <w:rFonts w:ascii="Times New Roman" w:hAnsi="Times New Roman" w:cs="Times New Roman"/>
          <w:sz w:val="24"/>
          <w:szCs w:val="24"/>
        </w:rPr>
      </w:pPr>
      <w:r w:rsidRPr="005018BD">
        <w:rPr>
          <w:rFonts w:ascii="Times New Roman" w:hAnsi="Times New Roman" w:cs="Times New Roman"/>
          <w:sz w:val="24"/>
          <w:szCs w:val="24"/>
        </w:rPr>
        <w:t>On the merits, the respondent submits that it is in fact not in contempt of court as it is actually complying with the court order</w:t>
      </w:r>
      <w:r w:rsidR="009C2B50" w:rsidRPr="005018BD">
        <w:rPr>
          <w:rFonts w:ascii="Times New Roman" w:hAnsi="Times New Roman" w:cs="Times New Roman"/>
          <w:sz w:val="24"/>
          <w:szCs w:val="24"/>
        </w:rPr>
        <w:t>, having allocated stand number 2861</w:t>
      </w:r>
      <w:r w:rsidR="00B71EAC">
        <w:rPr>
          <w:rFonts w:ascii="Times New Roman" w:hAnsi="Times New Roman" w:cs="Times New Roman"/>
          <w:sz w:val="24"/>
          <w:szCs w:val="24"/>
        </w:rPr>
        <w:t xml:space="preserve"> as ordered,</w:t>
      </w:r>
      <w:r w:rsidR="009C2B50" w:rsidRPr="005018BD">
        <w:rPr>
          <w:rFonts w:ascii="Times New Roman" w:hAnsi="Times New Roman" w:cs="Times New Roman"/>
          <w:sz w:val="24"/>
          <w:szCs w:val="24"/>
        </w:rPr>
        <w:t xml:space="preserve"> and </w:t>
      </w:r>
      <w:r w:rsidR="00B71EAC">
        <w:rPr>
          <w:rFonts w:ascii="Times New Roman" w:hAnsi="Times New Roman" w:cs="Times New Roman"/>
          <w:sz w:val="24"/>
          <w:szCs w:val="24"/>
        </w:rPr>
        <w:t xml:space="preserve">stand </w:t>
      </w:r>
      <w:r w:rsidR="00F95E85">
        <w:rPr>
          <w:rFonts w:ascii="Times New Roman" w:hAnsi="Times New Roman" w:cs="Times New Roman"/>
          <w:sz w:val="24"/>
          <w:szCs w:val="24"/>
        </w:rPr>
        <w:t>number</w:t>
      </w:r>
      <w:r w:rsidR="00A70179">
        <w:rPr>
          <w:rFonts w:ascii="Times New Roman" w:hAnsi="Times New Roman" w:cs="Times New Roman"/>
          <w:sz w:val="24"/>
          <w:szCs w:val="24"/>
        </w:rPr>
        <w:t xml:space="preserve"> </w:t>
      </w:r>
      <w:r w:rsidR="009C2B50" w:rsidRPr="005018BD">
        <w:rPr>
          <w:rFonts w:ascii="Times New Roman" w:hAnsi="Times New Roman" w:cs="Times New Roman"/>
          <w:sz w:val="24"/>
          <w:szCs w:val="24"/>
        </w:rPr>
        <w:t xml:space="preserve">4434 </w:t>
      </w:r>
      <w:r w:rsidR="0018204B" w:rsidRPr="005018BD">
        <w:rPr>
          <w:rFonts w:ascii="Times New Roman" w:hAnsi="Times New Roman" w:cs="Times New Roman"/>
          <w:sz w:val="24"/>
          <w:szCs w:val="24"/>
        </w:rPr>
        <w:t xml:space="preserve">in lieu of </w:t>
      </w:r>
      <w:r w:rsidR="00E024E7" w:rsidRPr="005018BD">
        <w:rPr>
          <w:rFonts w:ascii="Times New Roman" w:hAnsi="Times New Roman" w:cs="Times New Roman"/>
          <w:sz w:val="24"/>
          <w:szCs w:val="24"/>
        </w:rPr>
        <w:t>Stand</w:t>
      </w:r>
      <w:r w:rsidR="00B71EAC">
        <w:rPr>
          <w:rFonts w:ascii="Times New Roman" w:hAnsi="Times New Roman" w:cs="Times New Roman"/>
          <w:sz w:val="24"/>
          <w:szCs w:val="24"/>
        </w:rPr>
        <w:t xml:space="preserve"> 2356,</w:t>
      </w:r>
      <w:r w:rsidR="0018204B" w:rsidRPr="005018BD">
        <w:rPr>
          <w:rFonts w:ascii="Times New Roman" w:hAnsi="Times New Roman" w:cs="Times New Roman"/>
          <w:sz w:val="24"/>
          <w:szCs w:val="24"/>
        </w:rPr>
        <w:t xml:space="preserve"> </w:t>
      </w:r>
      <w:r w:rsidR="009C2B50" w:rsidRPr="005018BD">
        <w:rPr>
          <w:rFonts w:ascii="Times New Roman" w:hAnsi="Times New Roman" w:cs="Times New Roman"/>
          <w:sz w:val="24"/>
          <w:szCs w:val="24"/>
        </w:rPr>
        <w:t>to applicant</w:t>
      </w:r>
      <w:r w:rsidR="00B71EAC">
        <w:rPr>
          <w:rFonts w:ascii="Times New Roman" w:hAnsi="Times New Roman" w:cs="Times New Roman"/>
          <w:sz w:val="24"/>
          <w:szCs w:val="24"/>
        </w:rPr>
        <w:t>;</w:t>
      </w:r>
      <w:r w:rsidR="009C2B50" w:rsidRPr="005018BD">
        <w:rPr>
          <w:rFonts w:ascii="Times New Roman" w:hAnsi="Times New Roman" w:cs="Times New Roman"/>
          <w:sz w:val="24"/>
          <w:szCs w:val="24"/>
        </w:rPr>
        <w:t xml:space="preserve"> erected </w:t>
      </w:r>
      <w:r w:rsidR="0018204B" w:rsidRPr="005018BD">
        <w:rPr>
          <w:rFonts w:ascii="Times New Roman" w:hAnsi="Times New Roman" w:cs="Times New Roman"/>
          <w:sz w:val="24"/>
          <w:szCs w:val="24"/>
        </w:rPr>
        <w:t>the</w:t>
      </w:r>
      <w:r w:rsidR="009C2B50" w:rsidRPr="005018BD">
        <w:rPr>
          <w:rFonts w:ascii="Times New Roman" w:hAnsi="Times New Roman" w:cs="Times New Roman"/>
          <w:sz w:val="24"/>
          <w:szCs w:val="24"/>
        </w:rPr>
        <w:t xml:space="preserve"> fence</w:t>
      </w:r>
      <w:r w:rsidR="0018204B" w:rsidRPr="005018BD">
        <w:rPr>
          <w:rFonts w:ascii="Times New Roman" w:hAnsi="Times New Roman" w:cs="Times New Roman"/>
          <w:sz w:val="24"/>
          <w:szCs w:val="24"/>
        </w:rPr>
        <w:t xml:space="preserve"> </w:t>
      </w:r>
      <w:r w:rsidR="00B71EAC">
        <w:rPr>
          <w:rFonts w:ascii="Times New Roman" w:hAnsi="Times New Roman" w:cs="Times New Roman"/>
          <w:sz w:val="24"/>
          <w:szCs w:val="24"/>
        </w:rPr>
        <w:t xml:space="preserve">around the sewer ponds </w:t>
      </w:r>
      <w:r w:rsidR="0018204B" w:rsidRPr="005018BD">
        <w:rPr>
          <w:rFonts w:ascii="Times New Roman" w:hAnsi="Times New Roman" w:cs="Times New Roman"/>
          <w:sz w:val="24"/>
          <w:szCs w:val="24"/>
        </w:rPr>
        <w:t>as ordered</w:t>
      </w:r>
      <w:r w:rsidR="009C2B50" w:rsidRPr="005018BD">
        <w:rPr>
          <w:rFonts w:ascii="Times New Roman" w:hAnsi="Times New Roman" w:cs="Times New Roman"/>
          <w:sz w:val="24"/>
          <w:szCs w:val="24"/>
        </w:rPr>
        <w:t xml:space="preserve"> and settled costs of suit. It is only now awaiting applicant’s compliance with transfer requirements (which include meeting minimum construction requirements) in order to effect transfer. </w:t>
      </w:r>
      <w:r w:rsidR="00725DB1" w:rsidRPr="005018BD">
        <w:rPr>
          <w:rFonts w:ascii="Times New Roman" w:hAnsi="Times New Roman" w:cs="Times New Roman"/>
          <w:sz w:val="24"/>
          <w:szCs w:val="24"/>
        </w:rPr>
        <w:t xml:space="preserve">In any event, </w:t>
      </w:r>
      <w:r w:rsidR="003C4908" w:rsidRPr="005018BD">
        <w:rPr>
          <w:rFonts w:ascii="Times New Roman" w:hAnsi="Times New Roman" w:cs="Times New Roman"/>
          <w:sz w:val="24"/>
          <w:szCs w:val="24"/>
        </w:rPr>
        <w:t>if there is any</w:t>
      </w:r>
      <w:r w:rsidR="00725DB1" w:rsidRPr="005018BD">
        <w:rPr>
          <w:rFonts w:ascii="Times New Roman" w:hAnsi="Times New Roman" w:cs="Times New Roman"/>
          <w:sz w:val="24"/>
          <w:szCs w:val="24"/>
        </w:rPr>
        <w:t xml:space="preserve"> failure to comply with the order </w:t>
      </w:r>
      <w:r w:rsidR="003C4908" w:rsidRPr="005018BD">
        <w:rPr>
          <w:rFonts w:ascii="Times New Roman" w:hAnsi="Times New Roman" w:cs="Times New Roman"/>
          <w:sz w:val="24"/>
          <w:szCs w:val="24"/>
        </w:rPr>
        <w:t>it is</w:t>
      </w:r>
      <w:r w:rsidR="00725DB1" w:rsidRPr="005018BD">
        <w:rPr>
          <w:rFonts w:ascii="Times New Roman" w:hAnsi="Times New Roman" w:cs="Times New Roman"/>
          <w:sz w:val="24"/>
          <w:szCs w:val="24"/>
        </w:rPr>
        <w:t xml:space="preserve"> neither </w:t>
      </w:r>
      <w:r w:rsidR="00B73D55" w:rsidRPr="005018BD">
        <w:rPr>
          <w:rFonts w:ascii="Times New Roman" w:hAnsi="Times New Roman" w:cs="Times New Roman"/>
          <w:sz w:val="24"/>
          <w:szCs w:val="24"/>
        </w:rPr>
        <w:t xml:space="preserve">a </w:t>
      </w:r>
      <w:r w:rsidR="00725DB1" w:rsidRPr="005018BD">
        <w:rPr>
          <w:rFonts w:ascii="Times New Roman" w:hAnsi="Times New Roman" w:cs="Times New Roman"/>
          <w:sz w:val="24"/>
          <w:szCs w:val="24"/>
        </w:rPr>
        <w:t xml:space="preserve">deliberate </w:t>
      </w:r>
      <w:r w:rsidR="00B73D55" w:rsidRPr="005018BD">
        <w:rPr>
          <w:rFonts w:ascii="Times New Roman" w:hAnsi="Times New Roman" w:cs="Times New Roman"/>
          <w:sz w:val="24"/>
          <w:szCs w:val="24"/>
        </w:rPr>
        <w:t xml:space="preserve">or conscious decision not to comply, </w:t>
      </w:r>
      <w:r w:rsidR="00725DB1" w:rsidRPr="005018BD">
        <w:rPr>
          <w:rFonts w:ascii="Times New Roman" w:hAnsi="Times New Roman" w:cs="Times New Roman"/>
          <w:sz w:val="24"/>
          <w:szCs w:val="24"/>
        </w:rPr>
        <w:t>nor</w:t>
      </w:r>
      <w:r w:rsidR="00B73D55" w:rsidRPr="005018BD">
        <w:rPr>
          <w:rFonts w:ascii="Times New Roman" w:hAnsi="Times New Roman" w:cs="Times New Roman"/>
          <w:sz w:val="24"/>
          <w:szCs w:val="24"/>
        </w:rPr>
        <w:t xml:space="preserve"> is it</w:t>
      </w:r>
      <w:r w:rsidR="00725DB1" w:rsidRPr="005018BD">
        <w:rPr>
          <w:rFonts w:ascii="Times New Roman" w:hAnsi="Times New Roman" w:cs="Times New Roman"/>
          <w:sz w:val="24"/>
          <w:szCs w:val="24"/>
        </w:rPr>
        <w:t xml:space="preserve"> </w:t>
      </w:r>
      <w:r w:rsidR="00725DB1" w:rsidRPr="005018BD">
        <w:rPr>
          <w:rFonts w:ascii="Times New Roman" w:hAnsi="Times New Roman" w:cs="Times New Roman"/>
          <w:i/>
          <w:sz w:val="24"/>
          <w:szCs w:val="24"/>
        </w:rPr>
        <w:t>mala fide</w:t>
      </w:r>
      <w:r w:rsidR="003C4908" w:rsidRPr="005018BD">
        <w:rPr>
          <w:rFonts w:ascii="Times New Roman" w:hAnsi="Times New Roman" w:cs="Times New Roman"/>
          <w:i/>
          <w:sz w:val="24"/>
          <w:szCs w:val="24"/>
        </w:rPr>
        <w:t>.</w:t>
      </w:r>
    </w:p>
    <w:p w14:paraId="337E5B78" w14:textId="3B1132AD" w:rsidR="003C4908" w:rsidRPr="005018BD" w:rsidRDefault="00725DB1" w:rsidP="005018BD">
      <w:pPr>
        <w:spacing w:after="0" w:line="360" w:lineRule="auto"/>
        <w:ind w:firstLine="720"/>
        <w:jc w:val="both"/>
        <w:rPr>
          <w:rFonts w:ascii="Times New Roman" w:hAnsi="Times New Roman" w:cs="Times New Roman"/>
          <w:sz w:val="24"/>
          <w:szCs w:val="24"/>
        </w:rPr>
      </w:pPr>
      <w:r w:rsidRPr="005018BD">
        <w:rPr>
          <w:rFonts w:ascii="Times New Roman" w:hAnsi="Times New Roman" w:cs="Times New Roman"/>
          <w:sz w:val="24"/>
          <w:szCs w:val="24"/>
        </w:rPr>
        <w:lastRenderedPageBreak/>
        <w:t xml:space="preserve">On the other hand, applicant submits that the points </w:t>
      </w:r>
      <w:r w:rsidRPr="005018BD">
        <w:rPr>
          <w:rFonts w:ascii="Times New Roman" w:hAnsi="Times New Roman" w:cs="Times New Roman"/>
          <w:i/>
          <w:sz w:val="24"/>
          <w:szCs w:val="24"/>
        </w:rPr>
        <w:t>in limine</w:t>
      </w:r>
      <w:r w:rsidRPr="005018BD">
        <w:rPr>
          <w:rFonts w:ascii="Times New Roman" w:hAnsi="Times New Roman" w:cs="Times New Roman"/>
          <w:sz w:val="24"/>
          <w:szCs w:val="24"/>
        </w:rPr>
        <w:t xml:space="preserve"> lack merit and should be dismissed. The Board resolution authorising the deponent </w:t>
      </w:r>
      <w:r w:rsidR="00B73D55" w:rsidRPr="005018BD">
        <w:rPr>
          <w:rFonts w:ascii="Times New Roman" w:hAnsi="Times New Roman" w:cs="Times New Roman"/>
          <w:sz w:val="24"/>
          <w:szCs w:val="24"/>
        </w:rPr>
        <w:t xml:space="preserve">to act </w:t>
      </w:r>
      <w:r w:rsidRPr="005018BD">
        <w:rPr>
          <w:rFonts w:ascii="Times New Roman" w:hAnsi="Times New Roman" w:cs="Times New Roman"/>
          <w:sz w:val="24"/>
          <w:szCs w:val="24"/>
        </w:rPr>
        <w:t>is not</w:t>
      </w:r>
      <w:r w:rsidR="00B73D55" w:rsidRPr="005018BD">
        <w:rPr>
          <w:rFonts w:ascii="Times New Roman" w:hAnsi="Times New Roman" w:cs="Times New Roman"/>
          <w:sz w:val="24"/>
          <w:szCs w:val="24"/>
        </w:rPr>
        <w:t xml:space="preserve">, as a matter of law, defective, and the founding affidavit is properly commissioned. </w:t>
      </w:r>
      <w:r w:rsidR="00747289" w:rsidRPr="005018BD">
        <w:rPr>
          <w:rFonts w:ascii="Times New Roman" w:hAnsi="Times New Roman" w:cs="Times New Roman"/>
          <w:sz w:val="24"/>
          <w:szCs w:val="24"/>
        </w:rPr>
        <w:t xml:space="preserve">Further, respondent was well aware of the court order given </w:t>
      </w:r>
      <w:r w:rsidR="00124F6D" w:rsidRPr="005018BD">
        <w:rPr>
          <w:rFonts w:ascii="Times New Roman" w:hAnsi="Times New Roman" w:cs="Times New Roman"/>
          <w:sz w:val="24"/>
          <w:szCs w:val="24"/>
        </w:rPr>
        <w:t>that it complied with the third paragraph with respect to payment of costs between August and September 2023.</w:t>
      </w:r>
    </w:p>
    <w:p w14:paraId="39487AAD" w14:textId="4F71C898" w:rsidR="00725DB1" w:rsidRPr="005018BD" w:rsidRDefault="003C4908" w:rsidP="005018BD">
      <w:pPr>
        <w:spacing w:after="0" w:line="360" w:lineRule="auto"/>
        <w:ind w:firstLine="720"/>
        <w:jc w:val="both"/>
        <w:rPr>
          <w:rFonts w:ascii="Times New Roman" w:hAnsi="Times New Roman" w:cs="Times New Roman"/>
          <w:sz w:val="24"/>
          <w:szCs w:val="24"/>
        </w:rPr>
      </w:pPr>
      <w:r w:rsidRPr="005018BD">
        <w:rPr>
          <w:rFonts w:ascii="Times New Roman" w:hAnsi="Times New Roman" w:cs="Times New Roman"/>
          <w:sz w:val="24"/>
          <w:szCs w:val="24"/>
        </w:rPr>
        <w:t>On the merits, t</w:t>
      </w:r>
      <w:r w:rsidR="00725DB1" w:rsidRPr="005018BD">
        <w:rPr>
          <w:rFonts w:ascii="Times New Roman" w:hAnsi="Times New Roman" w:cs="Times New Roman"/>
          <w:sz w:val="24"/>
          <w:szCs w:val="24"/>
        </w:rPr>
        <w:t>he applicant’s case is brief</w:t>
      </w:r>
      <w:r w:rsidRPr="005018BD">
        <w:rPr>
          <w:rFonts w:ascii="Times New Roman" w:hAnsi="Times New Roman" w:cs="Times New Roman"/>
          <w:sz w:val="24"/>
          <w:szCs w:val="24"/>
        </w:rPr>
        <w:t>: that</w:t>
      </w:r>
      <w:r w:rsidR="00725DB1" w:rsidRPr="005018BD">
        <w:rPr>
          <w:rFonts w:ascii="Times New Roman" w:hAnsi="Times New Roman" w:cs="Times New Roman"/>
          <w:sz w:val="24"/>
          <w:szCs w:val="24"/>
        </w:rPr>
        <w:t xml:space="preserve"> respondent was ordered to perform certain acts within certain time frames. It was aware of the order but did not perform as ordered despite being put on notice by applicant. Ultimately respondent has not discharged the onus to show that it had indeed fully complied with the court order.  Therefore, it is in contempt. </w:t>
      </w:r>
    </w:p>
    <w:p w14:paraId="015A3A56" w14:textId="3A4C7946" w:rsidR="00CE76AC" w:rsidRPr="005018BD" w:rsidRDefault="00CE76AC" w:rsidP="005018BD">
      <w:pPr>
        <w:spacing w:after="0" w:line="360" w:lineRule="auto"/>
        <w:ind w:firstLine="720"/>
        <w:jc w:val="both"/>
        <w:rPr>
          <w:rFonts w:ascii="Times New Roman" w:hAnsi="Times New Roman" w:cs="Times New Roman"/>
          <w:b/>
          <w:i/>
          <w:sz w:val="24"/>
          <w:szCs w:val="24"/>
        </w:rPr>
      </w:pPr>
      <w:r w:rsidRPr="005018BD">
        <w:rPr>
          <w:rFonts w:ascii="Times New Roman" w:hAnsi="Times New Roman" w:cs="Times New Roman"/>
          <w:b/>
          <w:i/>
          <w:sz w:val="24"/>
          <w:szCs w:val="24"/>
        </w:rPr>
        <w:t>In limine</w:t>
      </w:r>
    </w:p>
    <w:p w14:paraId="22D5454D" w14:textId="32D0A4BC" w:rsidR="00CE76AC" w:rsidRPr="005018BD" w:rsidRDefault="00CE76AC" w:rsidP="00CB5E95">
      <w:pPr>
        <w:pStyle w:val="ListParagraph"/>
        <w:numPr>
          <w:ilvl w:val="0"/>
          <w:numId w:val="3"/>
        </w:numPr>
        <w:spacing w:after="0" w:line="360" w:lineRule="auto"/>
        <w:jc w:val="both"/>
        <w:rPr>
          <w:rFonts w:ascii="Times New Roman" w:hAnsi="Times New Roman" w:cs="Times New Roman"/>
          <w:i/>
          <w:sz w:val="24"/>
          <w:szCs w:val="24"/>
        </w:rPr>
      </w:pPr>
      <w:r w:rsidRPr="005018BD">
        <w:rPr>
          <w:rFonts w:ascii="Times New Roman" w:hAnsi="Times New Roman" w:cs="Times New Roman"/>
          <w:i/>
          <w:sz w:val="24"/>
          <w:szCs w:val="24"/>
        </w:rPr>
        <w:t>Whether the applicant’s deponent had no authority to institute proceedings or depose to the founding affidavit.</w:t>
      </w:r>
    </w:p>
    <w:p w14:paraId="094C9F3C" w14:textId="138576DC" w:rsidR="00CE76AC" w:rsidRPr="005018BD" w:rsidRDefault="003E62FB" w:rsidP="005018BD">
      <w:pPr>
        <w:pStyle w:val="ListParagraph"/>
        <w:spacing w:after="0" w:line="360" w:lineRule="auto"/>
        <w:ind w:left="1080" w:firstLine="360"/>
        <w:jc w:val="both"/>
        <w:rPr>
          <w:rFonts w:ascii="Times New Roman" w:hAnsi="Times New Roman" w:cs="Times New Roman"/>
          <w:sz w:val="24"/>
          <w:szCs w:val="24"/>
        </w:rPr>
      </w:pPr>
      <w:r w:rsidRPr="005018BD">
        <w:rPr>
          <w:rFonts w:ascii="Times New Roman" w:hAnsi="Times New Roman" w:cs="Times New Roman"/>
          <w:sz w:val="24"/>
          <w:szCs w:val="24"/>
        </w:rPr>
        <w:t xml:space="preserve">This point is, in my view, ill taken and shall not detain me. On 2 April 2023, the deponent was given general power to institute proceedings on behalf of applicant. The presumption is that </w:t>
      </w:r>
      <w:r w:rsidR="00BC27EF" w:rsidRPr="005018BD">
        <w:rPr>
          <w:rFonts w:ascii="Times New Roman" w:hAnsi="Times New Roman" w:cs="Times New Roman"/>
          <w:sz w:val="24"/>
          <w:szCs w:val="24"/>
        </w:rPr>
        <w:t xml:space="preserve">the applicant trusted its deponent to institute proceedings in its best interests and therefore gave him </w:t>
      </w:r>
      <w:r w:rsidR="00BC27EF" w:rsidRPr="00B71EAC">
        <w:rPr>
          <w:rFonts w:ascii="Times New Roman" w:hAnsi="Times New Roman" w:cs="Times New Roman"/>
          <w:i/>
          <w:sz w:val="24"/>
          <w:szCs w:val="24"/>
        </w:rPr>
        <w:t>carte blanche</w:t>
      </w:r>
      <w:r w:rsidR="00BC27EF" w:rsidRPr="005018BD">
        <w:rPr>
          <w:rFonts w:ascii="Times New Roman" w:hAnsi="Times New Roman" w:cs="Times New Roman"/>
          <w:sz w:val="24"/>
          <w:szCs w:val="24"/>
        </w:rPr>
        <w:t xml:space="preserve"> to do so. </w:t>
      </w:r>
      <w:r w:rsidRPr="005018BD">
        <w:rPr>
          <w:rFonts w:ascii="Times New Roman" w:hAnsi="Times New Roman" w:cs="Times New Roman"/>
          <w:sz w:val="24"/>
          <w:szCs w:val="24"/>
        </w:rPr>
        <w:t xml:space="preserve">That the authority pre-dates the cause of action is neither here nor there. </w:t>
      </w:r>
      <w:r w:rsidR="00B71EAC">
        <w:rPr>
          <w:rFonts w:ascii="Times New Roman" w:hAnsi="Times New Roman" w:cs="Times New Roman"/>
          <w:sz w:val="24"/>
          <w:szCs w:val="24"/>
        </w:rPr>
        <w:t xml:space="preserve">Further, and in any event, the record shows that the current proceedings are a continuation of litigation on a dispute dating back to 2017 and wherein the deponent has represented applicant. In fact, respondent itself acknowledges that when it negotiated with applicant for the substitution of the stands mentioned in CAPP29/23, the applicant was represented by the same deponent. </w:t>
      </w:r>
    </w:p>
    <w:p w14:paraId="3BCACD40" w14:textId="66C6A90C" w:rsidR="00CE76AC" w:rsidRPr="005018BD" w:rsidRDefault="00CE76AC" w:rsidP="00CB5E95">
      <w:pPr>
        <w:pStyle w:val="ListParagraph"/>
        <w:numPr>
          <w:ilvl w:val="0"/>
          <w:numId w:val="3"/>
        </w:numPr>
        <w:spacing w:after="0" w:line="360" w:lineRule="auto"/>
        <w:jc w:val="both"/>
        <w:rPr>
          <w:rFonts w:ascii="Times New Roman" w:hAnsi="Times New Roman" w:cs="Times New Roman"/>
          <w:i/>
          <w:sz w:val="24"/>
          <w:szCs w:val="24"/>
        </w:rPr>
      </w:pPr>
      <w:r w:rsidRPr="005018BD">
        <w:rPr>
          <w:rFonts w:ascii="Times New Roman" w:hAnsi="Times New Roman" w:cs="Times New Roman"/>
          <w:i/>
          <w:sz w:val="24"/>
          <w:szCs w:val="24"/>
        </w:rPr>
        <w:t>Whether the founding affidavit is properly attested</w:t>
      </w:r>
      <w:r w:rsidR="00BC27EF" w:rsidRPr="005018BD">
        <w:rPr>
          <w:rFonts w:ascii="Times New Roman" w:hAnsi="Times New Roman" w:cs="Times New Roman"/>
          <w:i/>
          <w:sz w:val="24"/>
          <w:szCs w:val="24"/>
        </w:rPr>
        <w:t>.</w:t>
      </w:r>
    </w:p>
    <w:p w14:paraId="6E5018C3" w14:textId="2337A686" w:rsidR="00BC27EF" w:rsidRPr="005018BD" w:rsidRDefault="00BC27EF" w:rsidP="005018BD">
      <w:pPr>
        <w:pStyle w:val="ListParagraph"/>
        <w:spacing w:after="0" w:line="360" w:lineRule="auto"/>
        <w:ind w:left="1080" w:firstLine="360"/>
        <w:jc w:val="both"/>
        <w:rPr>
          <w:rFonts w:ascii="Times New Roman" w:hAnsi="Times New Roman" w:cs="Times New Roman"/>
          <w:sz w:val="24"/>
          <w:szCs w:val="24"/>
        </w:rPr>
      </w:pPr>
      <w:r w:rsidRPr="005018BD">
        <w:rPr>
          <w:rFonts w:ascii="Times New Roman" w:hAnsi="Times New Roman" w:cs="Times New Roman"/>
          <w:sz w:val="24"/>
          <w:szCs w:val="24"/>
        </w:rPr>
        <w:t xml:space="preserve">I also make short shrift of this point: the deponent swore to the veracity of the contents of the founding </w:t>
      </w:r>
      <w:r w:rsidR="00115790">
        <w:rPr>
          <w:rFonts w:ascii="Times New Roman" w:hAnsi="Times New Roman" w:cs="Times New Roman"/>
          <w:sz w:val="24"/>
          <w:szCs w:val="24"/>
        </w:rPr>
        <w:t xml:space="preserve">affidavit </w:t>
      </w:r>
      <w:r w:rsidRPr="005018BD">
        <w:rPr>
          <w:rFonts w:ascii="Times New Roman" w:hAnsi="Times New Roman" w:cs="Times New Roman"/>
          <w:sz w:val="24"/>
          <w:szCs w:val="24"/>
        </w:rPr>
        <w:t xml:space="preserve">before a legal practitioner. While the typing on the affidavit referred to a commissioner of oaths, it is clear that it is sworn before a named legal practitioner. By virtue of registration as a legal practitioner and notary public, an individual is entitled to perform the functions of a commissioner of oaths. No submission was made by respondent that </w:t>
      </w:r>
      <w:r w:rsidRPr="005018BD">
        <w:rPr>
          <w:rFonts w:ascii="Times New Roman" w:hAnsi="Times New Roman" w:cs="Times New Roman"/>
          <w:i/>
          <w:sz w:val="24"/>
          <w:szCs w:val="24"/>
        </w:rPr>
        <w:t>in casu</w:t>
      </w:r>
      <w:r w:rsidRPr="005018BD">
        <w:rPr>
          <w:rFonts w:ascii="Times New Roman" w:hAnsi="Times New Roman" w:cs="Times New Roman"/>
          <w:sz w:val="24"/>
          <w:szCs w:val="24"/>
        </w:rPr>
        <w:t>, the particular legal practitioner had an impediment preventing him to so act.</w:t>
      </w:r>
    </w:p>
    <w:p w14:paraId="00CC01D1" w14:textId="574979AC" w:rsidR="00CE76AC" w:rsidRPr="005018BD" w:rsidRDefault="00CE76AC" w:rsidP="00CB5E95">
      <w:pPr>
        <w:pStyle w:val="ListParagraph"/>
        <w:numPr>
          <w:ilvl w:val="0"/>
          <w:numId w:val="3"/>
        </w:numPr>
        <w:spacing w:after="0" w:line="360" w:lineRule="auto"/>
        <w:jc w:val="both"/>
        <w:rPr>
          <w:rFonts w:ascii="Times New Roman" w:hAnsi="Times New Roman" w:cs="Times New Roman"/>
          <w:i/>
          <w:sz w:val="24"/>
          <w:szCs w:val="24"/>
        </w:rPr>
      </w:pPr>
      <w:r w:rsidRPr="005018BD">
        <w:rPr>
          <w:rFonts w:ascii="Times New Roman" w:hAnsi="Times New Roman" w:cs="Times New Roman"/>
          <w:i/>
          <w:sz w:val="24"/>
          <w:szCs w:val="24"/>
        </w:rPr>
        <w:t xml:space="preserve">Whether respondent was not served with and was accordingly unaware of the court order </w:t>
      </w:r>
    </w:p>
    <w:p w14:paraId="59DF729B" w14:textId="2E7B909C" w:rsidR="00BC27EF" w:rsidRPr="005018BD" w:rsidRDefault="00BC27EF" w:rsidP="005018BD">
      <w:pPr>
        <w:pStyle w:val="ListParagraph"/>
        <w:spacing w:after="0" w:line="360" w:lineRule="auto"/>
        <w:ind w:left="1440"/>
        <w:jc w:val="both"/>
        <w:rPr>
          <w:rFonts w:ascii="Times New Roman" w:hAnsi="Times New Roman" w:cs="Times New Roman"/>
          <w:sz w:val="24"/>
          <w:szCs w:val="24"/>
        </w:rPr>
      </w:pPr>
      <w:r w:rsidRPr="005018BD">
        <w:rPr>
          <w:rFonts w:ascii="Times New Roman" w:hAnsi="Times New Roman" w:cs="Times New Roman"/>
          <w:sz w:val="24"/>
          <w:szCs w:val="24"/>
        </w:rPr>
        <w:lastRenderedPageBreak/>
        <w:t>This final point also fails to find favour with me.</w:t>
      </w:r>
      <w:r w:rsidR="0069374C" w:rsidRPr="005018BD">
        <w:rPr>
          <w:rFonts w:ascii="Times New Roman" w:hAnsi="Times New Roman" w:cs="Times New Roman"/>
          <w:sz w:val="24"/>
          <w:szCs w:val="24"/>
        </w:rPr>
        <w:t xml:space="preserve"> While it is true that no proof of service of the court order is on the record, the fact remains that:</w:t>
      </w:r>
    </w:p>
    <w:p w14:paraId="60C4A50F" w14:textId="4F3BEC90" w:rsidR="0069374C" w:rsidRDefault="0069374C" w:rsidP="00CB5E95">
      <w:pPr>
        <w:pStyle w:val="ListParagraph"/>
        <w:numPr>
          <w:ilvl w:val="0"/>
          <w:numId w:val="4"/>
        </w:numPr>
        <w:spacing w:after="0" w:line="360" w:lineRule="auto"/>
        <w:jc w:val="both"/>
        <w:rPr>
          <w:rFonts w:ascii="Times New Roman" w:hAnsi="Times New Roman" w:cs="Times New Roman"/>
          <w:sz w:val="24"/>
          <w:szCs w:val="24"/>
        </w:rPr>
      </w:pPr>
      <w:r w:rsidRPr="005018BD">
        <w:rPr>
          <w:rFonts w:ascii="Times New Roman" w:hAnsi="Times New Roman" w:cs="Times New Roman"/>
          <w:sz w:val="24"/>
          <w:szCs w:val="24"/>
        </w:rPr>
        <w:t>The court order itself does not require that it be formally served before compliance may be made therewith.</w:t>
      </w:r>
    </w:p>
    <w:p w14:paraId="7E79296F" w14:textId="7134C8B8" w:rsidR="0069374C" w:rsidRPr="00B71EAC" w:rsidRDefault="0069374C" w:rsidP="00CB5E95">
      <w:pPr>
        <w:pStyle w:val="ListParagraph"/>
        <w:numPr>
          <w:ilvl w:val="0"/>
          <w:numId w:val="4"/>
        </w:numPr>
        <w:spacing w:after="0" w:line="360" w:lineRule="auto"/>
        <w:jc w:val="both"/>
        <w:rPr>
          <w:rFonts w:ascii="Times New Roman" w:hAnsi="Times New Roman" w:cs="Times New Roman"/>
          <w:sz w:val="24"/>
          <w:szCs w:val="24"/>
        </w:rPr>
      </w:pPr>
      <w:r w:rsidRPr="00B71EAC">
        <w:rPr>
          <w:rFonts w:ascii="Times New Roman" w:hAnsi="Times New Roman" w:cs="Times New Roman"/>
          <w:sz w:val="24"/>
          <w:szCs w:val="24"/>
        </w:rPr>
        <w:t xml:space="preserve">Secondly, respondent admits that it was aware of the order and sought to comply with it. This is borne out by the fact that respondent complied with the order of costs, though belatedly; and also after being nudged, complied with the order to fence its sewer ponds. However, its reluctance to comply with the order to allocate and transfer property led to the current situation. </w:t>
      </w:r>
      <w:r w:rsidR="00142B66" w:rsidRPr="00B71EAC">
        <w:rPr>
          <w:rFonts w:ascii="Times New Roman" w:hAnsi="Times New Roman" w:cs="Times New Roman"/>
          <w:sz w:val="24"/>
          <w:szCs w:val="24"/>
        </w:rPr>
        <w:t xml:space="preserve">The law requires that either the order must be served or it must have come to the notice of the contemnor. </w:t>
      </w:r>
      <w:r w:rsidRPr="00B71EAC">
        <w:rPr>
          <w:rFonts w:ascii="Times New Roman" w:hAnsi="Times New Roman" w:cs="Times New Roman"/>
          <w:sz w:val="24"/>
          <w:szCs w:val="24"/>
        </w:rPr>
        <w:t>On that basis, I am inclined, in the i</w:t>
      </w:r>
      <w:r w:rsidR="00142B66" w:rsidRPr="00B71EAC">
        <w:rPr>
          <w:rFonts w:ascii="Times New Roman" w:hAnsi="Times New Roman" w:cs="Times New Roman"/>
          <w:sz w:val="24"/>
          <w:szCs w:val="24"/>
        </w:rPr>
        <w:t>nterests of justice and f</w:t>
      </w:r>
      <w:r w:rsidRPr="00B71EAC">
        <w:rPr>
          <w:rFonts w:ascii="Times New Roman" w:hAnsi="Times New Roman" w:cs="Times New Roman"/>
          <w:sz w:val="24"/>
          <w:szCs w:val="24"/>
        </w:rPr>
        <w:t>inality to litigation, to depart from the requirements of the rules regarding service of court orders</w:t>
      </w:r>
      <w:r w:rsidR="00C74D2A" w:rsidRPr="00B71EAC">
        <w:rPr>
          <w:rFonts w:ascii="Times New Roman" w:hAnsi="Times New Roman" w:cs="Times New Roman"/>
          <w:sz w:val="24"/>
          <w:szCs w:val="24"/>
        </w:rPr>
        <w:t xml:space="preserve">. Accordingly, despite apparent lack of formal service of the court order, respondent was sufficiently aware thereof to enable it to comply therewith. </w:t>
      </w:r>
    </w:p>
    <w:p w14:paraId="55677ED2" w14:textId="5FF24BA9" w:rsidR="0069374C" w:rsidRPr="005018BD" w:rsidRDefault="00C74D2A" w:rsidP="005018BD">
      <w:pPr>
        <w:pStyle w:val="ListParagraph"/>
        <w:spacing w:after="0" w:line="360" w:lineRule="auto"/>
        <w:ind w:left="1440"/>
        <w:jc w:val="both"/>
        <w:rPr>
          <w:rFonts w:ascii="Times New Roman" w:hAnsi="Times New Roman" w:cs="Times New Roman"/>
          <w:sz w:val="24"/>
          <w:szCs w:val="24"/>
        </w:rPr>
      </w:pPr>
      <w:r w:rsidRPr="005018BD">
        <w:rPr>
          <w:rFonts w:ascii="Times New Roman" w:hAnsi="Times New Roman" w:cs="Times New Roman"/>
          <w:sz w:val="24"/>
          <w:szCs w:val="24"/>
        </w:rPr>
        <w:t xml:space="preserve">In the circumstances, the points </w:t>
      </w:r>
      <w:r w:rsidRPr="005018BD">
        <w:rPr>
          <w:rFonts w:ascii="Times New Roman" w:hAnsi="Times New Roman" w:cs="Times New Roman"/>
          <w:i/>
          <w:sz w:val="24"/>
          <w:szCs w:val="24"/>
        </w:rPr>
        <w:t>in limine</w:t>
      </w:r>
      <w:r w:rsidRPr="005018BD">
        <w:rPr>
          <w:rFonts w:ascii="Times New Roman" w:hAnsi="Times New Roman" w:cs="Times New Roman"/>
          <w:sz w:val="24"/>
          <w:szCs w:val="24"/>
        </w:rPr>
        <w:t xml:space="preserve"> are dismissed and the matter must be decided on the merits.</w:t>
      </w:r>
    </w:p>
    <w:p w14:paraId="0F751616" w14:textId="77777777" w:rsidR="00C74D2A" w:rsidRPr="005018BD" w:rsidRDefault="008F4682" w:rsidP="005018BD">
      <w:pPr>
        <w:spacing w:after="0" w:line="360" w:lineRule="auto"/>
        <w:ind w:firstLine="720"/>
        <w:jc w:val="both"/>
        <w:rPr>
          <w:rFonts w:ascii="Times New Roman" w:hAnsi="Times New Roman" w:cs="Times New Roman"/>
          <w:b/>
          <w:sz w:val="24"/>
          <w:szCs w:val="24"/>
        </w:rPr>
      </w:pPr>
      <w:r w:rsidRPr="005018BD">
        <w:rPr>
          <w:rFonts w:ascii="Times New Roman" w:hAnsi="Times New Roman" w:cs="Times New Roman"/>
          <w:b/>
          <w:sz w:val="24"/>
          <w:szCs w:val="24"/>
        </w:rPr>
        <w:t xml:space="preserve">The </w:t>
      </w:r>
      <w:r w:rsidR="00C74D2A" w:rsidRPr="005018BD">
        <w:rPr>
          <w:rFonts w:ascii="Times New Roman" w:hAnsi="Times New Roman" w:cs="Times New Roman"/>
          <w:b/>
          <w:sz w:val="24"/>
          <w:szCs w:val="24"/>
        </w:rPr>
        <w:t>Issues</w:t>
      </w:r>
    </w:p>
    <w:p w14:paraId="4E5671DE" w14:textId="5A0B8CB0" w:rsidR="00C74D2A" w:rsidRPr="005018BD" w:rsidRDefault="00C74D2A" w:rsidP="005018BD">
      <w:pPr>
        <w:spacing w:after="0" w:line="360" w:lineRule="auto"/>
        <w:ind w:firstLine="720"/>
        <w:jc w:val="both"/>
        <w:rPr>
          <w:rFonts w:ascii="Times New Roman" w:hAnsi="Times New Roman" w:cs="Times New Roman"/>
          <w:sz w:val="24"/>
          <w:szCs w:val="24"/>
        </w:rPr>
      </w:pPr>
      <w:r w:rsidRPr="005018BD">
        <w:rPr>
          <w:rFonts w:ascii="Times New Roman" w:hAnsi="Times New Roman" w:cs="Times New Roman"/>
          <w:sz w:val="24"/>
          <w:szCs w:val="24"/>
        </w:rPr>
        <w:t>I glean the issues</w:t>
      </w:r>
      <w:r w:rsidR="00142B66" w:rsidRPr="005018BD">
        <w:rPr>
          <w:rFonts w:ascii="Times New Roman" w:hAnsi="Times New Roman" w:cs="Times New Roman"/>
          <w:sz w:val="24"/>
          <w:szCs w:val="24"/>
        </w:rPr>
        <w:t xml:space="preserve"> on the merits of</w:t>
      </w:r>
      <w:r w:rsidRPr="005018BD">
        <w:rPr>
          <w:rFonts w:ascii="Times New Roman" w:hAnsi="Times New Roman" w:cs="Times New Roman"/>
          <w:sz w:val="24"/>
          <w:szCs w:val="24"/>
        </w:rPr>
        <w:t xml:space="preserve"> this matter to be:</w:t>
      </w:r>
    </w:p>
    <w:p w14:paraId="66CA474A" w14:textId="7F35FDC7" w:rsidR="00C74D2A" w:rsidRPr="005018BD" w:rsidRDefault="00C74D2A" w:rsidP="00CB5E95">
      <w:pPr>
        <w:pStyle w:val="ListParagraph"/>
        <w:numPr>
          <w:ilvl w:val="0"/>
          <w:numId w:val="5"/>
        </w:numPr>
        <w:spacing w:after="0" w:line="360" w:lineRule="auto"/>
        <w:jc w:val="both"/>
        <w:rPr>
          <w:rFonts w:ascii="Times New Roman" w:hAnsi="Times New Roman" w:cs="Times New Roman"/>
          <w:sz w:val="24"/>
          <w:szCs w:val="24"/>
        </w:rPr>
      </w:pPr>
      <w:r w:rsidRPr="005018BD">
        <w:rPr>
          <w:rFonts w:ascii="Times New Roman" w:hAnsi="Times New Roman" w:cs="Times New Roman"/>
          <w:sz w:val="24"/>
          <w:szCs w:val="24"/>
        </w:rPr>
        <w:t xml:space="preserve">Whether or not there was a deliberate and/or </w:t>
      </w:r>
      <w:r w:rsidRPr="005018BD">
        <w:rPr>
          <w:rFonts w:ascii="Times New Roman" w:hAnsi="Times New Roman" w:cs="Times New Roman"/>
          <w:i/>
          <w:sz w:val="24"/>
          <w:szCs w:val="24"/>
        </w:rPr>
        <w:t>mala fide</w:t>
      </w:r>
      <w:r w:rsidRPr="005018BD">
        <w:rPr>
          <w:rFonts w:ascii="Times New Roman" w:hAnsi="Times New Roman" w:cs="Times New Roman"/>
          <w:sz w:val="24"/>
          <w:szCs w:val="24"/>
        </w:rPr>
        <w:t xml:space="preserve"> breach of a clear and unambiguous court order</w:t>
      </w:r>
    </w:p>
    <w:p w14:paraId="5555C66F" w14:textId="7F85E838" w:rsidR="00C74D2A" w:rsidRPr="005018BD" w:rsidRDefault="00C74D2A" w:rsidP="00CB5E95">
      <w:pPr>
        <w:pStyle w:val="ListParagraph"/>
        <w:numPr>
          <w:ilvl w:val="0"/>
          <w:numId w:val="5"/>
        </w:numPr>
        <w:spacing w:after="0" w:line="360" w:lineRule="auto"/>
        <w:jc w:val="both"/>
        <w:rPr>
          <w:rFonts w:ascii="Times New Roman" w:hAnsi="Times New Roman" w:cs="Times New Roman"/>
          <w:sz w:val="24"/>
          <w:szCs w:val="24"/>
        </w:rPr>
      </w:pPr>
      <w:r w:rsidRPr="005018BD">
        <w:rPr>
          <w:rFonts w:ascii="Times New Roman" w:hAnsi="Times New Roman" w:cs="Times New Roman"/>
          <w:sz w:val="24"/>
          <w:szCs w:val="24"/>
        </w:rPr>
        <w:t>Whether or not the respondent has discharged the onus that it did comply with the court order.</w:t>
      </w:r>
    </w:p>
    <w:p w14:paraId="73D76401" w14:textId="763B9FFD" w:rsidR="008F4682" w:rsidRPr="005018BD" w:rsidRDefault="00C74D2A" w:rsidP="005018BD">
      <w:pPr>
        <w:spacing w:after="0" w:line="360" w:lineRule="auto"/>
        <w:ind w:firstLine="720"/>
        <w:jc w:val="both"/>
        <w:rPr>
          <w:rFonts w:ascii="Times New Roman" w:hAnsi="Times New Roman" w:cs="Times New Roman"/>
          <w:b/>
          <w:sz w:val="24"/>
          <w:szCs w:val="24"/>
        </w:rPr>
      </w:pPr>
      <w:r w:rsidRPr="005018BD">
        <w:rPr>
          <w:rFonts w:ascii="Times New Roman" w:hAnsi="Times New Roman" w:cs="Times New Roman"/>
          <w:b/>
          <w:sz w:val="24"/>
          <w:szCs w:val="24"/>
        </w:rPr>
        <w:t xml:space="preserve">The </w:t>
      </w:r>
      <w:r w:rsidR="008F4682" w:rsidRPr="005018BD">
        <w:rPr>
          <w:rFonts w:ascii="Times New Roman" w:hAnsi="Times New Roman" w:cs="Times New Roman"/>
          <w:b/>
          <w:sz w:val="24"/>
          <w:szCs w:val="24"/>
        </w:rPr>
        <w:t>law</w:t>
      </w:r>
    </w:p>
    <w:p w14:paraId="23378B07" w14:textId="1C09927D" w:rsidR="001F1EC6" w:rsidRPr="005018BD" w:rsidRDefault="00066F8E" w:rsidP="005018BD">
      <w:pPr>
        <w:spacing w:line="360" w:lineRule="auto"/>
        <w:ind w:firstLine="720"/>
        <w:jc w:val="both"/>
        <w:rPr>
          <w:rFonts w:ascii="Times New Roman" w:hAnsi="Times New Roman" w:cs="Times New Roman"/>
          <w:sz w:val="24"/>
          <w:szCs w:val="24"/>
        </w:rPr>
      </w:pPr>
      <w:r w:rsidRPr="005018BD">
        <w:rPr>
          <w:rFonts w:ascii="Times New Roman" w:eastAsia="Times New Roman" w:hAnsi="Times New Roman" w:cs="Times New Roman"/>
          <w:sz w:val="24"/>
          <w:szCs w:val="24"/>
          <w:lang w:eastAsia="en-ZW"/>
        </w:rPr>
        <w:t>The goal of contempt proceedings is to uphold court orders and penalize noncompliance.</w:t>
      </w:r>
      <w:r w:rsidR="000A4553" w:rsidRPr="005018BD">
        <w:rPr>
          <w:rFonts w:ascii="Times New Roman" w:eastAsia="Times New Roman" w:hAnsi="Times New Roman" w:cs="Times New Roman"/>
          <w:sz w:val="24"/>
          <w:szCs w:val="24"/>
          <w:lang w:eastAsia="en-ZW"/>
        </w:rPr>
        <w:t xml:space="preserve"> </w:t>
      </w:r>
      <w:r w:rsidR="001F1EC6" w:rsidRPr="005018BD">
        <w:rPr>
          <w:rFonts w:ascii="Times New Roman" w:eastAsia="Times New Roman" w:hAnsi="Times New Roman" w:cs="Times New Roman"/>
          <w:sz w:val="24"/>
          <w:szCs w:val="24"/>
          <w:lang w:eastAsia="en-ZW"/>
        </w:rPr>
        <w:t>This</w:t>
      </w:r>
      <w:r w:rsidR="00302E40">
        <w:rPr>
          <w:rFonts w:ascii="Times New Roman" w:eastAsia="Times New Roman" w:hAnsi="Times New Roman" w:cs="Times New Roman"/>
          <w:sz w:val="24"/>
          <w:szCs w:val="24"/>
          <w:lang w:eastAsia="en-ZW"/>
        </w:rPr>
        <w:t xml:space="preserve"> is</w:t>
      </w:r>
      <w:r w:rsidR="001F1EC6" w:rsidRPr="005018BD">
        <w:rPr>
          <w:rFonts w:ascii="Times New Roman" w:eastAsia="Times New Roman" w:hAnsi="Times New Roman" w:cs="Times New Roman"/>
          <w:sz w:val="24"/>
          <w:szCs w:val="24"/>
          <w:lang w:eastAsia="en-ZW"/>
        </w:rPr>
        <w:t xml:space="preserve"> predicated from the </w:t>
      </w:r>
      <w:r w:rsidR="001F1EC6" w:rsidRPr="005018BD">
        <w:rPr>
          <w:rFonts w:ascii="Times New Roman" w:hAnsi="Times New Roman" w:cs="Times New Roman"/>
          <w:sz w:val="24"/>
          <w:szCs w:val="24"/>
        </w:rPr>
        <w:t>duty by all persons to respect and abide by the law and the principle that disregard of court orders is an attack on the very fabric of the rule of law.</w:t>
      </w:r>
    </w:p>
    <w:p w14:paraId="22A84A9C" w14:textId="6ABD0F42" w:rsidR="00EF12E1" w:rsidRPr="005018BD" w:rsidRDefault="000A4553" w:rsidP="005018BD">
      <w:pPr>
        <w:spacing w:after="0" w:line="360" w:lineRule="auto"/>
        <w:ind w:firstLine="720"/>
        <w:jc w:val="both"/>
        <w:rPr>
          <w:rFonts w:ascii="Times New Roman" w:eastAsia="Times New Roman" w:hAnsi="Times New Roman" w:cs="Times New Roman"/>
          <w:sz w:val="24"/>
          <w:szCs w:val="24"/>
          <w:lang w:eastAsia="en-ZW"/>
        </w:rPr>
      </w:pPr>
      <w:r w:rsidRPr="005018BD">
        <w:rPr>
          <w:rFonts w:ascii="Times New Roman" w:eastAsia="Times New Roman" w:hAnsi="Times New Roman" w:cs="Times New Roman"/>
          <w:sz w:val="24"/>
          <w:szCs w:val="24"/>
          <w:lang w:eastAsia="en-ZW"/>
        </w:rPr>
        <w:t xml:space="preserve">Contempt of court is therefore committed where </w:t>
      </w:r>
      <w:r w:rsidRPr="005018BD">
        <w:rPr>
          <w:rFonts w:ascii="Times New Roman" w:hAnsi="Times New Roman" w:cs="Times New Roman"/>
          <w:sz w:val="24"/>
          <w:szCs w:val="24"/>
        </w:rPr>
        <w:t>one wilfully and </w:t>
      </w:r>
      <w:r w:rsidR="00302E40">
        <w:rPr>
          <w:rFonts w:ascii="Times New Roman" w:hAnsi="Times New Roman" w:cs="Times New Roman"/>
          <w:sz w:val="24"/>
          <w:szCs w:val="24"/>
        </w:rPr>
        <w:t xml:space="preserve">with </w:t>
      </w:r>
      <w:r w:rsidRPr="005018BD">
        <w:rPr>
          <w:rFonts w:ascii="Times New Roman" w:hAnsi="Times New Roman" w:cs="Times New Roman"/>
          <w:i/>
          <w:iCs/>
          <w:sz w:val="24"/>
          <w:szCs w:val="24"/>
        </w:rPr>
        <w:t>mala fide</w:t>
      </w:r>
      <w:r w:rsidR="00302E40">
        <w:rPr>
          <w:rFonts w:ascii="Times New Roman" w:hAnsi="Times New Roman" w:cs="Times New Roman"/>
          <w:i/>
          <w:iCs/>
          <w:sz w:val="24"/>
          <w:szCs w:val="24"/>
        </w:rPr>
        <w:t>s</w:t>
      </w:r>
      <w:r w:rsidRPr="005018BD">
        <w:rPr>
          <w:rFonts w:ascii="Times New Roman" w:hAnsi="Times New Roman" w:cs="Times New Roman"/>
          <w:sz w:val="24"/>
          <w:szCs w:val="24"/>
        </w:rPr>
        <w:t> refuses to comply with an order of court</w:t>
      </w:r>
      <w:r w:rsidR="00142B66" w:rsidRPr="005018BD">
        <w:rPr>
          <w:rStyle w:val="FootnoteReference"/>
          <w:rFonts w:ascii="Times New Roman" w:hAnsi="Times New Roman"/>
          <w:sz w:val="24"/>
          <w:szCs w:val="24"/>
        </w:rPr>
        <w:footnoteReference w:id="1"/>
      </w:r>
      <w:r w:rsidRPr="005018BD">
        <w:rPr>
          <w:rFonts w:ascii="Times New Roman" w:hAnsi="Times New Roman" w:cs="Times New Roman"/>
          <w:sz w:val="24"/>
          <w:szCs w:val="24"/>
        </w:rPr>
        <w:t>.</w:t>
      </w:r>
      <w:r w:rsidR="00066F8E" w:rsidRPr="005018BD">
        <w:rPr>
          <w:rFonts w:ascii="Times New Roman" w:eastAsia="Times New Roman" w:hAnsi="Times New Roman" w:cs="Times New Roman"/>
          <w:sz w:val="24"/>
          <w:szCs w:val="24"/>
          <w:lang w:eastAsia="en-ZW"/>
        </w:rPr>
        <w:t xml:space="preserve"> It follows therefore that in </w:t>
      </w:r>
      <w:r w:rsidRPr="005018BD">
        <w:rPr>
          <w:rFonts w:ascii="Times New Roman" w:eastAsia="Times New Roman" w:hAnsi="Times New Roman" w:cs="Times New Roman"/>
          <w:sz w:val="24"/>
          <w:szCs w:val="24"/>
          <w:lang w:eastAsia="en-ZW"/>
        </w:rPr>
        <w:t xml:space="preserve">order to succeed in </w:t>
      </w:r>
      <w:r w:rsidR="00066F8E" w:rsidRPr="005018BD">
        <w:rPr>
          <w:rFonts w:ascii="Times New Roman" w:eastAsia="Times New Roman" w:hAnsi="Times New Roman" w:cs="Times New Roman"/>
          <w:sz w:val="24"/>
          <w:szCs w:val="24"/>
          <w:lang w:eastAsia="en-ZW"/>
        </w:rPr>
        <w:t xml:space="preserve">proceedings for contempt of court one must prove a direct and significant interest in the matter, </w:t>
      </w:r>
      <w:r w:rsidR="00066F8E" w:rsidRPr="005018BD">
        <w:rPr>
          <w:rFonts w:ascii="Times New Roman" w:eastAsia="Times New Roman" w:hAnsi="Times New Roman" w:cs="Times New Roman"/>
          <w:sz w:val="24"/>
          <w:szCs w:val="24"/>
          <w:lang w:eastAsia="en-ZW"/>
        </w:rPr>
        <w:lastRenderedPageBreak/>
        <w:t>a factual violation of a clear and unambiguous court order or undertaking, and that the disobedience was committed maliciously</w:t>
      </w:r>
      <w:r w:rsidRPr="005018BD">
        <w:rPr>
          <w:rFonts w:ascii="Times New Roman" w:eastAsia="Times New Roman" w:hAnsi="Times New Roman" w:cs="Times New Roman"/>
          <w:sz w:val="24"/>
          <w:szCs w:val="24"/>
          <w:lang w:eastAsia="en-ZW"/>
        </w:rPr>
        <w:t>.</w:t>
      </w:r>
    </w:p>
    <w:p w14:paraId="426DB04B" w14:textId="5623AD5E" w:rsidR="000A4553" w:rsidRPr="005018BD" w:rsidRDefault="000A4553" w:rsidP="005018BD">
      <w:pPr>
        <w:spacing w:after="0" w:line="360" w:lineRule="auto"/>
        <w:ind w:firstLine="720"/>
        <w:jc w:val="both"/>
        <w:rPr>
          <w:rFonts w:ascii="Times New Roman" w:eastAsia="Times New Roman" w:hAnsi="Times New Roman" w:cs="Times New Roman"/>
          <w:sz w:val="24"/>
          <w:szCs w:val="24"/>
          <w:lang w:eastAsia="en-ZW"/>
        </w:rPr>
      </w:pPr>
      <w:r w:rsidRPr="005018BD">
        <w:rPr>
          <w:rFonts w:ascii="Times New Roman" w:eastAsia="Times New Roman" w:hAnsi="Times New Roman" w:cs="Times New Roman"/>
          <w:sz w:val="24"/>
          <w:szCs w:val="24"/>
          <w:lang w:eastAsia="en-ZW"/>
        </w:rPr>
        <w:t>Consequently, the test for contempt is that:</w:t>
      </w:r>
    </w:p>
    <w:p w14:paraId="47FC6B35" w14:textId="77777777" w:rsidR="000A4553" w:rsidRPr="005018BD" w:rsidRDefault="000A4553" w:rsidP="00CB5E95">
      <w:pPr>
        <w:numPr>
          <w:ilvl w:val="0"/>
          <w:numId w:val="6"/>
        </w:numPr>
        <w:spacing w:line="360" w:lineRule="auto"/>
        <w:jc w:val="both"/>
        <w:rPr>
          <w:rFonts w:ascii="Times New Roman" w:hAnsi="Times New Roman" w:cs="Times New Roman"/>
          <w:sz w:val="24"/>
          <w:szCs w:val="24"/>
        </w:rPr>
      </w:pPr>
      <w:r w:rsidRPr="005018BD">
        <w:rPr>
          <w:rFonts w:ascii="Times New Roman" w:hAnsi="Times New Roman" w:cs="Times New Roman"/>
          <w:sz w:val="24"/>
          <w:szCs w:val="24"/>
        </w:rPr>
        <w:t>That there is a court order which is extant</w:t>
      </w:r>
    </w:p>
    <w:p w14:paraId="39A99F01" w14:textId="68481958" w:rsidR="000A4553" w:rsidRPr="005018BD" w:rsidRDefault="000A4553" w:rsidP="00CB5E95">
      <w:pPr>
        <w:numPr>
          <w:ilvl w:val="0"/>
          <w:numId w:val="6"/>
        </w:numPr>
        <w:spacing w:line="360" w:lineRule="auto"/>
        <w:jc w:val="both"/>
        <w:rPr>
          <w:rFonts w:ascii="Times New Roman" w:hAnsi="Times New Roman" w:cs="Times New Roman"/>
          <w:sz w:val="24"/>
          <w:szCs w:val="24"/>
        </w:rPr>
      </w:pPr>
      <w:r w:rsidRPr="005018BD">
        <w:rPr>
          <w:rFonts w:ascii="Times New Roman" w:hAnsi="Times New Roman" w:cs="Times New Roman"/>
          <w:sz w:val="24"/>
          <w:szCs w:val="24"/>
        </w:rPr>
        <w:t>That the order has been either served on the individual</w:t>
      </w:r>
      <w:r w:rsidR="00302E40">
        <w:rPr>
          <w:rFonts w:ascii="Times New Roman" w:hAnsi="Times New Roman" w:cs="Times New Roman"/>
          <w:sz w:val="24"/>
          <w:szCs w:val="24"/>
        </w:rPr>
        <w:t>(</w:t>
      </w:r>
      <w:r w:rsidRPr="005018BD">
        <w:rPr>
          <w:rFonts w:ascii="Times New Roman" w:hAnsi="Times New Roman" w:cs="Times New Roman"/>
          <w:sz w:val="24"/>
          <w:szCs w:val="24"/>
        </w:rPr>
        <w:t>s</w:t>
      </w:r>
      <w:r w:rsidR="00302E40">
        <w:rPr>
          <w:rFonts w:ascii="Times New Roman" w:hAnsi="Times New Roman" w:cs="Times New Roman"/>
          <w:sz w:val="24"/>
          <w:szCs w:val="24"/>
        </w:rPr>
        <w:t>)</w:t>
      </w:r>
      <w:r w:rsidRPr="005018BD">
        <w:rPr>
          <w:rFonts w:ascii="Times New Roman" w:hAnsi="Times New Roman" w:cs="Times New Roman"/>
          <w:sz w:val="24"/>
          <w:szCs w:val="24"/>
        </w:rPr>
        <w:t xml:space="preserve"> concerned, or has come to their personal notice,</w:t>
      </w:r>
    </w:p>
    <w:p w14:paraId="3B45BF88" w14:textId="77777777" w:rsidR="000A4553" w:rsidRPr="005018BD" w:rsidRDefault="000A4553" w:rsidP="00CB5E95">
      <w:pPr>
        <w:numPr>
          <w:ilvl w:val="0"/>
          <w:numId w:val="6"/>
        </w:numPr>
        <w:spacing w:line="360" w:lineRule="auto"/>
        <w:jc w:val="both"/>
        <w:rPr>
          <w:rFonts w:ascii="Times New Roman" w:hAnsi="Times New Roman" w:cs="Times New Roman"/>
          <w:sz w:val="24"/>
          <w:szCs w:val="24"/>
        </w:rPr>
      </w:pPr>
      <w:r w:rsidRPr="005018BD">
        <w:rPr>
          <w:rFonts w:ascii="Times New Roman" w:hAnsi="Times New Roman" w:cs="Times New Roman"/>
          <w:sz w:val="24"/>
          <w:szCs w:val="24"/>
        </w:rPr>
        <w:t>That the individual(s) in question know what it requires them to do or not to do, and</w:t>
      </w:r>
    </w:p>
    <w:p w14:paraId="7DD199E5" w14:textId="7DBFEE81" w:rsidR="000A4553" w:rsidRPr="005018BD" w:rsidRDefault="000A4553" w:rsidP="00CB5E95">
      <w:pPr>
        <w:numPr>
          <w:ilvl w:val="0"/>
          <w:numId w:val="6"/>
        </w:numPr>
        <w:spacing w:line="360" w:lineRule="auto"/>
        <w:jc w:val="both"/>
        <w:rPr>
          <w:rFonts w:ascii="Times New Roman" w:hAnsi="Times New Roman" w:cs="Times New Roman"/>
          <w:sz w:val="24"/>
          <w:szCs w:val="24"/>
        </w:rPr>
      </w:pPr>
      <w:r w:rsidRPr="005018BD">
        <w:rPr>
          <w:rFonts w:ascii="Times New Roman" w:hAnsi="Times New Roman" w:cs="Times New Roman"/>
          <w:sz w:val="24"/>
          <w:szCs w:val="24"/>
        </w:rPr>
        <w:t>Knowing what that order dictates, the individuals concerned deliberately and consciously disobeyed the order.</w:t>
      </w:r>
      <w:r w:rsidR="00142B66" w:rsidRPr="005018BD">
        <w:rPr>
          <w:rStyle w:val="FootnoteReference"/>
          <w:rFonts w:ascii="Times New Roman" w:hAnsi="Times New Roman"/>
          <w:sz w:val="24"/>
          <w:szCs w:val="24"/>
        </w:rPr>
        <w:footnoteReference w:id="2"/>
      </w:r>
    </w:p>
    <w:p w14:paraId="0FF8EE75" w14:textId="77777777" w:rsidR="002F7C06" w:rsidRPr="005018BD" w:rsidRDefault="001F1EC6" w:rsidP="005018BD">
      <w:pPr>
        <w:spacing w:line="360" w:lineRule="auto"/>
        <w:ind w:firstLine="360"/>
        <w:jc w:val="both"/>
        <w:rPr>
          <w:rFonts w:ascii="Times New Roman" w:hAnsi="Times New Roman" w:cs="Times New Roman"/>
          <w:i/>
          <w:iCs/>
          <w:sz w:val="24"/>
          <w:szCs w:val="24"/>
        </w:rPr>
      </w:pPr>
      <w:r w:rsidRPr="005018BD">
        <w:rPr>
          <w:rFonts w:ascii="Times New Roman" w:hAnsi="Times New Roman" w:cs="Times New Roman"/>
          <w:sz w:val="24"/>
          <w:szCs w:val="24"/>
        </w:rPr>
        <w:t>The requirements for contempt of court are now trite, in that an applicant who alleges contempt must establish that:</w:t>
      </w:r>
      <w:r w:rsidRPr="005018BD">
        <w:rPr>
          <w:rFonts w:ascii="Times New Roman" w:hAnsi="Times New Roman" w:cs="Times New Roman"/>
          <w:i/>
          <w:iCs/>
          <w:sz w:val="24"/>
          <w:szCs w:val="24"/>
        </w:rPr>
        <w:t xml:space="preserve"> </w:t>
      </w:r>
    </w:p>
    <w:p w14:paraId="4293F922" w14:textId="42AF4460" w:rsidR="001F1EC6" w:rsidRPr="00B71EAC" w:rsidRDefault="001F1EC6" w:rsidP="00CB5E95">
      <w:pPr>
        <w:pStyle w:val="ListParagraph"/>
        <w:numPr>
          <w:ilvl w:val="0"/>
          <w:numId w:val="10"/>
        </w:numPr>
        <w:spacing w:line="360" w:lineRule="auto"/>
        <w:jc w:val="both"/>
        <w:rPr>
          <w:rFonts w:ascii="Times New Roman" w:hAnsi="Times New Roman" w:cs="Times New Roman"/>
          <w:sz w:val="24"/>
          <w:szCs w:val="24"/>
        </w:rPr>
      </w:pPr>
      <w:r w:rsidRPr="00B71EAC">
        <w:rPr>
          <w:rFonts w:ascii="Times New Roman" w:hAnsi="Times New Roman" w:cs="Times New Roman"/>
          <w:sz w:val="24"/>
          <w:szCs w:val="24"/>
        </w:rPr>
        <w:t xml:space="preserve">an order was granted against the alleged contemnor; </w:t>
      </w:r>
    </w:p>
    <w:p w14:paraId="41C95F79" w14:textId="494FBB6F" w:rsidR="001F1EC6" w:rsidRPr="00B71EAC" w:rsidRDefault="001F1EC6" w:rsidP="00CB5E95">
      <w:pPr>
        <w:pStyle w:val="ListParagraph"/>
        <w:numPr>
          <w:ilvl w:val="0"/>
          <w:numId w:val="10"/>
        </w:numPr>
        <w:spacing w:line="360" w:lineRule="auto"/>
        <w:jc w:val="both"/>
        <w:rPr>
          <w:rFonts w:ascii="Times New Roman" w:hAnsi="Times New Roman" w:cs="Times New Roman"/>
          <w:sz w:val="24"/>
          <w:szCs w:val="24"/>
        </w:rPr>
      </w:pPr>
      <w:r w:rsidRPr="00B71EAC">
        <w:rPr>
          <w:rFonts w:ascii="Times New Roman" w:hAnsi="Times New Roman" w:cs="Times New Roman"/>
          <w:sz w:val="24"/>
          <w:szCs w:val="24"/>
        </w:rPr>
        <w:t xml:space="preserve">the alleged contemnor was served with the order or had knowledge of it; and </w:t>
      </w:r>
    </w:p>
    <w:p w14:paraId="54808E38" w14:textId="7335C032" w:rsidR="002F7C06" w:rsidRPr="00B71EAC" w:rsidRDefault="001F1EC6" w:rsidP="00CB5E95">
      <w:pPr>
        <w:pStyle w:val="ListParagraph"/>
        <w:numPr>
          <w:ilvl w:val="0"/>
          <w:numId w:val="10"/>
        </w:numPr>
        <w:spacing w:line="360" w:lineRule="auto"/>
        <w:jc w:val="both"/>
        <w:rPr>
          <w:rFonts w:ascii="Times New Roman" w:hAnsi="Times New Roman" w:cs="Times New Roman"/>
          <w:sz w:val="24"/>
          <w:szCs w:val="24"/>
        </w:rPr>
      </w:pPr>
      <w:r w:rsidRPr="00B71EAC">
        <w:rPr>
          <w:rFonts w:ascii="Times New Roman" w:hAnsi="Times New Roman" w:cs="Times New Roman"/>
          <w:sz w:val="24"/>
          <w:szCs w:val="24"/>
        </w:rPr>
        <w:t xml:space="preserve">the alleged contemnor failed to comply with the order. </w:t>
      </w:r>
    </w:p>
    <w:p w14:paraId="656081CB" w14:textId="312D6099" w:rsidR="001F1EC6" w:rsidRPr="005018BD" w:rsidRDefault="001F1EC6" w:rsidP="005018BD">
      <w:pPr>
        <w:spacing w:line="360" w:lineRule="auto"/>
        <w:ind w:firstLine="720"/>
        <w:jc w:val="both"/>
        <w:rPr>
          <w:rFonts w:ascii="Times New Roman" w:hAnsi="Times New Roman" w:cs="Times New Roman"/>
          <w:bCs/>
          <w:i/>
          <w:sz w:val="24"/>
          <w:szCs w:val="24"/>
        </w:rPr>
      </w:pPr>
      <w:r w:rsidRPr="005018BD">
        <w:rPr>
          <w:rFonts w:ascii="Times New Roman" w:hAnsi="Times New Roman" w:cs="Times New Roman"/>
          <w:sz w:val="24"/>
          <w:szCs w:val="24"/>
        </w:rPr>
        <w:t xml:space="preserve">Once these elements are established, wilfulness and </w:t>
      </w:r>
      <w:r w:rsidRPr="00302E40">
        <w:rPr>
          <w:rFonts w:ascii="Times New Roman" w:hAnsi="Times New Roman" w:cs="Times New Roman"/>
          <w:i/>
          <w:sz w:val="24"/>
          <w:szCs w:val="24"/>
        </w:rPr>
        <w:t>mala fides</w:t>
      </w:r>
      <w:r w:rsidRPr="005018BD">
        <w:rPr>
          <w:rFonts w:ascii="Times New Roman" w:hAnsi="Times New Roman" w:cs="Times New Roman"/>
          <w:sz w:val="24"/>
          <w:szCs w:val="24"/>
        </w:rPr>
        <w:t xml:space="preserve"> are presumed and the respondent bears an evidentiary burden to establish</w:t>
      </w:r>
      <w:r w:rsidR="00302E40">
        <w:rPr>
          <w:rFonts w:ascii="Times New Roman" w:hAnsi="Times New Roman" w:cs="Times New Roman"/>
          <w:sz w:val="24"/>
          <w:szCs w:val="24"/>
        </w:rPr>
        <w:t>, on a balance of probabilities,</w:t>
      </w:r>
      <w:r w:rsidRPr="005018BD">
        <w:rPr>
          <w:rFonts w:ascii="Times New Roman" w:hAnsi="Times New Roman" w:cs="Times New Roman"/>
          <w:sz w:val="24"/>
          <w:szCs w:val="24"/>
        </w:rPr>
        <w:t xml:space="preserve"> a reasonable doubt. Should the respondent fail to discharge this burden, contempt will have been established</w:t>
      </w:r>
      <w:r w:rsidR="002F7C06" w:rsidRPr="005018BD">
        <w:rPr>
          <w:rStyle w:val="FootnoteReference"/>
          <w:rFonts w:ascii="Times New Roman" w:hAnsi="Times New Roman"/>
          <w:sz w:val="24"/>
          <w:szCs w:val="24"/>
        </w:rPr>
        <w:footnoteReference w:id="3"/>
      </w:r>
      <w:r w:rsidRPr="005018BD">
        <w:rPr>
          <w:rFonts w:ascii="Times New Roman" w:hAnsi="Times New Roman" w:cs="Times New Roman"/>
          <w:sz w:val="24"/>
          <w:szCs w:val="24"/>
        </w:rPr>
        <w:t xml:space="preserve">. </w:t>
      </w:r>
      <w:r w:rsidRPr="005018BD">
        <w:rPr>
          <w:rFonts w:ascii="Times New Roman" w:hAnsi="Times New Roman" w:cs="Times New Roman"/>
          <w:bCs/>
          <w:i/>
          <w:sz w:val="24"/>
          <w:szCs w:val="24"/>
        </w:rPr>
        <w:t xml:space="preserve"> </w:t>
      </w:r>
    </w:p>
    <w:p w14:paraId="05B26886" w14:textId="29246909" w:rsidR="00580EA0" w:rsidRPr="005018BD" w:rsidRDefault="00580EA0" w:rsidP="005018BD">
      <w:pPr>
        <w:spacing w:after="0" w:line="360" w:lineRule="auto"/>
        <w:ind w:firstLine="720"/>
        <w:jc w:val="both"/>
        <w:rPr>
          <w:rFonts w:ascii="Times New Roman" w:hAnsi="Times New Roman" w:cs="Times New Roman"/>
          <w:b/>
          <w:sz w:val="24"/>
          <w:szCs w:val="24"/>
        </w:rPr>
      </w:pPr>
      <w:r w:rsidRPr="005018BD">
        <w:rPr>
          <w:rFonts w:ascii="Times New Roman" w:hAnsi="Times New Roman" w:cs="Times New Roman"/>
          <w:b/>
          <w:sz w:val="24"/>
          <w:szCs w:val="24"/>
        </w:rPr>
        <w:t>Analysis</w:t>
      </w:r>
    </w:p>
    <w:p w14:paraId="15BF22E7" w14:textId="1703467C" w:rsidR="00115790" w:rsidRDefault="00F43108" w:rsidP="005018BD">
      <w:pPr>
        <w:spacing w:after="0" w:line="360" w:lineRule="auto"/>
        <w:ind w:firstLine="720"/>
        <w:jc w:val="both"/>
        <w:rPr>
          <w:rFonts w:ascii="Times New Roman" w:hAnsi="Times New Roman" w:cs="Times New Roman"/>
          <w:sz w:val="24"/>
          <w:szCs w:val="24"/>
        </w:rPr>
      </w:pPr>
      <w:r w:rsidRPr="005018BD">
        <w:rPr>
          <w:rFonts w:ascii="Times New Roman" w:hAnsi="Times New Roman" w:cs="Times New Roman"/>
          <w:sz w:val="24"/>
          <w:szCs w:val="24"/>
        </w:rPr>
        <w:t>At the commencement of the hearing I enquired of the parties whether it was really necessary for this matter to have been brought before the court in the manner it was and whether a compelling order would not have been more appropriate. This is because the relief sought itself</w:t>
      </w:r>
      <w:r w:rsidR="00115790">
        <w:rPr>
          <w:rFonts w:ascii="Times New Roman" w:hAnsi="Times New Roman" w:cs="Times New Roman"/>
          <w:sz w:val="24"/>
          <w:szCs w:val="24"/>
        </w:rPr>
        <w:t>, being a mere finding of the presence of contempt, does not</w:t>
      </w:r>
      <w:r w:rsidRPr="005018BD">
        <w:rPr>
          <w:rFonts w:ascii="Times New Roman" w:hAnsi="Times New Roman" w:cs="Times New Roman"/>
          <w:sz w:val="24"/>
          <w:szCs w:val="24"/>
        </w:rPr>
        <w:t xml:space="preserve"> </w:t>
      </w:r>
      <w:r w:rsidR="00115790">
        <w:rPr>
          <w:rFonts w:ascii="Times New Roman" w:hAnsi="Times New Roman" w:cs="Times New Roman"/>
          <w:sz w:val="24"/>
          <w:szCs w:val="24"/>
        </w:rPr>
        <w:t>take the matter further, and is not executable. F</w:t>
      </w:r>
      <w:r w:rsidRPr="005018BD">
        <w:rPr>
          <w:rFonts w:ascii="Times New Roman" w:hAnsi="Times New Roman" w:cs="Times New Roman"/>
          <w:sz w:val="24"/>
          <w:szCs w:val="24"/>
        </w:rPr>
        <w:t xml:space="preserve">urther, I wondered whether, given the steps that have </w:t>
      </w:r>
      <w:r w:rsidR="00115790">
        <w:rPr>
          <w:rFonts w:ascii="Times New Roman" w:hAnsi="Times New Roman" w:cs="Times New Roman"/>
          <w:sz w:val="24"/>
          <w:szCs w:val="24"/>
        </w:rPr>
        <w:t xml:space="preserve">since </w:t>
      </w:r>
      <w:r w:rsidRPr="005018BD">
        <w:rPr>
          <w:rFonts w:ascii="Times New Roman" w:hAnsi="Times New Roman" w:cs="Times New Roman"/>
          <w:sz w:val="24"/>
          <w:szCs w:val="24"/>
        </w:rPr>
        <w:t xml:space="preserve">been taken to comply with the order in CAPP29/23, the present application or even an application to compel </w:t>
      </w:r>
      <w:r w:rsidRPr="005018BD">
        <w:rPr>
          <w:rFonts w:ascii="Times New Roman" w:hAnsi="Times New Roman" w:cs="Times New Roman"/>
          <w:sz w:val="24"/>
          <w:szCs w:val="24"/>
        </w:rPr>
        <w:lastRenderedPageBreak/>
        <w:t>was still called for</w:t>
      </w:r>
      <w:r w:rsidR="00B90943" w:rsidRPr="005018BD">
        <w:rPr>
          <w:rFonts w:ascii="Times New Roman" w:hAnsi="Times New Roman" w:cs="Times New Roman"/>
          <w:sz w:val="24"/>
          <w:szCs w:val="24"/>
        </w:rPr>
        <w:t xml:space="preserve"> or had been overtaken by events</w:t>
      </w:r>
      <w:r w:rsidR="00115790">
        <w:rPr>
          <w:rFonts w:ascii="Times New Roman" w:hAnsi="Times New Roman" w:cs="Times New Roman"/>
          <w:sz w:val="24"/>
          <w:szCs w:val="24"/>
        </w:rPr>
        <w:t>; it being common cause as at the date of hearing that:</w:t>
      </w:r>
    </w:p>
    <w:p w14:paraId="1C6E619D" w14:textId="77777777" w:rsidR="00115790" w:rsidRDefault="00115790" w:rsidP="00CB5E95">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order for costs was complied with between August and September 2023.</w:t>
      </w:r>
    </w:p>
    <w:p w14:paraId="344CE0DC" w14:textId="7FFEED69" w:rsidR="00115790" w:rsidRDefault="00115790" w:rsidP="00CB5E95">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order for fencing of sewer ponds was complied with in February 2024.</w:t>
      </w:r>
    </w:p>
    <w:p w14:paraId="0CF3C5F9" w14:textId="0AD392C4" w:rsidR="00B7340D" w:rsidRDefault="00115790" w:rsidP="00CB5E95">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order for allocation of stands was complied with</w:t>
      </w:r>
      <w:r w:rsidR="00B71EAC">
        <w:rPr>
          <w:rFonts w:ascii="Times New Roman" w:hAnsi="Times New Roman" w:cs="Times New Roman"/>
          <w:sz w:val="24"/>
          <w:szCs w:val="24"/>
        </w:rPr>
        <w:t xml:space="preserve"> by </w:t>
      </w:r>
      <w:r>
        <w:rPr>
          <w:rFonts w:ascii="Times New Roman" w:hAnsi="Times New Roman" w:cs="Times New Roman"/>
          <w:sz w:val="24"/>
          <w:szCs w:val="24"/>
        </w:rPr>
        <w:t xml:space="preserve">the allocation of </w:t>
      </w:r>
      <w:r w:rsidR="001B327E">
        <w:rPr>
          <w:rFonts w:ascii="Times New Roman" w:hAnsi="Times New Roman" w:cs="Times New Roman"/>
          <w:sz w:val="24"/>
          <w:szCs w:val="24"/>
        </w:rPr>
        <w:t>stand number</w:t>
      </w:r>
      <w:r w:rsidR="00B71EAC">
        <w:rPr>
          <w:rFonts w:ascii="Times New Roman" w:hAnsi="Times New Roman" w:cs="Times New Roman"/>
          <w:sz w:val="24"/>
          <w:szCs w:val="24"/>
        </w:rPr>
        <w:t xml:space="preserve"> 2861 as ordered in CAPP29/23 and stand </w:t>
      </w:r>
      <w:r w:rsidR="002C7ABC">
        <w:rPr>
          <w:rFonts w:ascii="Times New Roman" w:hAnsi="Times New Roman" w:cs="Times New Roman"/>
          <w:sz w:val="24"/>
          <w:szCs w:val="24"/>
        </w:rPr>
        <w:t xml:space="preserve">number </w:t>
      </w:r>
      <w:r w:rsidR="00B71EAC">
        <w:rPr>
          <w:rFonts w:ascii="Times New Roman" w:hAnsi="Times New Roman" w:cs="Times New Roman"/>
          <w:sz w:val="24"/>
          <w:szCs w:val="24"/>
        </w:rPr>
        <w:t xml:space="preserve">4434 in lieu of stand </w:t>
      </w:r>
      <w:r w:rsidR="002C7ABC">
        <w:rPr>
          <w:rFonts w:ascii="Times New Roman" w:hAnsi="Times New Roman" w:cs="Times New Roman"/>
          <w:sz w:val="24"/>
          <w:szCs w:val="24"/>
        </w:rPr>
        <w:t xml:space="preserve">number </w:t>
      </w:r>
      <w:r w:rsidR="00B71EAC">
        <w:rPr>
          <w:rFonts w:ascii="Times New Roman" w:hAnsi="Times New Roman" w:cs="Times New Roman"/>
          <w:sz w:val="24"/>
          <w:szCs w:val="24"/>
        </w:rPr>
        <w:t xml:space="preserve">2356 after a compromise agreement was negotiated as stand </w:t>
      </w:r>
      <w:r w:rsidR="002C7ABC">
        <w:rPr>
          <w:rFonts w:ascii="Times New Roman" w:hAnsi="Times New Roman" w:cs="Times New Roman"/>
          <w:sz w:val="24"/>
          <w:szCs w:val="24"/>
        </w:rPr>
        <w:t xml:space="preserve">number </w:t>
      </w:r>
      <w:r w:rsidR="00B71EAC">
        <w:rPr>
          <w:rFonts w:ascii="Times New Roman" w:hAnsi="Times New Roman" w:cs="Times New Roman"/>
          <w:sz w:val="24"/>
          <w:szCs w:val="24"/>
        </w:rPr>
        <w:t>2356 was no longer available.</w:t>
      </w:r>
      <w:r w:rsidR="00F43108" w:rsidRPr="00115790">
        <w:rPr>
          <w:rFonts w:ascii="Times New Roman" w:hAnsi="Times New Roman" w:cs="Times New Roman"/>
          <w:sz w:val="24"/>
          <w:szCs w:val="24"/>
        </w:rPr>
        <w:t xml:space="preserve"> </w:t>
      </w:r>
    </w:p>
    <w:p w14:paraId="6D5931C8" w14:textId="5BFA20F1" w:rsidR="00F43108" w:rsidRPr="00B7340D" w:rsidRDefault="00F43108" w:rsidP="00B7340D">
      <w:pPr>
        <w:spacing w:after="0" w:line="360" w:lineRule="auto"/>
        <w:ind w:firstLine="360"/>
        <w:jc w:val="both"/>
        <w:rPr>
          <w:rFonts w:ascii="Times New Roman" w:hAnsi="Times New Roman" w:cs="Times New Roman"/>
          <w:sz w:val="24"/>
          <w:szCs w:val="24"/>
        </w:rPr>
      </w:pPr>
      <w:r w:rsidRPr="00B7340D">
        <w:rPr>
          <w:rFonts w:ascii="Times New Roman" w:hAnsi="Times New Roman" w:cs="Times New Roman"/>
          <w:sz w:val="24"/>
          <w:szCs w:val="24"/>
        </w:rPr>
        <w:t>However the applicant in particular insisted on proceeding with the application</w:t>
      </w:r>
      <w:r w:rsidR="00B7340D">
        <w:rPr>
          <w:rFonts w:ascii="Times New Roman" w:hAnsi="Times New Roman" w:cs="Times New Roman"/>
          <w:sz w:val="24"/>
          <w:szCs w:val="24"/>
        </w:rPr>
        <w:t xml:space="preserve">, seeking contempt of </w:t>
      </w:r>
      <w:r w:rsidR="00302E40">
        <w:rPr>
          <w:rFonts w:ascii="Times New Roman" w:hAnsi="Times New Roman" w:cs="Times New Roman"/>
          <w:sz w:val="24"/>
          <w:szCs w:val="24"/>
        </w:rPr>
        <w:t xml:space="preserve">court for failure by respondent to </w:t>
      </w:r>
      <w:r w:rsidR="00B7340D">
        <w:rPr>
          <w:rFonts w:ascii="Times New Roman" w:hAnsi="Times New Roman" w:cs="Times New Roman"/>
          <w:sz w:val="24"/>
          <w:szCs w:val="24"/>
        </w:rPr>
        <w:t>full</w:t>
      </w:r>
      <w:r w:rsidR="00302E40">
        <w:rPr>
          <w:rFonts w:ascii="Times New Roman" w:hAnsi="Times New Roman" w:cs="Times New Roman"/>
          <w:sz w:val="24"/>
          <w:szCs w:val="24"/>
        </w:rPr>
        <w:t>y</w:t>
      </w:r>
      <w:r w:rsidR="00B7340D">
        <w:rPr>
          <w:rFonts w:ascii="Times New Roman" w:hAnsi="Times New Roman" w:cs="Times New Roman"/>
          <w:sz w:val="24"/>
          <w:szCs w:val="24"/>
        </w:rPr>
        <w:t xml:space="preserve"> comp</w:t>
      </w:r>
      <w:r w:rsidR="00302E40">
        <w:rPr>
          <w:rFonts w:ascii="Times New Roman" w:hAnsi="Times New Roman" w:cs="Times New Roman"/>
          <w:sz w:val="24"/>
          <w:szCs w:val="24"/>
        </w:rPr>
        <w:t xml:space="preserve">ly with the court order as </w:t>
      </w:r>
      <w:r w:rsidR="00B7340D">
        <w:rPr>
          <w:rFonts w:ascii="Times New Roman" w:hAnsi="Times New Roman" w:cs="Times New Roman"/>
          <w:sz w:val="24"/>
          <w:szCs w:val="24"/>
        </w:rPr>
        <w:t>transfer of the stands had not yet been done</w:t>
      </w:r>
      <w:r w:rsidRPr="00B7340D">
        <w:rPr>
          <w:rFonts w:ascii="Times New Roman" w:hAnsi="Times New Roman" w:cs="Times New Roman"/>
          <w:sz w:val="24"/>
          <w:szCs w:val="24"/>
        </w:rPr>
        <w:t>.</w:t>
      </w:r>
    </w:p>
    <w:p w14:paraId="76C6BB09" w14:textId="199193B7" w:rsidR="00F6605D" w:rsidRPr="005018BD" w:rsidRDefault="00B7340D" w:rsidP="005018B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 relating</w:t>
      </w:r>
      <w:r w:rsidR="00F6605D" w:rsidRPr="005018BD">
        <w:rPr>
          <w:rFonts w:ascii="Times New Roman" w:hAnsi="Times New Roman" w:cs="Times New Roman"/>
          <w:sz w:val="24"/>
          <w:szCs w:val="24"/>
        </w:rPr>
        <w:t xml:space="preserve"> the facts of this case to the test for contempt, it is common cause that:</w:t>
      </w:r>
    </w:p>
    <w:p w14:paraId="6BCC028A" w14:textId="4BE51A17" w:rsidR="00F6605D" w:rsidRPr="005018BD" w:rsidRDefault="00F6605D" w:rsidP="00CB5E95">
      <w:pPr>
        <w:pStyle w:val="ListParagraph"/>
        <w:numPr>
          <w:ilvl w:val="0"/>
          <w:numId w:val="7"/>
        </w:numPr>
        <w:spacing w:line="360" w:lineRule="auto"/>
        <w:jc w:val="both"/>
        <w:rPr>
          <w:rFonts w:ascii="Times New Roman" w:hAnsi="Times New Roman" w:cs="Times New Roman"/>
          <w:sz w:val="24"/>
          <w:szCs w:val="24"/>
        </w:rPr>
      </w:pPr>
      <w:r w:rsidRPr="005018BD">
        <w:rPr>
          <w:rFonts w:ascii="Times New Roman" w:hAnsi="Times New Roman" w:cs="Times New Roman"/>
          <w:sz w:val="24"/>
          <w:szCs w:val="24"/>
        </w:rPr>
        <w:t>An order was granted against the respondent and such order is extant.</w:t>
      </w:r>
    </w:p>
    <w:p w14:paraId="62B7D21A" w14:textId="35844DE4" w:rsidR="00F6605D" w:rsidRPr="005018BD" w:rsidRDefault="00F6605D" w:rsidP="00CB5E95">
      <w:pPr>
        <w:pStyle w:val="ListParagraph"/>
        <w:numPr>
          <w:ilvl w:val="0"/>
          <w:numId w:val="7"/>
        </w:numPr>
        <w:spacing w:line="360" w:lineRule="auto"/>
        <w:jc w:val="both"/>
        <w:rPr>
          <w:rFonts w:ascii="Times New Roman" w:hAnsi="Times New Roman" w:cs="Times New Roman"/>
          <w:sz w:val="24"/>
          <w:szCs w:val="24"/>
        </w:rPr>
      </w:pPr>
      <w:r w:rsidRPr="005018BD">
        <w:rPr>
          <w:rFonts w:ascii="Times New Roman" w:hAnsi="Times New Roman" w:cs="Times New Roman"/>
          <w:sz w:val="24"/>
          <w:szCs w:val="24"/>
        </w:rPr>
        <w:t>While there is no proof that respondent was served with the order, there is no doubt that respondent had knowledge of the order and its contents, otherwise, it would not have complied with the order of costs therein</w:t>
      </w:r>
      <w:r w:rsidR="00B7340D">
        <w:rPr>
          <w:rFonts w:ascii="Times New Roman" w:hAnsi="Times New Roman" w:cs="Times New Roman"/>
          <w:sz w:val="24"/>
          <w:szCs w:val="24"/>
        </w:rPr>
        <w:t xml:space="preserve"> or eventually the order to fence off its sewer ponds</w:t>
      </w:r>
      <w:r w:rsidRPr="005018BD">
        <w:rPr>
          <w:rFonts w:ascii="Times New Roman" w:hAnsi="Times New Roman" w:cs="Times New Roman"/>
          <w:sz w:val="24"/>
          <w:szCs w:val="24"/>
        </w:rPr>
        <w:t>. And as already stated above, the law does not require that there must be formal service of the order before contempt proceedings may be instituted. It is enough that the order came to a respondent’s notice, but respondent did not comply therewith.</w:t>
      </w:r>
    </w:p>
    <w:p w14:paraId="00EC208A" w14:textId="6305BCEA" w:rsidR="00F6605D" w:rsidRPr="005018BD" w:rsidRDefault="00F43108" w:rsidP="00CB5E95">
      <w:pPr>
        <w:pStyle w:val="ListParagraph"/>
        <w:numPr>
          <w:ilvl w:val="0"/>
          <w:numId w:val="7"/>
        </w:numPr>
        <w:spacing w:line="360" w:lineRule="auto"/>
        <w:jc w:val="both"/>
        <w:rPr>
          <w:rFonts w:ascii="Times New Roman" w:hAnsi="Times New Roman" w:cs="Times New Roman"/>
          <w:sz w:val="24"/>
          <w:szCs w:val="24"/>
        </w:rPr>
      </w:pPr>
      <w:r w:rsidRPr="005018BD">
        <w:rPr>
          <w:rFonts w:ascii="Times New Roman" w:hAnsi="Times New Roman" w:cs="Times New Roman"/>
          <w:sz w:val="24"/>
          <w:szCs w:val="24"/>
        </w:rPr>
        <w:t xml:space="preserve">There is no doubt that </w:t>
      </w:r>
      <w:r w:rsidR="00F6605D" w:rsidRPr="005018BD">
        <w:rPr>
          <w:rFonts w:ascii="Times New Roman" w:hAnsi="Times New Roman" w:cs="Times New Roman"/>
          <w:sz w:val="24"/>
          <w:szCs w:val="24"/>
        </w:rPr>
        <w:t>despite being aware of the order r</w:t>
      </w:r>
      <w:r w:rsidR="00302E40">
        <w:rPr>
          <w:rFonts w:ascii="Times New Roman" w:hAnsi="Times New Roman" w:cs="Times New Roman"/>
          <w:sz w:val="24"/>
          <w:szCs w:val="24"/>
        </w:rPr>
        <w:t>espondent has dragged its feet</w:t>
      </w:r>
      <w:r w:rsidRPr="005018BD">
        <w:rPr>
          <w:rFonts w:ascii="Times New Roman" w:hAnsi="Times New Roman" w:cs="Times New Roman"/>
          <w:sz w:val="24"/>
          <w:szCs w:val="24"/>
        </w:rPr>
        <w:t xml:space="preserve"> </w:t>
      </w:r>
      <w:r w:rsidR="00F6605D" w:rsidRPr="005018BD">
        <w:rPr>
          <w:rFonts w:ascii="Times New Roman" w:hAnsi="Times New Roman" w:cs="Times New Roman"/>
          <w:sz w:val="24"/>
          <w:szCs w:val="24"/>
        </w:rPr>
        <w:t xml:space="preserve">over the years such that </w:t>
      </w:r>
      <w:r w:rsidR="00B7340D">
        <w:rPr>
          <w:rFonts w:ascii="Times New Roman" w:hAnsi="Times New Roman" w:cs="Times New Roman"/>
          <w:sz w:val="24"/>
          <w:szCs w:val="24"/>
        </w:rPr>
        <w:t xml:space="preserve">full </w:t>
      </w:r>
      <w:r w:rsidR="00F6605D" w:rsidRPr="005018BD">
        <w:rPr>
          <w:rFonts w:ascii="Times New Roman" w:hAnsi="Times New Roman" w:cs="Times New Roman"/>
          <w:sz w:val="24"/>
          <w:szCs w:val="24"/>
        </w:rPr>
        <w:t xml:space="preserve">compliance with the order made in April 2023 </w:t>
      </w:r>
      <w:r w:rsidR="00302E40">
        <w:rPr>
          <w:rFonts w:ascii="Times New Roman" w:hAnsi="Times New Roman" w:cs="Times New Roman"/>
          <w:sz w:val="24"/>
          <w:szCs w:val="24"/>
        </w:rPr>
        <w:t>as transfer of the stands was yet to be done as at 22 October 2024. Respondent thus has an evidentiary burden to discharge in order to raise doubt of any contempt of court</w:t>
      </w:r>
      <w:r w:rsidR="00F6605D" w:rsidRPr="005018BD">
        <w:rPr>
          <w:rFonts w:ascii="Times New Roman" w:hAnsi="Times New Roman" w:cs="Times New Roman"/>
          <w:sz w:val="24"/>
          <w:szCs w:val="24"/>
        </w:rPr>
        <w:t xml:space="preserve">. </w:t>
      </w:r>
    </w:p>
    <w:p w14:paraId="39282142" w14:textId="51DF1181" w:rsidR="00F6605D" w:rsidRPr="005018BD" w:rsidRDefault="00F6605D" w:rsidP="005018BD">
      <w:pPr>
        <w:spacing w:line="360" w:lineRule="auto"/>
        <w:ind w:firstLine="360"/>
        <w:jc w:val="both"/>
        <w:rPr>
          <w:rFonts w:ascii="Times New Roman" w:hAnsi="Times New Roman" w:cs="Times New Roman"/>
          <w:sz w:val="24"/>
          <w:szCs w:val="24"/>
        </w:rPr>
      </w:pPr>
      <w:r w:rsidRPr="005018BD">
        <w:rPr>
          <w:rFonts w:ascii="Times New Roman" w:hAnsi="Times New Roman" w:cs="Times New Roman"/>
          <w:sz w:val="24"/>
          <w:szCs w:val="24"/>
        </w:rPr>
        <w:t xml:space="preserve">It is this last requirement that led me to inquire of the parties whether the application was </w:t>
      </w:r>
      <w:r w:rsidR="00B90943" w:rsidRPr="005018BD">
        <w:rPr>
          <w:rFonts w:ascii="Times New Roman" w:hAnsi="Times New Roman" w:cs="Times New Roman"/>
          <w:sz w:val="24"/>
          <w:szCs w:val="24"/>
        </w:rPr>
        <w:t xml:space="preserve">still </w:t>
      </w:r>
      <w:r w:rsidRPr="005018BD">
        <w:rPr>
          <w:rFonts w:ascii="Times New Roman" w:hAnsi="Times New Roman" w:cs="Times New Roman"/>
          <w:sz w:val="24"/>
          <w:szCs w:val="24"/>
        </w:rPr>
        <w:t xml:space="preserve">necessary as at the time it finally came before the court. The application itself </w:t>
      </w:r>
      <w:r w:rsidR="00505C7B">
        <w:rPr>
          <w:rFonts w:ascii="Times New Roman" w:hAnsi="Times New Roman" w:cs="Times New Roman"/>
          <w:sz w:val="24"/>
          <w:szCs w:val="24"/>
        </w:rPr>
        <w:t>acknowledges that compliance had</w:t>
      </w:r>
      <w:r w:rsidRPr="005018BD">
        <w:rPr>
          <w:rFonts w:ascii="Times New Roman" w:hAnsi="Times New Roman" w:cs="Times New Roman"/>
          <w:sz w:val="24"/>
          <w:szCs w:val="24"/>
        </w:rPr>
        <w:t xml:space="preserve"> been done but not to the full ext</w:t>
      </w:r>
      <w:r w:rsidR="00505C7B">
        <w:rPr>
          <w:rFonts w:ascii="Times New Roman" w:hAnsi="Times New Roman" w:cs="Times New Roman"/>
          <w:sz w:val="24"/>
          <w:szCs w:val="24"/>
        </w:rPr>
        <w:t>e</w:t>
      </w:r>
      <w:r w:rsidRPr="005018BD">
        <w:rPr>
          <w:rFonts w:ascii="Times New Roman" w:hAnsi="Times New Roman" w:cs="Times New Roman"/>
          <w:sz w:val="24"/>
          <w:szCs w:val="24"/>
        </w:rPr>
        <w:t>nt</w:t>
      </w:r>
      <w:r w:rsidR="00B7340D">
        <w:rPr>
          <w:rFonts w:ascii="Times New Roman" w:hAnsi="Times New Roman" w:cs="Times New Roman"/>
          <w:sz w:val="24"/>
          <w:szCs w:val="24"/>
        </w:rPr>
        <w:t xml:space="preserve"> </w:t>
      </w:r>
      <w:r w:rsidR="00505C7B">
        <w:rPr>
          <w:rFonts w:ascii="Times New Roman" w:hAnsi="Times New Roman" w:cs="Times New Roman"/>
          <w:sz w:val="24"/>
          <w:szCs w:val="24"/>
        </w:rPr>
        <w:t xml:space="preserve">of the court order </w:t>
      </w:r>
      <w:r w:rsidR="00B7340D">
        <w:rPr>
          <w:rFonts w:ascii="Times New Roman" w:hAnsi="Times New Roman" w:cs="Times New Roman"/>
          <w:sz w:val="24"/>
          <w:szCs w:val="24"/>
        </w:rPr>
        <w:t>in that transfer of the properties involved</w:t>
      </w:r>
      <w:r w:rsidR="00505C7B">
        <w:rPr>
          <w:rFonts w:ascii="Times New Roman" w:hAnsi="Times New Roman" w:cs="Times New Roman"/>
          <w:sz w:val="24"/>
          <w:szCs w:val="24"/>
        </w:rPr>
        <w:t xml:space="preserve"> wa</w:t>
      </w:r>
      <w:r w:rsidR="00B7340D">
        <w:rPr>
          <w:rFonts w:ascii="Times New Roman" w:hAnsi="Times New Roman" w:cs="Times New Roman"/>
          <w:sz w:val="24"/>
          <w:szCs w:val="24"/>
        </w:rPr>
        <w:t xml:space="preserve">s still outstanding. </w:t>
      </w:r>
      <w:r w:rsidRPr="005018BD">
        <w:rPr>
          <w:rFonts w:ascii="Times New Roman" w:hAnsi="Times New Roman" w:cs="Times New Roman"/>
          <w:sz w:val="24"/>
          <w:szCs w:val="24"/>
        </w:rPr>
        <w:t xml:space="preserve"> </w:t>
      </w:r>
      <w:r w:rsidR="00B7340D">
        <w:rPr>
          <w:rFonts w:ascii="Times New Roman" w:hAnsi="Times New Roman" w:cs="Times New Roman"/>
          <w:sz w:val="24"/>
          <w:szCs w:val="24"/>
        </w:rPr>
        <w:t>However, the court takes judicial notice that transfer, particularly of land under charge of local government authorities, is not done merely because a party demands it, but that such party must comply with the laws, regulations and conditions for such transfer. Applicant has not shown that it did so.  In fact, its reply infer</w:t>
      </w:r>
      <w:r w:rsidR="00505C7B">
        <w:rPr>
          <w:rFonts w:ascii="Times New Roman" w:hAnsi="Times New Roman" w:cs="Times New Roman"/>
          <w:sz w:val="24"/>
          <w:szCs w:val="24"/>
        </w:rPr>
        <w:t>red</w:t>
      </w:r>
      <w:r w:rsidR="00B7340D">
        <w:rPr>
          <w:rFonts w:ascii="Times New Roman" w:hAnsi="Times New Roman" w:cs="Times New Roman"/>
          <w:sz w:val="24"/>
          <w:szCs w:val="24"/>
        </w:rPr>
        <w:t xml:space="preserve"> that it </w:t>
      </w:r>
      <w:r w:rsidR="00505C7B">
        <w:rPr>
          <w:rFonts w:ascii="Times New Roman" w:hAnsi="Times New Roman" w:cs="Times New Roman"/>
          <w:sz w:val="24"/>
          <w:szCs w:val="24"/>
        </w:rPr>
        <w:t>wa</w:t>
      </w:r>
      <w:r w:rsidR="00B7340D">
        <w:rPr>
          <w:rFonts w:ascii="Times New Roman" w:hAnsi="Times New Roman" w:cs="Times New Roman"/>
          <w:sz w:val="24"/>
          <w:szCs w:val="24"/>
        </w:rPr>
        <w:t xml:space="preserve">s waiting to be advised of the transfer requirements by respondent but </w:t>
      </w:r>
      <w:r w:rsidR="00505C7B">
        <w:rPr>
          <w:rFonts w:ascii="Times New Roman" w:hAnsi="Times New Roman" w:cs="Times New Roman"/>
          <w:sz w:val="24"/>
          <w:szCs w:val="24"/>
        </w:rPr>
        <w:lastRenderedPageBreak/>
        <w:t xml:space="preserve">did </w:t>
      </w:r>
      <w:r w:rsidR="00B7340D">
        <w:rPr>
          <w:rFonts w:ascii="Times New Roman" w:hAnsi="Times New Roman" w:cs="Times New Roman"/>
          <w:sz w:val="24"/>
          <w:szCs w:val="24"/>
        </w:rPr>
        <w:t xml:space="preserve">not </w:t>
      </w:r>
      <w:r w:rsidR="00505C7B">
        <w:rPr>
          <w:rFonts w:ascii="Times New Roman" w:hAnsi="Times New Roman" w:cs="Times New Roman"/>
          <w:sz w:val="24"/>
          <w:szCs w:val="24"/>
        </w:rPr>
        <w:t xml:space="preserve">think it fit to </w:t>
      </w:r>
      <w:r w:rsidR="00B7340D">
        <w:rPr>
          <w:rFonts w:ascii="Times New Roman" w:hAnsi="Times New Roman" w:cs="Times New Roman"/>
          <w:sz w:val="24"/>
          <w:szCs w:val="24"/>
        </w:rPr>
        <w:t>stir itself to take proactive action to find out the requirements and meet them.</w:t>
      </w:r>
    </w:p>
    <w:p w14:paraId="12C936A0" w14:textId="384D6976" w:rsidR="00B7340D" w:rsidRDefault="00B7340D" w:rsidP="00501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it is true that the pace of compliance with a court order by respondent has been painfully slow, there has, nevertheless been substantial compliance. </w:t>
      </w:r>
      <w:r w:rsidR="00505C7B">
        <w:rPr>
          <w:rFonts w:ascii="Times New Roman" w:hAnsi="Times New Roman" w:cs="Times New Roman"/>
          <w:sz w:val="24"/>
          <w:szCs w:val="24"/>
        </w:rPr>
        <w:t>Accordingly, a</w:t>
      </w:r>
      <w:r>
        <w:rPr>
          <w:rFonts w:ascii="Times New Roman" w:hAnsi="Times New Roman" w:cs="Times New Roman"/>
          <w:sz w:val="24"/>
          <w:szCs w:val="24"/>
        </w:rPr>
        <w:t>s at the time of the hearing, the burden of</w:t>
      </w:r>
      <w:r w:rsidR="00505C7B">
        <w:rPr>
          <w:rFonts w:ascii="Times New Roman" w:hAnsi="Times New Roman" w:cs="Times New Roman"/>
          <w:sz w:val="24"/>
          <w:szCs w:val="24"/>
        </w:rPr>
        <w:t xml:space="preserve"> the required </w:t>
      </w:r>
      <w:r>
        <w:rPr>
          <w:rFonts w:ascii="Times New Roman" w:hAnsi="Times New Roman" w:cs="Times New Roman"/>
          <w:sz w:val="24"/>
          <w:szCs w:val="24"/>
        </w:rPr>
        <w:t xml:space="preserve">full compliance </w:t>
      </w:r>
      <w:r w:rsidR="00505C7B">
        <w:rPr>
          <w:rFonts w:ascii="Times New Roman" w:hAnsi="Times New Roman" w:cs="Times New Roman"/>
          <w:sz w:val="24"/>
          <w:szCs w:val="24"/>
        </w:rPr>
        <w:t>which forms</w:t>
      </w:r>
      <w:r>
        <w:rPr>
          <w:rFonts w:ascii="Times New Roman" w:hAnsi="Times New Roman" w:cs="Times New Roman"/>
          <w:sz w:val="24"/>
          <w:szCs w:val="24"/>
        </w:rPr>
        <w:t xml:space="preserve"> the basis of this application rests heavily on the applicant itself</w:t>
      </w:r>
      <w:r w:rsidR="00505C7B">
        <w:rPr>
          <w:rFonts w:ascii="Times New Roman" w:hAnsi="Times New Roman" w:cs="Times New Roman"/>
          <w:sz w:val="24"/>
          <w:szCs w:val="24"/>
        </w:rPr>
        <w:t>: to first</w:t>
      </w:r>
      <w:r>
        <w:rPr>
          <w:rFonts w:ascii="Times New Roman" w:hAnsi="Times New Roman" w:cs="Times New Roman"/>
          <w:sz w:val="24"/>
          <w:szCs w:val="24"/>
        </w:rPr>
        <w:t xml:space="preserve"> fulfil the transfer requirements. </w:t>
      </w:r>
    </w:p>
    <w:p w14:paraId="73A7D14A" w14:textId="70D43A78" w:rsidR="00F6605D" w:rsidRPr="005018BD" w:rsidRDefault="00B7340D" w:rsidP="00B734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balance therefore, I cannot, in the circumstances find </w:t>
      </w:r>
      <w:r w:rsidR="00505C7B">
        <w:rPr>
          <w:rFonts w:ascii="Times New Roman" w:hAnsi="Times New Roman" w:cs="Times New Roman"/>
          <w:sz w:val="24"/>
          <w:szCs w:val="24"/>
        </w:rPr>
        <w:t>t</w:t>
      </w:r>
      <w:r>
        <w:rPr>
          <w:rFonts w:ascii="Times New Roman" w:hAnsi="Times New Roman" w:cs="Times New Roman"/>
          <w:sz w:val="24"/>
          <w:szCs w:val="24"/>
        </w:rPr>
        <w:t>hat the respondent can be held to be in contempt as there is no evidence of a failure to disobey</w:t>
      </w:r>
      <w:r w:rsidRPr="00B7340D">
        <w:rPr>
          <w:rFonts w:ascii="Times New Roman" w:hAnsi="Times New Roman" w:cs="Times New Roman"/>
          <w:sz w:val="24"/>
          <w:szCs w:val="24"/>
        </w:rPr>
        <w:t xml:space="preserve"> a clear and unambiguous court order</w:t>
      </w:r>
      <w:r>
        <w:rPr>
          <w:rFonts w:ascii="Times New Roman" w:hAnsi="Times New Roman" w:cs="Times New Roman"/>
          <w:sz w:val="24"/>
          <w:szCs w:val="24"/>
        </w:rPr>
        <w:t>, but rather, evidence of tardy compliance</w:t>
      </w:r>
      <w:r w:rsidR="00505C7B">
        <w:rPr>
          <w:rFonts w:ascii="Times New Roman" w:hAnsi="Times New Roman" w:cs="Times New Roman"/>
          <w:sz w:val="24"/>
          <w:szCs w:val="24"/>
        </w:rPr>
        <w:t xml:space="preserve"> coupled by applicant itself failing to fulfil transfer requirements</w:t>
      </w:r>
      <w:r>
        <w:rPr>
          <w:rFonts w:ascii="Times New Roman" w:hAnsi="Times New Roman" w:cs="Times New Roman"/>
          <w:sz w:val="24"/>
          <w:szCs w:val="24"/>
        </w:rPr>
        <w:t xml:space="preserve">. </w:t>
      </w:r>
      <w:r w:rsidR="00505C7B">
        <w:rPr>
          <w:rFonts w:ascii="Times New Roman" w:hAnsi="Times New Roman" w:cs="Times New Roman"/>
          <w:sz w:val="24"/>
          <w:szCs w:val="24"/>
        </w:rPr>
        <w:t>Consequently, w</w:t>
      </w:r>
      <w:r w:rsidRPr="005018BD">
        <w:rPr>
          <w:rFonts w:ascii="Times New Roman" w:hAnsi="Times New Roman" w:cs="Times New Roman"/>
          <w:sz w:val="24"/>
          <w:szCs w:val="24"/>
        </w:rPr>
        <w:t xml:space="preserve">ilfulness and </w:t>
      </w:r>
      <w:r w:rsidRPr="00B7340D">
        <w:rPr>
          <w:rFonts w:ascii="Times New Roman" w:hAnsi="Times New Roman" w:cs="Times New Roman"/>
          <w:i/>
          <w:sz w:val="24"/>
          <w:szCs w:val="24"/>
        </w:rPr>
        <w:t>mala fides</w:t>
      </w:r>
      <w:r w:rsidRPr="005018BD">
        <w:rPr>
          <w:rFonts w:ascii="Times New Roman" w:hAnsi="Times New Roman" w:cs="Times New Roman"/>
          <w:sz w:val="24"/>
          <w:szCs w:val="24"/>
        </w:rPr>
        <w:t xml:space="preserve"> </w:t>
      </w:r>
      <w:r>
        <w:rPr>
          <w:rFonts w:ascii="Times New Roman" w:hAnsi="Times New Roman" w:cs="Times New Roman"/>
          <w:sz w:val="24"/>
          <w:szCs w:val="24"/>
        </w:rPr>
        <w:t xml:space="preserve">being presumed from a failure to comply with a court order, I am of the view that </w:t>
      </w:r>
      <w:r w:rsidRPr="00B7340D">
        <w:rPr>
          <w:rFonts w:ascii="Times New Roman" w:hAnsi="Times New Roman" w:cs="Times New Roman"/>
          <w:sz w:val="24"/>
          <w:szCs w:val="24"/>
        </w:rPr>
        <w:t>the respondent has discharged the onus that it did comply with the court order</w:t>
      </w:r>
      <w:r>
        <w:rPr>
          <w:rFonts w:ascii="Times New Roman" w:hAnsi="Times New Roman" w:cs="Times New Roman"/>
          <w:sz w:val="24"/>
          <w:szCs w:val="24"/>
        </w:rPr>
        <w:t>.</w:t>
      </w:r>
    </w:p>
    <w:p w14:paraId="1DC00756" w14:textId="22EAB1BF" w:rsidR="009A48ED" w:rsidRPr="005018BD" w:rsidRDefault="009A48ED" w:rsidP="005018BD">
      <w:pPr>
        <w:spacing w:after="0" w:line="360" w:lineRule="auto"/>
        <w:ind w:firstLine="720"/>
        <w:jc w:val="both"/>
        <w:rPr>
          <w:rFonts w:ascii="Times New Roman" w:hAnsi="Times New Roman" w:cs="Times New Roman"/>
          <w:b/>
          <w:sz w:val="24"/>
          <w:szCs w:val="24"/>
        </w:rPr>
      </w:pPr>
      <w:r w:rsidRPr="005018BD">
        <w:rPr>
          <w:rFonts w:ascii="Times New Roman" w:hAnsi="Times New Roman" w:cs="Times New Roman"/>
          <w:b/>
          <w:sz w:val="24"/>
          <w:szCs w:val="24"/>
        </w:rPr>
        <w:t>Costs</w:t>
      </w:r>
    </w:p>
    <w:p w14:paraId="797BB77E" w14:textId="3900A38F" w:rsidR="00481A16" w:rsidRDefault="009A48ED" w:rsidP="005018BD">
      <w:pPr>
        <w:spacing w:after="0" w:line="360" w:lineRule="auto"/>
        <w:ind w:firstLine="720"/>
        <w:jc w:val="both"/>
        <w:rPr>
          <w:rFonts w:ascii="Times New Roman" w:hAnsi="Times New Roman" w:cs="Times New Roman"/>
          <w:sz w:val="24"/>
          <w:szCs w:val="24"/>
        </w:rPr>
      </w:pPr>
      <w:r w:rsidRPr="005018BD">
        <w:rPr>
          <w:rFonts w:ascii="Times New Roman" w:hAnsi="Times New Roman" w:cs="Times New Roman"/>
          <w:sz w:val="24"/>
          <w:szCs w:val="24"/>
        </w:rPr>
        <w:t>The applicant sought costs on an attorney client scale as against</w:t>
      </w:r>
      <w:r w:rsidR="00162BD0">
        <w:rPr>
          <w:rFonts w:ascii="Times New Roman" w:hAnsi="Times New Roman" w:cs="Times New Roman"/>
          <w:sz w:val="24"/>
          <w:szCs w:val="24"/>
        </w:rPr>
        <w:t xml:space="preserve"> the</w:t>
      </w:r>
      <w:r w:rsidRPr="005018BD">
        <w:rPr>
          <w:rFonts w:ascii="Times New Roman" w:hAnsi="Times New Roman" w:cs="Times New Roman"/>
          <w:sz w:val="24"/>
          <w:szCs w:val="24"/>
        </w:rPr>
        <w:t xml:space="preserve"> respondent. </w:t>
      </w:r>
      <w:r w:rsidR="00B7340D">
        <w:rPr>
          <w:rFonts w:ascii="Times New Roman" w:hAnsi="Times New Roman" w:cs="Times New Roman"/>
          <w:sz w:val="24"/>
          <w:szCs w:val="24"/>
        </w:rPr>
        <w:t xml:space="preserve">Its application having failed, </w:t>
      </w:r>
      <w:r w:rsidR="00505C7B">
        <w:rPr>
          <w:rFonts w:ascii="Times New Roman" w:hAnsi="Times New Roman" w:cs="Times New Roman"/>
          <w:sz w:val="24"/>
          <w:szCs w:val="24"/>
        </w:rPr>
        <w:t>applicant</w:t>
      </w:r>
      <w:r w:rsidR="00B7340D">
        <w:rPr>
          <w:rFonts w:ascii="Times New Roman" w:hAnsi="Times New Roman" w:cs="Times New Roman"/>
          <w:sz w:val="24"/>
          <w:szCs w:val="24"/>
        </w:rPr>
        <w:t xml:space="preserve"> cannot obtain those co</w:t>
      </w:r>
      <w:r w:rsidR="00505C7B">
        <w:rPr>
          <w:rFonts w:ascii="Times New Roman" w:hAnsi="Times New Roman" w:cs="Times New Roman"/>
          <w:sz w:val="24"/>
          <w:szCs w:val="24"/>
        </w:rPr>
        <w:t xml:space="preserve">sts </w:t>
      </w:r>
      <w:r w:rsidR="00B7340D">
        <w:rPr>
          <w:rFonts w:ascii="Times New Roman" w:hAnsi="Times New Roman" w:cs="Times New Roman"/>
          <w:sz w:val="24"/>
          <w:szCs w:val="24"/>
        </w:rPr>
        <w:t>as they</w:t>
      </w:r>
      <w:r w:rsidR="00505C7B">
        <w:rPr>
          <w:rFonts w:ascii="Times New Roman" w:hAnsi="Times New Roman" w:cs="Times New Roman"/>
          <w:sz w:val="24"/>
          <w:szCs w:val="24"/>
        </w:rPr>
        <w:t xml:space="preserve"> normally</w:t>
      </w:r>
      <w:r w:rsidR="00B7340D">
        <w:rPr>
          <w:rFonts w:ascii="Times New Roman" w:hAnsi="Times New Roman" w:cs="Times New Roman"/>
          <w:sz w:val="24"/>
          <w:szCs w:val="24"/>
        </w:rPr>
        <w:t xml:space="preserve"> follow the cause. </w:t>
      </w:r>
      <w:r w:rsidR="00481A16">
        <w:rPr>
          <w:rFonts w:ascii="Times New Roman" w:hAnsi="Times New Roman" w:cs="Times New Roman"/>
          <w:sz w:val="24"/>
          <w:szCs w:val="24"/>
        </w:rPr>
        <w:t>In any event, even</w:t>
      </w:r>
      <w:r w:rsidR="00162BD0">
        <w:rPr>
          <w:rFonts w:ascii="Times New Roman" w:hAnsi="Times New Roman" w:cs="Times New Roman"/>
          <w:sz w:val="24"/>
          <w:szCs w:val="24"/>
        </w:rPr>
        <w:t xml:space="preserve"> if I</w:t>
      </w:r>
      <w:r w:rsidR="00481A16">
        <w:rPr>
          <w:rFonts w:ascii="Times New Roman" w:hAnsi="Times New Roman" w:cs="Times New Roman"/>
          <w:sz w:val="24"/>
          <w:szCs w:val="24"/>
        </w:rPr>
        <w:t xml:space="preserve"> had found respondent to be in contempt, I would have been loath to grant higher costs, as this matter ought not to have been persisted </w:t>
      </w:r>
      <w:r w:rsidR="00907694">
        <w:rPr>
          <w:rFonts w:ascii="Times New Roman" w:hAnsi="Times New Roman" w:cs="Times New Roman"/>
          <w:sz w:val="24"/>
          <w:szCs w:val="24"/>
        </w:rPr>
        <w:t>with</w:t>
      </w:r>
      <w:r w:rsidR="00481A16">
        <w:rPr>
          <w:rFonts w:ascii="Times New Roman" w:hAnsi="Times New Roman" w:cs="Times New Roman"/>
          <w:sz w:val="24"/>
          <w:szCs w:val="24"/>
        </w:rPr>
        <w:t xml:space="preserve"> given the situation between the parties on the ground. The matter of contempt had become moot given the state of compliance and the relief sought itself</w:t>
      </w:r>
      <w:r w:rsidR="00907694">
        <w:rPr>
          <w:rFonts w:ascii="Times New Roman" w:hAnsi="Times New Roman" w:cs="Times New Roman"/>
          <w:sz w:val="24"/>
          <w:szCs w:val="24"/>
        </w:rPr>
        <w:t>,</w:t>
      </w:r>
      <w:r w:rsidR="00481A16">
        <w:rPr>
          <w:rFonts w:ascii="Times New Roman" w:hAnsi="Times New Roman" w:cs="Times New Roman"/>
          <w:sz w:val="24"/>
          <w:szCs w:val="24"/>
        </w:rPr>
        <w:t xml:space="preserve"> made the application an academic exercise. </w:t>
      </w:r>
    </w:p>
    <w:p w14:paraId="40780262" w14:textId="349A65E8" w:rsidR="00481A16" w:rsidRDefault="00B7340D" w:rsidP="00501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its part, respondent </w:t>
      </w:r>
      <w:r w:rsidR="006F7C8A">
        <w:rPr>
          <w:rFonts w:ascii="Times New Roman" w:hAnsi="Times New Roman" w:cs="Times New Roman"/>
          <w:sz w:val="24"/>
          <w:szCs w:val="24"/>
        </w:rPr>
        <w:t xml:space="preserve">also claimed costs on </w:t>
      </w:r>
      <w:r w:rsidR="00505C7B">
        <w:rPr>
          <w:rFonts w:ascii="Times New Roman" w:hAnsi="Times New Roman" w:cs="Times New Roman"/>
          <w:sz w:val="24"/>
          <w:szCs w:val="24"/>
        </w:rPr>
        <w:t>the</w:t>
      </w:r>
      <w:r w:rsidR="006F7C8A">
        <w:rPr>
          <w:rFonts w:ascii="Times New Roman" w:hAnsi="Times New Roman" w:cs="Times New Roman"/>
          <w:sz w:val="24"/>
          <w:szCs w:val="24"/>
        </w:rPr>
        <w:t xml:space="preserve"> higher scale</w:t>
      </w:r>
      <w:r w:rsidR="00481A16">
        <w:rPr>
          <w:rFonts w:ascii="Times New Roman" w:hAnsi="Times New Roman" w:cs="Times New Roman"/>
          <w:sz w:val="24"/>
          <w:szCs w:val="24"/>
        </w:rPr>
        <w:t xml:space="preserve"> in its opposing affidavit. However, in its heads of argument it only sought ordinary costs and did not motivate for higher costs. Further</w:t>
      </w:r>
      <w:r w:rsidR="00F31CBA">
        <w:rPr>
          <w:rFonts w:ascii="Times New Roman" w:hAnsi="Times New Roman" w:cs="Times New Roman"/>
          <w:sz w:val="24"/>
          <w:szCs w:val="24"/>
        </w:rPr>
        <w:t>,</w:t>
      </w:r>
      <w:r w:rsidR="00481A16">
        <w:rPr>
          <w:rFonts w:ascii="Times New Roman" w:hAnsi="Times New Roman" w:cs="Times New Roman"/>
          <w:sz w:val="24"/>
          <w:szCs w:val="24"/>
        </w:rPr>
        <w:t xml:space="preserve"> and in any event, had respondent diligently and promptly complied with the order for specific performance, this application, clearly borne out of frustration by the </w:t>
      </w:r>
      <w:r w:rsidR="00505C7B">
        <w:rPr>
          <w:rFonts w:ascii="Times New Roman" w:hAnsi="Times New Roman" w:cs="Times New Roman"/>
          <w:sz w:val="24"/>
          <w:szCs w:val="24"/>
        </w:rPr>
        <w:t>applicant</w:t>
      </w:r>
      <w:r w:rsidR="00481A16">
        <w:rPr>
          <w:rFonts w:ascii="Times New Roman" w:hAnsi="Times New Roman" w:cs="Times New Roman"/>
          <w:sz w:val="24"/>
          <w:szCs w:val="24"/>
        </w:rPr>
        <w:t xml:space="preserve"> at the length of time respondent has taken to ensure finalisation of the matt</w:t>
      </w:r>
      <w:r w:rsidR="00505C7B">
        <w:rPr>
          <w:rFonts w:ascii="Times New Roman" w:hAnsi="Times New Roman" w:cs="Times New Roman"/>
          <w:sz w:val="24"/>
          <w:szCs w:val="24"/>
        </w:rPr>
        <w:t xml:space="preserve">er, would not have been </w:t>
      </w:r>
      <w:r w:rsidR="00481A16">
        <w:rPr>
          <w:rFonts w:ascii="Times New Roman" w:hAnsi="Times New Roman" w:cs="Times New Roman"/>
          <w:sz w:val="24"/>
          <w:szCs w:val="24"/>
        </w:rPr>
        <w:t>necessary.</w:t>
      </w:r>
    </w:p>
    <w:p w14:paraId="2ED48BC1" w14:textId="1D789BE9" w:rsidR="009A48ED" w:rsidRPr="005018BD" w:rsidRDefault="00481A16" w:rsidP="00501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this is a matter where, costs being in the court’s discretion, </w:t>
      </w:r>
      <w:r w:rsidR="00505C7B">
        <w:rPr>
          <w:rFonts w:ascii="Times New Roman" w:hAnsi="Times New Roman" w:cs="Times New Roman"/>
          <w:sz w:val="24"/>
          <w:szCs w:val="24"/>
        </w:rPr>
        <w:t xml:space="preserve">it is just and equitable that </w:t>
      </w:r>
      <w:r>
        <w:rPr>
          <w:rFonts w:ascii="Times New Roman" w:hAnsi="Times New Roman" w:cs="Times New Roman"/>
          <w:sz w:val="24"/>
          <w:szCs w:val="24"/>
        </w:rPr>
        <w:t>I depart from the default position and let each party bear its own costs.</w:t>
      </w:r>
    </w:p>
    <w:p w14:paraId="33218877" w14:textId="77777777" w:rsidR="00481A16" w:rsidRDefault="00481A16" w:rsidP="005018BD">
      <w:pPr>
        <w:spacing w:after="0" w:line="360" w:lineRule="auto"/>
        <w:jc w:val="both"/>
        <w:rPr>
          <w:rFonts w:ascii="Times New Roman" w:hAnsi="Times New Roman" w:cs="Times New Roman"/>
          <w:b/>
          <w:sz w:val="24"/>
          <w:szCs w:val="24"/>
        </w:rPr>
      </w:pPr>
    </w:p>
    <w:p w14:paraId="6E7ED4F9" w14:textId="3DE8E70D" w:rsidR="00515DA2" w:rsidRPr="005018BD" w:rsidRDefault="00515DA2" w:rsidP="005018BD">
      <w:pPr>
        <w:spacing w:after="0" w:line="360" w:lineRule="auto"/>
        <w:jc w:val="both"/>
        <w:rPr>
          <w:rFonts w:ascii="Times New Roman" w:hAnsi="Times New Roman" w:cs="Times New Roman"/>
          <w:b/>
          <w:sz w:val="24"/>
          <w:szCs w:val="24"/>
        </w:rPr>
      </w:pPr>
      <w:r w:rsidRPr="005018BD">
        <w:rPr>
          <w:rFonts w:ascii="Times New Roman" w:hAnsi="Times New Roman" w:cs="Times New Roman"/>
          <w:b/>
          <w:sz w:val="24"/>
          <w:szCs w:val="24"/>
        </w:rPr>
        <w:t>DISPOSITION</w:t>
      </w:r>
    </w:p>
    <w:p w14:paraId="71E78155" w14:textId="77777777" w:rsidR="009A48ED" w:rsidRPr="005018BD" w:rsidRDefault="00515DA2" w:rsidP="005018BD">
      <w:pPr>
        <w:spacing w:after="0" w:line="360" w:lineRule="auto"/>
        <w:ind w:firstLine="720"/>
        <w:jc w:val="both"/>
        <w:rPr>
          <w:rFonts w:ascii="Times New Roman" w:hAnsi="Times New Roman" w:cs="Times New Roman"/>
          <w:sz w:val="24"/>
          <w:szCs w:val="24"/>
        </w:rPr>
      </w:pPr>
      <w:r w:rsidRPr="005018BD">
        <w:rPr>
          <w:rFonts w:ascii="Times New Roman" w:hAnsi="Times New Roman" w:cs="Times New Roman"/>
          <w:sz w:val="24"/>
          <w:szCs w:val="24"/>
        </w:rPr>
        <w:t xml:space="preserve">Accordingly, </w:t>
      </w:r>
    </w:p>
    <w:p w14:paraId="26E812B0" w14:textId="77777777" w:rsidR="009A48ED" w:rsidRPr="005018BD" w:rsidRDefault="009A48ED" w:rsidP="005018BD">
      <w:pPr>
        <w:spacing w:after="0" w:line="360" w:lineRule="auto"/>
        <w:ind w:firstLine="720"/>
        <w:jc w:val="both"/>
        <w:rPr>
          <w:rFonts w:ascii="Times New Roman" w:hAnsi="Times New Roman" w:cs="Times New Roman"/>
          <w:sz w:val="24"/>
          <w:szCs w:val="24"/>
        </w:rPr>
      </w:pPr>
      <w:r w:rsidRPr="005018BD">
        <w:rPr>
          <w:rFonts w:ascii="Times New Roman" w:hAnsi="Times New Roman" w:cs="Times New Roman"/>
          <w:sz w:val="24"/>
          <w:szCs w:val="24"/>
        </w:rPr>
        <w:t>IT IS ORDERED THAT</w:t>
      </w:r>
    </w:p>
    <w:p w14:paraId="7551875F" w14:textId="51252D92" w:rsidR="009A48ED" w:rsidRPr="005018BD" w:rsidRDefault="009A48ED" w:rsidP="00CB5E95">
      <w:pPr>
        <w:pStyle w:val="ListParagraph"/>
        <w:numPr>
          <w:ilvl w:val="0"/>
          <w:numId w:val="1"/>
        </w:numPr>
        <w:spacing w:after="0" w:line="360" w:lineRule="auto"/>
        <w:jc w:val="both"/>
        <w:rPr>
          <w:rFonts w:ascii="Times New Roman" w:hAnsi="Times New Roman" w:cs="Times New Roman"/>
          <w:sz w:val="24"/>
          <w:szCs w:val="24"/>
        </w:rPr>
      </w:pPr>
      <w:r w:rsidRPr="005018BD">
        <w:rPr>
          <w:rFonts w:ascii="Times New Roman" w:hAnsi="Times New Roman" w:cs="Times New Roman"/>
          <w:sz w:val="24"/>
          <w:szCs w:val="24"/>
        </w:rPr>
        <w:t>T</w:t>
      </w:r>
      <w:r w:rsidR="00515DA2" w:rsidRPr="005018BD">
        <w:rPr>
          <w:rFonts w:ascii="Times New Roman" w:hAnsi="Times New Roman" w:cs="Times New Roman"/>
          <w:sz w:val="24"/>
          <w:szCs w:val="24"/>
        </w:rPr>
        <w:t xml:space="preserve">he application </w:t>
      </w:r>
      <w:r w:rsidR="00481A16">
        <w:rPr>
          <w:rFonts w:ascii="Times New Roman" w:hAnsi="Times New Roman" w:cs="Times New Roman"/>
          <w:sz w:val="24"/>
          <w:szCs w:val="24"/>
        </w:rPr>
        <w:t>for contempt of court is dismissed</w:t>
      </w:r>
      <w:r w:rsidRPr="005018BD">
        <w:rPr>
          <w:rFonts w:ascii="Times New Roman" w:hAnsi="Times New Roman" w:cs="Times New Roman"/>
          <w:sz w:val="24"/>
          <w:szCs w:val="24"/>
        </w:rPr>
        <w:t>.</w:t>
      </w:r>
    </w:p>
    <w:p w14:paraId="3BC30432" w14:textId="1CB97B54" w:rsidR="00764362" w:rsidRPr="00481A16" w:rsidRDefault="00481A16" w:rsidP="00CB5E95">
      <w:pPr>
        <w:pStyle w:val="ListParagraph"/>
        <w:numPr>
          <w:ilvl w:val="0"/>
          <w:numId w:val="1"/>
        </w:numPr>
        <w:spacing w:after="0" w:line="360" w:lineRule="auto"/>
        <w:jc w:val="both"/>
        <w:rPr>
          <w:rFonts w:ascii="Times New Roman" w:hAnsi="Times New Roman" w:cs="Times New Roman"/>
          <w:sz w:val="24"/>
          <w:szCs w:val="24"/>
        </w:rPr>
      </w:pPr>
      <w:r w:rsidRPr="00481A16">
        <w:rPr>
          <w:rFonts w:ascii="Times New Roman" w:hAnsi="Times New Roman" w:cs="Times New Roman"/>
          <w:sz w:val="24"/>
          <w:szCs w:val="24"/>
        </w:rPr>
        <w:lastRenderedPageBreak/>
        <w:t>Each party shall bear its own costs</w:t>
      </w:r>
      <w:r>
        <w:rPr>
          <w:rFonts w:ascii="Times New Roman" w:hAnsi="Times New Roman" w:cs="Times New Roman"/>
          <w:sz w:val="24"/>
          <w:szCs w:val="24"/>
        </w:rPr>
        <w:t>.</w:t>
      </w:r>
    </w:p>
    <w:p w14:paraId="4384BDFE" w14:textId="77777777" w:rsidR="0086358C" w:rsidRPr="005018BD" w:rsidRDefault="0086358C" w:rsidP="005018BD">
      <w:pPr>
        <w:spacing w:after="0" w:line="360" w:lineRule="auto"/>
        <w:jc w:val="both"/>
        <w:rPr>
          <w:rFonts w:ascii="Times New Roman" w:hAnsi="Times New Roman" w:cs="Times New Roman"/>
          <w:sz w:val="24"/>
          <w:szCs w:val="24"/>
        </w:rPr>
      </w:pPr>
    </w:p>
    <w:p w14:paraId="6EF5F082" w14:textId="3C5F3C04" w:rsidR="00515DA2" w:rsidRPr="005018BD" w:rsidRDefault="00B05AA3" w:rsidP="005018BD">
      <w:pPr>
        <w:spacing w:after="0" w:line="360" w:lineRule="auto"/>
        <w:jc w:val="both"/>
        <w:rPr>
          <w:rFonts w:ascii="Times New Roman" w:hAnsi="Times New Roman" w:cs="Times New Roman"/>
          <w:i/>
          <w:sz w:val="24"/>
          <w:szCs w:val="24"/>
        </w:rPr>
      </w:pPr>
      <w:r w:rsidRPr="005018BD">
        <w:rPr>
          <w:rFonts w:ascii="Times New Roman" w:hAnsi="Times New Roman" w:cs="Times New Roman"/>
          <w:i/>
          <w:sz w:val="24"/>
          <w:szCs w:val="24"/>
        </w:rPr>
        <w:t xml:space="preserve">Mugiya Law Chambers, </w:t>
      </w:r>
      <w:r w:rsidRPr="005018BD">
        <w:rPr>
          <w:rFonts w:ascii="Times New Roman" w:hAnsi="Times New Roman" w:cs="Times New Roman"/>
          <w:sz w:val="24"/>
          <w:szCs w:val="24"/>
        </w:rPr>
        <w:t>a</w:t>
      </w:r>
      <w:r w:rsidR="00515DA2" w:rsidRPr="005018BD">
        <w:rPr>
          <w:rFonts w:ascii="Times New Roman" w:hAnsi="Times New Roman" w:cs="Times New Roman"/>
          <w:sz w:val="24"/>
          <w:szCs w:val="24"/>
        </w:rPr>
        <w:t>pplicant</w:t>
      </w:r>
      <w:r w:rsidR="00481A16">
        <w:rPr>
          <w:rFonts w:ascii="Times New Roman" w:hAnsi="Times New Roman" w:cs="Times New Roman"/>
          <w:sz w:val="24"/>
          <w:szCs w:val="24"/>
        </w:rPr>
        <w:t>’s l</w:t>
      </w:r>
      <w:r w:rsidRPr="005018BD">
        <w:rPr>
          <w:rFonts w:ascii="Times New Roman" w:hAnsi="Times New Roman" w:cs="Times New Roman"/>
          <w:sz w:val="24"/>
          <w:szCs w:val="24"/>
        </w:rPr>
        <w:t xml:space="preserve">egal </w:t>
      </w:r>
      <w:r w:rsidR="00481A16">
        <w:rPr>
          <w:rFonts w:ascii="Times New Roman" w:hAnsi="Times New Roman" w:cs="Times New Roman"/>
          <w:sz w:val="24"/>
          <w:szCs w:val="24"/>
        </w:rPr>
        <w:t>p</w:t>
      </w:r>
      <w:r w:rsidRPr="005018BD">
        <w:rPr>
          <w:rFonts w:ascii="Times New Roman" w:hAnsi="Times New Roman" w:cs="Times New Roman"/>
          <w:sz w:val="24"/>
          <w:szCs w:val="24"/>
        </w:rPr>
        <w:t>ractitioners</w:t>
      </w:r>
    </w:p>
    <w:p w14:paraId="17F336BB" w14:textId="67143EFE" w:rsidR="00AB2E9F" w:rsidRPr="00FF6F80" w:rsidRDefault="00E32F3F" w:rsidP="00515DA2">
      <w:pPr>
        <w:rPr>
          <w:rFonts w:ascii="Times New Roman" w:hAnsi="Times New Roman" w:cs="Times New Roman"/>
          <w:sz w:val="24"/>
          <w:szCs w:val="24"/>
        </w:rPr>
      </w:pPr>
      <w:r>
        <w:rPr>
          <w:rFonts w:ascii="Times New Roman" w:hAnsi="Times New Roman" w:cs="Times New Roman"/>
          <w:i/>
          <w:sz w:val="24"/>
          <w:szCs w:val="24"/>
        </w:rPr>
        <w:t xml:space="preserve">Messrs </w:t>
      </w:r>
      <w:r w:rsidR="008D703D">
        <w:rPr>
          <w:rFonts w:ascii="Times New Roman" w:hAnsi="Times New Roman" w:cs="Times New Roman"/>
          <w:i/>
          <w:sz w:val="24"/>
          <w:szCs w:val="24"/>
        </w:rPr>
        <w:t xml:space="preserve">Gill Godlonton </w:t>
      </w:r>
      <w:r w:rsidR="00FF6F80">
        <w:rPr>
          <w:rFonts w:ascii="Times New Roman" w:hAnsi="Times New Roman" w:cs="Times New Roman"/>
          <w:i/>
          <w:sz w:val="24"/>
          <w:szCs w:val="24"/>
        </w:rPr>
        <w:t xml:space="preserve">&amp; </w:t>
      </w:r>
      <w:r w:rsidR="00B05AA3">
        <w:rPr>
          <w:rFonts w:ascii="Times New Roman" w:hAnsi="Times New Roman" w:cs="Times New Roman"/>
          <w:i/>
          <w:sz w:val="24"/>
          <w:szCs w:val="24"/>
        </w:rPr>
        <w:t>Gerrans</w:t>
      </w:r>
      <w:r>
        <w:rPr>
          <w:rFonts w:ascii="Times New Roman" w:hAnsi="Times New Roman" w:cs="Times New Roman"/>
          <w:i/>
          <w:sz w:val="24"/>
          <w:szCs w:val="24"/>
        </w:rPr>
        <w:t>,</w:t>
      </w:r>
      <w:r w:rsidR="00B05AA3">
        <w:rPr>
          <w:rFonts w:ascii="Times New Roman" w:hAnsi="Times New Roman" w:cs="Times New Roman"/>
          <w:i/>
          <w:sz w:val="24"/>
          <w:szCs w:val="24"/>
        </w:rPr>
        <w:t xml:space="preserve"> </w:t>
      </w:r>
      <w:r w:rsidR="00FF6F80">
        <w:rPr>
          <w:rFonts w:ascii="Times New Roman" w:hAnsi="Times New Roman" w:cs="Times New Roman"/>
          <w:sz w:val="24"/>
          <w:szCs w:val="24"/>
        </w:rPr>
        <w:t xml:space="preserve">respondent’s </w:t>
      </w:r>
      <w:r w:rsidR="00481A16">
        <w:rPr>
          <w:rFonts w:ascii="Times New Roman" w:hAnsi="Times New Roman" w:cs="Times New Roman"/>
          <w:sz w:val="24"/>
          <w:szCs w:val="24"/>
        </w:rPr>
        <w:t>l</w:t>
      </w:r>
      <w:r w:rsidR="00FF6F80">
        <w:rPr>
          <w:rFonts w:ascii="Times New Roman" w:hAnsi="Times New Roman" w:cs="Times New Roman"/>
          <w:sz w:val="24"/>
          <w:szCs w:val="24"/>
        </w:rPr>
        <w:t xml:space="preserve">egal </w:t>
      </w:r>
      <w:r w:rsidR="00481A16">
        <w:rPr>
          <w:rFonts w:ascii="Times New Roman" w:hAnsi="Times New Roman" w:cs="Times New Roman"/>
          <w:sz w:val="24"/>
          <w:szCs w:val="24"/>
        </w:rPr>
        <w:t>p</w:t>
      </w:r>
      <w:r w:rsidR="00FF6F80">
        <w:rPr>
          <w:rFonts w:ascii="Times New Roman" w:hAnsi="Times New Roman" w:cs="Times New Roman"/>
          <w:sz w:val="24"/>
          <w:szCs w:val="24"/>
        </w:rPr>
        <w:t>racti</w:t>
      </w:r>
      <w:r>
        <w:rPr>
          <w:rFonts w:ascii="Times New Roman" w:hAnsi="Times New Roman" w:cs="Times New Roman"/>
          <w:sz w:val="24"/>
          <w:szCs w:val="24"/>
        </w:rPr>
        <w:t>ti</w:t>
      </w:r>
      <w:r w:rsidR="00FF6F80">
        <w:rPr>
          <w:rFonts w:ascii="Times New Roman" w:hAnsi="Times New Roman" w:cs="Times New Roman"/>
          <w:sz w:val="24"/>
          <w:szCs w:val="24"/>
        </w:rPr>
        <w:t>oners</w:t>
      </w:r>
    </w:p>
    <w:sectPr w:rsidR="00AB2E9F" w:rsidRPr="00FF6F8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BC3EE" w14:textId="77777777" w:rsidR="003E1D5B" w:rsidRDefault="003E1D5B" w:rsidP="00A5344D">
      <w:pPr>
        <w:spacing w:after="0" w:line="240" w:lineRule="auto"/>
      </w:pPr>
      <w:r>
        <w:separator/>
      </w:r>
    </w:p>
  </w:endnote>
  <w:endnote w:type="continuationSeparator" w:id="0">
    <w:p w14:paraId="23C3454A" w14:textId="77777777" w:rsidR="003E1D5B" w:rsidRDefault="003E1D5B"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B7876" w14:textId="77777777" w:rsidR="003E1D5B" w:rsidRDefault="003E1D5B" w:rsidP="00A5344D">
      <w:pPr>
        <w:spacing w:after="0" w:line="240" w:lineRule="auto"/>
      </w:pPr>
      <w:r>
        <w:separator/>
      </w:r>
    </w:p>
  </w:footnote>
  <w:footnote w:type="continuationSeparator" w:id="0">
    <w:p w14:paraId="1500BF10" w14:textId="77777777" w:rsidR="003E1D5B" w:rsidRDefault="003E1D5B" w:rsidP="00A5344D">
      <w:pPr>
        <w:spacing w:after="0" w:line="240" w:lineRule="auto"/>
      </w:pPr>
      <w:r>
        <w:continuationSeparator/>
      </w:r>
    </w:p>
  </w:footnote>
  <w:footnote w:id="1">
    <w:p w14:paraId="5373E870" w14:textId="5BA04B45" w:rsidR="005F1185" w:rsidRPr="00204FF5" w:rsidRDefault="005F1185">
      <w:pPr>
        <w:pStyle w:val="FootnoteText"/>
        <w:rPr>
          <w:rFonts w:asciiTheme="majorHAnsi" w:hAnsiTheme="majorHAnsi" w:cstheme="majorHAnsi"/>
          <w:lang w:val="en-US"/>
        </w:rPr>
      </w:pPr>
      <w:r w:rsidRPr="000E1833">
        <w:rPr>
          <w:rStyle w:val="FootnoteReference"/>
          <w:rFonts w:asciiTheme="majorHAnsi" w:hAnsiTheme="majorHAnsi" w:cstheme="majorHAnsi"/>
        </w:rPr>
        <w:footnoteRef/>
      </w:r>
      <w:r w:rsidRPr="000E1833">
        <w:rPr>
          <w:rFonts w:asciiTheme="majorHAnsi" w:hAnsiTheme="majorHAnsi" w:cstheme="majorHAnsi"/>
        </w:rPr>
        <w:t xml:space="preserve">See </w:t>
      </w:r>
      <w:r w:rsidRPr="000E1833">
        <w:rPr>
          <w:rFonts w:asciiTheme="majorHAnsi" w:hAnsiTheme="majorHAnsi" w:cstheme="majorHAnsi"/>
          <w:i/>
          <w:iCs/>
        </w:rPr>
        <w:t>Madzimbamuto</w:t>
      </w:r>
      <w:r w:rsidRPr="000E1833">
        <w:rPr>
          <w:rFonts w:asciiTheme="majorHAnsi" w:hAnsiTheme="majorHAnsi" w:cstheme="majorHAnsi"/>
        </w:rPr>
        <w:t xml:space="preserve"> v </w:t>
      </w:r>
      <w:r w:rsidRPr="000E1833">
        <w:rPr>
          <w:rFonts w:asciiTheme="majorHAnsi" w:hAnsiTheme="majorHAnsi" w:cstheme="majorHAnsi"/>
          <w:i/>
          <w:iCs/>
        </w:rPr>
        <w:t>Musamadiya</w:t>
      </w:r>
      <w:r w:rsidRPr="000E1833">
        <w:rPr>
          <w:rFonts w:asciiTheme="majorHAnsi" w:hAnsiTheme="majorHAnsi" w:cstheme="majorHAnsi"/>
        </w:rPr>
        <w:t xml:space="preserve"> (235 of 2024) [2024] ZWHHC 235 (6 June 2024)</w:t>
      </w:r>
    </w:p>
  </w:footnote>
  <w:footnote w:id="2">
    <w:p w14:paraId="472DCBAA" w14:textId="57EC48FB" w:rsidR="005F1185" w:rsidRPr="00204FF5" w:rsidRDefault="005F1185">
      <w:pPr>
        <w:pStyle w:val="FootnoteText"/>
        <w:rPr>
          <w:rFonts w:asciiTheme="majorHAnsi" w:hAnsiTheme="majorHAnsi" w:cstheme="majorHAnsi"/>
          <w:lang w:val="en-US"/>
        </w:rPr>
      </w:pPr>
      <w:r w:rsidRPr="00204FF5">
        <w:rPr>
          <w:rStyle w:val="FootnoteReference"/>
          <w:rFonts w:asciiTheme="majorHAnsi" w:hAnsiTheme="majorHAnsi" w:cstheme="majorHAnsi"/>
        </w:rPr>
        <w:footnoteRef/>
      </w:r>
      <w:r w:rsidRPr="00204FF5">
        <w:rPr>
          <w:rFonts w:asciiTheme="majorHAnsi" w:hAnsiTheme="majorHAnsi" w:cstheme="majorHAnsi"/>
        </w:rPr>
        <w:t xml:space="preserve"> See </w:t>
      </w:r>
      <w:r w:rsidRPr="00204FF5">
        <w:rPr>
          <w:rFonts w:asciiTheme="majorHAnsi" w:hAnsiTheme="majorHAnsi" w:cstheme="majorHAnsi"/>
          <w:i/>
          <w:iCs/>
        </w:rPr>
        <w:t>Borges </w:t>
      </w:r>
      <w:r w:rsidRPr="00204FF5">
        <w:rPr>
          <w:rFonts w:asciiTheme="majorHAnsi" w:hAnsiTheme="majorHAnsi" w:cstheme="majorHAnsi"/>
        </w:rPr>
        <w:t>v</w:t>
      </w:r>
      <w:r w:rsidRPr="00204FF5">
        <w:rPr>
          <w:rFonts w:asciiTheme="majorHAnsi" w:hAnsiTheme="majorHAnsi" w:cstheme="majorHAnsi"/>
          <w:i/>
          <w:iCs/>
        </w:rPr>
        <w:t> Shumba</w:t>
      </w:r>
      <w:r w:rsidRPr="00204FF5">
        <w:rPr>
          <w:rFonts w:asciiTheme="majorHAnsi" w:hAnsiTheme="majorHAnsi" w:cstheme="majorHAnsi"/>
        </w:rPr>
        <w:t> HH 403/21, </w:t>
      </w:r>
      <w:r w:rsidRPr="00204FF5">
        <w:rPr>
          <w:rFonts w:asciiTheme="majorHAnsi" w:hAnsiTheme="majorHAnsi" w:cstheme="majorHAnsi"/>
          <w:i/>
          <w:iCs/>
        </w:rPr>
        <w:t>Simba Mukambirwa &amp; 7 Ors </w:t>
      </w:r>
      <w:r w:rsidRPr="00204FF5">
        <w:rPr>
          <w:rFonts w:asciiTheme="majorHAnsi" w:hAnsiTheme="majorHAnsi" w:cstheme="majorHAnsi"/>
        </w:rPr>
        <w:t>v </w:t>
      </w:r>
      <w:r w:rsidRPr="00204FF5">
        <w:rPr>
          <w:rFonts w:asciiTheme="majorHAnsi" w:hAnsiTheme="majorHAnsi" w:cstheme="majorHAnsi"/>
          <w:i/>
          <w:iCs/>
        </w:rPr>
        <w:t>The Gospel of God Church International </w:t>
      </w:r>
      <w:r w:rsidRPr="00204FF5">
        <w:rPr>
          <w:rFonts w:asciiTheme="majorHAnsi" w:hAnsiTheme="majorHAnsi" w:cstheme="majorHAnsi"/>
        </w:rPr>
        <w:t>SC 8/2014, </w:t>
      </w:r>
      <w:r w:rsidRPr="00204FF5">
        <w:rPr>
          <w:rFonts w:asciiTheme="majorHAnsi" w:hAnsiTheme="majorHAnsi" w:cstheme="majorHAnsi"/>
          <w:i/>
          <w:iCs/>
        </w:rPr>
        <w:t>Batezat </w:t>
      </w:r>
      <w:r w:rsidRPr="00204FF5">
        <w:rPr>
          <w:rFonts w:asciiTheme="majorHAnsi" w:hAnsiTheme="majorHAnsi" w:cstheme="majorHAnsi"/>
        </w:rPr>
        <w:t>v</w:t>
      </w:r>
      <w:r w:rsidRPr="00204FF5">
        <w:rPr>
          <w:rFonts w:asciiTheme="majorHAnsi" w:hAnsiTheme="majorHAnsi" w:cstheme="majorHAnsi"/>
          <w:i/>
          <w:iCs/>
        </w:rPr>
        <w:t> Permassan</w:t>
      </w:r>
      <w:r w:rsidRPr="00204FF5">
        <w:rPr>
          <w:rFonts w:asciiTheme="majorHAnsi" w:hAnsiTheme="majorHAnsi" w:cstheme="majorHAnsi"/>
        </w:rPr>
        <w:t> (Pvt) Ltd SC 49/09.</w:t>
      </w:r>
    </w:p>
  </w:footnote>
  <w:footnote w:id="3">
    <w:p w14:paraId="220A2338" w14:textId="54732706" w:rsidR="005F1185" w:rsidRPr="00204FF5" w:rsidRDefault="005F1185">
      <w:pPr>
        <w:pStyle w:val="FootnoteText"/>
        <w:rPr>
          <w:rFonts w:asciiTheme="majorHAnsi" w:hAnsiTheme="majorHAnsi" w:cstheme="majorHAnsi"/>
          <w:lang w:val="en-US"/>
        </w:rPr>
      </w:pPr>
      <w:r w:rsidRPr="00204FF5">
        <w:rPr>
          <w:rStyle w:val="FootnoteReference"/>
          <w:rFonts w:asciiTheme="majorHAnsi" w:hAnsiTheme="majorHAnsi" w:cstheme="majorHAnsi"/>
        </w:rPr>
        <w:footnoteRef/>
      </w:r>
      <w:r w:rsidRPr="00204FF5">
        <w:rPr>
          <w:rFonts w:asciiTheme="majorHAnsi" w:hAnsiTheme="majorHAnsi" w:cstheme="majorHAnsi"/>
        </w:rPr>
        <w:t xml:space="preserve"> See </w:t>
      </w:r>
      <w:r w:rsidRPr="00204FF5">
        <w:rPr>
          <w:rFonts w:asciiTheme="majorHAnsi" w:hAnsiTheme="majorHAnsi" w:cstheme="majorHAnsi"/>
          <w:bCs/>
          <w:i/>
        </w:rPr>
        <w:t>Secretary, Judicial Commission of Inquiry into Allegations of State Capture v Zuma and Others</w:t>
      </w:r>
      <w:r w:rsidRPr="00204FF5">
        <w:rPr>
          <w:rFonts w:asciiTheme="majorHAnsi" w:hAnsiTheme="majorHAnsi" w:cstheme="majorHAnsi"/>
        </w:rPr>
        <w:t xml:space="preserve"> </w:t>
      </w:r>
      <w:r w:rsidRPr="00204FF5">
        <w:rPr>
          <w:rFonts w:asciiTheme="majorHAnsi" w:hAnsiTheme="majorHAnsi" w:cstheme="majorHAnsi"/>
          <w:iCs/>
        </w:rPr>
        <w:t>[2021] ZACC 18;</w:t>
      </w:r>
      <w:r w:rsidRPr="00204FF5">
        <w:rPr>
          <w:rFonts w:asciiTheme="majorHAnsi" w:hAnsiTheme="majorHAnsi" w:cstheme="majorHAnsi"/>
          <w:i/>
        </w:rPr>
        <w:t xml:space="preserve"> </w:t>
      </w:r>
      <w:r w:rsidRPr="00204FF5">
        <w:rPr>
          <w:rFonts w:asciiTheme="majorHAnsi" w:hAnsiTheme="majorHAnsi" w:cstheme="majorHAnsi"/>
        </w:rPr>
        <w:t>2021 (5) SA 327 (CC)</w:t>
      </w:r>
      <w:r w:rsidRPr="00204FF5" w:rsidDel="008814EF">
        <w:rPr>
          <w:rFonts w:asciiTheme="majorHAnsi" w:hAnsiTheme="majorHAnsi" w:cstheme="majorHAnsi"/>
        </w:rPr>
        <w:t xml:space="preserve"> </w:t>
      </w:r>
      <w:r w:rsidRPr="00204FF5">
        <w:rPr>
          <w:rFonts w:asciiTheme="majorHAnsi" w:hAnsiTheme="majorHAnsi" w:cstheme="majorHAnsi"/>
        </w:rPr>
        <w:t>para 37</w:t>
      </w:r>
      <w:r w:rsidRPr="00204FF5">
        <w:rPr>
          <w:rFonts w:asciiTheme="majorHAnsi" w:hAnsiTheme="majorHAnsi" w:cstheme="majorHAnsi"/>
          <w:bCs/>
        </w:rPr>
        <w:t>;</w:t>
      </w:r>
      <w:r w:rsidRPr="00204FF5">
        <w:rPr>
          <w:rFonts w:asciiTheme="majorHAnsi" w:hAnsiTheme="majorHAnsi" w:cstheme="majorHAnsi"/>
        </w:rPr>
        <w:t xml:space="preserve"> </w:t>
      </w:r>
      <w:r w:rsidRPr="00204FF5">
        <w:rPr>
          <w:rFonts w:asciiTheme="majorHAnsi" w:hAnsiTheme="majorHAnsi" w:cstheme="majorHAnsi"/>
          <w:i/>
          <w:iCs/>
        </w:rPr>
        <w:t xml:space="preserve">Lindsay v Lindsay </w:t>
      </w:r>
      <w:r w:rsidRPr="00204FF5">
        <w:rPr>
          <w:rFonts w:asciiTheme="majorHAnsi" w:hAnsiTheme="majorHAnsi" w:cstheme="majorHAnsi"/>
        </w:rPr>
        <w:t xml:space="preserve">(2) 1995 (1) ZLR 296 (S); </w:t>
      </w:r>
      <w:r w:rsidRPr="00204FF5">
        <w:rPr>
          <w:rFonts w:asciiTheme="majorHAnsi" w:hAnsiTheme="majorHAnsi" w:cstheme="majorHAnsi"/>
          <w:i/>
        </w:rPr>
        <w:t>Moyo v Macheka</w:t>
      </w:r>
      <w:r w:rsidRPr="00204FF5">
        <w:rPr>
          <w:rFonts w:asciiTheme="majorHAnsi" w:hAnsiTheme="majorHAnsi" w:cstheme="majorHAnsi"/>
        </w:rPr>
        <w:t xml:space="preserve"> SC 55/05; </w:t>
      </w:r>
      <w:r w:rsidRPr="00204FF5">
        <w:rPr>
          <w:rFonts w:asciiTheme="majorHAnsi" w:hAnsiTheme="majorHAnsi" w:cstheme="majorHAnsi"/>
          <w:i/>
          <w:iCs/>
        </w:rPr>
        <w:t>Mukambirwa &amp; Ors v The Gospel of God Church International</w:t>
      </w:r>
      <w:r w:rsidRPr="00204FF5">
        <w:rPr>
          <w:rFonts w:asciiTheme="majorHAnsi" w:hAnsiTheme="majorHAnsi" w:cstheme="majorHAnsi"/>
        </w:rPr>
        <w:t xml:space="preserve"> </w:t>
      </w:r>
      <w:r w:rsidRPr="00204FF5">
        <w:rPr>
          <w:rFonts w:asciiTheme="majorHAnsi" w:hAnsiTheme="majorHAnsi" w:cstheme="majorHAnsi"/>
          <w:i/>
        </w:rPr>
        <w:t>supra)</w:t>
      </w:r>
      <w:r w:rsidRPr="00204FF5">
        <w:rPr>
          <w:rFonts w:asciiTheme="majorHAnsi" w:hAnsiTheme="majorHAnsi" w:cstheme="maj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960785"/>
      <w:docPartObj>
        <w:docPartGallery w:val="Page Numbers (Top of Page)"/>
        <w:docPartUnique/>
      </w:docPartObj>
    </w:sdtPr>
    <w:sdtEndPr>
      <w:rPr>
        <w:noProof/>
      </w:rPr>
    </w:sdtEndPr>
    <w:sdtContent>
      <w:p w14:paraId="3A19B998" w14:textId="77777777" w:rsidR="005F1185" w:rsidRDefault="005F1185">
        <w:pPr>
          <w:pStyle w:val="Header"/>
          <w:jc w:val="right"/>
          <w:rPr>
            <w:noProof/>
          </w:rPr>
        </w:pPr>
        <w:r>
          <w:fldChar w:fldCharType="begin"/>
        </w:r>
        <w:r>
          <w:instrText xml:space="preserve"> PAGE   \* MERGEFORMAT </w:instrText>
        </w:r>
        <w:r>
          <w:fldChar w:fldCharType="separate"/>
        </w:r>
        <w:r w:rsidR="00821214">
          <w:rPr>
            <w:noProof/>
          </w:rPr>
          <w:t>1</w:t>
        </w:r>
        <w:r>
          <w:rPr>
            <w:noProof/>
          </w:rPr>
          <w:fldChar w:fldCharType="end"/>
        </w:r>
      </w:p>
      <w:p w14:paraId="07F1DF21" w14:textId="419D0336" w:rsidR="005F1185" w:rsidRDefault="005F1185">
        <w:pPr>
          <w:pStyle w:val="Header"/>
          <w:jc w:val="right"/>
          <w:rPr>
            <w:noProof/>
          </w:rPr>
        </w:pPr>
      </w:p>
      <w:p w14:paraId="74CFEA24" w14:textId="70267E14" w:rsidR="00F3578C" w:rsidRDefault="005F1185">
        <w:pPr>
          <w:pStyle w:val="Header"/>
          <w:jc w:val="right"/>
          <w:rPr>
            <w:noProof/>
          </w:rPr>
        </w:pPr>
        <w:r>
          <w:rPr>
            <w:noProof/>
          </w:rPr>
          <w:t>HCMSC</w:t>
        </w:r>
        <w:r w:rsidR="00274668">
          <w:rPr>
            <w:noProof/>
          </w:rPr>
          <w:t xml:space="preserve"> </w:t>
        </w:r>
        <w:r>
          <w:rPr>
            <w:noProof/>
          </w:rPr>
          <w:t>227</w:t>
        </w:r>
        <w:r w:rsidR="00274668">
          <w:rPr>
            <w:noProof/>
          </w:rPr>
          <w:t>-</w:t>
        </w:r>
        <w:r>
          <w:rPr>
            <w:noProof/>
          </w:rPr>
          <w:t>24</w:t>
        </w:r>
      </w:p>
      <w:p w14:paraId="65099F78" w14:textId="5E7E991F" w:rsidR="005F1185" w:rsidRDefault="00F3578C">
        <w:pPr>
          <w:pStyle w:val="Header"/>
          <w:jc w:val="right"/>
        </w:pPr>
        <w:r>
          <w:rPr>
            <w:noProof/>
          </w:rPr>
          <w:t>HMA</w:t>
        </w:r>
        <w:r w:rsidR="00274668">
          <w:rPr>
            <w:noProof/>
          </w:rPr>
          <w:t xml:space="preserve"> </w:t>
        </w:r>
        <w:r>
          <w:rPr>
            <w:noProof/>
          </w:rPr>
          <w:t>1</w:t>
        </w:r>
        <w:r w:rsidR="00DF6519">
          <w:rPr>
            <w:noProof/>
          </w:rPr>
          <w:t>3</w:t>
        </w:r>
        <w:r>
          <w:rPr>
            <w:noProof/>
          </w:rPr>
          <w:t>-25</w:t>
        </w:r>
      </w:p>
    </w:sdtContent>
  </w:sdt>
  <w:p w14:paraId="3D37BE6C" w14:textId="77777777" w:rsidR="005F1185" w:rsidRDefault="005F11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0BFA"/>
    <w:multiLevelType w:val="hybridMultilevel"/>
    <w:tmpl w:val="2D2A0EF4"/>
    <w:lvl w:ilvl="0" w:tplc="C2CA6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042202"/>
    <w:multiLevelType w:val="multilevel"/>
    <w:tmpl w:val="E412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087471"/>
    <w:multiLevelType w:val="hybridMultilevel"/>
    <w:tmpl w:val="CF161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6373EF"/>
    <w:multiLevelType w:val="hybridMultilevel"/>
    <w:tmpl w:val="228C9A02"/>
    <w:lvl w:ilvl="0" w:tplc="8264D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241175"/>
    <w:multiLevelType w:val="hybridMultilevel"/>
    <w:tmpl w:val="3F7A9B5A"/>
    <w:lvl w:ilvl="0" w:tplc="70C24F3C">
      <w:start w:val="2"/>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4C465F23"/>
    <w:multiLevelType w:val="hybridMultilevel"/>
    <w:tmpl w:val="01BE58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5509C3"/>
    <w:multiLevelType w:val="hybridMultilevel"/>
    <w:tmpl w:val="82C2EACC"/>
    <w:lvl w:ilvl="0" w:tplc="531A65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9545EE"/>
    <w:multiLevelType w:val="hybridMultilevel"/>
    <w:tmpl w:val="5C78D2EA"/>
    <w:lvl w:ilvl="0" w:tplc="4CD4F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55B7DEE"/>
    <w:multiLevelType w:val="hybridMultilevel"/>
    <w:tmpl w:val="A3EAE84C"/>
    <w:lvl w:ilvl="0" w:tplc="ED08D3B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A7826AC"/>
    <w:multiLevelType w:val="hybridMultilevel"/>
    <w:tmpl w:val="D68C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8"/>
  </w:num>
  <w:num w:numId="5">
    <w:abstractNumId w:val="3"/>
  </w:num>
  <w:num w:numId="6">
    <w:abstractNumId w:val="1"/>
  </w:num>
  <w:num w:numId="7">
    <w:abstractNumId w:val="2"/>
  </w:num>
  <w:num w:numId="8">
    <w:abstractNumId w:val="4"/>
  </w:num>
  <w:num w:numId="9">
    <w:abstractNumId w:val="9"/>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1033C"/>
    <w:rsid w:val="000147B5"/>
    <w:rsid w:val="00020429"/>
    <w:rsid w:val="00027873"/>
    <w:rsid w:val="00036056"/>
    <w:rsid w:val="00036D8A"/>
    <w:rsid w:val="00037FDF"/>
    <w:rsid w:val="00044546"/>
    <w:rsid w:val="000451CB"/>
    <w:rsid w:val="000467AC"/>
    <w:rsid w:val="00051357"/>
    <w:rsid w:val="000566D7"/>
    <w:rsid w:val="000656C3"/>
    <w:rsid w:val="00065992"/>
    <w:rsid w:val="00066F8E"/>
    <w:rsid w:val="00072CCD"/>
    <w:rsid w:val="000807CC"/>
    <w:rsid w:val="00080C6C"/>
    <w:rsid w:val="00080D92"/>
    <w:rsid w:val="0008127A"/>
    <w:rsid w:val="0008185F"/>
    <w:rsid w:val="0008209B"/>
    <w:rsid w:val="00083CFF"/>
    <w:rsid w:val="00090BBF"/>
    <w:rsid w:val="0009579C"/>
    <w:rsid w:val="00096316"/>
    <w:rsid w:val="000A3514"/>
    <w:rsid w:val="000A4553"/>
    <w:rsid w:val="000B1205"/>
    <w:rsid w:val="000B46C2"/>
    <w:rsid w:val="000B5C25"/>
    <w:rsid w:val="000C1585"/>
    <w:rsid w:val="000C6214"/>
    <w:rsid w:val="000C65B2"/>
    <w:rsid w:val="000D390E"/>
    <w:rsid w:val="000D7C1E"/>
    <w:rsid w:val="000E006A"/>
    <w:rsid w:val="000E1833"/>
    <w:rsid w:val="000E4F4E"/>
    <w:rsid w:val="000E6B3F"/>
    <w:rsid w:val="000F3DE6"/>
    <w:rsid w:val="000F6C31"/>
    <w:rsid w:val="001001DB"/>
    <w:rsid w:val="001015A9"/>
    <w:rsid w:val="0010615F"/>
    <w:rsid w:val="00112AA4"/>
    <w:rsid w:val="00115790"/>
    <w:rsid w:val="00117CBD"/>
    <w:rsid w:val="00122EC5"/>
    <w:rsid w:val="00123797"/>
    <w:rsid w:val="00123FD7"/>
    <w:rsid w:val="00124F6D"/>
    <w:rsid w:val="00125ABA"/>
    <w:rsid w:val="0013174A"/>
    <w:rsid w:val="0013541D"/>
    <w:rsid w:val="00135E59"/>
    <w:rsid w:val="0013647D"/>
    <w:rsid w:val="00140115"/>
    <w:rsid w:val="001416EE"/>
    <w:rsid w:val="00142B66"/>
    <w:rsid w:val="00162BD0"/>
    <w:rsid w:val="00165726"/>
    <w:rsid w:val="00171299"/>
    <w:rsid w:val="00173137"/>
    <w:rsid w:val="00174945"/>
    <w:rsid w:val="0018204B"/>
    <w:rsid w:val="0018232E"/>
    <w:rsid w:val="00183D71"/>
    <w:rsid w:val="00183E96"/>
    <w:rsid w:val="00190755"/>
    <w:rsid w:val="00191489"/>
    <w:rsid w:val="001916DB"/>
    <w:rsid w:val="00192463"/>
    <w:rsid w:val="00192891"/>
    <w:rsid w:val="00192B39"/>
    <w:rsid w:val="001946A9"/>
    <w:rsid w:val="00195092"/>
    <w:rsid w:val="001A143B"/>
    <w:rsid w:val="001A2B23"/>
    <w:rsid w:val="001A6DBB"/>
    <w:rsid w:val="001A7735"/>
    <w:rsid w:val="001B028F"/>
    <w:rsid w:val="001B1437"/>
    <w:rsid w:val="001B327E"/>
    <w:rsid w:val="001C0AF7"/>
    <w:rsid w:val="001C0C3B"/>
    <w:rsid w:val="001C0C93"/>
    <w:rsid w:val="001C16ED"/>
    <w:rsid w:val="001C5AA9"/>
    <w:rsid w:val="001C60C0"/>
    <w:rsid w:val="001C6CC1"/>
    <w:rsid w:val="001D2150"/>
    <w:rsid w:val="001D2E63"/>
    <w:rsid w:val="001E0BDC"/>
    <w:rsid w:val="001E390F"/>
    <w:rsid w:val="001E416C"/>
    <w:rsid w:val="001F097B"/>
    <w:rsid w:val="001F0CCD"/>
    <w:rsid w:val="001F1EC6"/>
    <w:rsid w:val="001F35CD"/>
    <w:rsid w:val="001F678C"/>
    <w:rsid w:val="001F7BE4"/>
    <w:rsid w:val="001F7C8C"/>
    <w:rsid w:val="00202A27"/>
    <w:rsid w:val="00202E21"/>
    <w:rsid w:val="00203FF0"/>
    <w:rsid w:val="00204FF5"/>
    <w:rsid w:val="002106D4"/>
    <w:rsid w:val="00210E97"/>
    <w:rsid w:val="00215808"/>
    <w:rsid w:val="00216B3D"/>
    <w:rsid w:val="00216CFB"/>
    <w:rsid w:val="00226660"/>
    <w:rsid w:val="002319D6"/>
    <w:rsid w:val="00234240"/>
    <w:rsid w:val="002405FA"/>
    <w:rsid w:val="00242B3E"/>
    <w:rsid w:val="00242E6F"/>
    <w:rsid w:val="00251F76"/>
    <w:rsid w:val="0025507C"/>
    <w:rsid w:val="002564A8"/>
    <w:rsid w:val="00264214"/>
    <w:rsid w:val="002657FF"/>
    <w:rsid w:val="00273F92"/>
    <w:rsid w:val="00274668"/>
    <w:rsid w:val="00274B15"/>
    <w:rsid w:val="002759A8"/>
    <w:rsid w:val="00280AC8"/>
    <w:rsid w:val="00283726"/>
    <w:rsid w:val="00285808"/>
    <w:rsid w:val="00285C1F"/>
    <w:rsid w:val="00293728"/>
    <w:rsid w:val="002940D7"/>
    <w:rsid w:val="002A1EE0"/>
    <w:rsid w:val="002A4491"/>
    <w:rsid w:val="002A6D8A"/>
    <w:rsid w:val="002B1A44"/>
    <w:rsid w:val="002B3B14"/>
    <w:rsid w:val="002C0252"/>
    <w:rsid w:val="002C6DD5"/>
    <w:rsid w:val="002C7ABC"/>
    <w:rsid w:val="002C7B9E"/>
    <w:rsid w:val="002D1246"/>
    <w:rsid w:val="002D1AEB"/>
    <w:rsid w:val="002D397B"/>
    <w:rsid w:val="002D62E1"/>
    <w:rsid w:val="002E2F20"/>
    <w:rsid w:val="002E5B08"/>
    <w:rsid w:val="002F3795"/>
    <w:rsid w:val="002F3DB8"/>
    <w:rsid w:val="002F7C06"/>
    <w:rsid w:val="00302E40"/>
    <w:rsid w:val="00306894"/>
    <w:rsid w:val="003111CF"/>
    <w:rsid w:val="00320282"/>
    <w:rsid w:val="00325CA3"/>
    <w:rsid w:val="00330EC1"/>
    <w:rsid w:val="0034675B"/>
    <w:rsid w:val="00353E59"/>
    <w:rsid w:val="00355C36"/>
    <w:rsid w:val="0035618E"/>
    <w:rsid w:val="00365691"/>
    <w:rsid w:val="00383CC5"/>
    <w:rsid w:val="00384346"/>
    <w:rsid w:val="00386207"/>
    <w:rsid w:val="0038730C"/>
    <w:rsid w:val="00390E7B"/>
    <w:rsid w:val="00392AD6"/>
    <w:rsid w:val="003A1EDE"/>
    <w:rsid w:val="003B20BF"/>
    <w:rsid w:val="003C2681"/>
    <w:rsid w:val="003C4908"/>
    <w:rsid w:val="003C5EE9"/>
    <w:rsid w:val="003D32E4"/>
    <w:rsid w:val="003D35F6"/>
    <w:rsid w:val="003D3E83"/>
    <w:rsid w:val="003D670B"/>
    <w:rsid w:val="003E1D5B"/>
    <w:rsid w:val="003E62FB"/>
    <w:rsid w:val="003F2824"/>
    <w:rsid w:val="003F3A45"/>
    <w:rsid w:val="003F5580"/>
    <w:rsid w:val="003F5915"/>
    <w:rsid w:val="003F5D60"/>
    <w:rsid w:val="003F7FBE"/>
    <w:rsid w:val="0040093B"/>
    <w:rsid w:val="00400ACA"/>
    <w:rsid w:val="00401CC7"/>
    <w:rsid w:val="00404E92"/>
    <w:rsid w:val="00405BEA"/>
    <w:rsid w:val="00406E04"/>
    <w:rsid w:val="00407F9A"/>
    <w:rsid w:val="004203A1"/>
    <w:rsid w:val="00422160"/>
    <w:rsid w:val="004222B9"/>
    <w:rsid w:val="004227B3"/>
    <w:rsid w:val="00427E29"/>
    <w:rsid w:val="00434B88"/>
    <w:rsid w:val="00436BC5"/>
    <w:rsid w:val="004445DA"/>
    <w:rsid w:val="004475E6"/>
    <w:rsid w:val="004500CB"/>
    <w:rsid w:val="00451135"/>
    <w:rsid w:val="004571BF"/>
    <w:rsid w:val="00460F6B"/>
    <w:rsid w:val="004639FA"/>
    <w:rsid w:val="0046721F"/>
    <w:rsid w:val="004711A7"/>
    <w:rsid w:val="0047227F"/>
    <w:rsid w:val="004735E9"/>
    <w:rsid w:val="00480C3A"/>
    <w:rsid w:val="00481A16"/>
    <w:rsid w:val="00482DE2"/>
    <w:rsid w:val="00485DC3"/>
    <w:rsid w:val="00497FB0"/>
    <w:rsid w:val="004A06CC"/>
    <w:rsid w:val="004A3DB7"/>
    <w:rsid w:val="004A4307"/>
    <w:rsid w:val="004B7375"/>
    <w:rsid w:val="004C047A"/>
    <w:rsid w:val="004C669C"/>
    <w:rsid w:val="004C78B7"/>
    <w:rsid w:val="004C7B4C"/>
    <w:rsid w:val="004D4139"/>
    <w:rsid w:val="004E4BA6"/>
    <w:rsid w:val="005018BD"/>
    <w:rsid w:val="005023C5"/>
    <w:rsid w:val="00503A3D"/>
    <w:rsid w:val="00505C7B"/>
    <w:rsid w:val="005066B5"/>
    <w:rsid w:val="005077C4"/>
    <w:rsid w:val="0051239A"/>
    <w:rsid w:val="0051265A"/>
    <w:rsid w:val="00515793"/>
    <w:rsid w:val="00515DA2"/>
    <w:rsid w:val="005213E9"/>
    <w:rsid w:val="00521501"/>
    <w:rsid w:val="0052260A"/>
    <w:rsid w:val="00524CE5"/>
    <w:rsid w:val="0053181F"/>
    <w:rsid w:val="00532124"/>
    <w:rsid w:val="00532A60"/>
    <w:rsid w:val="00534AB5"/>
    <w:rsid w:val="00541674"/>
    <w:rsid w:val="00542B0B"/>
    <w:rsid w:val="005431A4"/>
    <w:rsid w:val="005432BC"/>
    <w:rsid w:val="00547D0D"/>
    <w:rsid w:val="0055295C"/>
    <w:rsid w:val="00553215"/>
    <w:rsid w:val="00553418"/>
    <w:rsid w:val="00557E46"/>
    <w:rsid w:val="0057413E"/>
    <w:rsid w:val="00580EA0"/>
    <w:rsid w:val="00582912"/>
    <w:rsid w:val="00586B19"/>
    <w:rsid w:val="00592B58"/>
    <w:rsid w:val="00593DE4"/>
    <w:rsid w:val="005942E7"/>
    <w:rsid w:val="005945E3"/>
    <w:rsid w:val="00595F6A"/>
    <w:rsid w:val="005A38AF"/>
    <w:rsid w:val="005A6410"/>
    <w:rsid w:val="005A70AA"/>
    <w:rsid w:val="005B542E"/>
    <w:rsid w:val="005B555D"/>
    <w:rsid w:val="005B5C49"/>
    <w:rsid w:val="005B6760"/>
    <w:rsid w:val="005D2DFA"/>
    <w:rsid w:val="005D41DC"/>
    <w:rsid w:val="005E0ED2"/>
    <w:rsid w:val="005E1FC3"/>
    <w:rsid w:val="005E266D"/>
    <w:rsid w:val="005F1185"/>
    <w:rsid w:val="005F3572"/>
    <w:rsid w:val="005F5AF9"/>
    <w:rsid w:val="005F5D5C"/>
    <w:rsid w:val="005F63AD"/>
    <w:rsid w:val="005F724D"/>
    <w:rsid w:val="00610D6E"/>
    <w:rsid w:val="00615CF7"/>
    <w:rsid w:val="0061627B"/>
    <w:rsid w:val="00617218"/>
    <w:rsid w:val="0062273F"/>
    <w:rsid w:val="0062597B"/>
    <w:rsid w:val="006302DD"/>
    <w:rsid w:val="00632F01"/>
    <w:rsid w:val="006343F5"/>
    <w:rsid w:val="0064067B"/>
    <w:rsid w:val="00651153"/>
    <w:rsid w:val="006651EB"/>
    <w:rsid w:val="00666D0D"/>
    <w:rsid w:val="00676928"/>
    <w:rsid w:val="00677BE3"/>
    <w:rsid w:val="006802A1"/>
    <w:rsid w:val="00684149"/>
    <w:rsid w:val="00687255"/>
    <w:rsid w:val="00692027"/>
    <w:rsid w:val="00693502"/>
    <w:rsid w:val="0069374C"/>
    <w:rsid w:val="006A02F3"/>
    <w:rsid w:val="006A05B9"/>
    <w:rsid w:val="006A2509"/>
    <w:rsid w:val="006A385A"/>
    <w:rsid w:val="006A65B3"/>
    <w:rsid w:val="006B3F67"/>
    <w:rsid w:val="006B49F4"/>
    <w:rsid w:val="006B7F5C"/>
    <w:rsid w:val="006C2513"/>
    <w:rsid w:val="006C35BF"/>
    <w:rsid w:val="006D0651"/>
    <w:rsid w:val="006D3AE3"/>
    <w:rsid w:val="006D7AEF"/>
    <w:rsid w:val="006E0CAD"/>
    <w:rsid w:val="006E2888"/>
    <w:rsid w:val="006E688E"/>
    <w:rsid w:val="006F0546"/>
    <w:rsid w:val="006F5EBD"/>
    <w:rsid w:val="006F7C8A"/>
    <w:rsid w:val="00700560"/>
    <w:rsid w:val="00700B0A"/>
    <w:rsid w:val="00705117"/>
    <w:rsid w:val="007057C2"/>
    <w:rsid w:val="0072318E"/>
    <w:rsid w:val="0072321F"/>
    <w:rsid w:val="00724745"/>
    <w:rsid w:val="0072559B"/>
    <w:rsid w:val="00725DA9"/>
    <w:rsid w:val="00725DB1"/>
    <w:rsid w:val="00726511"/>
    <w:rsid w:val="007275F2"/>
    <w:rsid w:val="0073129F"/>
    <w:rsid w:val="00741B9E"/>
    <w:rsid w:val="007455BE"/>
    <w:rsid w:val="00747289"/>
    <w:rsid w:val="0076341D"/>
    <w:rsid w:val="00764362"/>
    <w:rsid w:val="00766DB1"/>
    <w:rsid w:val="007706C7"/>
    <w:rsid w:val="00773DCE"/>
    <w:rsid w:val="00774C0E"/>
    <w:rsid w:val="00775EC9"/>
    <w:rsid w:val="007772E8"/>
    <w:rsid w:val="0077772F"/>
    <w:rsid w:val="007779EA"/>
    <w:rsid w:val="00783C63"/>
    <w:rsid w:val="007905F6"/>
    <w:rsid w:val="00790FA2"/>
    <w:rsid w:val="00792632"/>
    <w:rsid w:val="007A05C4"/>
    <w:rsid w:val="007A13DA"/>
    <w:rsid w:val="007A2882"/>
    <w:rsid w:val="007A5108"/>
    <w:rsid w:val="007A515E"/>
    <w:rsid w:val="007A6E2E"/>
    <w:rsid w:val="007A78F5"/>
    <w:rsid w:val="007B2C2F"/>
    <w:rsid w:val="007B4B9D"/>
    <w:rsid w:val="007B6BCE"/>
    <w:rsid w:val="007B75DB"/>
    <w:rsid w:val="007B7D1C"/>
    <w:rsid w:val="007C1BCD"/>
    <w:rsid w:val="007C2219"/>
    <w:rsid w:val="007D73EE"/>
    <w:rsid w:val="007D7A7A"/>
    <w:rsid w:val="007D7E4B"/>
    <w:rsid w:val="007E0578"/>
    <w:rsid w:val="007F25C2"/>
    <w:rsid w:val="007F3DA3"/>
    <w:rsid w:val="007F5BBE"/>
    <w:rsid w:val="007F6A2E"/>
    <w:rsid w:val="00800D9E"/>
    <w:rsid w:val="00802C94"/>
    <w:rsid w:val="00803CD3"/>
    <w:rsid w:val="00804275"/>
    <w:rsid w:val="00807D6E"/>
    <w:rsid w:val="00813244"/>
    <w:rsid w:val="00821214"/>
    <w:rsid w:val="00823024"/>
    <w:rsid w:val="00826ECF"/>
    <w:rsid w:val="00827610"/>
    <w:rsid w:val="00831025"/>
    <w:rsid w:val="00843C2C"/>
    <w:rsid w:val="00853C92"/>
    <w:rsid w:val="00862C84"/>
    <w:rsid w:val="0086329F"/>
    <w:rsid w:val="0086358C"/>
    <w:rsid w:val="00864173"/>
    <w:rsid w:val="00864E52"/>
    <w:rsid w:val="008655F2"/>
    <w:rsid w:val="0086651B"/>
    <w:rsid w:val="00873207"/>
    <w:rsid w:val="00877714"/>
    <w:rsid w:val="0088072B"/>
    <w:rsid w:val="00883780"/>
    <w:rsid w:val="008945A8"/>
    <w:rsid w:val="008A0795"/>
    <w:rsid w:val="008A4BA3"/>
    <w:rsid w:val="008A7603"/>
    <w:rsid w:val="008A7BDA"/>
    <w:rsid w:val="008B04F7"/>
    <w:rsid w:val="008B0512"/>
    <w:rsid w:val="008B78B5"/>
    <w:rsid w:val="008B7E3C"/>
    <w:rsid w:val="008C069E"/>
    <w:rsid w:val="008C228B"/>
    <w:rsid w:val="008C294B"/>
    <w:rsid w:val="008C4EFB"/>
    <w:rsid w:val="008D0DAC"/>
    <w:rsid w:val="008D2C91"/>
    <w:rsid w:val="008D33BF"/>
    <w:rsid w:val="008D56C9"/>
    <w:rsid w:val="008D5B14"/>
    <w:rsid w:val="008D703D"/>
    <w:rsid w:val="008D7908"/>
    <w:rsid w:val="008E6E78"/>
    <w:rsid w:val="008F368C"/>
    <w:rsid w:val="008F4682"/>
    <w:rsid w:val="008F6217"/>
    <w:rsid w:val="008F6B27"/>
    <w:rsid w:val="00901FC8"/>
    <w:rsid w:val="009049A6"/>
    <w:rsid w:val="00907694"/>
    <w:rsid w:val="009160A2"/>
    <w:rsid w:val="00921972"/>
    <w:rsid w:val="00924F5C"/>
    <w:rsid w:val="00931AAB"/>
    <w:rsid w:val="00936404"/>
    <w:rsid w:val="00937341"/>
    <w:rsid w:val="00940045"/>
    <w:rsid w:val="00944AE6"/>
    <w:rsid w:val="009465E0"/>
    <w:rsid w:val="00950667"/>
    <w:rsid w:val="009508E1"/>
    <w:rsid w:val="00956CDC"/>
    <w:rsid w:val="009616D6"/>
    <w:rsid w:val="00961D83"/>
    <w:rsid w:val="00963A30"/>
    <w:rsid w:val="00964A1D"/>
    <w:rsid w:val="00971BE8"/>
    <w:rsid w:val="009724CA"/>
    <w:rsid w:val="00973B7D"/>
    <w:rsid w:val="009956E2"/>
    <w:rsid w:val="00996296"/>
    <w:rsid w:val="009A1665"/>
    <w:rsid w:val="009A48ED"/>
    <w:rsid w:val="009B6C41"/>
    <w:rsid w:val="009C2B50"/>
    <w:rsid w:val="009D28AC"/>
    <w:rsid w:val="009E3929"/>
    <w:rsid w:val="009E3F68"/>
    <w:rsid w:val="009F2941"/>
    <w:rsid w:val="00A121F3"/>
    <w:rsid w:val="00A17B23"/>
    <w:rsid w:val="00A224BE"/>
    <w:rsid w:val="00A2642B"/>
    <w:rsid w:val="00A31A06"/>
    <w:rsid w:val="00A32902"/>
    <w:rsid w:val="00A33497"/>
    <w:rsid w:val="00A465F8"/>
    <w:rsid w:val="00A5344D"/>
    <w:rsid w:val="00A54B2D"/>
    <w:rsid w:val="00A57104"/>
    <w:rsid w:val="00A63DCC"/>
    <w:rsid w:val="00A66595"/>
    <w:rsid w:val="00A66EFD"/>
    <w:rsid w:val="00A67310"/>
    <w:rsid w:val="00A67A11"/>
    <w:rsid w:val="00A70179"/>
    <w:rsid w:val="00A70274"/>
    <w:rsid w:val="00A71BC1"/>
    <w:rsid w:val="00A74CDA"/>
    <w:rsid w:val="00A75BB1"/>
    <w:rsid w:val="00A8011B"/>
    <w:rsid w:val="00A8068F"/>
    <w:rsid w:val="00A820E4"/>
    <w:rsid w:val="00A858ED"/>
    <w:rsid w:val="00A91397"/>
    <w:rsid w:val="00A91861"/>
    <w:rsid w:val="00A95295"/>
    <w:rsid w:val="00AA75D1"/>
    <w:rsid w:val="00AB2E9F"/>
    <w:rsid w:val="00AB6264"/>
    <w:rsid w:val="00AC368F"/>
    <w:rsid w:val="00AC5598"/>
    <w:rsid w:val="00AD30D7"/>
    <w:rsid w:val="00AE0591"/>
    <w:rsid w:val="00AE213F"/>
    <w:rsid w:val="00AF47CE"/>
    <w:rsid w:val="00B00361"/>
    <w:rsid w:val="00B019E8"/>
    <w:rsid w:val="00B05AA3"/>
    <w:rsid w:val="00B13657"/>
    <w:rsid w:val="00B16F25"/>
    <w:rsid w:val="00B177C1"/>
    <w:rsid w:val="00B2441C"/>
    <w:rsid w:val="00B33776"/>
    <w:rsid w:val="00B3468F"/>
    <w:rsid w:val="00B36540"/>
    <w:rsid w:val="00B37BD6"/>
    <w:rsid w:val="00B430C4"/>
    <w:rsid w:val="00B45F2C"/>
    <w:rsid w:val="00B511F8"/>
    <w:rsid w:val="00B51872"/>
    <w:rsid w:val="00B5326C"/>
    <w:rsid w:val="00B56C2D"/>
    <w:rsid w:val="00B6195C"/>
    <w:rsid w:val="00B61BEC"/>
    <w:rsid w:val="00B61EB9"/>
    <w:rsid w:val="00B64C5A"/>
    <w:rsid w:val="00B71EAC"/>
    <w:rsid w:val="00B722D2"/>
    <w:rsid w:val="00B7340D"/>
    <w:rsid w:val="00B73D55"/>
    <w:rsid w:val="00B809D3"/>
    <w:rsid w:val="00B82D3E"/>
    <w:rsid w:val="00B86D06"/>
    <w:rsid w:val="00B875D3"/>
    <w:rsid w:val="00B90943"/>
    <w:rsid w:val="00B92437"/>
    <w:rsid w:val="00B92C66"/>
    <w:rsid w:val="00B92EA7"/>
    <w:rsid w:val="00BA3ACD"/>
    <w:rsid w:val="00BA651D"/>
    <w:rsid w:val="00BB1D1B"/>
    <w:rsid w:val="00BB24DC"/>
    <w:rsid w:val="00BB40DB"/>
    <w:rsid w:val="00BC27EF"/>
    <w:rsid w:val="00BC5EBB"/>
    <w:rsid w:val="00BE23CD"/>
    <w:rsid w:val="00BE25F4"/>
    <w:rsid w:val="00BE7F0A"/>
    <w:rsid w:val="00BF3061"/>
    <w:rsid w:val="00BF6A37"/>
    <w:rsid w:val="00C01E6C"/>
    <w:rsid w:val="00C07B94"/>
    <w:rsid w:val="00C104A1"/>
    <w:rsid w:val="00C1066E"/>
    <w:rsid w:val="00C12EF2"/>
    <w:rsid w:val="00C16466"/>
    <w:rsid w:val="00C17C8B"/>
    <w:rsid w:val="00C210AF"/>
    <w:rsid w:val="00C22CF3"/>
    <w:rsid w:val="00C36767"/>
    <w:rsid w:val="00C36F03"/>
    <w:rsid w:val="00C415B6"/>
    <w:rsid w:val="00C42989"/>
    <w:rsid w:val="00C63838"/>
    <w:rsid w:val="00C6599B"/>
    <w:rsid w:val="00C65A52"/>
    <w:rsid w:val="00C74D2A"/>
    <w:rsid w:val="00C773D1"/>
    <w:rsid w:val="00C830BF"/>
    <w:rsid w:val="00C839D8"/>
    <w:rsid w:val="00C84DF1"/>
    <w:rsid w:val="00C876E7"/>
    <w:rsid w:val="00C92A14"/>
    <w:rsid w:val="00CA0B9D"/>
    <w:rsid w:val="00CA2336"/>
    <w:rsid w:val="00CA48AE"/>
    <w:rsid w:val="00CA55F6"/>
    <w:rsid w:val="00CB5E95"/>
    <w:rsid w:val="00CB6D25"/>
    <w:rsid w:val="00CC0330"/>
    <w:rsid w:val="00CC4DBB"/>
    <w:rsid w:val="00CD1665"/>
    <w:rsid w:val="00CD66E0"/>
    <w:rsid w:val="00CE20CB"/>
    <w:rsid w:val="00CE3294"/>
    <w:rsid w:val="00CE6323"/>
    <w:rsid w:val="00CE76AC"/>
    <w:rsid w:val="00CF0302"/>
    <w:rsid w:val="00CF106B"/>
    <w:rsid w:val="00CF6279"/>
    <w:rsid w:val="00CF6C5B"/>
    <w:rsid w:val="00CF782A"/>
    <w:rsid w:val="00D12F8B"/>
    <w:rsid w:val="00D1344C"/>
    <w:rsid w:val="00D1585D"/>
    <w:rsid w:val="00D2773F"/>
    <w:rsid w:val="00D3143A"/>
    <w:rsid w:val="00D37968"/>
    <w:rsid w:val="00D40A35"/>
    <w:rsid w:val="00D40A47"/>
    <w:rsid w:val="00D4294D"/>
    <w:rsid w:val="00D43339"/>
    <w:rsid w:val="00D51414"/>
    <w:rsid w:val="00D55DD3"/>
    <w:rsid w:val="00D56D23"/>
    <w:rsid w:val="00D611EB"/>
    <w:rsid w:val="00D67C21"/>
    <w:rsid w:val="00D71A82"/>
    <w:rsid w:val="00D776DC"/>
    <w:rsid w:val="00D828DE"/>
    <w:rsid w:val="00D84E3F"/>
    <w:rsid w:val="00D87187"/>
    <w:rsid w:val="00D96EF2"/>
    <w:rsid w:val="00DB58B5"/>
    <w:rsid w:val="00DB5BB1"/>
    <w:rsid w:val="00DC6DF9"/>
    <w:rsid w:val="00DC77DA"/>
    <w:rsid w:val="00DD3872"/>
    <w:rsid w:val="00DE793E"/>
    <w:rsid w:val="00DF0A2D"/>
    <w:rsid w:val="00DF21AC"/>
    <w:rsid w:val="00DF6519"/>
    <w:rsid w:val="00DF7AE0"/>
    <w:rsid w:val="00E024E7"/>
    <w:rsid w:val="00E04BB0"/>
    <w:rsid w:val="00E15273"/>
    <w:rsid w:val="00E32F3F"/>
    <w:rsid w:val="00E35E50"/>
    <w:rsid w:val="00E468C6"/>
    <w:rsid w:val="00E5163E"/>
    <w:rsid w:val="00E51C88"/>
    <w:rsid w:val="00E561F8"/>
    <w:rsid w:val="00E6374A"/>
    <w:rsid w:val="00E64D57"/>
    <w:rsid w:val="00E66010"/>
    <w:rsid w:val="00E72452"/>
    <w:rsid w:val="00E7487F"/>
    <w:rsid w:val="00E758C0"/>
    <w:rsid w:val="00E75FA9"/>
    <w:rsid w:val="00E81695"/>
    <w:rsid w:val="00E8202C"/>
    <w:rsid w:val="00E82220"/>
    <w:rsid w:val="00E84641"/>
    <w:rsid w:val="00E8547E"/>
    <w:rsid w:val="00E85705"/>
    <w:rsid w:val="00E90908"/>
    <w:rsid w:val="00EB06C1"/>
    <w:rsid w:val="00EB0758"/>
    <w:rsid w:val="00EB5AFE"/>
    <w:rsid w:val="00EB605A"/>
    <w:rsid w:val="00EC48FA"/>
    <w:rsid w:val="00EC553B"/>
    <w:rsid w:val="00EC6149"/>
    <w:rsid w:val="00EC6CC0"/>
    <w:rsid w:val="00EE3B35"/>
    <w:rsid w:val="00EE5164"/>
    <w:rsid w:val="00EF06D0"/>
    <w:rsid w:val="00EF0F3A"/>
    <w:rsid w:val="00EF12E1"/>
    <w:rsid w:val="00EF2FCC"/>
    <w:rsid w:val="00EF376E"/>
    <w:rsid w:val="00EF3939"/>
    <w:rsid w:val="00EF3A9B"/>
    <w:rsid w:val="00EF5EC2"/>
    <w:rsid w:val="00EF7B2B"/>
    <w:rsid w:val="00F00BEA"/>
    <w:rsid w:val="00F00E80"/>
    <w:rsid w:val="00F05B20"/>
    <w:rsid w:val="00F25040"/>
    <w:rsid w:val="00F27F2B"/>
    <w:rsid w:val="00F31CBA"/>
    <w:rsid w:val="00F33B17"/>
    <w:rsid w:val="00F3578C"/>
    <w:rsid w:val="00F37737"/>
    <w:rsid w:val="00F41839"/>
    <w:rsid w:val="00F43108"/>
    <w:rsid w:val="00F44250"/>
    <w:rsid w:val="00F6605D"/>
    <w:rsid w:val="00F7027B"/>
    <w:rsid w:val="00F70660"/>
    <w:rsid w:val="00F82484"/>
    <w:rsid w:val="00F91A01"/>
    <w:rsid w:val="00F92776"/>
    <w:rsid w:val="00F95E85"/>
    <w:rsid w:val="00FA5BAB"/>
    <w:rsid w:val="00FA6187"/>
    <w:rsid w:val="00FC0342"/>
    <w:rsid w:val="00FC5858"/>
    <w:rsid w:val="00FD1C04"/>
    <w:rsid w:val="00FD7503"/>
    <w:rsid w:val="00FE34F2"/>
    <w:rsid w:val="00FE5A9C"/>
    <w:rsid w:val="00FF6F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F266"/>
  <w15:docId w15:val="{0402770C-9D8C-4B22-913C-C772FBC2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0C6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097CD-82BA-45E2-B719-E6A86750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Barbra</cp:lastModifiedBy>
  <cp:revision>2</cp:revision>
  <cp:lastPrinted>2025-01-31T12:41:00Z</cp:lastPrinted>
  <dcterms:created xsi:type="dcterms:W3CDTF">2025-05-12T12:55:00Z</dcterms:created>
  <dcterms:modified xsi:type="dcterms:W3CDTF">2025-05-12T12:55:00Z</dcterms:modified>
</cp:coreProperties>
</file>