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E7" w:rsidRDefault="005043D1" w:rsidP="00504DE7">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r>
      <w:r w:rsidR="00504DE7">
        <w:rPr>
          <w:b/>
          <w:sz w:val="28"/>
          <w:szCs w:val="28"/>
        </w:rPr>
        <w:t>JUDGMENT NO LC/H/77/14</w:t>
      </w:r>
    </w:p>
    <w:p w:rsidR="005043D1" w:rsidRDefault="005043D1" w:rsidP="00CC4280">
      <w:pPr>
        <w:spacing w:line="360" w:lineRule="auto"/>
        <w:jc w:val="both"/>
        <w:rPr>
          <w:b/>
          <w:sz w:val="28"/>
          <w:szCs w:val="28"/>
        </w:rPr>
      </w:pPr>
      <w:r>
        <w:rPr>
          <w:b/>
          <w:sz w:val="28"/>
          <w:szCs w:val="28"/>
        </w:rPr>
        <w:t>HELD AT HARARE 17</w:t>
      </w:r>
      <w:r w:rsidRPr="005043D1">
        <w:rPr>
          <w:b/>
          <w:sz w:val="28"/>
          <w:szCs w:val="28"/>
          <w:vertAlign w:val="superscript"/>
        </w:rPr>
        <w:t>TH</w:t>
      </w:r>
      <w:r>
        <w:rPr>
          <w:b/>
          <w:sz w:val="28"/>
          <w:szCs w:val="28"/>
        </w:rPr>
        <w:t xml:space="preserve"> OCTOBER 2013</w:t>
      </w:r>
      <w:r>
        <w:rPr>
          <w:b/>
          <w:sz w:val="28"/>
          <w:szCs w:val="28"/>
        </w:rPr>
        <w:tab/>
      </w:r>
      <w:r>
        <w:rPr>
          <w:b/>
          <w:sz w:val="28"/>
          <w:szCs w:val="28"/>
        </w:rPr>
        <w:tab/>
        <w:t>CASE NO LC/H/332/13</w:t>
      </w:r>
    </w:p>
    <w:p w:rsidR="00A33276" w:rsidRDefault="00A33276" w:rsidP="00CC4280">
      <w:pPr>
        <w:spacing w:line="360" w:lineRule="auto"/>
        <w:jc w:val="both"/>
        <w:rPr>
          <w:b/>
          <w:sz w:val="28"/>
          <w:szCs w:val="28"/>
        </w:rPr>
      </w:pPr>
      <w:r>
        <w:rPr>
          <w:b/>
          <w:sz w:val="28"/>
          <w:szCs w:val="28"/>
        </w:rPr>
        <w:t>&amp; 14</w:t>
      </w:r>
      <w:r w:rsidRPr="00A33276">
        <w:rPr>
          <w:b/>
          <w:sz w:val="28"/>
          <w:szCs w:val="28"/>
          <w:vertAlign w:val="superscript"/>
        </w:rPr>
        <w:t>TH</w:t>
      </w:r>
      <w:r>
        <w:rPr>
          <w:b/>
          <w:sz w:val="28"/>
          <w:szCs w:val="28"/>
        </w:rPr>
        <w:t xml:space="preserve"> FEBRUARY 2014</w:t>
      </w:r>
    </w:p>
    <w:p w:rsidR="005043D1" w:rsidRDefault="00CC4280" w:rsidP="00CC4280">
      <w:pPr>
        <w:spacing w:line="360" w:lineRule="auto"/>
        <w:jc w:val="both"/>
        <w:rPr>
          <w:sz w:val="28"/>
          <w:szCs w:val="28"/>
        </w:rPr>
      </w:pPr>
      <w:r>
        <w:rPr>
          <w:sz w:val="28"/>
          <w:szCs w:val="28"/>
        </w:rPr>
        <w:t>In the matter between:-</w:t>
      </w:r>
    </w:p>
    <w:p w:rsidR="00CC4280" w:rsidRDefault="00CC4280" w:rsidP="00CC4280">
      <w:pPr>
        <w:spacing w:line="360" w:lineRule="auto"/>
        <w:jc w:val="both"/>
        <w:rPr>
          <w:b/>
          <w:sz w:val="28"/>
          <w:szCs w:val="28"/>
        </w:rPr>
      </w:pPr>
      <w:r>
        <w:rPr>
          <w:b/>
          <w:sz w:val="28"/>
          <w:szCs w:val="28"/>
        </w:rPr>
        <w:t>ZINDOGA TATENDA</w:t>
      </w:r>
      <w:r>
        <w:rPr>
          <w:b/>
          <w:sz w:val="28"/>
          <w:szCs w:val="28"/>
        </w:rPr>
        <w:tab/>
      </w:r>
      <w:r>
        <w:rPr>
          <w:b/>
          <w:sz w:val="28"/>
          <w:szCs w:val="28"/>
        </w:rPr>
        <w:tab/>
      </w:r>
      <w:r>
        <w:rPr>
          <w:b/>
          <w:sz w:val="28"/>
          <w:szCs w:val="28"/>
        </w:rPr>
        <w:tab/>
      </w:r>
      <w:r>
        <w:rPr>
          <w:b/>
          <w:sz w:val="28"/>
          <w:szCs w:val="28"/>
        </w:rPr>
        <w:tab/>
        <w:t>Appellant</w:t>
      </w:r>
    </w:p>
    <w:p w:rsidR="00CC4280" w:rsidRDefault="00CC4280" w:rsidP="00CC4280">
      <w:pPr>
        <w:spacing w:line="360" w:lineRule="auto"/>
        <w:jc w:val="both"/>
        <w:rPr>
          <w:b/>
          <w:sz w:val="28"/>
          <w:szCs w:val="28"/>
        </w:rPr>
      </w:pPr>
      <w:r>
        <w:rPr>
          <w:b/>
          <w:sz w:val="28"/>
          <w:szCs w:val="28"/>
        </w:rPr>
        <w:t>And</w:t>
      </w:r>
    </w:p>
    <w:p w:rsidR="00CC4280" w:rsidRDefault="00CC4280" w:rsidP="00CC4280">
      <w:pPr>
        <w:spacing w:line="360" w:lineRule="auto"/>
        <w:jc w:val="both"/>
        <w:rPr>
          <w:b/>
          <w:sz w:val="28"/>
          <w:szCs w:val="28"/>
        </w:rPr>
      </w:pPr>
      <w:r>
        <w:rPr>
          <w:b/>
          <w:sz w:val="28"/>
          <w:szCs w:val="28"/>
        </w:rPr>
        <w:t>CMED (PVT) LTD</w:t>
      </w:r>
      <w:r>
        <w:rPr>
          <w:b/>
          <w:sz w:val="28"/>
          <w:szCs w:val="28"/>
        </w:rPr>
        <w:tab/>
      </w:r>
      <w:r>
        <w:rPr>
          <w:b/>
          <w:sz w:val="28"/>
          <w:szCs w:val="28"/>
        </w:rPr>
        <w:tab/>
      </w:r>
      <w:r>
        <w:rPr>
          <w:b/>
          <w:sz w:val="28"/>
          <w:szCs w:val="28"/>
        </w:rPr>
        <w:tab/>
      </w:r>
      <w:r>
        <w:rPr>
          <w:b/>
          <w:sz w:val="28"/>
          <w:szCs w:val="28"/>
        </w:rPr>
        <w:tab/>
      </w:r>
      <w:r>
        <w:rPr>
          <w:b/>
          <w:sz w:val="28"/>
          <w:szCs w:val="28"/>
        </w:rPr>
        <w:tab/>
        <w:t>Respondent</w:t>
      </w:r>
    </w:p>
    <w:p w:rsidR="00CC4280" w:rsidRDefault="00CC4280" w:rsidP="00CC4280">
      <w:pPr>
        <w:spacing w:line="360" w:lineRule="auto"/>
        <w:jc w:val="both"/>
        <w:rPr>
          <w:sz w:val="28"/>
          <w:szCs w:val="28"/>
        </w:rPr>
      </w:pPr>
      <w:r>
        <w:rPr>
          <w:sz w:val="28"/>
          <w:szCs w:val="28"/>
        </w:rPr>
        <w:t>Before The Honourable L Kudya, Judge</w:t>
      </w:r>
    </w:p>
    <w:p w:rsidR="00CC4280" w:rsidRDefault="00CC4280" w:rsidP="00CC4280">
      <w:pPr>
        <w:spacing w:line="360" w:lineRule="auto"/>
        <w:jc w:val="both"/>
        <w:rPr>
          <w:b/>
          <w:sz w:val="28"/>
          <w:szCs w:val="28"/>
        </w:rPr>
      </w:pPr>
      <w:r w:rsidRPr="00CC4280">
        <w:rPr>
          <w:b/>
          <w:sz w:val="28"/>
          <w:szCs w:val="28"/>
        </w:rPr>
        <w:t>Appellant</w:t>
      </w:r>
      <w:r>
        <w:rPr>
          <w:b/>
          <w:sz w:val="28"/>
          <w:szCs w:val="28"/>
        </w:rPr>
        <w:tab/>
      </w:r>
      <w:r>
        <w:rPr>
          <w:b/>
          <w:sz w:val="28"/>
          <w:szCs w:val="28"/>
        </w:rPr>
        <w:tab/>
      </w:r>
      <w:r>
        <w:rPr>
          <w:b/>
          <w:sz w:val="28"/>
          <w:szCs w:val="28"/>
        </w:rPr>
        <w:tab/>
        <w:t>In person</w:t>
      </w:r>
    </w:p>
    <w:p w:rsidR="00CC4280" w:rsidRDefault="00CC4280" w:rsidP="00CC4280">
      <w:pPr>
        <w:spacing w:line="360" w:lineRule="auto"/>
        <w:jc w:val="both"/>
        <w:rPr>
          <w:b/>
          <w:sz w:val="28"/>
          <w:szCs w:val="28"/>
        </w:rPr>
      </w:pPr>
      <w:r>
        <w:rPr>
          <w:b/>
          <w:sz w:val="28"/>
          <w:szCs w:val="28"/>
        </w:rPr>
        <w:t>For Respondent</w:t>
      </w:r>
      <w:r>
        <w:rPr>
          <w:b/>
          <w:sz w:val="28"/>
          <w:szCs w:val="28"/>
        </w:rPr>
        <w:tab/>
      </w:r>
      <w:r>
        <w:rPr>
          <w:b/>
          <w:sz w:val="28"/>
          <w:szCs w:val="28"/>
        </w:rPr>
        <w:tab/>
        <w:t>T.K. Hove (Legal Practitioner)</w:t>
      </w:r>
    </w:p>
    <w:p w:rsidR="00CC4280" w:rsidRDefault="00CC4280" w:rsidP="00CC4280">
      <w:pPr>
        <w:spacing w:line="360" w:lineRule="auto"/>
        <w:jc w:val="both"/>
        <w:rPr>
          <w:b/>
          <w:sz w:val="28"/>
          <w:szCs w:val="28"/>
        </w:rPr>
      </w:pPr>
    </w:p>
    <w:p w:rsidR="00CC4280" w:rsidRDefault="00CC4280" w:rsidP="00CC4280">
      <w:pPr>
        <w:spacing w:line="360" w:lineRule="auto"/>
        <w:jc w:val="both"/>
        <w:rPr>
          <w:b/>
          <w:sz w:val="28"/>
          <w:szCs w:val="28"/>
        </w:rPr>
      </w:pPr>
      <w:r>
        <w:rPr>
          <w:b/>
          <w:sz w:val="28"/>
          <w:szCs w:val="28"/>
        </w:rPr>
        <w:t>KUDYA, J:</w:t>
      </w:r>
    </w:p>
    <w:p w:rsidR="00CC4280" w:rsidRDefault="00CC4280" w:rsidP="00CC4280">
      <w:pPr>
        <w:spacing w:line="360" w:lineRule="auto"/>
        <w:jc w:val="both"/>
        <w:rPr>
          <w:sz w:val="28"/>
          <w:szCs w:val="28"/>
        </w:rPr>
      </w:pPr>
      <w:r>
        <w:rPr>
          <w:b/>
          <w:sz w:val="28"/>
          <w:szCs w:val="28"/>
        </w:rPr>
        <w:tab/>
      </w:r>
      <w:r>
        <w:rPr>
          <w:sz w:val="28"/>
          <w:szCs w:val="28"/>
        </w:rPr>
        <w:t>This is an appeal by the Appellant against the decision of the Respondent’s Managing Director dismissing the Appellant from employment.  On the date of hearing parties agreed that the matter be decided</w:t>
      </w:r>
      <w:r w:rsidR="004D5A83">
        <w:rPr>
          <w:sz w:val="28"/>
          <w:szCs w:val="28"/>
        </w:rPr>
        <w:t xml:space="preserve"> based </w:t>
      </w:r>
      <w:r>
        <w:rPr>
          <w:sz w:val="28"/>
          <w:szCs w:val="28"/>
        </w:rPr>
        <w:t xml:space="preserve">on the submissions filed of record.  To that extent </w:t>
      </w:r>
      <w:r w:rsidR="002748B2">
        <w:rPr>
          <w:sz w:val="28"/>
          <w:szCs w:val="28"/>
        </w:rPr>
        <w:t>no</w:t>
      </w:r>
      <w:r>
        <w:rPr>
          <w:sz w:val="28"/>
          <w:szCs w:val="28"/>
        </w:rPr>
        <w:t xml:space="preserve"> oral submissions were made by the parties hence this judgment is based on what is c</w:t>
      </w:r>
      <w:r w:rsidR="0096434B">
        <w:rPr>
          <w:sz w:val="28"/>
          <w:szCs w:val="28"/>
        </w:rPr>
        <w:t xml:space="preserve">ontained </w:t>
      </w:r>
      <w:r>
        <w:rPr>
          <w:sz w:val="28"/>
          <w:szCs w:val="28"/>
        </w:rPr>
        <w:t>in the record of proceedings before it only.</w:t>
      </w:r>
    </w:p>
    <w:p w:rsidR="00CC4280" w:rsidRDefault="00CC4280" w:rsidP="00CC4280">
      <w:pPr>
        <w:spacing w:line="360" w:lineRule="auto"/>
        <w:jc w:val="both"/>
        <w:rPr>
          <w:sz w:val="28"/>
          <w:szCs w:val="28"/>
        </w:rPr>
      </w:pPr>
      <w:r>
        <w:rPr>
          <w:sz w:val="28"/>
          <w:szCs w:val="28"/>
        </w:rPr>
        <w:tab/>
        <w:t>The background of the case is that</w:t>
      </w:r>
      <w:r w:rsidR="003E10EB">
        <w:rPr>
          <w:sz w:val="28"/>
          <w:szCs w:val="28"/>
        </w:rPr>
        <w:t>,</w:t>
      </w:r>
      <w:r>
        <w:rPr>
          <w:sz w:val="28"/>
          <w:szCs w:val="28"/>
        </w:rPr>
        <w:t xml:space="preserve"> th</w:t>
      </w:r>
      <w:r w:rsidR="002175F0">
        <w:rPr>
          <w:sz w:val="28"/>
          <w:szCs w:val="28"/>
        </w:rPr>
        <w:t>e Appellant who was i</w:t>
      </w:r>
      <w:r>
        <w:rPr>
          <w:sz w:val="28"/>
          <w:szCs w:val="28"/>
        </w:rPr>
        <w:t>n Respondent’s employ was charged with a breach of the Respondent’s Code of Conduct</w:t>
      </w:r>
      <w:r w:rsidR="00902C4F">
        <w:rPr>
          <w:sz w:val="28"/>
          <w:szCs w:val="28"/>
        </w:rPr>
        <w:t>.  In particular</w:t>
      </w:r>
      <w:r w:rsidR="002175F0">
        <w:rPr>
          <w:sz w:val="28"/>
          <w:szCs w:val="28"/>
        </w:rPr>
        <w:t>,</w:t>
      </w:r>
      <w:r w:rsidR="00902C4F">
        <w:rPr>
          <w:sz w:val="28"/>
          <w:szCs w:val="28"/>
        </w:rPr>
        <w:t xml:space="preserve"> he was charged among other charges with theft/fra</w:t>
      </w:r>
      <w:r w:rsidR="005E3630">
        <w:rPr>
          <w:sz w:val="28"/>
          <w:szCs w:val="28"/>
        </w:rPr>
        <w:t>ud.  He was found guilty on 2 of</w:t>
      </w:r>
      <w:r w:rsidR="00902C4F">
        <w:rPr>
          <w:sz w:val="28"/>
          <w:szCs w:val="28"/>
        </w:rPr>
        <w:t xml:space="preserve"> the charges, given</w:t>
      </w:r>
      <w:r w:rsidR="00D96226">
        <w:rPr>
          <w:sz w:val="28"/>
          <w:szCs w:val="28"/>
        </w:rPr>
        <w:t xml:space="preserve">a final warning and demoted at </w:t>
      </w:r>
      <w:r w:rsidR="00960310">
        <w:rPr>
          <w:sz w:val="28"/>
          <w:szCs w:val="28"/>
        </w:rPr>
        <w:lastRenderedPageBreak/>
        <w:t>first</w:t>
      </w:r>
      <w:r w:rsidR="00D96226">
        <w:rPr>
          <w:sz w:val="28"/>
          <w:szCs w:val="28"/>
        </w:rPr>
        <w:t>.  He lodged</w:t>
      </w:r>
      <w:r w:rsidR="00F81FEF">
        <w:rPr>
          <w:sz w:val="28"/>
          <w:szCs w:val="28"/>
        </w:rPr>
        <w:t xml:space="preserve"> his </w:t>
      </w:r>
      <w:r w:rsidR="00D96226">
        <w:rPr>
          <w:sz w:val="28"/>
          <w:szCs w:val="28"/>
        </w:rPr>
        <w:t>appeals internally</w:t>
      </w:r>
      <w:r w:rsidR="00F81FEF">
        <w:rPr>
          <w:sz w:val="28"/>
          <w:szCs w:val="28"/>
        </w:rPr>
        <w:t xml:space="preserve">.The appeals </w:t>
      </w:r>
      <w:r w:rsidR="00D96226">
        <w:rPr>
          <w:sz w:val="28"/>
          <w:szCs w:val="28"/>
        </w:rPr>
        <w:t>finally saw him being dismissed from the job.  Aggrieved by the appeal</w:t>
      </w:r>
      <w:r w:rsidR="00F81FEF">
        <w:rPr>
          <w:sz w:val="28"/>
          <w:szCs w:val="28"/>
        </w:rPr>
        <w:t xml:space="preserve"> decision </w:t>
      </w:r>
      <w:r w:rsidR="00D96226">
        <w:rPr>
          <w:sz w:val="28"/>
          <w:szCs w:val="28"/>
        </w:rPr>
        <w:t>at the last rung of the internal process that is at the Managing Director</w:t>
      </w:r>
      <w:r w:rsidR="00F81FEF">
        <w:rPr>
          <w:sz w:val="28"/>
          <w:szCs w:val="28"/>
        </w:rPr>
        <w:t>’s level, he</w:t>
      </w:r>
      <w:r w:rsidR="00D96226">
        <w:rPr>
          <w:sz w:val="28"/>
          <w:szCs w:val="28"/>
        </w:rPr>
        <w:t xml:space="preserve"> lodged the instant appeal to this Court.</w:t>
      </w:r>
    </w:p>
    <w:p w:rsidR="00D96226" w:rsidRDefault="00D96226" w:rsidP="00CC4280">
      <w:pPr>
        <w:spacing w:line="360" w:lineRule="auto"/>
        <w:jc w:val="both"/>
        <w:rPr>
          <w:sz w:val="28"/>
          <w:szCs w:val="28"/>
        </w:rPr>
      </w:pPr>
      <w:r>
        <w:rPr>
          <w:sz w:val="28"/>
          <w:szCs w:val="28"/>
        </w:rPr>
        <w:tab/>
        <w:t>The grounds of his appeal are;</w:t>
      </w:r>
    </w:p>
    <w:p w:rsidR="00D96226" w:rsidRDefault="00D96226" w:rsidP="00D96226">
      <w:pPr>
        <w:pStyle w:val="ListParagraph"/>
        <w:numPr>
          <w:ilvl w:val="0"/>
          <w:numId w:val="1"/>
        </w:numPr>
        <w:spacing w:line="360" w:lineRule="auto"/>
        <w:jc w:val="both"/>
        <w:rPr>
          <w:sz w:val="28"/>
          <w:szCs w:val="28"/>
        </w:rPr>
      </w:pPr>
      <w:r>
        <w:rPr>
          <w:sz w:val="28"/>
          <w:szCs w:val="28"/>
        </w:rPr>
        <w:t xml:space="preserve">Managing Direct (MD) erred by ignoring fact that the General Manager’s decision was based on misleading and inaccurate record.  In that case the Disciplinary Committee erred by not calling for oral evidence </w:t>
      </w:r>
      <w:r w:rsidR="001A513A">
        <w:rPr>
          <w:sz w:val="28"/>
          <w:szCs w:val="28"/>
        </w:rPr>
        <w:t>to rectify the</w:t>
      </w:r>
      <w:r>
        <w:rPr>
          <w:sz w:val="28"/>
          <w:szCs w:val="28"/>
        </w:rPr>
        <w:t xml:space="preserve"> anomalies complained about.</w:t>
      </w:r>
    </w:p>
    <w:p w:rsidR="00D96226" w:rsidRDefault="00D96226" w:rsidP="00D96226">
      <w:pPr>
        <w:pStyle w:val="ListParagraph"/>
        <w:numPr>
          <w:ilvl w:val="0"/>
          <w:numId w:val="1"/>
        </w:numPr>
        <w:spacing w:line="360" w:lineRule="auto"/>
        <w:jc w:val="both"/>
        <w:rPr>
          <w:sz w:val="28"/>
          <w:szCs w:val="28"/>
        </w:rPr>
      </w:pPr>
      <w:r>
        <w:rPr>
          <w:sz w:val="28"/>
          <w:szCs w:val="28"/>
        </w:rPr>
        <w:t>The Managing Director grossly misdirected self by justifying the delay exp</w:t>
      </w:r>
      <w:r w:rsidR="001A513A">
        <w:rPr>
          <w:sz w:val="28"/>
          <w:szCs w:val="28"/>
        </w:rPr>
        <w:t>erienced</w:t>
      </w:r>
      <w:r>
        <w:rPr>
          <w:sz w:val="28"/>
          <w:szCs w:val="28"/>
        </w:rPr>
        <w:t xml:space="preserve"> in the outcome of the hearing on the basis that an addendum to the appeal grounds filed by the appeal had occasioned the delay.  The delay was a procedural irregularity which vitiated the proceedings.</w:t>
      </w:r>
    </w:p>
    <w:p w:rsidR="00D96226" w:rsidRDefault="00F70548" w:rsidP="00D96226">
      <w:pPr>
        <w:pStyle w:val="ListParagraph"/>
        <w:numPr>
          <w:ilvl w:val="0"/>
          <w:numId w:val="1"/>
        </w:numPr>
        <w:spacing w:line="360" w:lineRule="auto"/>
        <w:jc w:val="both"/>
        <w:rPr>
          <w:sz w:val="28"/>
          <w:szCs w:val="28"/>
        </w:rPr>
      </w:pPr>
      <w:r>
        <w:rPr>
          <w:sz w:val="28"/>
          <w:szCs w:val="28"/>
        </w:rPr>
        <w:t>Appellant re-</w:t>
      </w:r>
      <w:r w:rsidR="00D96226">
        <w:rPr>
          <w:sz w:val="28"/>
          <w:szCs w:val="28"/>
        </w:rPr>
        <w:t>stated the grounds of appeal which he used before the General Manager (GM) and the Managing Dire</w:t>
      </w:r>
      <w:r w:rsidR="00251D40">
        <w:rPr>
          <w:sz w:val="28"/>
          <w:szCs w:val="28"/>
        </w:rPr>
        <w:t xml:space="preserve">ctor and prayed that there be </w:t>
      </w:r>
      <w:r w:rsidR="009C650B">
        <w:rPr>
          <w:sz w:val="28"/>
          <w:szCs w:val="28"/>
        </w:rPr>
        <w:t>an</w:t>
      </w:r>
      <w:r w:rsidR="00251D40">
        <w:rPr>
          <w:sz w:val="28"/>
          <w:szCs w:val="28"/>
        </w:rPr>
        <w:t xml:space="preserve"> unbiased consideration of the case by the Labour Court.</w:t>
      </w:r>
    </w:p>
    <w:p w:rsidR="00251D40" w:rsidRDefault="00251D40" w:rsidP="00D96226">
      <w:pPr>
        <w:pStyle w:val="ListParagraph"/>
        <w:numPr>
          <w:ilvl w:val="0"/>
          <w:numId w:val="1"/>
        </w:numPr>
        <w:spacing w:line="360" w:lineRule="auto"/>
        <w:jc w:val="both"/>
        <w:rPr>
          <w:sz w:val="28"/>
          <w:szCs w:val="28"/>
        </w:rPr>
      </w:pPr>
      <w:r>
        <w:rPr>
          <w:sz w:val="28"/>
          <w:szCs w:val="28"/>
        </w:rPr>
        <w:t xml:space="preserve">Appellant denies any </w:t>
      </w:r>
      <w:r w:rsidR="002663D1">
        <w:rPr>
          <w:sz w:val="28"/>
          <w:szCs w:val="28"/>
        </w:rPr>
        <w:t>wrong doing</w:t>
      </w:r>
      <w:r w:rsidR="009C650B">
        <w:rPr>
          <w:sz w:val="28"/>
          <w:szCs w:val="28"/>
        </w:rPr>
        <w:t xml:space="preserve">.He </w:t>
      </w:r>
      <w:r w:rsidR="00B14655">
        <w:rPr>
          <w:sz w:val="28"/>
          <w:szCs w:val="28"/>
        </w:rPr>
        <w:t>believes that</w:t>
      </w:r>
      <w:r w:rsidR="002663D1">
        <w:rPr>
          <w:sz w:val="28"/>
          <w:szCs w:val="28"/>
        </w:rPr>
        <w:t>the record was belatedly sub</w:t>
      </w:r>
      <w:r>
        <w:rPr>
          <w:sz w:val="28"/>
          <w:szCs w:val="28"/>
        </w:rPr>
        <w:t xml:space="preserve">mitted to </w:t>
      </w:r>
      <w:r w:rsidR="00B14655">
        <w:rPr>
          <w:sz w:val="28"/>
          <w:szCs w:val="28"/>
        </w:rPr>
        <w:t>distort facts</w:t>
      </w:r>
      <w:r>
        <w:rPr>
          <w:sz w:val="28"/>
          <w:szCs w:val="28"/>
        </w:rPr>
        <w:t xml:space="preserve"> to his detriment.</w:t>
      </w:r>
    </w:p>
    <w:p w:rsidR="00251D40" w:rsidRDefault="00251D40" w:rsidP="00D96226">
      <w:pPr>
        <w:pStyle w:val="ListParagraph"/>
        <w:numPr>
          <w:ilvl w:val="0"/>
          <w:numId w:val="1"/>
        </w:numPr>
        <w:spacing w:line="360" w:lineRule="auto"/>
        <w:jc w:val="both"/>
        <w:rPr>
          <w:sz w:val="28"/>
          <w:szCs w:val="28"/>
        </w:rPr>
      </w:pPr>
      <w:r>
        <w:rPr>
          <w:sz w:val="28"/>
          <w:szCs w:val="28"/>
        </w:rPr>
        <w:t>Disciplinary Committ</w:t>
      </w:r>
      <w:r w:rsidR="00B14655">
        <w:rPr>
          <w:sz w:val="28"/>
          <w:szCs w:val="28"/>
        </w:rPr>
        <w:t xml:space="preserve">ee relied on contradictory and </w:t>
      </w:r>
      <w:r>
        <w:rPr>
          <w:sz w:val="28"/>
          <w:szCs w:val="28"/>
        </w:rPr>
        <w:t>unreliable inconsistent testimonies and records.  Respondent’s material witness turned hostile but he was not availed for cr</w:t>
      </w:r>
      <w:r w:rsidR="00B14655">
        <w:rPr>
          <w:sz w:val="28"/>
          <w:szCs w:val="28"/>
        </w:rPr>
        <w:t>oss examination</w:t>
      </w:r>
      <w:r>
        <w:rPr>
          <w:sz w:val="28"/>
          <w:szCs w:val="28"/>
        </w:rPr>
        <w:t>.</w:t>
      </w:r>
    </w:p>
    <w:p w:rsidR="00251D40" w:rsidRDefault="00251D40" w:rsidP="00D96226">
      <w:pPr>
        <w:pStyle w:val="ListParagraph"/>
        <w:numPr>
          <w:ilvl w:val="0"/>
          <w:numId w:val="1"/>
        </w:numPr>
        <w:spacing w:line="360" w:lineRule="auto"/>
        <w:jc w:val="both"/>
        <w:rPr>
          <w:sz w:val="28"/>
          <w:szCs w:val="28"/>
        </w:rPr>
      </w:pPr>
      <w:r>
        <w:rPr>
          <w:sz w:val="28"/>
          <w:szCs w:val="28"/>
        </w:rPr>
        <w:t xml:space="preserve">The Respondent’s Code of Conduct </w:t>
      </w:r>
      <w:r w:rsidR="00F17E3C">
        <w:rPr>
          <w:sz w:val="28"/>
          <w:szCs w:val="28"/>
        </w:rPr>
        <w:t xml:space="preserve">negates </w:t>
      </w:r>
      <w:r>
        <w:rPr>
          <w:sz w:val="28"/>
          <w:szCs w:val="28"/>
        </w:rPr>
        <w:t>natural justice by denying a party to the proceedings, legal representation.</w:t>
      </w:r>
    </w:p>
    <w:p w:rsidR="006E06F9" w:rsidRDefault="006E06F9" w:rsidP="00251D40">
      <w:pPr>
        <w:pStyle w:val="ListParagraph"/>
        <w:spacing w:line="360" w:lineRule="auto"/>
        <w:jc w:val="both"/>
        <w:rPr>
          <w:sz w:val="28"/>
          <w:szCs w:val="28"/>
        </w:rPr>
      </w:pPr>
    </w:p>
    <w:p w:rsidR="006E06F9" w:rsidRDefault="006E06F9" w:rsidP="00251D40">
      <w:pPr>
        <w:pStyle w:val="ListParagraph"/>
        <w:spacing w:line="360" w:lineRule="auto"/>
        <w:jc w:val="both"/>
        <w:rPr>
          <w:sz w:val="28"/>
          <w:szCs w:val="28"/>
        </w:rPr>
      </w:pPr>
    </w:p>
    <w:p w:rsidR="00251D40" w:rsidRDefault="00251D40" w:rsidP="00251D40">
      <w:pPr>
        <w:pStyle w:val="ListParagraph"/>
        <w:spacing w:line="360" w:lineRule="auto"/>
        <w:jc w:val="both"/>
        <w:rPr>
          <w:sz w:val="28"/>
          <w:szCs w:val="28"/>
        </w:rPr>
      </w:pPr>
      <w:r>
        <w:rPr>
          <w:sz w:val="28"/>
          <w:szCs w:val="28"/>
        </w:rPr>
        <w:lastRenderedPageBreak/>
        <w:t>In response to the appeal Respondent maintained that:</w:t>
      </w:r>
    </w:p>
    <w:p w:rsidR="00251D40" w:rsidRDefault="00251D40" w:rsidP="00251D40">
      <w:pPr>
        <w:pStyle w:val="ListParagraph"/>
        <w:numPr>
          <w:ilvl w:val="0"/>
          <w:numId w:val="2"/>
        </w:numPr>
        <w:spacing w:line="360" w:lineRule="auto"/>
        <w:jc w:val="both"/>
        <w:rPr>
          <w:sz w:val="28"/>
          <w:szCs w:val="28"/>
        </w:rPr>
      </w:pPr>
      <w:r>
        <w:rPr>
          <w:sz w:val="28"/>
          <w:szCs w:val="28"/>
        </w:rPr>
        <w:t>Managing Director did not err.  He abided by the record and heard the matter afresh.</w:t>
      </w:r>
    </w:p>
    <w:p w:rsidR="00251D40" w:rsidRDefault="00251D40" w:rsidP="00251D40">
      <w:pPr>
        <w:pStyle w:val="ListParagraph"/>
        <w:spacing w:line="360" w:lineRule="auto"/>
        <w:jc w:val="both"/>
        <w:rPr>
          <w:sz w:val="28"/>
          <w:szCs w:val="28"/>
        </w:rPr>
      </w:pPr>
      <w:r>
        <w:rPr>
          <w:sz w:val="28"/>
          <w:szCs w:val="28"/>
        </w:rPr>
        <w:t xml:space="preserve">General Manager’s decision was not based on misleading record but accommodated Appellant’s </w:t>
      </w:r>
      <w:r w:rsidR="00235B3A">
        <w:rPr>
          <w:sz w:val="28"/>
          <w:szCs w:val="28"/>
        </w:rPr>
        <w:t>addendum to</w:t>
      </w:r>
      <w:r w:rsidR="00112264">
        <w:rPr>
          <w:sz w:val="28"/>
          <w:szCs w:val="28"/>
        </w:rPr>
        <w:t xml:space="preserve"> reach a determination.  Oral evidence is not mandatory per Code hence matter could be validly dec</w:t>
      </w:r>
      <w:r w:rsidR="00235B3A">
        <w:rPr>
          <w:sz w:val="28"/>
          <w:szCs w:val="28"/>
        </w:rPr>
        <w:t>ided on the papers as happened i</w:t>
      </w:r>
      <w:r w:rsidR="00112264">
        <w:rPr>
          <w:sz w:val="28"/>
          <w:szCs w:val="28"/>
        </w:rPr>
        <w:t>n this case.</w:t>
      </w:r>
    </w:p>
    <w:p w:rsidR="00112264" w:rsidRDefault="00112264" w:rsidP="00251D40">
      <w:pPr>
        <w:pStyle w:val="ListParagraph"/>
        <w:spacing w:line="360" w:lineRule="auto"/>
        <w:jc w:val="both"/>
        <w:rPr>
          <w:sz w:val="28"/>
          <w:szCs w:val="28"/>
        </w:rPr>
      </w:pPr>
      <w:r>
        <w:rPr>
          <w:sz w:val="28"/>
          <w:szCs w:val="28"/>
        </w:rPr>
        <w:t>The oral evidence argument c</w:t>
      </w:r>
      <w:r w:rsidR="00DB1222">
        <w:rPr>
          <w:sz w:val="28"/>
          <w:szCs w:val="28"/>
        </w:rPr>
        <w:t>annot be used as a valid ground</w:t>
      </w:r>
      <w:r>
        <w:rPr>
          <w:sz w:val="28"/>
          <w:szCs w:val="28"/>
        </w:rPr>
        <w:t xml:space="preserve"> of appeal.</w:t>
      </w:r>
    </w:p>
    <w:p w:rsidR="00112264" w:rsidRDefault="00112264" w:rsidP="00112264">
      <w:pPr>
        <w:pStyle w:val="ListParagraph"/>
        <w:numPr>
          <w:ilvl w:val="0"/>
          <w:numId w:val="2"/>
        </w:numPr>
        <w:spacing w:line="360" w:lineRule="auto"/>
        <w:jc w:val="both"/>
        <w:rPr>
          <w:sz w:val="28"/>
          <w:szCs w:val="28"/>
        </w:rPr>
      </w:pPr>
      <w:r>
        <w:rPr>
          <w:sz w:val="28"/>
          <w:szCs w:val="28"/>
        </w:rPr>
        <w:t xml:space="preserve">Managing Director correctly held that General Manager’s delay was justified since the Appellant’s addendum </w:t>
      </w:r>
      <w:r w:rsidR="00B0103F">
        <w:rPr>
          <w:sz w:val="28"/>
          <w:szCs w:val="28"/>
        </w:rPr>
        <w:t>arrested the prescribed 5 day peri</w:t>
      </w:r>
      <w:r w:rsidR="00DB1222">
        <w:rPr>
          <w:sz w:val="28"/>
          <w:szCs w:val="28"/>
        </w:rPr>
        <w:t>od and caused its extension to now accommodate</w:t>
      </w:r>
      <w:r w:rsidR="00B0103F">
        <w:rPr>
          <w:sz w:val="28"/>
          <w:szCs w:val="28"/>
        </w:rPr>
        <w:t xml:space="preserve"> the addendum.</w:t>
      </w:r>
    </w:p>
    <w:p w:rsidR="00B0103F" w:rsidRDefault="00B0103F" w:rsidP="00112264">
      <w:pPr>
        <w:pStyle w:val="ListParagraph"/>
        <w:numPr>
          <w:ilvl w:val="0"/>
          <w:numId w:val="2"/>
        </w:numPr>
        <w:spacing w:line="360" w:lineRule="auto"/>
        <w:jc w:val="both"/>
        <w:rPr>
          <w:sz w:val="28"/>
          <w:szCs w:val="28"/>
        </w:rPr>
      </w:pPr>
      <w:r>
        <w:rPr>
          <w:sz w:val="28"/>
          <w:szCs w:val="28"/>
        </w:rPr>
        <w:t>There was no bias and Appellant has not demonstrated the alleged bias which he seeks to rely on.</w:t>
      </w:r>
    </w:p>
    <w:p w:rsidR="00B0103F" w:rsidRPr="00DB1222" w:rsidRDefault="00B0103F" w:rsidP="00DB1222">
      <w:pPr>
        <w:pStyle w:val="ListParagraph"/>
        <w:numPr>
          <w:ilvl w:val="0"/>
          <w:numId w:val="2"/>
        </w:numPr>
        <w:spacing w:line="360" w:lineRule="auto"/>
        <w:jc w:val="both"/>
        <w:rPr>
          <w:sz w:val="28"/>
          <w:szCs w:val="28"/>
        </w:rPr>
      </w:pPr>
      <w:r>
        <w:rPr>
          <w:sz w:val="28"/>
          <w:szCs w:val="28"/>
        </w:rPr>
        <w:t xml:space="preserve">Record was not </w:t>
      </w:r>
      <w:r w:rsidR="00DB1222">
        <w:rPr>
          <w:sz w:val="28"/>
          <w:szCs w:val="28"/>
        </w:rPr>
        <w:t>distorted.</w:t>
      </w:r>
      <w:r w:rsidRPr="00DB1222">
        <w:rPr>
          <w:sz w:val="28"/>
          <w:szCs w:val="28"/>
        </w:rPr>
        <w:t xml:space="preserve"> Appellant submitted before close of hearing but does not show how the record was biased.  The belatedness was of Appellant’s making due to the addendum which he submitted.  The </w:t>
      </w:r>
      <w:r w:rsidR="00F7508C" w:rsidRPr="00DB1222">
        <w:rPr>
          <w:sz w:val="28"/>
          <w:szCs w:val="28"/>
        </w:rPr>
        <w:t>addendum had</w:t>
      </w:r>
      <w:r w:rsidRPr="00DB1222">
        <w:rPr>
          <w:sz w:val="28"/>
          <w:szCs w:val="28"/>
        </w:rPr>
        <w:t xml:space="preserve"> the effect of extending the existent 5 day period.</w:t>
      </w:r>
    </w:p>
    <w:p w:rsidR="00B0103F" w:rsidRDefault="00B0103F" w:rsidP="00112264">
      <w:pPr>
        <w:pStyle w:val="ListParagraph"/>
        <w:numPr>
          <w:ilvl w:val="0"/>
          <w:numId w:val="2"/>
        </w:numPr>
        <w:spacing w:line="360" w:lineRule="auto"/>
        <w:jc w:val="both"/>
        <w:rPr>
          <w:sz w:val="28"/>
          <w:szCs w:val="28"/>
        </w:rPr>
      </w:pPr>
      <w:r>
        <w:rPr>
          <w:sz w:val="28"/>
          <w:szCs w:val="28"/>
        </w:rPr>
        <w:t>Appellant was facing 5 charges but co</w:t>
      </w:r>
      <w:r w:rsidR="00F60EC6">
        <w:rPr>
          <w:sz w:val="28"/>
          <w:szCs w:val="28"/>
        </w:rPr>
        <w:t xml:space="preserve">nvicted </w:t>
      </w:r>
      <w:r>
        <w:rPr>
          <w:sz w:val="28"/>
          <w:szCs w:val="28"/>
        </w:rPr>
        <w:t xml:space="preserve">of only 2 by differently constituted committees hence the probability that the committed the </w:t>
      </w:r>
      <w:r w:rsidR="00085A26">
        <w:rPr>
          <w:sz w:val="28"/>
          <w:szCs w:val="28"/>
        </w:rPr>
        <w:t>infraction was</w:t>
      </w:r>
      <w:r>
        <w:rPr>
          <w:sz w:val="28"/>
          <w:szCs w:val="28"/>
        </w:rPr>
        <w:t xml:space="preserve"> there.  Appellant admitted recei</w:t>
      </w:r>
      <w:r w:rsidR="00085A26">
        <w:rPr>
          <w:sz w:val="28"/>
          <w:szCs w:val="28"/>
        </w:rPr>
        <w:t xml:space="preserve">ving </w:t>
      </w:r>
      <w:r>
        <w:rPr>
          <w:sz w:val="28"/>
          <w:szCs w:val="28"/>
        </w:rPr>
        <w:t xml:space="preserve">the money but did not receipt it.  The </w:t>
      </w:r>
      <w:r w:rsidR="00085A26">
        <w:rPr>
          <w:sz w:val="28"/>
          <w:szCs w:val="28"/>
        </w:rPr>
        <w:t xml:space="preserve">hostility </w:t>
      </w:r>
      <w:r w:rsidR="00243930">
        <w:rPr>
          <w:sz w:val="28"/>
          <w:szCs w:val="28"/>
        </w:rPr>
        <w:t xml:space="preserve">of the witness should have worked </w:t>
      </w:r>
      <w:r w:rsidR="00B45313">
        <w:rPr>
          <w:sz w:val="28"/>
          <w:szCs w:val="28"/>
        </w:rPr>
        <w:t xml:space="preserve">in his </w:t>
      </w:r>
      <w:r w:rsidR="00243930">
        <w:rPr>
          <w:sz w:val="28"/>
          <w:szCs w:val="28"/>
        </w:rPr>
        <w:t>favour as he could call those</w:t>
      </w:r>
      <w:r w:rsidR="00030955">
        <w:rPr>
          <w:sz w:val="28"/>
          <w:szCs w:val="28"/>
        </w:rPr>
        <w:t xml:space="preserve"> witnesses </w:t>
      </w:r>
      <w:r w:rsidR="00243930">
        <w:rPr>
          <w:sz w:val="28"/>
          <w:szCs w:val="28"/>
        </w:rPr>
        <w:t>to bolster his case.  As per the record only 2 witnesses were adjudged reliable.</w:t>
      </w:r>
    </w:p>
    <w:p w:rsidR="00243930" w:rsidRDefault="001F440E" w:rsidP="00112264">
      <w:pPr>
        <w:pStyle w:val="ListParagraph"/>
        <w:numPr>
          <w:ilvl w:val="0"/>
          <w:numId w:val="2"/>
        </w:numPr>
        <w:spacing w:line="360" w:lineRule="auto"/>
        <w:jc w:val="both"/>
        <w:rPr>
          <w:sz w:val="28"/>
          <w:szCs w:val="28"/>
        </w:rPr>
      </w:pPr>
      <w:r>
        <w:rPr>
          <w:sz w:val="28"/>
          <w:szCs w:val="28"/>
        </w:rPr>
        <w:t>Legal representation</w:t>
      </w:r>
      <w:r w:rsidR="00243930">
        <w:rPr>
          <w:sz w:val="28"/>
          <w:szCs w:val="28"/>
        </w:rPr>
        <w:t xml:space="preserve"> is </w:t>
      </w:r>
      <w:r w:rsidR="00187DAB">
        <w:rPr>
          <w:sz w:val="28"/>
          <w:szCs w:val="28"/>
        </w:rPr>
        <w:t>ousted</w:t>
      </w:r>
      <w:r w:rsidR="00243930">
        <w:rPr>
          <w:sz w:val="28"/>
          <w:szCs w:val="28"/>
        </w:rPr>
        <w:t xml:space="preserve"> by the Respondent’s Code of Conduct given the informal nature of the disciplinary proceedings at the workplace.</w:t>
      </w:r>
    </w:p>
    <w:p w:rsidR="00004B0C" w:rsidRDefault="00004B0C" w:rsidP="00004B0C">
      <w:pPr>
        <w:pStyle w:val="ListParagraph"/>
        <w:spacing w:line="360" w:lineRule="auto"/>
        <w:jc w:val="both"/>
        <w:rPr>
          <w:sz w:val="28"/>
          <w:szCs w:val="28"/>
        </w:rPr>
      </w:pPr>
      <w:r>
        <w:rPr>
          <w:sz w:val="28"/>
          <w:szCs w:val="28"/>
        </w:rPr>
        <w:lastRenderedPageBreak/>
        <w:t>In the result</w:t>
      </w:r>
      <w:r w:rsidR="001F440E">
        <w:rPr>
          <w:sz w:val="28"/>
          <w:szCs w:val="28"/>
        </w:rPr>
        <w:t>,</w:t>
      </w:r>
      <w:r>
        <w:rPr>
          <w:sz w:val="28"/>
          <w:szCs w:val="28"/>
        </w:rPr>
        <w:t xml:space="preserve"> Respondent prayed that the appeal; be dismissed with costs.</w:t>
      </w:r>
    </w:p>
    <w:p w:rsidR="00004B0C" w:rsidRDefault="00004B0C" w:rsidP="00004B0C">
      <w:pPr>
        <w:pStyle w:val="ListParagraph"/>
        <w:spacing w:line="360" w:lineRule="auto"/>
        <w:jc w:val="both"/>
        <w:rPr>
          <w:sz w:val="28"/>
          <w:szCs w:val="28"/>
        </w:rPr>
      </w:pPr>
      <w:r>
        <w:rPr>
          <w:sz w:val="28"/>
          <w:szCs w:val="28"/>
        </w:rPr>
        <w:t>A reading of the appeal gr</w:t>
      </w:r>
      <w:r w:rsidR="001F440E">
        <w:rPr>
          <w:sz w:val="28"/>
          <w:szCs w:val="28"/>
        </w:rPr>
        <w:t xml:space="preserve">ounds </w:t>
      </w:r>
      <w:r>
        <w:rPr>
          <w:sz w:val="28"/>
          <w:szCs w:val="28"/>
        </w:rPr>
        <w:t xml:space="preserve">shows that both appeal and review grounds were mixed up.  Since </w:t>
      </w:r>
      <w:r w:rsidR="001F440E">
        <w:rPr>
          <w:sz w:val="28"/>
          <w:szCs w:val="28"/>
        </w:rPr>
        <w:t xml:space="preserve">respondent did </w:t>
      </w:r>
      <w:r>
        <w:rPr>
          <w:sz w:val="28"/>
          <w:szCs w:val="28"/>
        </w:rPr>
        <w:t>n</w:t>
      </w:r>
      <w:r w:rsidR="001F440E">
        <w:rPr>
          <w:sz w:val="28"/>
          <w:szCs w:val="28"/>
        </w:rPr>
        <w:t xml:space="preserve">ot take </w:t>
      </w:r>
      <w:r>
        <w:rPr>
          <w:sz w:val="28"/>
          <w:szCs w:val="28"/>
        </w:rPr>
        <w:t>issue with that</w:t>
      </w:r>
      <w:r w:rsidR="001F440E">
        <w:rPr>
          <w:sz w:val="28"/>
          <w:szCs w:val="28"/>
        </w:rPr>
        <w:t>,</w:t>
      </w:r>
      <w:r>
        <w:rPr>
          <w:sz w:val="28"/>
          <w:szCs w:val="28"/>
        </w:rPr>
        <w:t xml:space="preserve"> it was the Court’s con</w:t>
      </w:r>
      <w:r w:rsidR="002663D1">
        <w:rPr>
          <w:sz w:val="28"/>
          <w:szCs w:val="28"/>
        </w:rPr>
        <w:t>sidered</w:t>
      </w:r>
      <w:r w:rsidR="001F440E">
        <w:rPr>
          <w:sz w:val="28"/>
          <w:szCs w:val="28"/>
        </w:rPr>
        <w:t xml:space="preserve">view that the grounds </w:t>
      </w:r>
      <w:r>
        <w:rPr>
          <w:sz w:val="28"/>
          <w:szCs w:val="28"/>
        </w:rPr>
        <w:t>could parts for what</w:t>
      </w:r>
      <w:r w:rsidR="001F440E">
        <w:rPr>
          <w:sz w:val="28"/>
          <w:szCs w:val="28"/>
        </w:rPr>
        <w:t xml:space="preserve"> they were worth</w:t>
      </w:r>
      <w:r>
        <w:rPr>
          <w:sz w:val="28"/>
          <w:szCs w:val="28"/>
        </w:rPr>
        <w:t xml:space="preserve"> so that matter </w:t>
      </w:r>
      <w:r w:rsidR="001229BE">
        <w:rPr>
          <w:sz w:val="28"/>
          <w:szCs w:val="28"/>
        </w:rPr>
        <w:t xml:space="preserve">could </w:t>
      </w:r>
      <w:r>
        <w:rPr>
          <w:sz w:val="28"/>
          <w:szCs w:val="28"/>
        </w:rPr>
        <w:t>be concluded on the merits.</w:t>
      </w:r>
    </w:p>
    <w:p w:rsidR="00004B0C" w:rsidRDefault="001F440E" w:rsidP="001229BE">
      <w:pPr>
        <w:pStyle w:val="ListParagraph"/>
        <w:spacing w:after="0" w:line="360" w:lineRule="auto"/>
        <w:jc w:val="both"/>
        <w:rPr>
          <w:sz w:val="28"/>
          <w:szCs w:val="28"/>
        </w:rPr>
      </w:pPr>
      <w:r>
        <w:rPr>
          <w:sz w:val="28"/>
          <w:szCs w:val="28"/>
        </w:rPr>
        <w:t>For clarit</w:t>
      </w:r>
      <w:r w:rsidR="00004B0C">
        <w:rPr>
          <w:sz w:val="28"/>
          <w:szCs w:val="28"/>
        </w:rPr>
        <w:t>y of record</w:t>
      </w:r>
      <w:r w:rsidR="001229BE">
        <w:rPr>
          <w:sz w:val="28"/>
          <w:szCs w:val="28"/>
        </w:rPr>
        <w:t>, each ground will be addressed in turn.  Before an in-</w:t>
      </w:r>
      <w:r w:rsidR="00004B0C" w:rsidRPr="00004B0C">
        <w:rPr>
          <w:sz w:val="28"/>
          <w:szCs w:val="28"/>
        </w:rPr>
        <w:t>depth discussion of the grounds it is pertinent to state the law that</w:t>
      </w:r>
      <w:r w:rsidR="001229BE">
        <w:rPr>
          <w:sz w:val="28"/>
          <w:szCs w:val="28"/>
        </w:rPr>
        <w:t>,</w:t>
      </w:r>
      <w:r w:rsidR="00004B0C" w:rsidRPr="00004B0C">
        <w:rPr>
          <w:sz w:val="28"/>
          <w:szCs w:val="28"/>
        </w:rPr>
        <w:t xml:space="preserve"> an Appellant Court can only interfere with the exercise of the discretion of a </w:t>
      </w:r>
      <w:r w:rsidR="001229BE">
        <w:rPr>
          <w:sz w:val="28"/>
          <w:szCs w:val="28"/>
        </w:rPr>
        <w:t xml:space="preserve">lower </w:t>
      </w:r>
      <w:r w:rsidR="00004B0C" w:rsidRPr="00004B0C">
        <w:rPr>
          <w:sz w:val="28"/>
          <w:szCs w:val="28"/>
        </w:rPr>
        <w:t>tribun</w:t>
      </w:r>
      <w:r w:rsidR="001229BE">
        <w:rPr>
          <w:sz w:val="28"/>
          <w:szCs w:val="28"/>
        </w:rPr>
        <w:t>al where it has been exercised i</w:t>
      </w:r>
      <w:r w:rsidR="00004B0C" w:rsidRPr="00004B0C">
        <w:rPr>
          <w:sz w:val="28"/>
          <w:szCs w:val="28"/>
        </w:rPr>
        <w:t>n a grossly unreasonable manner or such discretion has been abused</w:t>
      </w:r>
      <w:r w:rsidR="001229BE">
        <w:rPr>
          <w:sz w:val="28"/>
          <w:szCs w:val="28"/>
        </w:rPr>
        <w:t>. S</w:t>
      </w:r>
      <w:r w:rsidR="00004B0C" w:rsidRPr="00004B0C">
        <w:rPr>
          <w:sz w:val="28"/>
          <w:szCs w:val="28"/>
        </w:rPr>
        <w:t xml:space="preserve">ee </w:t>
      </w:r>
      <w:r w:rsidR="00004B0C" w:rsidRPr="00004B0C">
        <w:rPr>
          <w:b/>
          <w:sz w:val="28"/>
          <w:szCs w:val="28"/>
        </w:rPr>
        <w:t>Nyahondo v Hokonya</w:t>
      </w:r>
      <w:r w:rsidR="00004B0C" w:rsidRPr="00004B0C">
        <w:rPr>
          <w:sz w:val="28"/>
          <w:szCs w:val="28"/>
        </w:rPr>
        <w:t>1997 (2) ZLR 475 (SC).</w:t>
      </w:r>
    </w:p>
    <w:p w:rsidR="00004B0C" w:rsidRDefault="00004B0C" w:rsidP="00004B0C">
      <w:pPr>
        <w:spacing w:after="0" w:line="360" w:lineRule="auto"/>
        <w:jc w:val="both"/>
        <w:rPr>
          <w:sz w:val="28"/>
          <w:szCs w:val="28"/>
        </w:rPr>
      </w:pPr>
    </w:p>
    <w:p w:rsidR="00004B0C" w:rsidRDefault="00004B0C" w:rsidP="00004B0C">
      <w:pPr>
        <w:spacing w:after="0" w:line="360" w:lineRule="auto"/>
        <w:jc w:val="both"/>
        <w:rPr>
          <w:sz w:val="28"/>
          <w:szCs w:val="28"/>
        </w:rPr>
      </w:pPr>
      <w:r>
        <w:rPr>
          <w:sz w:val="28"/>
          <w:szCs w:val="28"/>
        </w:rPr>
        <w:tab/>
        <w:t>Applying the</w:t>
      </w:r>
      <w:r w:rsidR="00A54459">
        <w:rPr>
          <w:sz w:val="28"/>
          <w:szCs w:val="28"/>
        </w:rPr>
        <w:t xml:space="preserve"> legal principle enunciated i</w:t>
      </w:r>
      <w:r>
        <w:rPr>
          <w:sz w:val="28"/>
          <w:szCs w:val="28"/>
        </w:rPr>
        <w:t>n the above case</w:t>
      </w:r>
      <w:r w:rsidR="00A54459">
        <w:rPr>
          <w:sz w:val="28"/>
          <w:szCs w:val="28"/>
        </w:rPr>
        <w:t>,</w:t>
      </w:r>
      <w:r>
        <w:rPr>
          <w:sz w:val="28"/>
          <w:szCs w:val="28"/>
        </w:rPr>
        <w:t xml:space="preserve"> to the facts of the </w:t>
      </w:r>
      <w:r w:rsidR="00A54459">
        <w:rPr>
          <w:sz w:val="28"/>
          <w:szCs w:val="28"/>
        </w:rPr>
        <w:t xml:space="preserve">  instant </w:t>
      </w:r>
      <w:r>
        <w:rPr>
          <w:sz w:val="28"/>
          <w:szCs w:val="28"/>
        </w:rPr>
        <w:t>case the Court</w:t>
      </w:r>
      <w:r w:rsidR="00A54459">
        <w:rPr>
          <w:sz w:val="28"/>
          <w:szCs w:val="28"/>
        </w:rPr>
        <w:t xml:space="preserve">found as appears hereunder: </w:t>
      </w:r>
    </w:p>
    <w:p w:rsidR="00642CA4" w:rsidRDefault="00642CA4" w:rsidP="00004B0C">
      <w:pPr>
        <w:spacing w:after="0" w:line="360" w:lineRule="auto"/>
        <w:jc w:val="both"/>
        <w:rPr>
          <w:sz w:val="28"/>
          <w:szCs w:val="28"/>
          <w:u w:val="single"/>
        </w:rPr>
      </w:pPr>
      <w:r>
        <w:rPr>
          <w:sz w:val="28"/>
          <w:szCs w:val="28"/>
          <w:u w:val="single"/>
        </w:rPr>
        <w:t>Ground One</w:t>
      </w:r>
    </w:p>
    <w:p w:rsidR="00642CA4" w:rsidRDefault="00642CA4" w:rsidP="004B3F31">
      <w:pPr>
        <w:spacing w:after="0" w:line="360" w:lineRule="auto"/>
        <w:ind w:firstLine="720"/>
        <w:jc w:val="both"/>
        <w:rPr>
          <w:sz w:val="28"/>
          <w:szCs w:val="28"/>
        </w:rPr>
      </w:pPr>
      <w:r>
        <w:rPr>
          <w:sz w:val="28"/>
          <w:szCs w:val="28"/>
        </w:rPr>
        <w:t>As correctly observed by the Respondent</w:t>
      </w:r>
      <w:r w:rsidR="004F20F5">
        <w:rPr>
          <w:sz w:val="28"/>
          <w:szCs w:val="28"/>
        </w:rPr>
        <w:t>,</w:t>
      </w:r>
      <w:r>
        <w:rPr>
          <w:sz w:val="28"/>
          <w:szCs w:val="28"/>
        </w:rPr>
        <w:t xml:space="preserve"> the Code under which Appellant fell did not oblige a tribunal to call for oral evidence.  It was thus </w:t>
      </w:r>
      <w:r w:rsidR="006537EC">
        <w:rPr>
          <w:sz w:val="28"/>
          <w:szCs w:val="28"/>
        </w:rPr>
        <w:t>not a</w:t>
      </w:r>
      <w:r w:rsidR="004F20F5">
        <w:rPr>
          <w:sz w:val="28"/>
          <w:szCs w:val="28"/>
        </w:rPr>
        <w:t xml:space="preserve"> misdirection</w:t>
      </w:r>
      <w:r>
        <w:rPr>
          <w:sz w:val="28"/>
          <w:szCs w:val="28"/>
        </w:rPr>
        <w:t xml:space="preserve"> for the Managing Director not to call for oral evidence.  Further to that</w:t>
      </w:r>
      <w:r w:rsidR="004F20F5">
        <w:rPr>
          <w:sz w:val="28"/>
          <w:szCs w:val="28"/>
        </w:rPr>
        <w:t>,</w:t>
      </w:r>
      <w:r>
        <w:rPr>
          <w:sz w:val="28"/>
          <w:szCs w:val="28"/>
        </w:rPr>
        <w:t xml:space="preserve"> the exercise of </w:t>
      </w:r>
      <w:r w:rsidR="004F20F5">
        <w:rPr>
          <w:sz w:val="28"/>
          <w:szCs w:val="28"/>
        </w:rPr>
        <w:t xml:space="preserve">entertaining </w:t>
      </w:r>
      <w:r>
        <w:rPr>
          <w:sz w:val="28"/>
          <w:szCs w:val="28"/>
        </w:rPr>
        <w:t>or hearing the matter afresh by the General Manager was clear testimony of the Respondent’s desire to see that Appellant gets as for a trial as could be.  To that extent</w:t>
      </w:r>
      <w:r w:rsidR="004F20F5">
        <w:rPr>
          <w:sz w:val="28"/>
          <w:szCs w:val="28"/>
        </w:rPr>
        <w:t>,</w:t>
      </w:r>
      <w:r>
        <w:rPr>
          <w:sz w:val="28"/>
          <w:szCs w:val="28"/>
        </w:rPr>
        <w:t xml:space="preserve"> the argument that the Managing Director relied on unreliable doct</w:t>
      </w:r>
      <w:r w:rsidR="004F20F5">
        <w:rPr>
          <w:sz w:val="28"/>
          <w:szCs w:val="28"/>
        </w:rPr>
        <w:t>ored</w:t>
      </w:r>
      <w:r>
        <w:rPr>
          <w:sz w:val="28"/>
          <w:szCs w:val="28"/>
        </w:rPr>
        <w:t xml:space="preserve"> evidence bec</w:t>
      </w:r>
      <w:r w:rsidR="004B3F31">
        <w:rPr>
          <w:sz w:val="28"/>
          <w:szCs w:val="28"/>
        </w:rPr>
        <w:t>omes baseless and does not support this gr</w:t>
      </w:r>
      <w:r w:rsidR="004F20F5">
        <w:rPr>
          <w:sz w:val="28"/>
          <w:szCs w:val="28"/>
        </w:rPr>
        <w:t>ound.  The grou</w:t>
      </w:r>
      <w:r w:rsidR="004B3F31">
        <w:rPr>
          <w:sz w:val="28"/>
          <w:szCs w:val="28"/>
        </w:rPr>
        <w:t>nd should therefore fail.</w:t>
      </w:r>
    </w:p>
    <w:p w:rsidR="006101FA" w:rsidRDefault="006101FA" w:rsidP="004B3F31">
      <w:pPr>
        <w:spacing w:after="0" w:line="360" w:lineRule="auto"/>
        <w:jc w:val="both"/>
        <w:rPr>
          <w:sz w:val="28"/>
          <w:szCs w:val="28"/>
          <w:u w:val="single"/>
        </w:rPr>
      </w:pPr>
    </w:p>
    <w:p w:rsidR="006101FA" w:rsidRDefault="006101FA" w:rsidP="004B3F31">
      <w:pPr>
        <w:spacing w:after="0" w:line="360" w:lineRule="auto"/>
        <w:jc w:val="both"/>
        <w:rPr>
          <w:sz w:val="28"/>
          <w:szCs w:val="28"/>
          <w:u w:val="single"/>
        </w:rPr>
      </w:pPr>
    </w:p>
    <w:p w:rsidR="004B3F31" w:rsidRDefault="004B3F31" w:rsidP="004B3F31">
      <w:pPr>
        <w:spacing w:after="0" w:line="360" w:lineRule="auto"/>
        <w:jc w:val="both"/>
        <w:rPr>
          <w:sz w:val="28"/>
          <w:szCs w:val="28"/>
          <w:u w:val="single"/>
        </w:rPr>
      </w:pPr>
      <w:r>
        <w:rPr>
          <w:sz w:val="28"/>
          <w:szCs w:val="28"/>
          <w:u w:val="single"/>
        </w:rPr>
        <w:t>Ground 2</w:t>
      </w:r>
    </w:p>
    <w:p w:rsidR="004B3F31" w:rsidRDefault="004B3F31" w:rsidP="004B3F31">
      <w:pPr>
        <w:spacing w:after="0" w:line="360" w:lineRule="auto"/>
        <w:jc w:val="both"/>
        <w:rPr>
          <w:sz w:val="28"/>
          <w:szCs w:val="28"/>
        </w:rPr>
      </w:pPr>
      <w:r>
        <w:rPr>
          <w:sz w:val="28"/>
          <w:szCs w:val="28"/>
        </w:rPr>
        <w:lastRenderedPageBreak/>
        <w:tab/>
        <w:t>This</w:t>
      </w:r>
      <w:r w:rsidR="00CA4D8D">
        <w:rPr>
          <w:sz w:val="28"/>
          <w:szCs w:val="28"/>
        </w:rPr>
        <w:t xml:space="preserve"> touches on </w:t>
      </w:r>
      <w:r>
        <w:rPr>
          <w:sz w:val="28"/>
          <w:szCs w:val="28"/>
        </w:rPr>
        <w:t>the procedural irregularity</w:t>
      </w:r>
      <w:r w:rsidR="00467A7E">
        <w:rPr>
          <w:sz w:val="28"/>
          <w:szCs w:val="28"/>
        </w:rPr>
        <w:t xml:space="preserve"> of the delay in the conclusion</w:t>
      </w:r>
      <w:r>
        <w:rPr>
          <w:sz w:val="28"/>
          <w:szCs w:val="28"/>
        </w:rPr>
        <w:t xml:space="preserve"> of the appeal by the General Manager</w:t>
      </w:r>
      <w:r w:rsidR="002663D1">
        <w:rPr>
          <w:sz w:val="28"/>
          <w:szCs w:val="28"/>
        </w:rPr>
        <w:t>. From a factual perspective</w:t>
      </w:r>
      <w:r w:rsidR="00467A7E">
        <w:rPr>
          <w:sz w:val="28"/>
          <w:szCs w:val="28"/>
        </w:rPr>
        <w:t>,</w:t>
      </w:r>
      <w:r>
        <w:rPr>
          <w:sz w:val="28"/>
          <w:szCs w:val="28"/>
        </w:rPr>
        <w:t xml:space="preserve">when Appellant adduced further evidence </w:t>
      </w:r>
      <w:r w:rsidR="00467A7E">
        <w:rPr>
          <w:sz w:val="28"/>
          <w:szCs w:val="28"/>
        </w:rPr>
        <w:t xml:space="preserve">in the form of </w:t>
      </w:r>
      <w:r>
        <w:rPr>
          <w:sz w:val="28"/>
          <w:szCs w:val="28"/>
        </w:rPr>
        <w:t xml:space="preserve">an addendum  it was imperative that the General Manager look into it before concluding the matter.  There was therefore nothing </w:t>
      </w:r>
      <w:r w:rsidR="007C6986">
        <w:rPr>
          <w:sz w:val="28"/>
          <w:szCs w:val="28"/>
        </w:rPr>
        <w:t xml:space="preserve">remiss </w:t>
      </w:r>
      <w:r>
        <w:rPr>
          <w:sz w:val="28"/>
          <w:szCs w:val="28"/>
        </w:rPr>
        <w:t xml:space="preserve">about the </w:t>
      </w:r>
      <w:r w:rsidR="007C6986">
        <w:rPr>
          <w:sz w:val="28"/>
          <w:szCs w:val="28"/>
        </w:rPr>
        <w:t>delay outside the 5 day limit neither can</w:t>
      </w:r>
      <w:r>
        <w:rPr>
          <w:sz w:val="28"/>
          <w:szCs w:val="28"/>
        </w:rPr>
        <w:t xml:space="preserve"> the delay on its own be concluded to mean that it was for doct</w:t>
      </w:r>
      <w:r w:rsidR="009A3B07">
        <w:rPr>
          <w:sz w:val="28"/>
          <w:szCs w:val="28"/>
        </w:rPr>
        <w:t>oring of the record.  This ground also lacking i</w:t>
      </w:r>
      <w:r w:rsidR="006E40EA">
        <w:rPr>
          <w:sz w:val="28"/>
          <w:szCs w:val="28"/>
        </w:rPr>
        <w:t>n merit should fail.</w:t>
      </w:r>
    </w:p>
    <w:p w:rsidR="006E40EA" w:rsidRDefault="006E40EA" w:rsidP="004B3F31">
      <w:pPr>
        <w:spacing w:after="0" w:line="360" w:lineRule="auto"/>
        <w:jc w:val="both"/>
        <w:rPr>
          <w:sz w:val="28"/>
          <w:szCs w:val="28"/>
          <w:u w:val="single"/>
        </w:rPr>
      </w:pPr>
      <w:r>
        <w:rPr>
          <w:sz w:val="28"/>
          <w:szCs w:val="28"/>
          <w:u w:val="single"/>
        </w:rPr>
        <w:t>Ground 3</w:t>
      </w:r>
    </w:p>
    <w:p w:rsidR="006E40EA" w:rsidRDefault="00F75229" w:rsidP="004B3F31">
      <w:pPr>
        <w:spacing w:after="0" w:line="360" w:lineRule="auto"/>
        <w:jc w:val="both"/>
        <w:rPr>
          <w:sz w:val="28"/>
          <w:szCs w:val="28"/>
        </w:rPr>
      </w:pPr>
      <w:r>
        <w:rPr>
          <w:sz w:val="28"/>
          <w:szCs w:val="28"/>
        </w:rPr>
        <w:t>The re-stated grounds of appeal ba</w:t>
      </w:r>
      <w:r w:rsidR="006E40EA">
        <w:rPr>
          <w:sz w:val="28"/>
          <w:szCs w:val="28"/>
        </w:rPr>
        <w:t xml:space="preserve">ldly asserted that the </w:t>
      </w:r>
      <w:r>
        <w:rPr>
          <w:sz w:val="28"/>
          <w:szCs w:val="28"/>
        </w:rPr>
        <w:t xml:space="preserve">trialbodies </w:t>
      </w:r>
      <w:r w:rsidR="006E40EA">
        <w:rPr>
          <w:sz w:val="28"/>
          <w:szCs w:val="28"/>
        </w:rPr>
        <w:t xml:space="preserve">were biased.  There was nothing further from the Appellant </w:t>
      </w:r>
      <w:r w:rsidR="00A3146A">
        <w:rPr>
          <w:sz w:val="28"/>
          <w:szCs w:val="28"/>
        </w:rPr>
        <w:t xml:space="preserve">which </w:t>
      </w:r>
      <w:r w:rsidR="006E40EA">
        <w:rPr>
          <w:sz w:val="28"/>
          <w:szCs w:val="28"/>
        </w:rPr>
        <w:t>could demonstrate the alleged b</w:t>
      </w:r>
      <w:r>
        <w:rPr>
          <w:sz w:val="28"/>
          <w:szCs w:val="28"/>
        </w:rPr>
        <w:t>ias. If anything the endeavours</w:t>
      </w:r>
      <w:r w:rsidR="005A0B3C">
        <w:rPr>
          <w:sz w:val="28"/>
          <w:szCs w:val="28"/>
        </w:rPr>
        <w:t xml:space="preserve"> to even </w:t>
      </w:r>
      <w:r w:rsidR="006E40EA">
        <w:rPr>
          <w:sz w:val="28"/>
          <w:szCs w:val="28"/>
        </w:rPr>
        <w:t>h</w:t>
      </w:r>
      <w:r w:rsidR="005A0B3C">
        <w:rPr>
          <w:sz w:val="28"/>
          <w:szCs w:val="28"/>
        </w:rPr>
        <w:t>ave some of the hearings denovo</w:t>
      </w:r>
      <w:r w:rsidR="006E40EA">
        <w:rPr>
          <w:sz w:val="28"/>
          <w:szCs w:val="28"/>
        </w:rPr>
        <w:t xml:space="preserve"> are all testimon</w:t>
      </w:r>
      <w:r w:rsidR="00B407D6">
        <w:rPr>
          <w:sz w:val="28"/>
          <w:szCs w:val="28"/>
        </w:rPr>
        <w:t>y of the Respondent’s desire to give the Appellant a fair</w:t>
      </w:r>
      <w:r w:rsidR="00D02134">
        <w:rPr>
          <w:sz w:val="28"/>
          <w:szCs w:val="28"/>
        </w:rPr>
        <w:t xml:space="preserve"> day i</w:t>
      </w:r>
      <w:r w:rsidR="006E40EA">
        <w:rPr>
          <w:sz w:val="28"/>
          <w:szCs w:val="28"/>
        </w:rPr>
        <w:t xml:space="preserve">n Court before his fate was decided upon. </w:t>
      </w:r>
      <w:r w:rsidR="00D02134">
        <w:rPr>
          <w:sz w:val="28"/>
          <w:szCs w:val="28"/>
        </w:rPr>
        <w:t xml:space="preserve">It is worth noting </w:t>
      </w:r>
      <w:r w:rsidR="006E40EA">
        <w:rPr>
          <w:sz w:val="28"/>
          <w:szCs w:val="28"/>
        </w:rPr>
        <w:t>that</w:t>
      </w:r>
      <w:r w:rsidR="00D02134">
        <w:rPr>
          <w:sz w:val="28"/>
          <w:szCs w:val="28"/>
        </w:rPr>
        <w:t>,</w:t>
      </w:r>
      <w:r w:rsidR="006E40EA">
        <w:rPr>
          <w:sz w:val="28"/>
          <w:szCs w:val="28"/>
        </w:rPr>
        <w:t xml:space="preserve"> it is settled law that</w:t>
      </w:r>
      <w:r w:rsidR="00D02134">
        <w:rPr>
          <w:sz w:val="28"/>
          <w:szCs w:val="28"/>
        </w:rPr>
        <w:t>,</w:t>
      </w:r>
      <w:r w:rsidR="006E40EA">
        <w:rPr>
          <w:sz w:val="28"/>
          <w:szCs w:val="28"/>
        </w:rPr>
        <w:t xml:space="preserve"> institutional bias cannot be</w:t>
      </w:r>
      <w:r w:rsidR="00D02134">
        <w:rPr>
          <w:sz w:val="28"/>
          <w:szCs w:val="28"/>
        </w:rPr>
        <w:t xml:space="preserve"> ruled out in </w:t>
      </w:r>
      <w:r w:rsidR="00A3146A">
        <w:rPr>
          <w:sz w:val="28"/>
          <w:szCs w:val="28"/>
        </w:rPr>
        <w:t>any disciplinary proceedings S</w:t>
      </w:r>
      <w:r w:rsidR="006E40EA">
        <w:rPr>
          <w:sz w:val="28"/>
          <w:szCs w:val="28"/>
        </w:rPr>
        <w:t xml:space="preserve">ee </w:t>
      </w:r>
      <w:r w:rsidR="00D02134">
        <w:rPr>
          <w:b/>
          <w:sz w:val="28"/>
          <w:szCs w:val="28"/>
        </w:rPr>
        <w:t>Jerry Musarira</w:t>
      </w:r>
      <w:r w:rsidR="006E40EA">
        <w:rPr>
          <w:b/>
          <w:sz w:val="28"/>
          <w:szCs w:val="28"/>
        </w:rPr>
        <w:t xml:space="preserve"> v Anglo American Company </w:t>
      </w:r>
      <w:r w:rsidR="006E40EA">
        <w:rPr>
          <w:sz w:val="28"/>
          <w:szCs w:val="28"/>
        </w:rPr>
        <w:t>SC 53/05</w:t>
      </w:r>
      <w:r w:rsidR="00D02134">
        <w:rPr>
          <w:sz w:val="28"/>
          <w:szCs w:val="28"/>
        </w:rPr>
        <w:t>. F</w:t>
      </w:r>
      <w:r w:rsidR="006E40EA">
        <w:rPr>
          <w:sz w:val="28"/>
          <w:szCs w:val="28"/>
        </w:rPr>
        <w:t>rom the above</w:t>
      </w:r>
      <w:r w:rsidR="00D02134">
        <w:rPr>
          <w:sz w:val="28"/>
          <w:szCs w:val="28"/>
        </w:rPr>
        <w:t>, it is clear that no</w:t>
      </w:r>
      <w:r w:rsidR="00166886">
        <w:rPr>
          <w:sz w:val="28"/>
          <w:szCs w:val="28"/>
        </w:rPr>
        <w:t xml:space="preserve"> good case for bias was made o</w:t>
      </w:r>
      <w:r w:rsidR="006E40EA">
        <w:rPr>
          <w:sz w:val="28"/>
          <w:szCs w:val="28"/>
        </w:rPr>
        <w:t xml:space="preserve">ut by the </w:t>
      </w:r>
      <w:r w:rsidR="00C62A18">
        <w:rPr>
          <w:sz w:val="28"/>
          <w:szCs w:val="28"/>
        </w:rPr>
        <w:t>Appellant,</w:t>
      </w:r>
      <w:r w:rsidR="00166886">
        <w:rPr>
          <w:sz w:val="28"/>
          <w:szCs w:val="28"/>
        </w:rPr>
        <w:t xml:space="preserve"> hence this grou</w:t>
      </w:r>
      <w:r w:rsidR="00E317A9">
        <w:rPr>
          <w:sz w:val="28"/>
          <w:szCs w:val="28"/>
        </w:rPr>
        <w:t xml:space="preserve">nd should also fail for </w:t>
      </w:r>
      <w:r w:rsidR="00166886">
        <w:rPr>
          <w:sz w:val="28"/>
          <w:szCs w:val="28"/>
        </w:rPr>
        <w:t>want</w:t>
      </w:r>
      <w:r w:rsidR="00E317A9">
        <w:rPr>
          <w:sz w:val="28"/>
          <w:szCs w:val="28"/>
        </w:rPr>
        <w:t xml:space="preserve"> of merit.</w:t>
      </w:r>
    </w:p>
    <w:p w:rsidR="00E317A9" w:rsidRDefault="00E317A9" w:rsidP="004B3F31">
      <w:pPr>
        <w:spacing w:after="0" w:line="360" w:lineRule="auto"/>
        <w:jc w:val="both"/>
        <w:rPr>
          <w:sz w:val="28"/>
          <w:szCs w:val="28"/>
        </w:rPr>
      </w:pPr>
    </w:p>
    <w:p w:rsidR="00E317A9" w:rsidRDefault="00E317A9" w:rsidP="004B3F31">
      <w:pPr>
        <w:spacing w:after="0" w:line="360" w:lineRule="auto"/>
        <w:jc w:val="both"/>
        <w:rPr>
          <w:sz w:val="28"/>
          <w:szCs w:val="28"/>
          <w:u w:val="single"/>
        </w:rPr>
      </w:pPr>
      <w:r>
        <w:rPr>
          <w:sz w:val="28"/>
          <w:szCs w:val="28"/>
          <w:u w:val="single"/>
        </w:rPr>
        <w:t>Ground 4</w:t>
      </w:r>
    </w:p>
    <w:p w:rsidR="00E317A9" w:rsidRDefault="00E317A9" w:rsidP="004B3F31">
      <w:pPr>
        <w:spacing w:after="0" w:line="360" w:lineRule="auto"/>
        <w:jc w:val="both"/>
        <w:rPr>
          <w:sz w:val="28"/>
          <w:szCs w:val="28"/>
        </w:rPr>
      </w:pPr>
      <w:r>
        <w:rPr>
          <w:sz w:val="28"/>
          <w:szCs w:val="28"/>
        </w:rPr>
        <w:t xml:space="preserve">This is </w:t>
      </w:r>
      <w:r w:rsidR="00C62A18">
        <w:rPr>
          <w:sz w:val="28"/>
          <w:szCs w:val="28"/>
        </w:rPr>
        <w:t>intricately linked t</w:t>
      </w:r>
      <w:r>
        <w:rPr>
          <w:sz w:val="28"/>
          <w:szCs w:val="28"/>
        </w:rPr>
        <w:t>o ground 3 discussed above.  The delay was adequately exp</w:t>
      </w:r>
      <w:r w:rsidR="00C62A18">
        <w:rPr>
          <w:sz w:val="28"/>
          <w:szCs w:val="28"/>
        </w:rPr>
        <w:t xml:space="preserve">lained </w:t>
      </w:r>
      <w:r>
        <w:rPr>
          <w:sz w:val="28"/>
          <w:szCs w:val="28"/>
        </w:rPr>
        <w:t>and it could not be used to mean that evidence was doctored.  This ground also lacking in merit should fail</w:t>
      </w:r>
    </w:p>
    <w:p w:rsidR="00E317A9" w:rsidRDefault="00E317A9" w:rsidP="004B3F31">
      <w:pPr>
        <w:spacing w:after="0" w:line="360" w:lineRule="auto"/>
        <w:jc w:val="both"/>
        <w:rPr>
          <w:sz w:val="28"/>
          <w:szCs w:val="28"/>
        </w:rPr>
      </w:pPr>
    </w:p>
    <w:p w:rsidR="00E317A9" w:rsidRDefault="00E317A9" w:rsidP="004B3F31">
      <w:pPr>
        <w:spacing w:after="0" w:line="360" w:lineRule="auto"/>
        <w:jc w:val="both"/>
        <w:rPr>
          <w:sz w:val="28"/>
          <w:szCs w:val="28"/>
          <w:u w:val="single"/>
        </w:rPr>
      </w:pPr>
      <w:r>
        <w:rPr>
          <w:sz w:val="28"/>
          <w:szCs w:val="28"/>
          <w:u w:val="single"/>
        </w:rPr>
        <w:t>Ground 5</w:t>
      </w:r>
    </w:p>
    <w:p w:rsidR="00A3146A" w:rsidRDefault="00E317A9" w:rsidP="004B3F31">
      <w:pPr>
        <w:spacing w:after="0" w:line="360" w:lineRule="auto"/>
        <w:jc w:val="both"/>
        <w:rPr>
          <w:sz w:val="28"/>
          <w:szCs w:val="28"/>
        </w:rPr>
      </w:pPr>
      <w:r>
        <w:rPr>
          <w:sz w:val="28"/>
          <w:szCs w:val="28"/>
        </w:rPr>
        <w:t xml:space="preserve">The argument about contradictory and </w:t>
      </w:r>
      <w:r w:rsidR="00C62A18">
        <w:rPr>
          <w:sz w:val="28"/>
          <w:szCs w:val="28"/>
        </w:rPr>
        <w:t>inconsistent evidence flies in the</w:t>
      </w:r>
      <w:r>
        <w:rPr>
          <w:sz w:val="28"/>
          <w:szCs w:val="28"/>
        </w:rPr>
        <w:t xml:space="preserve"> face of Appellant</w:t>
      </w:r>
      <w:r w:rsidR="00C62A18">
        <w:rPr>
          <w:sz w:val="28"/>
          <w:szCs w:val="28"/>
        </w:rPr>
        <w:t>’s own admission</w:t>
      </w:r>
      <w:r>
        <w:rPr>
          <w:sz w:val="28"/>
          <w:szCs w:val="28"/>
        </w:rPr>
        <w:t xml:space="preserve"> of taking the money and not receipting it.  It is </w:t>
      </w:r>
      <w:r>
        <w:rPr>
          <w:sz w:val="28"/>
          <w:szCs w:val="28"/>
        </w:rPr>
        <w:lastRenderedPageBreak/>
        <w:t>important to note that</w:t>
      </w:r>
      <w:r w:rsidR="00C62A18">
        <w:rPr>
          <w:sz w:val="28"/>
          <w:szCs w:val="28"/>
        </w:rPr>
        <w:t>,</w:t>
      </w:r>
      <w:r>
        <w:rPr>
          <w:sz w:val="28"/>
          <w:szCs w:val="28"/>
        </w:rPr>
        <w:t xml:space="preserve"> standard of proof in such cases is proof or a balance of probabilities See </w:t>
      </w:r>
      <w:r>
        <w:rPr>
          <w:b/>
          <w:sz w:val="28"/>
          <w:szCs w:val="28"/>
        </w:rPr>
        <w:t>Zesa v Dera</w:t>
      </w:r>
      <w:r>
        <w:rPr>
          <w:sz w:val="28"/>
          <w:szCs w:val="28"/>
        </w:rPr>
        <w:t>1998 (1) ZLR 500.</w:t>
      </w:r>
    </w:p>
    <w:p w:rsidR="00A3146A" w:rsidRDefault="00A3146A" w:rsidP="004B3F31">
      <w:pPr>
        <w:spacing w:after="0" w:line="360" w:lineRule="auto"/>
        <w:jc w:val="both"/>
        <w:rPr>
          <w:sz w:val="28"/>
          <w:szCs w:val="28"/>
        </w:rPr>
      </w:pPr>
    </w:p>
    <w:p w:rsidR="00E317A9" w:rsidRDefault="00E317A9" w:rsidP="00A3146A">
      <w:pPr>
        <w:spacing w:after="0" w:line="360" w:lineRule="auto"/>
        <w:ind w:firstLine="720"/>
        <w:jc w:val="both"/>
        <w:rPr>
          <w:sz w:val="28"/>
          <w:szCs w:val="28"/>
        </w:rPr>
      </w:pPr>
      <w:r>
        <w:rPr>
          <w:sz w:val="28"/>
          <w:szCs w:val="28"/>
        </w:rPr>
        <w:t>In this respect</w:t>
      </w:r>
      <w:r w:rsidR="00C62A18">
        <w:rPr>
          <w:sz w:val="28"/>
          <w:szCs w:val="28"/>
        </w:rPr>
        <w:t>,</w:t>
      </w:r>
      <w:r>
        <w:rPr>
          <w:sz w:val="28"/>
          <w:szCs w:val="28"/>
        </w:rPr>
        <w:t xml:space="preserve"> the evidence which was tendered was sufficient to </w:t>
      </w:r>
      <w:r w:rsidR="00C62A18">
        <w:rPr>
          <w:sz w:val="28"/>
          <w:szCs w:val="28"/>
        </w:rPr>
        <w:t>found the</w:t>
      </w:r>
      <w:r>
        <w:rPr>
          <w:sz w:val="28"/>
          <w:szCs w:val="28"/>
        </w:rPr>
        <w:t xml:space="preserve"> Appellant’s guilt and the Managing Director </w:t>
      </w:r>
      <w:r w:rsidR="00C62A18">
        <w:rPr>
          <w:sz w:val="28"/>
          <w:szCs w:val="28"/>
        </w:rPr>
        <w:t>can</w:t>
      </w:r>
      <w:r>
        <w:rPr>
          <w:sz w:val="28"/>
          <w:szCs w:val="28"/>
        </w:rPr>
        <w:t>not be faulted for confirming this position.  This ground being meritless should also fail.</w:t>
      </w:r>
    </w:p>
    <w:p w:rsidR="00E317A9" w:rsidRDefault="00E317A9" w:rsidP="004B3F31">
      <w:pPr>
        <w:spacing w:after="0" w:line="360" w:lineRule="auto"/>
        <w:jc w:val="both"/>
        <w:rPr>
          <w:sz w:val="28"/>
          <w:szCs w:val="28"/>
        </w:rPr>
      </w:pPr>
    </w:p>
    <w:p w:rsidR="00E317A9" w:rsidRDefault="00E317A9" w:rsidP="004B3F31">
      <w:pPr>
        <w:spacing w:after="0" w:line="360" w:lineRule="auto"/>
        <w:jc w:val="both"/>
        <w:rPr>
          <w:sz w:val="28"/>
          <w:szCs w:val="28"/>
          <w:u w:val="single"/>
        </w:rPr>
      </w:pPr>
      <w:r>
        <w:rPr>
          <w:sz w:val="28"/>
          <w:szCs w:val="28"/>
          <w:u w:val="single"/>
        </w:rPr>
        <w:t>Ground 6</w:t>
      </w:r>
    </w:p>
    <w:p w:rsidR="004D3B30" w:rsidRDefault="00E317A9" w:rsidP="004B3F31">
      <w:pPr>
        <w:spacing w:after="0" w:line="360" w:lineRule="auto"/>
        <w:jc w:val="both"/>
        <w:rPr>
          <w:sz w:val="28"/>
          <w:szCs w:val="28"/>
        </w:rPr>
      </w:pPr>
      <w:r>
        <w:rPr>
          <w:sz w:val="28"/>
          <w:szCs w:val="28"/>
        </w:rPr>
        <w:t>As regard</w:t>
      </w:r>
      <w:r w:rsidR="00C62A18">
        <w:rPr>
          <w:sz w:val="28"/>
          <w:szCs w:val="28"/>
        </w:rPr>
        <w:t>s legal representation</w:t>
      </w:r>
      <w:r w:rsidR="00374B25">
        <w:rPr>
          <w:sz w:val="28"/>
          <w:szCs w:val="28"/>
        </w:rPr>
        <w:t>,</w:t>
      </w:r>
      <w:r>
        <w:rPr>
          <w:sz w:val="28"/>
          <w:szCs w:val="28"/>
        </w:rPr>
        <w:t xml:space="preserve"> the law is </w:t>
      </w:r>
      <w:r w:rsidR="00374B25">
        <w:rPr>
          <w:sz w:val="28"/>
          <w:szCs w:val="28"/>
        </w:rPr>
        <w:t>settled, and</w:t>
      </w:r>
      <w:r>
        <w:rPr>
          <w:sz w:val="28"/>
          <w:szCs w:val="28"/>
        </w:rPr>
        <w:t xml:space="preserve"> t</w:t>
      </w:r>
      <w:r w:rsidR="004D3B30">
        <w:rPr>
          <w:sz w:val="28"/>
          <w:szCs w:val="28"/>
        </w:rPr>
        <w:t>hat cannot be used as an excuse to say a party was not guilty when evidence pointed o</w:t>
      </w:r>
      <w:r w:rsidR="00374B25">
        <w:rPr>
          <w:sz w:val="28"/>
          <w:szCs w:val="28"/>
        </w:rPr>
        <w:t>ut to his guilt.</w:t>
      </w:r>
      <w:r w:rsidR="004D3B30">
        <w:rPr>
          <w:sz w:val="28"/>
          <w:szCs w:val="28"/>
        </w:rPr>
        <w:t xml:space="preserve"> See </w:t>
      </w:r>
      <w:r w:rsidR="00374B25">
        <w:rPr>
          <w:b/>
          <w:sz w:val="28"/>
          <w:szCs w:val="28"/>
        </w:rPr>
        <w:t>Musarira</w:t>
      </w:r>
      <w:r w:rsidR="004D3B30">
        <w:rPr>
          <w:sz w:val="28"/>
          <w:szCs w:val="28"/>
        </w:rPr>
        <w:t>case (supra).  In the result the Court is satisfied that this argument has no b</w:t>
      </w:r>
      <w:r w:rsidR="00374B25">
        <w:rPr>
          <w:sz w:val="28"/>
          <w:szCs w:val="28"/>
        </w:rPr>
        <w:t>earing on the Appellant’s guilt</w:t>
      </w:r>
      <w:r w:rsidR="004D3B30">
        <w:rPr>
          <w:sz w:val="28"/>
          <w:szCs w:val="28"/>
        </w:rPr>
        <w:t xml:space="preserve"> and attendant dismissal.This grounds should therefore also fail.</w:t>
      </w:r>
    </w:p>
    <w:p w:rsidR="004D3B30" w:rsidRDefault="004D3B30" w:rsidP="004B3F31">
      <w:pPr>
        <w:spacing w:after="0" w:line="360" w:lineRule="auto"/>
        <w:jc w:val="both"/>
        <w:rPr>
          <w:sz w:val="28"/>
          <w:szCs w:val="28"/>
        </w:rPr>
      </w:pPr>
    </w:p>
    <w:p w:rsidR="004D3B30" w:rsidRDefault="004D3B30" w:rsidP="004B3F31">
      <w:pPr>
        <w:spacing w:after="0" w:line="360" w:lineRule="auto"/>
        <w:jc w:val="both"/>
        <w:rPr>
          <w:b/>
          <w:sz w:val="28"/>
          <w:szCs w:val="28"/>
        </w:rPr>
      </w:pPr>
      <w:r>
        <w:rPr>
          <w:b/>
          <w:sz w:val="28"/>
          <w:szCs w:val="28"/>
        </w:rPr>
        <w:t>IT IS ORDERED THAT</w:t>
      </w:r>
    </w:p>
    <w:p w:rsidR="004D3B30" w:rsidRDefault="00555D34" w:rsidP="004B3F31">
      <w:pPr>
        <w:spacing w:after="0" w:line="360" w:lineRule="auto"/>
        <w:jc w:val="both"/>
        <w:rPr>
          <w:sz w:val="28"/>
          <w:szCs w:val="28"/>
        </w:rPr>
      </w:pPr>
      <w:r>
        <w:rPr>
          <w:sz w:val="28"/>
          <w:szCs w:val="28"/>
        </w:rPr>
        <w:t>Appeal being devoid of</w:t>
      </w:r>
      <w:r w:rsidR="004D3B30">
        <w:rPr>
          <w:sz w:val="28"/>
          <w:szCs w:val="28"/>
        </w:rPr>
        <w:t xml:space="preserve"> merit in its entirety</w:t>
      </w:r>
      <w:r>
        <w:rPr>
          <w:sz w:val="28"/>
          <w:szCs w:val="28"/>
        </w:rPr>
        <w:t>,</w:t>
      </w:r>
      <w:r w:rsidR="004D3B30">
        <w:rPr>
          <w:sz w:val="28"/>
          <w:szCs w:val="28"/>
        </w:rPr>
        <w:t xml:space="preserve"> it be and is hereby dismissed with costs.</w:t>
      </w:r>
    </w:p>
    <w:p w:rsidR="004D3B30" w:rsidRDefault="004D3B30" w:rsidP="004B3F31">
      <w:pPr>
        <w:spacing w:after="0" w:line="360" w:lineRule="auto"/>
        <w:jc w:val="both"/>
        <w:rPr>
          <w:sz w:val="28"/>
          <w:szCs w:val="28"/>
        </w:rPr>
      </w:pPr>
      <w:r>
        <w:rPr>
          <w:sz w:val="28"/>
          <w:szCs w:val="28"/>
        </w:rPr>
        <w:t xml:space="preserve">The Managing Director’s decision is accordingly </w:t>
      </w:r>
      <w:r w:rsidR="00555D34">
        <w:rPr>
          <w:sz w:val="28"/>
          <w:szCs w:val="28"/>
        </w:rPr>
        <w:t>confirmed</w:t>
      </w:r>
      <w:r>
        <w:rPr>
          <w:sz w:val="28"/>
          <w:szCs w:val="28"/>
        </w:rPr>
        <w:t>.</w:t>
      </w:r>
    </w:p>
    <w:p w:rsidR="004D3B30" w:rsidRDefault="004D3B30" w:rsidP="004B3F31">
      <w:pPr>
        <w:spacing w:after="0" w:line="360" w:lineRule="auto"/>
        <w:jc w:val="both"/>
        <w:rPr>
          <w:sz w:val="28"/>
          <w:szCs w:val="28"/>
        </w:rPr>
      </w:pPr>
    </w:p>
    <w:p w:rsidR="00C9503A" w:rsidRDefault="00C9503A" w:rsidP="004B3F31">
      <w:pPr>
        <w:spacing w:after="0" w:line="360" w:lineRule="auto"/>
        <w:jc w:val="both"/>
        <w:rPr>
          <w:sz w:val="28"/>
          <w:szCs w:val="28"/>
        </w:rPr>
      </w:pPr>
    </w:p>
    <w:p w:rsidR="00C9503A" w:rsidRDefault="00C9503A" w:rsidP="004B3F31">
      <w:pPr>
        <w:spacing w:after="0" w:line="360" w:lineRule="auto"/>
        <w:jc w:val="both"/>
        <w:rPr>
          <w:sz w:val="28"/>
          <w:szCs w:val="28"/>
        </w:rPr>
      </w:pPr>
    </w:p>
    <w:p w:rsidR="00C9503A" w:rsidRDefault="00C9503A" w:rsidP="004B3F31">
      <w:pPr>
        <w:spacing w:after="0" w:line="360" w:lineRule="auto"/>
        <w:jc w:val="both"/>
        <w:rPr>
          <w:sz w:val="28"/>
          <w:szCs w:val="28"/>
        </w:rPr>
      </w:pPr>
    </w:p>
    <w:p w:rsidR="004D3B30" w:rsidRDefault="004D3B30" w:rsidP="004B3F31">
      <w:pPr>
        <w:spacing w:after="0" w:line="360" w:lineRule="auto"/>
        <w:jc w:val="both"/>
        <w:rPr>
          <w:b/>
          <w:sz w:val="28"/>
          <w:szCs w:val="28"/>
        </w:rPr>
      </w:pPr>
      <w:r>
        <w:rPr>
          <w:b/>
          <w:sz w:val="28"/>
          <w:szCs w:val="28"/>
        </w:rPr>
        <w:t>L KUDYA</w:t>
      </w:r>
    </w:p>
    <w:p w:rsidR="004D3B30" w:rsidRDefault="004D3B30" w:rsidP="004B3F31">
      <w:pPr>
        <w:spacing w:after="0" w:line="360" w:lineRule="auto"/>
        <w:jc w:val="both"/>
        <w:rPr>
          <w:b/>
          <w:sz w:val="28"/>
          <w:szCs w:val="28"/>
        </w:rPr>
      </w:pPr>
      <w:r>
        <w:rPr>
          <w:b/>
          <w:sz w:val="28"/>
          <w:szCs w:val="28"/>
        </w:rPr>
        <w:t>JUDGE</w:t>
      </w:r>
      <w:r w:rsidR="00555D34">
        <w:rPr>
          <w:b/>
          <w:sz w:val="28"/>
          <w:szCs w:val="28"/>
        </w:rPr>
        <w:t xml:space="preserve">-LABOUR COURT </w:t>
      </w:r>
    </w:p>
    <w:p w:rsidR="00004B0C" w:rsidRDefault="00004B0C" w:rsidP="00004B0C">
      <w:pPr>
        <w:spacing w:line="360" w:lineRule="auto"/>
        <w:jc w:val="both"/>
        <w:rPr>
          <w:i/>
          <w:sz w:val="28"/>
          <w:szCs w:val="28"/>
        </w:rPr>
      </w:pPr>
    </w:p>
    <w:p w:rsidR="00A3146A" w:rsidRPr="00A3146A" w:rsidRDefault="00A3146A" w:rsidP="00004B0C">
      <w:pPr>
        <w:spacing w:line="360" w:lineRule="auto"/>
        <w:jc w:val="both"/>
        <w:rPr>
          <w:b/>
          <w:sz w:val="24"/>
          <w:szCs w:val="24"/>
        </w:rPr>
      </w:pPr>
      <w:r>
        <w:rPr>
          <w:b/>
          <w:i/>
          <w:sz w:val="24"/>
          <w:szCs w:val="24"/>
        </w:rPr>
        <w:t>Hove &amp; Partners, Respondent’s Legal Practitioners</w:t>
      </w:r>
    </w:p>
    <w:sectPr w:rsidR="00A3146A" w:rsidRPr="00A3146A" w:rsidSect="00D9622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0B2" w:rsidRDefault="002340B2" w:rsidP="00D96226">
      <w:pPr>
        <w:spacing w:after="0" w:line="240" w:lineRule="auto"/>
      </w:pPr>
      <w:r>
        <w:separator/>
      </w:r>
    </w:p>
  </w:endnote>
  <w:endnote w:type="continuationSeparator" w:id="1">
    <w:p w:rsidR="002340B2" w:rsidRDefault="002340B2" w:rsidP="00D96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465498"/>
      <w:docPartObj>
        <w:docPartGallery w:val="Page Numbers (Bottom of Page)"/>
        <w:docPartUnique/>
      </w:docPartObj>
    </w:sdtPr>
    <w:sdtEndPr>
      <w:rPr>
        <w:noProof/>
      </w:rPr>
    </w:sdtEndPr>
    <w:sdtContent>
      <w:p w:rsidR="00E317A9" w:rsidRDefault="00020334">
        <w:pPr>
          <w:pStyle w:val="Footer"/>
          <w:jc w:val="right"/>
        </w:pPr>
        <w:r>
          <w:fldChar w:fldCharType="begin"/>
        </w:r>
        <w:r w:rsidR="00E317A9">
          <w:instrText xml:space="preserve"> PAGE   \* MERGEFORMAT </w:instrText>
        </w:r>
        <w:r>
          <w:fldChar w:fldCharType="separate"/>
        </w:r>
        <w:r w:rsidR="000D2B26">
          <w:rPr>
            <w:noProof/>
          </w:rPr>
          <w:t>6</w:t>
        </w:r>
        <w:r>
          <w:rPr>
            <w:noProof/>
          </w:rPr>
          <w:fldChar w:fldCharType="end"/>
        </w:r>
      </w:p>
    </w:sdtContent>
  </w:sdt>
  <w:p w:rsidR="00E317A9" w:rsidRDefault="00E31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0B2" w:rsidRDefault="002340B2" w:rsidP="00D96226">
      <w:pPr>
        <w:spacing w:after="0" w:line="240" w:lineRule="auto"/>
      </w:pPr>
      <w:r>
        <w:separator/>
      </w:r>
    </w:p>
  </w:footnote>
  <w:footnote w:type="continuationSeparator" w:id="1">
    <w:p w:rsidR="002340B2" w:rsidRDefault="002340B2" w:rsidP="00D96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7A9" w:rsidRDefault="00E317A9" w:rsidP="00D96226">
    <w:pPr>
      <w:spacing w:line="360" w:lineRule="auto"/>
      <w:ind w:left="5040" w:firstLine="720"/>
      <w:jc w:val="both"/>
      <w:rPr>
        <w:b/>
        <w:sz w:val="28"/>
        <w:szCs w:val="28"/>
      </w:rPr>
    </w:pPr>
    <w:r>
      <w:rPr>
        <w:b/>
        <w:sz w:val="28"/>
        <w:szCs w:val="28"/>
      </w:rPr>
      <w:t>JUDGMENT NO LC/H/</w:t>
    </w:r>
    <w:r w:rsidR="00E91DCF">
      <w:rPr>
        <w:b/>
        <w:sz w:val="28"/>
        <w:szCs w:val="28"/>
      </w:rPr>
      <w:t>77</w:t>
    </w:r>
    <w:r>
      <w:rPr>
        <w:b/>
        <w:sz w:val="28"/>
        <w:szCs w:val="28"/>
      </w:rPr>
      <w:t>/14</w:t>
    </w:r>
  </w:p>
  <w:p w:rsidR="00E317A9" w:rsidRDefault="00E317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1C14"/>
    <w:multiLevelType w:val="hybridMultilevel"/>
    <w:tmpl w:val="029094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127F06"/>
    <w:multiLevelType w:val="hybridMultilevel"/>
    <w:tmpl w:val="309654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43D1"/>
    <w:rsid w:val="00004B0C"/>
    <w:rsid w:val="00017BE0"/>
    <w:rsid w:val="00020334"/>
    <w:rsid w:val="00030955"/>
    <w:rsid w:val="00070E8A"/>
    <w:rsid w:val="00084547"/>
    <w:rsid w:val="00085A26"/>
    <w:rsid w:val="000D2B26"/>
    <w:rsid w:val="00112264"/>
    <w:rsid w:val="001229BE"/>
    <w:rsid w:val="00157954"/>
    <w:rsid w:val="00166886"/>
    <w:rsid w:val="00187DAB"/>
    <w:rsid w:val="001A513A"/>
    <w:rsid w:val="001F440E"/>
    <w:rsid w:val="002175F0"/>
    <w:rsid w:val="002340B2"/>
    <w:rsid w:val="00235B3A"/>
    <w:rsid w:val="00243930"/>
    <w:rsid w:val="00251D40"/>
    <w:rsid w:val="002663D1"/>
    <w:rsid w:val="002748B2"/>
    <w:rsid w:val="00374B25"/>
    <w:rsid w:val="003E10EB"/>
    <w:rsid w:val="00467A7E"/>
    <w:rsid w:val="004956A4"/>
    <w:rsid w:val="004B3F31"/>
    <w:rsid w:val="004D3B30"/>
    <w:rsid w:val="004D5A83"/>
    <w:rsid w:val="004F20F5"/>
    <w:rsid w:val="005043D1"/>
    <w:rsid w:val="00504DE7"/>
    <w:rsid w:val="00555D34"/>
    <w:rsid w:val="005A0B3C"/>
    <w:rsid w:val="005E3630"/>
    <w:rsid w:val="006101FA"/>
    <w:rsid w:val="00642CA4"/>
    <w:rsid w:val="006537EC"/>
    <w:rsid w:val="006E06F9"/>
    <w:rsid w:val="006E3F91"/>
    <w:rsid w:val="006E40EA"/>
    <w:rsid w:val="007C6986"/>
    <w:rsid w:val="00900420"/>
    <w:rsid w:val="00902C4F"/>
    <w:rsid w:val="00922853"/>
    <w:rsid w:val="00960310"/>
    <w:rsid w:val="0096434B"/>
    <w:rsid w:val="009A3B07"/>
    <w:rsid w:val="009C650B"/>
    <w:rsid w:val="00A3146A"/>
    <w:rsid w:val="00A33276"/>
    <w:rsid w:val="00A54459"/>
    <w:rsid w:val="00B0103F"/>
    <w:rsid w:val="00B14655"/>
    <w:rsid w:val="00B407D6"/>
    <w:rsid w:val="00B45313"/>
    <w:rsid w:val="00BB59D0"/>
    <w:rsid w:val="00BE5F3E"/>
    <w:rsid w:val="00C62A18"/>
    <w:rsid w:val="00C9503A"/>
    <w:rsid w:val="00CA4D8D"/>
    <w:rsid w:val="00CC4280"/>
    <w:rsid w:val="00D02134"/>
    <w:rsid w:val="00D6165D"/>
    <w:rsid w:val="00D96226"/>
    <w:rsid w:val="00DB1222"/>
    <w:rsid w:val="00DB21A5"/>
    <w:rsid w:val="00DE077A"/>
    <w:rsid w:val="00E317A9"/>
    <w:rsid w:val="00E91DCF"/>
    <w:rsid w:val="00F039ED"/>
    <w:rsid w:val="00F12015"/>
    <w:rsid w:val="00F17E3C"/>
    <w:rsid w:val="00F60EC6"/>
    <w:rsid w:val="00F70548"/>
    <w:rsid w:val="00F7508C"/>
    <w:rsid w:val="00F75229"/>
    <w:rsid w:val="00F81FE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226"/>
  </w:style>
  <w:style w:type="paragraph" w:styleId="Footer">
    <w:name w:val="footer"/>
    <w:basedOn w:val="Normal"/>
    <w:link w:val="FooterChar"/>
    <w:uiPriority w:val="99"/>
    <w:unhideWhenUsed/>
    <w:rsid w:val="00D9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226"/>
  </w:style>
  <w:style w:type="paragraph" w:styleId="ListParagraph">
    <w:name w:val="List Paragraph"/>
    <w:basedOn w:val="Normal"/>
    <w:uiPriority w:val="34"/>
    <w:qFormat/>
    <w:rsid w:val="00D96226"/>
    <w:pPr>
      <w:ind w:left="720"/>
      <w:contextualSpacing/>
    </w:pPr>
  </w:style>
  <w:style w:type="paragraph" w:styleId="BalloonText">
    <w:name w:val="Balloon Text"/>
    <w:basedOn w:val="Normal"/>
    <w:link w:val="BalloonTextChar"/>
    <w:uiPriority w:val="99"/>
    <w:semiHidden/>
    <w:unhideWhenUsed/>
    <w:rsid w:val="00504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D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226"/>
  </w:style>
  <w:style w:type="paragraph" w:styleId="Footer">
    <w:name w:val="footer"/>
    <w:basedOn w:val="Normal"/>
    <w:link w:val="FooterChar"/>
    <w:uiPriority w:val="99"/>
    <w:unhideWhenUsed/>
    <w:rsid w:val="00D9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226"/>
  </w:style>
  <w:style w:type="paragraph" w:styleId="ListParagraph">
    <w:name w:val="List Paragraph"/>
    <w:basedOn w:val="Normal"/>
    <w:uiPriority w:val="34"/>
    <w:qFormat/>
    <w:rsid w:val="00D96226"/>
    <w:pPr>
      <w:ind w:left="720"/>
      <w:contextualSpacing/>
    </w:pPr>
  </w:style>
  <w:style w:type="paragraph" w:styleId="BalloonText">
    <w:name w:val="Balloon Text"/>
    <w:basedOn w:val="Normal"/>
    <w:link w:val="BalloonTextChar"/>
    <w:uiPriority w:val="99"/>
    <w:semiHidden/>
    <w:unhideWhenUsed/>
    <w:rsid w:val="00504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D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77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2014-02-10T13:41:00Z</cp:lastPrinted>
  <dcterms:created xsi:type="dcterms:W3CDTF">2014-04-30T08:25:00Z</dcterms:created>
  <dcterms:modified xsi:type="dcterms:W3CDTF">2014-04-30T08:25:00Z</dcterms:modified>
</cp:coreProperties>
</file>