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41" w:rsidRPr="002E62FC" w:rsidRDefault="002E62FC" w:rsidP="00C22978">
      <w:pPr>
        <w:spacing w:line="360" w:lineRule="auto"/>
        <w:jc w:val="both"/>
        <w:rPr>
          <w:rFonts w:asciiTheme="majorHAnsi" w:hAnsiTheme="majorHAnsi"/>
          <w:b/>
          <w:sz w:val="24"/>
          <w:szCs w:val="24"/>
        </w:rPr>
      </w:pPr>
      <w:r w:rsidRPr="002E62FC">
        <w:rPr>
          <w:rFonts w:asciiTheme="majorHAnsi" w:hAnsiTheme="majorHAnsi"/>
          <w:b/>
          <w:sz w:val="24"/>
          <w:szCs w:val="24"/>
        </w:rPr>
        <w:t>IN THE LABOUR COURT OF ZIMBABWE</w:t>
      </w:r>
      <w:r w:rsidRPr="002E62FC">
        <w:rPr>
          <w:rFonts w:asciiTheme="majorHAnsi" w:hAnsiTheme="majorHAnsi"/>
          <w:b/>
          <w:sz w:val="24"/>
          <w:szCs w:val="24"/>
        </w:rPr>
        <w:tab/>
      </w:r>
      <w:r w:rsidRPr="002E62FC">
        <w:rPr>
          <w:rFonts w:asciiTheme="majorHAnsi" w:hAnsiTheme="majorHAnsi"/>
          <w:b/>
          <w:sz w:val="24"/>
          <w:szCs w:val="24"/>
        </w:rPr>
        <w:tab/>
      </w:r>
      <w:r w:rsidRPr="002E62FC">
        <w:rPr>
          <w:rFonts w:asciiTheme="majorHAnsi" w:hAnsiTheme="majorHAnsi"/>
          <w:b/>
          <w:sz w:val="24"/>
          <w:szCs w:val="24"/>
        </w:rPr>
        <w:tab/>
        <w:t>JUDGMENT NO LC/H/</w:t>
      </w:r>
      <w:r w:rsidR="00FF2BF1">
        <w:rPr>
          <w:rFonts w:asciiTheme="majorHAnsi" w:hAnsiTheme="majorHAnsi"/>
          <w:b/>
          <w:sz w:val="24"/>
          <w:szCs w:val="24"/>
        </w:rPr>
        <w:t>738</w:t>
      </w:r>
      <w:bookmarkStart w:id="0" w:name="_GoBack"/>
      <w:bookmarkEnd w:id="0"/>
      <w:r w:rsidRPr="002E62FC">
        <w:rPr>
          <w:rFonts w:asciiTheme="majorHAnsi" w:hAnsiTheme="majorHAnsi"/>
          <w:b/>
          <w:sz w:val="24"/>
          <w:szCs w:val="24"/>
        </w:rPr>
        <w:t>/16</w:t>
      </w:r>
    </w:p>
    <w:p w:rsidR="002E62FC" w:rsidRPr="002E62FC" w:rsidRDefault="002E62FC" w:rsidP="00C22978">
      <w:pPr>
        <w:spacing w:line="360" w:lineRule="auto"/>
        <w:jc w:val="both"/>
        <w:rPr>
          <w:rFonts w:asciiTheme="majorHAnsi" w:hAnsiTheme="majorHAnsi"/>
          <w:b/>
          <w:sz w:val="24"/>
          <w:szCs w:val="24"/>
        </w:rPr>
      </w:pPr>
      <w:r w:rsidRPr="002E62FC">
        <w:rPr>
          <w:rFonts w:asciiTheme="majorHAnsi" w:hAnsiTheme="majorHAnsi"/>
          <w:b/>
          <w:sz w:val="24"/>
          <w:szCs w:val="24"/>
        </w:rPr>
        <w:t>HELD AT HARARE 11 OCTOBER 2016</w:t>
      </w:r>
      <w:r w:rsidRPr="002E62FC">
        <w:rPr>
          <w:rFonts w:asciiTheme="majorHAnsi" w:hAnsiTheme="majorHAnsi"/>
          <w:b/>
          <w:sz w:val="24"/>
          <w:szCs w:val="24"/>
        </w:rPr>
        <w:tab/>
      </w:r>
      <w:r w:rsidRPr="002E62FC">
        <w:rPr>
          <w:rFonts w:asciiTheme="majorHAnsi" w:hAnsiTheme="majorHAnsi"/>
          <w:b/>
          <w:sz w:val="24"/>
          <w:szCs w:val="24"/>
        </w:rPr>
        <w:tab/>
      </w:r>
      <w:r w:rsidRPr="002E62FC">
        <w:rPr>
          <w:rFonts w:asciiTheme="majorHAnsi" w:hAnsiTheme="majorHAnsi"/>
          <w:b/>
          <w:sz w:val="24"/>
          <w:szCs w:val="24"/>
        </w:rPr>
        <w:tab/>
        <w:t>CASE NO LC/H/56/16</w:t>
      </w:r>
    </w:p>
    <w:p w:rsidR="002E62FC" w:rsidRPr="002E62FC" w:rsidRDefault="002E62FC" w:rsidP="00C22978">
      <w:pPr>
        <w:spacing w:line="360" w:lineRule="auto"/>
        <w:jc w:val="both"/>
        <w:rPr>
          <w:rFonts w:asciiTheme="majorHAnsi" w:hAnsiTheme="majorHAnsi"/>
          <w:b/>
          <w:sz w:val="24"/>
          <w:szCs w:val="24"/>
        </w:rPr>
      </w:pPr>
      <w:r w:rsidRPr="002E62FC">
        <w:rPr>
          <w:rFonts w:asciiTheme="majorHAnsi" w:hAnsiTheme="majorHAnsi"/>
          <w:b/>
          <w:sz w:val="24"/>
          <w:szCs w:val="24"/>
        </w:rPr>
        <w:t>&amp; 18 NOVEMBER 2016</w:t>
      </w:r>
    </w:p>
    <w:p w:rsidR="002E62FC" w:rsidRPr="002E62FC" w:rsidRDefault="002E62FC" w:rsidP="00C22978">
      <w:pPr>
        <w:spacing w:line="360" w:lineRule="auto"/>
        <w:jc w:val="both"/>
        <w:rPr>
          <w:rFonts w:asciiTheme="majorHAnsi" w:hAnsiTheme="majorHAnsi"/>
          <w:sz w:val="24"/>
          <w:szCs w:val="24"/>
        </w:rPr>
      </w:pPr>
      <w:r w:rsidRPr="002E62FC">
        <w:rPr>
          <w:rFonts w:asciiTheme="majorHAnsi" w:hAnsiTheme="majorHAnsi"/>
          <w:sz w:val="24"/>
          <w:szCs w:val="24"/>
        </w:rPr>
        <w:t>In the matter between:</w:t>
      </w:r>
    </w:p>
    <w:p w:rsidR="002E62FC" w:rsidRPr="002E62FC" w:rsidRDefault="002E62FC" w:rsidP="00C22978">
      <w:pPr>
        <w:spacing w:line="360" w:lineRule="auto"/>
        <w:jc w:val="both"/>
        <w:rPr>
          <w:rFonts w:asciiTheme="majorHAnsi" w:hAnsiTheme="majorHAnsi"/>
          <w:b/>
          <w:sz w:val="24"/>
          <w:szCs w:val="24"/>
        </w:rPr>
      </w:pPr>
      <w:r w:rsidRPr="002E62FC">
        <w:rPr>
          <w:rFonts w:asciiTheme="majorHAnsi" w:hAnsiTheme="majorHAnsi"/>
          <w:b/>
          <w:sz w:val="24"/>
          <w:szCs w:val="24"/>
        </w:rPr>
        <w:t>ZIMPOST</w:t>
      </w:r>
      <w:r w:rsidRPr="002E62FC">
        <w:rPr>
          <w:rFonts w:asciiTheme="majorHAnsi" w:hAnsiTheme="majorHAnsi"/>
          <w:b/>
          <w:sz w:val="24"/>
          <w:szCs w:val="24"/>
        </w:rPr>
        <w:tab/>
      </w:r>
      <w:r w:rsidRPr="002E62FC">
        <w:rPr>
          <w:rFonts w:asciiTheme="majorHAnsi" w:hAnsiTheme="majorHAnsi"/>
          <w:b/>
          <w:sz w:val="24"/>
          <w:szCs w:val="24"/>
        </w:rPr>
        <w:tab/>
      </w:r>
      <w:r w:rsidRPr="002E62FC">
        <w:rPr>
          <w:rFonts w:asciiTheme="majorHAnsi" w:hAnsiTheme="majorHAnsi"/>
          <w:b/>
          <w:sz w:val="24"/>
          <w:szCs w:val="24"/>
        </w:rPr>
        <w:tab/>
      </w:r>
      <w:r w:rsidRPr="002E62FC">
        <w:rPr>
          <w:rFonts w:asciiTheme="majorHAnsi" w:hAnsiTheme="majorHAnsi"/>
          <w:b/>
          <w:sz w:val="24"/>
          <w:szCs w:val="24"/>
        </w:rPr>
        <w:tab/>
      </w:r>
      <w:r w:rsidRPr="002E62FC">
        <w:rPr>
          <w:rFonts w:asciiTheme="majorHAnsi" w:hAnsiTheme="majorHAnsi"/>
          <w:b/>
          <w:sz w:val="24"/>
          <w:szCs w:val="24"/>
        </w:rPr>
        <w:tab/>
        <w:t>Appellant</w:t>
      </w:r>
    </w:p>
    <w:p w:rsidR="002E62FC" w:rsidRPr="002E62FC" w:rsidRDefault="002E62FC" w:rsidP="00C22978">
      <w:pPr>
        <w:spacing w:line="360" w:lineRule="auto"/>
        <w:jc w:val="both"/>
        <w:rPr>
          <w:rFonts w:asciiTheme="majorHAnsi" w:hAnsiTheme="majorHAnsi"/>
          <w:b/>
          <w:sz w:val="24"/>
          <w:szCs w:val="24"/>
        </w:rPr>
      </w:pPr>
      <w:r w:rsidRPr="002E62FC">
        <w:rPr>
          <w:rFonts w:asciiTheme="majorHAnsi" w:hAnsiTheme="majorHAnsi"/>
          <w:b/>
          <w:sz w:val="24"/>
          <w:szCs w:val="24"/>
        </w:rPr>
        <w:t>And</w:t>
      </w:r>
    </w:p>
    <w:p w:rsidR="002E62FC" w:rsidRPr="002E62FC" w:rsidRDefault="002E62FC" w:rsidP="00C22978">
      <w:pPr>
        <w:spacing w:line="360" w:lineRule="auto"/>
        <w:jc w:val="both"/>
        <w:rPr>
          <w:rFonts w:asciiTheme="majorHAnsi" w:hAnsiTheme="majorHAnsi"/>
          <w:b/>
          <w:sz w:val="24"/>
          <w:szCs w:val="24"/>
        </w:rPr>
      </w:pPr>
      <w:r w:rsidRPr="002E62FC">
        <w:rPr>
          <w:rFonts w:asciiTheme="majorHAnsi" w:hAnsiTheme="majorHAnsi"/>
          <w:b/>
          <w:sz w:val="24"/>
          <w:szCs w:val="24"/>
        </w:rPr>
        <w:t>JOHN MAKOMBE</w:t>
      </w:r>
      <w:r w:rsidRPr="002E62FC">
        <w:rPr>
          <w:rFonts w:asciiTheme="majorHAnsi" w:hAnsiTheme="majorHAnsi"/>
          <w:b/>
          <w:sz w:val="24"/>
          <w:szCs w:val="24"/>
        </w:rPr>
        <w:tab/>
      </w:r>
      <w:r w:rsidRPr="002E62FC">
        <w:rPr>
          <w:rFonts w:asciiTheme="majorHAnsi" w:hAnsiTheme="majorHAnsi"/>
          <w:b/>
          <w:sz w:val="24"/>
          <w:szCs w:val="24"/>
        </w:rPr>
        <w:tab/>
      </w:r>
      <w:r w:rsidRPr="002E62FC">
        <w:rPr>
          <w:rFonts w:asciiTheme="majorHAnsi" w:hAnsiTheme="majorHAnsi"/>
          <w:b/>
          <w:sz w:val="24"/>
          <w:szCs w:val="24"/>
        </w:rPr>
        <w:tab/>
      </w:r>
      <w:r w:rsidRPr="002E62FC">
        <w:rPr>
          <w:rFonts w:asciiTheme="majorHAnsi" w:hAnsiTheme="majorHAnsi"/>
          <w:b/>
          <w:sz w:val="24"/>
          <w:szCs w:val="24"/>
        </w:rPr>
        <w:tab/>
        <w:t xml:space="preserve">Respondent </w:t>
      </w:r>
    </w:p>
    <w:p w:rsidR="002E62FC" w:rsidRPr="002E62FC" w:rsidRDefault="002E62FC" w:rsidP="00C22978">
      <w:pPr>
        <w:spacing w:line="360" w:lineRule="auto"/>
        <w:jc w:val="both"/>
        <w:rPr>
          <w:rFonts w:asciiTheme="majorHAnsi" w:hAnsiTheme="majorHAnsi"/>
          <w:sz w:val="24"/>
          <w:szCs w:val="24"/>
        </w:rPr>
      </w:pPr>
      <w:r w:rsidRPr="002E62FC">
        <w:rPr>
          <w:rFonts w:asciiTheme="majorHAnsi" w:hAnsiTheme="majorHAnsi"/>
          <w:sz w:val="24"/>
          <w:szCs w:val="24"/>
        </w:rPr>
        <w:t xml:space="preserve">Before The Honourable </w:t>
      </w:r>
      <w:proofErr w:type="spellStart"/>
      <w:r w:rsidRPr="002E62FC">
        <w:rPr>
          <w:rFonts w:asciiTheme="majorHAnsi" w:hAnsiTheme="majorHAnsi"/>
          <w:sz w:val="24"/>
          <w:szCs w:val="24"/>
        </w:rPr>
        <w:t>Kudya</w:t>
      </w:r>
      <w:proofErr w:type="spellEnd"/>
      <w:r w:rsidRPr="002E62FC">
        <w:rPr>
          <w:rFonts w:asciiTheme="majorHAnsi" w:hAnsiTheme="majorHAnsi"/>
          <w:sz w:val="24"/>
          <w:szCs w:val="24"/>
        </w:rPr>
        <w:t>, J</w:t>
      </w:r>
    </w:p>
    <w:p w:rsidR="002E62FC" w:rsidRPr="002E62FC" w:rsidRDefault="002E62FC" w:rsidP="00C22978">
      <w:pPr>
        <w:spacing w:line="360" w:lineRule="auto"/>
        <w:jc w:val="both"/>
        <w:rPr>
          <w:rFonts w:asciiTheme="majorHAnsi" w:hAnsiTheme="majorHAnsi"/>
          <w:b/>
          <w:sz w:val="24"/>
          <w:szCs w:val="24"/>
        </w:rPr>
      </w:pPr>
      <w:r w:rsidRPr="002E62FC">
        <w:rPr>
          <w:rFonts w:asciiTheme="majorHAnsi" w:hAnsiTheme="majorHAnsi"/>
          <w:b/>
          <w:sz w:val="24"/>
          <w:szCs w:val="24"/>
        </w:rPr>
        <w:t>For Appellant</w:t>
      </w:r>
      <w:r w:rsidRPr="002E62FC">
        <w:rPr>
          <w:rFonts w:asciiTheme="majorHAnsi" w:hAnsiTheme="majorHAnsi"/>
          <w:b/>
          <w:sz w:val="24"/>
          <w:szCs w:val="24"/>
        </w:rPr>
        <w:tab/>
      </w:r>
      <w:r w:rsidR="00C53680">
        <w:rPr>
          <w:rFonts w:asciiTheme="majorHAnsi" w:hAnsiTheme="majorHAnsi"/>
          <w:b/>
          <w:sz w:val="24"/>
          <w:szCs w:val="24"/>
        </w:rPr>
        <w:tab/>
      </w:r>
      <w:r w:rsidRPr="002E62FC">
        <w:rPr>
          <w:rFonts w:asciiTheme="majorHAnsi" w:hAnsiTheme="majorHAnsi"/>
          <w:b/>
          <w:sz w:val="24"/>
          <w:szCs w:val="24"/>
        </w:rPr>
        <w:t xml:space="preserve">C </w:t>
      </w:r>
      <w:proofErr w:type="spellStart"/>
      <w:r w:rsidRPr="002E62FC">
        <w:rPr>
          <w:rFonts w:asciiTheme="majorHAnsi" w:hAnsiTheme="majorHAnsi"/>
          <w:b/>
          <w:sz w:val="24"/>
          <w:szCs w:val="24"/>
        </w:rPr>
        <w:t>Kwaramba</w:t>
      </w:r>
      <w:proofErr w:type="spellEnd"/>
      <w:r w:rsidRPr="002E62FC">
        <w:rPr>
          <w:rFonts w:asciiTheme="majorHAnsi" w:hAnsiTheme="majorHAnsi"/>
          <w:b/>
          <w:sz w:val="24"/>
          <w:szCs w:val="24"/>
        </w:rPr>
        <w:t xml:space="preserve"> (Legal Practitioner)</w:t>
      </w:r>
    </w:p>
    <w:p w:rsidR="002E62FC" w:rsidRPr="002E62FC" w:rsidRDefault="002E62FC" w:rsidP="00C22978">
      <w:pPr>
        <w:spacing w:line="360" w:lineRule="auto"/>
        <w:jc w:val="both"/>
        <w:rPr>
          <w:rFonts w:asciiTheme="majorHAnsi" w:hAnsiTheme="majorHAnsi"/>
          <w:b/>
          <w:sz w:val="24"/>
          <w:szCs w:val="24"/>
        </w:rPr>
      </w:pPr>
      <w:r w:rsidRPr="002E62FC">
        <w:rPr>
          <w:rFonts w:asciiTheme="majorHAnsi" w:hAnsiTheme="majorHAnsi"/>
          <w:b/>
          <w:sz w:val="24"/>
          <w:szCs w:val="24"/>
        </w:rPr>
        <w:t>For Respondent</w:t>
      </w:r>
      <w:r w:rsidRPr="002E62FC">
        <w:rPr>
          <w:rFonts w:asciiTheme="majorHAnsi" w:hAnsiTheme="majorHAnsi"/>
          <w:b/>
          <w:sz w:val="24"/>
          <w:szCs w:val="24"/>
        </w:rPr>
        <w:tab/>
      </w:r>
      <w:r w:rsidRPr="002E62FC">
        <w:rPr>
          <w:rFonts w:asciiTheme="majorHAnsi" w:hAnsiTheme="majorHAnsi"/>
          <w:b/>
          <w:sz w:val="24"/>
          <w:szCs w:val="24"/>
        </w:rPr>
        <w:tab/>
        <w:t xml:space="preserve">V </w:t>
      </w:r>
      <w:proofErr w:type="spellStart"/>
      <w:r w:rsidRPr="002E62FC">
        <w:rPr>
          <w:rFonts w:asciiTheme="majorHAnsi" w:hAnsiTheme="majorHAnsi"/>
          <w:b/>
          <w:sz w:val="24"/>
          <w:szCs w:val="24"/>
        </w:rPr>
        <w:t>Mazhetese</w:t>
      </w:r>
      <w:proofErr w:type="spellEnd"/>
      <w:r w:rsidRPr="002E62FC">
        <w:rPr>
          <w:rFonts w:asciiTheme="majorHAnsi" w:hAnsiTheme="majorHAnsi"/>
          <w:b/>
          <w:sz w:val="24"/>
          <w:szCs w:val="24"/>
        </w:rPr>
        <w:t xml:space="preserve"> (Legal Practitioner)</w:t>
      </w:r>
    </w:p>
    <w:p w:rsidR="002E62FC" w:rsidRPr="002E62FC" w:rsidRDefault="002E62FC" w:rsidP="00C22978">
      <w:pPr>
        <w:spacing w:line="360" w:lineRule="auto"/>
        <w:jc w:val="both"/>
        <w:rPr>
          <w:rFonts w:asciiTheme="majorHAnsi" w:hAnsiTheme="majorHAnsi"/>
          <w:b/>
          <w:sz w:val="24"/>
          <w:szCs w:val="24"/>
        </w:rPr>
      </w:pPr>
    </w:p>
    <w:p w:rsidR="002E62FC" w:rsidRPr="002E62FC" w:rsidRDefault="002E62FC" w:rsidP="00C22978">
      <w:pPr>
        <w:spacing w:line="360" w:lineRule="auto"/>
        <w:jc w:val="both"/>
        <w:rPr>
          <w:rFonts w:asciiTheme="majorHAnsi" w:hAnsiTheme="majorHAnsi"/>
          <w:b/>
          <w:sz w:val="24"/>
          <w:szCs w:val="24"/>
        </w:rPr>
      </w:pPr>
      <w:r w:rsidRPr="002E62FC">
        <w:rPr>
          <w:rFonts w:asciiTheme="majorHAnsi" w:hAnsiTheme="majorHAnsi"/>
          <w:b/>
          <w:sz w:val="24"/>
          <w:szCs w:val="24"/>
        </w:rPr>
        <w:t>KUDYA J:</w:t>
      </w:r>
    </w:p>
    <w:p w:rsidR="002E62FC" w:rsidRDefault="002E62FC" w:rsidP="00C22978">
      <w:pPr>
        <w:spacing w:line="360" w:lineRule="auto"/>
        <w:jc w:val="both"/>
        <w:rPr>
          <w:rFonts w:asciiTheme="majorHAnsi" w:hAnsiTheme="majorHAnsi"/>
        </w:rPr>
      </w:pPr>
      <w:r>
        <w:rPr>
          <w:rFonts w:asciiTheme="majorHAnsi" w:hAnsiTheme="majorHAnsi"/>
          <w:b/>
        </w:rPr>
        <w:tab/>
      </w:r>
      <w:r w:rsidRPr="002E62FC">
        <w:rPr>
          <w:rFonts w:asciiTheme="majorHAnsi" w:hAnsiTheme="majorHAnsi"/>
        </w:rPr>
        <w:t>This matter</w:t>
      </w:r>
      <w:r>
        <w:rPr>
          <w:rFonts w:asciiTheme="majorHAnsi" w:hAnsiTheme="majorHAnsi"/>
        </w:rPr>
        <w:t xml:space="preserve"> was set down as </w:t>
      </w:r>
      <w:proofErr w:type="gramStart"/>
      <w:r>
        <w:rPr>
          <w:rFonts w:asciiTheme="majorHAnsi" w:hAnsiTheme="majorHAnsi"/>
        </w:rPr>
        <w:t>a</w:t>
      </w:r>
      <w:proofErr w:type="gramEnd"/>
      <w:r>
        <w:rPr>
          <w:rFonts w:asciiTheme="majorHAnsi" w:hAnsiTheme="majorHAnsi"/>
        </w:rPr>
        <w:t xml:space="preserve"> n appeal at the instance of the appellant employer against the decision of the appellant’</w:t>
      </w:r>
      <w:r w:rsidR="00C22978">
        <w:rPr>
          <w:rFonts w:asciiTheme="majorHAnsi" w:hAnsiTheme="majorHAnsi"/>
        </w:rPr>
        <w:t xml:space="preserve">s internal </w:t>
      </w:r>
      <w:r>
        <w:rPr>
          <w:rFonts w:asciiTheme="majorHAnsi" w:hAnsiTheme="majorHAnsi"/>
        </w:rPr>
        <w:t>National Hearing Committee (herein after referred to as NHC).</w:t>
      </w:r>
    </w:p>
    <w:p w:rsidR="006D2A84" w:rsidRDefault="002E62FC" w:rsidP="00C22978">
      <w:pPr>
        <w:spacing w:line="360" w:lineRule="auto"/>
        <w:ind w:firstLine="720"/>
        <w:jc w:val="both"/>
        <w:rPr>
          <w:rFonts w:asciiTheme="majorHAnsi" w:hAnsiTheme="majorHAnsi"/>
        </w:rPr>
      </w:pPr>
      <w:r>
        <w:rPr>
          <w:rFonts w:asciiTheme="majorHAnsi" w:hAnsiTheme="majorHAnsi"/>
        </w:rPr>
        <w:t>The NHC had entertained an appeal by the respondent employee against the decision of the Regional Hearing Committee (RHC) which had found him guilty</w:t>
      </w:r>
      <w:r w:rsidR="006D2A84">
        <w:rPr>
          <w:rFonts w:asciiTheme="majorHAnsi" w:hAnsiTheme="majorHAnsi"/>
        </w:rPr>
        <w:t xml:space="preserve"> of</w:t>
      </w:r>
      <w:r>
        <w:rPr>
          <w:rFonts w:asciiTheme="majorHAnsi" w:hAnsiTheme="majorHAnsi"/>
        </w:rPr>
        <w:t xml:space="preserve"> abusing his office by soliciting and accepting a bribe from a company</w:t>
      </w:r>
      <w:r w:rsidR="00C22978">
        <w:rPr>
          <w:rFonts w:asciiTheme="majorHAnsi" w:hAnsiTheme="majorHAnsi"/>
        </w:rPr>
        <w:t xml:space="preserve"> (</w:t>
      </w:r>
      <w:proofErr w:type="spellStart"/>
      <w:r w:rsidR="00C22978">
        <w:rPr>
          <w:rFonts w:asciiTheme="majorHAnsi" w:hAnsiTheme="majorHAnsi"/>
        </w:rPr>
        <w:t>Chovu</w:t>
      </w:r>
      <w:proofErr w:type="spellEnd"/>
      <w:r w:rsidR="00C22978">
        <w:rPr>
          <w:rFonts w:asciiTheme="majorHAnsi" w:hAnsiTheme="majorHAnsi"/>
        </w:rPr>
        <w:t xml:space="preserve"> </w:t>
      </w:r>
      <w:proofErr w:type="spellStart"/>
      <w:r w:rsidR="00C22978">
        <w:rPr>
          <w:rFonts w:asciiTheme="majorHAnsi" w:hAnsiTheme="majorHAnsi"/>
        </w:rPr>
        <w:t>Chovu</w:t>
      </w:r>
      <w:proofErr w:type="spellEnd"/>
      <w:r w:rsidR="00C22978">
        <w:rPr>
          <w:rFonts w:asciiTheme="majorHAnsi" w:hAnsiTheme="majorHAnsi"/>
        </w:rPr>
        <w:t>) that was supply</w:t>
      </w:r>
      <w:r w:rsidR="006D2A84">
        <w:rPr>
          <w:rFonts w:asciiTheme="majorHAnsi" w:hAnsiTheme="majorHAnsi"/>
        </w:rPr>
        <w:t>ing</w:t>
      </w:r>
      <w:r w:rsidR="00C22978">
        <w:rPr>
          <w:rFonts w:asciiTheme="majorHAnsi" w:hAnsiTheme="majorHAnsi"/>
        </w:rPr>
        <w:t xml:space="preserve"> Zimbabwe Flags to </w:t>
      </w:r>
      <w:proofErr w:type="spellStart"/>
      <w:r w:rsidR="00C22978">
        <w:rPr>
          <w:rFonts w:asciiTheme="majorHAnsi" w:hAnsiTheme="majorHAnsi"/>
        </w:rPr>
        <w:t>Zimpost</w:t>
      </w:r>
      <w:proofErr w:type="spellEnd"/>
      <w:r w:rsidR="00C22978">
        <w:rPr>
          <w:rFonts w:asciiTheme="majorHAnsi" w:hAnsiTheme="majorHAnsi"/>
        </w:rPr>
        <w:t xml:space="preserve"> where he was employed.  He was thus said to have contravened category 3 (8) (</w:t>
      </w:r>
      <w:proofErr w:type="gramStart"/>
      <w:r w:rsidR="00C22978">
        <w:rPr>
          <w:rFonts w:asciiTheme="majorHAnsi" w:hAnsiTheme="majorHAnsi"/>
        </w:rPr>
        <w:t>iv</w:t>
      </w:r>
      <w:proofErr w:type="gramEnd"/>
      <w:r w:rsidR="00C22978">
        <w:rPr>
          <w:rFonts w:asciiTheme="majorHAnsi" w:hAnsiTheme="majorHAnsi"/>
        </w:rPr>
        <w:t xml:space="preserve">) and 4 (17) of the </w:t>
      </w:r>
      <w:proofErr w:type="spellStart"/>
      <w:r w:rsidR="00C22978">
        <w:rPr>
          <w:rFonts w:asciiTheme="majorHAnsi" w:hAnsiTheme="majorHAnsi"/>
        </w:rPr>
        <w:t>Zimpost</w:t>
      </w:r>
      <w:proofErr w:type="spellEnd"/>
      <w:r w:rsidR="00C22978">
        <w:rPr>
          <w:rFonts w:asciiTheme="majorHAnsi" w:hAnsiTheme="majorHAnsi"/>
        </w:rPr>
        <w:t xml:space="preserve"> Code of Conduct.  The respondent had in turn counter-appealed against the NHC’s decision where it had held that the RHC had faulted procedure by entertaining the dispute in th</w:t>
      </w:r>
      <w:r w:rsidR="006D2A84">
        <w:rPr>
          <w:rFonts w:asciiTheme="majorHAnsi" w:hAnsiTheme="majorHAnsi"/>
        </w:rPr>
        <w:t>e presence of a lawyer yet the C</w:t>
      </w:r>
      <w:r w:rsidR="00C22978">
        <w:rPr>
          <w:rFonts w:asciiTheme="majorHAnsi" w:hAnsiTheme="majorHAnsi"/>
        </w:rPr>
        <w:t xml:space="preserve">ode did not make provision for such presence.  </w:t>
      </w:r>
    </w:p>
    <w:p w:rsidR="002E62FC" w:rsidRDefault="00C22978" w:rsidP="006D2A84">
      <w:pPr>
        <w:spacing w:line="360" w:lineRule="auto"/>
        <w:ind w:firstLine="720"/>
        <w:jc w:val="both"/>
        <w:rPr>
          <w:rFonts w:asciiTheme="majorHAnsi" w:hAnsiTheme="majorHAnsi"/>
        </w:rPr>
      </w:pPr>
      <w:r>
        <w:rPr>
          <w:rFonts w:asciiTheme="majorHAnsi" w:hAnsiTheme="majorHAnsi"/>
        </w:rPr>
        <w:t xml:space="preserve">The NHC had gone ahead and ordered that the RHC hears the matter </w:t>
      </w:r>
      <w:r w:rsidRPr="00C22978">
        <w:rPr>
          <w:rFonts w:asciiTheme="majorHAnsi" w:hAnsiTheme="majorHAnsi"/>
          <w:i/>
        </w:rPr>
        <w:t>de novo</w:t>
      </w:r>
      <w:r>
        <w:rPr>
          <w:rFonts w:asciiTheme="majorHAnsi" w:hAnsiTheme="majorHAnsi"/>
          <w:i/>
        </w:rPr>
        <w:t xml:space="preserve"> </w:t>
      </w:r>
      <w:r>
        <w:rPr>
          <w:rFonts w:asciiTheme="majorHAnsi" w:hAnsiTheme="majorHAnsi"/>
        </w:rPr>
        <w:t>taking into account the irregularity about the lawyers</w:t>
      </w:r>
      <w:r w:rsidR="00C53680">
        <w:rPr>
          <w:rFonts w:asciiTheme="majorHAnsi" w:hAnsiTheme="majorHAnsi"/>
        </w:rPr>
        <w:t>’</w:t>
      </w:r>
      <w:r>
        <w:rPr>
          <w:rFonts w:asciiTheme="majorHAnsi" w:hAnsiTheme="majorHAnsi"/>
        </w:rPr>
        <w:t xml:space="preserve"> presence.  Essentially both the employer and the employee had been offended by the NHC decision as it sought to </w:t>
      </w:r>
      <w:r w:rsidR="00C53680">
        <w:rPr>
          <w:rFonts w:asciiTheme="majorHAnsi" w:hAnsiTheme="majorHAnsi"/>
        </w:rPr>
        <w:t>address procedural niceties which neither</w:t>
      </w:r>
      <w:r w:rsidR="00287144">
        <w:rPr>
          <w:rFonts w:asciiTheme="majorHAnsi" w:hAnsiTheme="majorHAnsi"/>
        </w:rPr>
        <w:t xml:space="preserve"> party had raised yet failed to deal with the substantive issues which had been placed before it.</w:t>
      </w:r>
    </w:p>
    <w:p w:rsidR="00287144" w:rsidRPr="00752C03" w:rsidRDefault="00287144" w:rsidP="00C22978">
      <w:pPr>
        <w:spacing w:line="360" w:lineRule="auto"/>
        <w:ind w:firstLine="720"/>
        <w:jc w:val="both"/>
        <w:rPr>
          <w:rFonts w:asciiTheme="majorHAnsi" w:hAnsiTheme="majorHAnsi"/>
          <w:sz w:val="24"/>
          <w:szCs w:val="24"/>
        </w:rPr>
      </w:pPr>
      <w:r w:rsidRPr="00752C03">
        <w:rPr>
          <w:rFonts w:asciiTheme="majorHAnsi" w:hAnsiTheme="majorHAnsi"/>
          <w:sz w:val="24"/>
          <w:szCs w:val="24"/>
        </w:rPr>
        <w:lastRenderedPageBreak/>
        <w:t xml:space="preserve">On the set down date at the Labour Court the parties agreed that indeed the NHC had erred and its decision had to be set aside.  The parties on 14 July 2016 therefore agreed that the NHC decision be set aside by consent and that the appeal which had been lodged with it be heard </w:t>
      </w:r>
      <w:r w:rsidRPr="00752C03">
        <w:rPr>
          <w:rFonts w:asciiTheme="majorHAnsi" w:hAnsiTheme="majorHAnsi"/>
          <w:i/>
          <w:sz w:val="24"/>
          <w:szCs w:val="24"/>
        </w:rPr>
        <w:t>de novo</w:t>
      </w:r>
      <w:r w:rsidRPr="00752C03">
        <w:rPr>
          <w:rFonts w:asciiTheme="majorHAnsi" w:hAnsiTheme="majorHAnsi"/>
          <w:sz w:val="24"/>
          <w:szCs w:val="24"/>
        </w:rPr>
        <w:t>.</w:t>
      </w:r>
    </w:p>
    <w:p w:rsidR="00287144" w:rsidRDefault="00752C03" w:rsidP="00C22978">
      <w:pPr>
        <w:spacing w:line="360" w:lineRule="auto"/>
        <w:ind w:firstLine="720"/>
        <w:jc w:val="both"/>
        <w:rPr>
          <w:rFonts w:asciiTheme="majorHAnsi" w:hAnsiTheme="majorHAnsi"/>
          <w:sz w:val="24"/>
          <w:szCs w:val="24"/>
        </w:rPr>
      </w:pPr>
      <w:r w:rsidRPr="00752C03">
        <w:rPr>
          <w:rFonts w:asciiTheme="majorHAnsi" w:hAnsiTheme="majorHAnsi"/>
          <w:sz w:val="24"/>
          <w:szCs w:val="24"/>
        </w:rPr>
        <w:t>The parties were also in agreement that no purpose would be served</w:t>
      </w:r>
      <w:r w:rsidR="000C7C15">
        <w:rPr>
          <w:rFonts w:asciiTheme="majorHAnsi" w:hAnsiTheme="majorHAnsi"/>
          <w:sz w:val="24"/>
          <w:szCs w:val="24"/>
        </w:rPr>
        <w:t xml:space="preserve"> </w:t>
      </w:r>
      <w:r w:rsidR="003C66A0">
        <w:rPr>
          <w:rFonts w:asciiTheme="majorHAnsi" w:hAnsiTheme="majorHAnsi"/>
          <w:sz w:val="24"/>
          <w:szCs w:val="24"/>
        </w:rPr>
        <w:t xml:space="preserve">by directing that the matter be entertained by </w:t>
      </w:r>
      <w:r w:rsidR="00CC44A7">
        <w:rPr>
          <w:rFonts w:asciiTheme="majorHAnsi" w:hAnsiTheme="majorHAnsi"/>
          <w:sz w:val="24"/>
          <w:szCs w:val="24"/>
        </w:rPr>
        <w:t>t</w:t>
      </w:r>
      <w:r w:rsidR="003C66A0">
        <w:rPr>
          <w:rFonts w:asciiTheme="majorHAnsi" w:hAnsiTheme="majorHAnsi"/>
          <w:sz w:val="24"/>
          <w:szCs w:val="24"/>
        </w:rPr>
        <w:t>he NHC taking into</w:t>
      </w:r>
      <w:r w:rsidR="006D2A84">
        <w:rPr>
          <w:rFonts w:asciiTheme="majorHAnsi" w:hAnsiTheme="majorHAnsi"/>
          <w:sz w:val="24"/>
          <w:szCs w:val="24"/>
        </w:rPr>
        <w:t xml:space="preserve"> account</w:t>
      </w:r>
      <w:r w:rsidR="003C66A0">
        <w:rPr>
          <w:rFonts w:asciiTheme="majorHAnsi" w:hAnsiTheme="majorHAnsi"/>
          <w:sz w:val="24"/>
          <w:szCs w:val="24"/>
        </w:rPr>
        <w:t xml:space="preserve"> the error it had just made.  It was finally agreed that the labour appeal court be asked to deal with the appeal </w:t>
      </w:r>
      <w:r w:rsidR="003C66A0">
        <w:rPr>
          <w:rFonts w:asciiTheme="majorHAnsi" w:hAnsiTheme="majorHAnsi"/>
          <w:i/>
          <w:sz w:val="24"/>
          <w:szCs w:val="24"/>
        </w:rPr>
        <w:t>de novo</w:t>
      </w:r>
      <w:r w:rsidR="00CC44A7">
        <w:rPr>
          <w:rFonts w:asciiTheme="majorHAnsi" w:hAnsiTheme="majorHAnsi"/>
          <w:i/>
          <w:sz w:val="24"/>
          <w:szCs w:val="24"/>
        </w:rPr>
        <w:t xml:space="preserve"> </w:t>
      </w:r>
      <w:r w:rsidR="00CC44A7">
        <w:rPr>
          <w:rFonts w:asciiTheme="majorHAnsi" w:hAnsiTheme="majorHAnsi"/>
          <w:sz w:val="24"/>
          <w:szCs w:val="24"/>
        </w:rPr>
        <w:t xml:space="preserve">in the </w:t>
      </w:r>
      <w:r w:rsidR="006D2A84">
        <w:rPr>
          <w:rFonts w:asciiTheme="majorHAnsi" w:hAnsiTheme="majorHAnsi"/>
          <w:sz w:val="24"/>
          <w:szCs w:val="24"/>
        </w:rPr>
        <w:t xml:space="preserve">wider sense looking </w:t>
      </w:r>
      <w:r w:rsidR="00CC44A7">
        <w:rPr>
          <w:rFonts w:asciiTheme="majorHAnsi" w:hAnsiTheme="majorHAnsi"/>
          <w:sz w:val="24"/>
          <w:szCs w:val="24"/>
        </w:rPr>
        <w:t>particularly at the issues which had been interrogated by the RHC and to determine whether decisions on them were sound or not.</w:t>
      </w:r>
    </w:p>
    <w:p w:rsidR="00CC44A7" w:rsidRDefault="00CC44A7" w:rsidP="00C22978">
      <w:pPr>
        <w:spacing w:line="360" w:lineRule="auto"/>
        <w:ind w:firstLine="720"/>
        <w:jc w:val="both"/>
        <w:rPr>
          <w:rFonts w:asciiTheme="majorHAnsi" w:hAnsiTheme="majorHAnsi"/>
          <w:sz w:val="24"/>
          <w:szCs w:val="24"/>
        </w:rPr>
      </w:pPr>
      <w:r>
        <w:rPr>
          <w:rFonts w:asciiTheme="majorHAnsi" w:hAnsiTheme="majorHAnsi"/>
          <w:sz w:val="24"/>
          <w:szCs w:val="24"/>
        </w:rPr>
        <w:t xml:space="preserve">In the result the appeal court ordered by consent that the NHC decision be set aside and that the labour appeal court hears the matter afresh.  It is the </w:t>
      </w:r>
      <w:r>
        <w:rPr>
          <w:rFonts w:asciiTheme="majorHAnsi" w:hAnsiTheme="majorHAnsi"/>
          <w:i/>
          <w:sz w:val="24"/>
          <w:szCs w:val="24"/>
        </w:rPr>
        <w:t>de novo</w:t>
      </w:r>
      <w:r>
        <w:rPr>
          <w:rFonts w:asciiTheme="majorHAnsi" w:hAnsiTheme="majorHAnsi"/>
          <w:sz w:val="24"/>
          <w:szCs w:val="24"/>
        </w:rPr>
        <w:t xml:space="preserve"> hearing which </w:t>
      </w:r>
      <w:proofErr w:type="gramStart"/>
      <w:r>
        <w:rPr>
          <w:rFonts w:asciiTheme="majorHAnsi" w:hAnsiTheme="majorHAnsi"/>
          <w:sz w:val="24"/>
          <w:szCs w:val="24"/>
        </w:rPr>
        <w:t>is the subject of this judgment</w:t>
      </w:r>
      <w:proofErr w:type="gramEnd"/>
      <w:r>
        <w:rPr>
          <w:rFonts w:asciiTheme="majorHAnsi" w:hAnsiTheme="majorHAnsi"/>
          <w:sz w:val="24"/>
          <w:szCs w:val="24"/>
        </w:rPr>
        <w:t>.</w:t>
      </w:r>
    </w:p>
    <w:p w:rsidR="00CC44A7" w:rsidRDefault="00CC44A7" w:rsidP="00C22978">
      <w:pPr>
        <w:spacing w:line="360" w:lineRule="auto"/>
        <w:ind w:firstLine="720"/>
        <w:jc w:val="both"/>
        <w:rPr>
          <w:rFonts w:asciiTheme="majorHAnsi" w:hAnsiTheme="majorHAnsi"/>
          <w:sz w:val="24"/>
          <w:szCs w:val="24"/>
        </w:rPr>
      </w:pPr>
      <w:r>
        <w:rPr>
          <w:rFonts w:asciiTheme="majorHAnsi" w:hAnsiTheme="majorHAnsi"/>
          <w:sz w:val="24"/>
          <w:szCs w:val="24"/>
        </w:rPr>
        <w:t>It is worth noting that the parties incorporated the appeal grounds to the NHC to be the grounds to be effectively determined by this court.  Within these grounds points</w:t>
      </w:r>
      <w:r w:rsidR="006D2A84">
        <w:rPr>
          <w:rFonts w:asciiTheme="majorHAnsi" w:hAnsiTheme="majorHAnsi"/>
          <w:sz w:val="24"/>
          <w:szCs w:val="24"/>
        </w:rPr>
        <w:t xml:space="preserve"> were</w:t>
      </w:r>
      <w:r>
        <w:rPr>
          <w:rFonts w:asciiTheme="majorHAnsi" w:hAnsiTheme="majorHAnsi"/>
          <w:sz w:val="24"/>
          <w:szCs w:val="24"/>
        </w:rPr>
        <w:t xml:space="preserve"> </w:t>
      </w:r>
      <w:r w:rsidRPr="00CC44A7">
        <w:rPr>
          <w:rFonts w:asciiTheme="majorHAnsi" w:hAnsiTheme="majorHAnsi"/>
          <w:i/>
          <w:sz w:val="24"/>
          <w:szCs w:val="24"/>
        </w:rPr>
        <w:t xml:space="preserve">in </w:t>
      </w:r>
      <w:proofErr w:type="spellStart"/>
      <w:r w:rsidRPr="00CC44A7">
        <w:rPr>
          <w:rFonts w:asciiTheme="majorHAnsi" w:hAnsiTheme="majorHAnsi"/>
          <w:i/>
          <w:sz w:val="24"/>
          <w:szCs w:val="24"/>
        </w:rPr>
        <w:t>limine</w:t>
      </w:r>
      <w:proofErr w:type="spellEnd"/>
      <w:r>
        <w:rPr>
          <w:rFonts w:asciiTheme="majorHAnsi" w:hAnsiTheme="majorHAnsi"/>
          <w:i/>
          <w:sz w:val="24"/>
          <w:szCs w:val="24"/>
        </w:rPr>
        <w:t xml:space="preserve"> </w:t>
      </w:r>
      <w:r>
        <w:rPr>
          <w:rFonts w:asciiTheme="majorHAnsi" w:hAnsiTheme="majorHAnsi"/>
          <w:sz w:val="24"/>
          <w:szCs w:val="24"/>
        </w:rPr>
        <w:t xml:space="preserve">by the employer speaking to the </w:t>
      </w:r>
      <w:r w:rsidR="006D2A84">
        <w:rPr>
          <w:rFonts w:asciiTheme="majorHAnsi" w:hAnsiTheme="majorHAnsi"/>
          <w:sz w:val="24"/>
          <w:szCs w:val="24"/>
        </w:rPr>
        <w:t>point</w:t>
      </w:r>
      <w:r>
        <w:rPr>
          <w:rFonts w:asciiTheme="majorHAnsi" w:hAnsiTheme="majorHAnsi"/>
          <w:sz w:val="24"/>
          <w:szCs w:val="24"/>
        </w:rPr>
        <w:t xml:space="preserve"> of fact – law debate.  Such points were however dropped so that the matter could be </w:t>
      </w:r>
      <w:r w:rsidR="006D2A84">
        <w:rPr>
          <w:rFonts w:asciiTheme="majorHAnsi" w:hAnsiTheme="majorHAnsi"/>
          <w:sz w:val="24"/>
          <w:szCs w:val="24"/>
        </w:rPr>
        <w:t xml:space="preserve">resolved </w:t>
      </w:r>
      <w:r>
        <w:rPr>
          <w:rFonts w:asciiTheme="majorHAnsi" w:hAnsiTheme="majorHAnsi"/>
          <w:sz w:val="24"/>
          <w:szCs w:val="24"/>
        </w:rPr>
        <w:t>on the merits.  The dropping of these technica</w:t>
      </w:r>
      <w:r w:rsidR="006D2A84">
        <w:rPr>
          <w:rFonts w:asciiTheme="majorHAnsi" w:hAnsiTheme="majorHAnsi"/>
          <w:sz w:val="24"/>
          <w:szCs w:val="24"/>
        </w:rPr>
        <w:t>l points resulted in the court co</w:t>
      </w:r>
      <w:r>
        <w:rPr>
          <w:rFonts w:asciiTheme="majorHAnsi" w:hAnsiTheme="majorHAnsi"/>
          <w:sz w:val="24"/>
          <w:szCs w:val="24"/>
        </w:rPr>
        <w:t>ncluding that deciding such points would only be academic and no purpose would be served by such an exercise.  The net effect of the above approach was that all that this</w:t>
      </w:r>
      <w:r w:rsidR="00B65F4C">
        <w:rPr>
          <w:rFonts w:asciiTheme="majorHAnsi" w:hAnsiTheme="majorHAnsi"/>
          <w:sz w:val="24"/>
          <w:szCs w:val="24"/>
        </w:rPr>
        <w:t xml:space="preserve"> court was called upon was t</w:t>
      </w:r>
      <w:r w:rsidR="00B401A3">
        <w:rPr>
          <w:rFonts w:asciiTheme="majorHAnsi" w:hAnsiTheme="majorHAnsi"/>
          <w:sz w:val="24"/>
          <w:szCs w:val="24"/>
        </w:rPr>
        <w:t xml:space="preserve">o decide 2 main issues that is </w:t>
      </w:r>
      <w:r w:rsidR="00B65F4C">
        <w:rPr>
          <w:rFonts w:asciiTheme="majorHAnsi" w:hAnsiTheme="majorHAnsi"/>
          <w:sz w:val="24"/>
          <w:szCs w:val="24"/>
        </w:rPr>
        <w:t>sufficiency of evidence</w:t>
      </w:r>
      <w:r w:rsidR="00B401A3">
        <w:rPr>
          <w:rFonts w:asciiTheme="majorHAnsi" w:hAnsiTheme="majorHAnsi"/>
          <w:sz w:val="24"/>
          <w:szCs w:val="24"/>
        </w:rPr>
        <w:t xml:space="preserve"> to </w:t>
      </w:r>
      <w:r w:rsidR="006D2A84">
        <w:rPr>
          <w:rFonts w:asciiTheme="majorHAnsi" w:hAnsiTheme="majorHAnsi"/>
          <w:sz w:val="24"/>
          <w:szCs w:val="24"/>
        </w:rPr>
        <w:t xml:space="preserve">found </w:t>
      </w:r>
      <w:r w:rsidR="00B401A3">
        <w:rPr>
          <w:rFonts w:asciiTheme="majorHAnsi" w:hAnsiTheme="majorHAnsi"/>
          <w:sz w:val="24"/>
          <w:szCs w:val="24"/>
        </w:rPr>
        <w:t>the conviction and propriety of the dismissal penalty in the wake of mitigation and aggravation on the matt</w:t>
      </w:r>
      <w:r w:rsidR="006D2A84">
        <w:rPr>
          <w:rFonts w:asciiTheme="majorHAnsi" w:hAnsiTheme="majorHAnsi"/>
          <w:sz w:val="24"/>
          <w:szCs w:val="24"/>
        </w:rPr>
        <w:t>er</w:t>
      </w:r>
      <w:r w:rsidR="00B401A3">
        <w:rPr>
          <w:rFonts w:asciiTheme="majorHAnsi" w:hAnsiTheme="majorHAnsi"/>
          <w:sz w:val="24"/>
          <w:szCs w:val="24"/>
        </w:rPr>
        <w:t>.  The court will therefore primarily address these 2 points only.</w:t>
      </w:r>
    </w:p>
    <w:p w:rsidR="00B401A3" w:rsidRDefault="00B401A3" w:rsidP="00B401A3">
      <w:pPr>
        <w:spacing w:line="360" w:lineRule="auto"/>
        <w:jc w:val="both"/>
        <w:rPr>
          <w:rFonts w:asciiTheme="majorHAnsi" w:hAnsiTheme="majorHAnsi"/>
          <w:sz w:val="24"/>
          <w:szCs w:val="24"/>
          <w:u w:val="single"/>
        </w:rPr>
      </w:pPr>
      <w:r>
        <w:rPr>
          <w:rFonts w:asciiTheme="majorHAnsi" w:hAnsiTheme="majorHAnsi"/>
          <w:sz w:val="24"/>
          <w:szCs w:val="24"/>
          <w:u w:val="single"/>
        </w:rPr>
        <w:t>Sufficiency of evidence</w:t>
      </w:r>
    </w:p>
    <w:p w:rsidR="00B401A3" w:rsidRDefault="00B401A3" w:rsidP="00B401A3">
      <w:pPr>
        <w:spacing w:line="360" w:lineRule="auto"/>
        <w:jc w:val="both"/>
        <w:rPr>
          <w:rFonts w:asciiTheme="majorHAnsi" w:hAnsiTheme="majorHAnsi"/>
          <w:sz w:val="24"/>
          <w:szCs w:val="24"/>
        </w:rPr>
      </w:pPr>
      <w:r>
        <w:rPr>
          <w:rFonts w:asciiTheme="majorHAnsi" w:hAnsiTheme="majorHAnsi"/>
          <w:sz w:val="24"/>
          <w:szCs w:val="24"/>
        </w:rPr>
        <w:tab/>
        <w:t>It was argued on the employee’s behalf that his conviction was not supported by sufficient evidence.  The main argument was that the witnesses who gave evidence about the bribery con</w:t>
      </w:r>
      <w:r w:rsidR="006D2A84">
        <w:rPr>
          <w:rFonts w:asciiTheme="majorHAnsi" w:hAnsiTheme="majorHAnsi"/>
          <w:sz w:val="24"/>
          <w:szCs w:val="24"/>
        </w:rPr>
        <w:t>tradicted themselves on</w:t>
      </w:r>
      <w:r>
        <w:rPr>
          <w:rFonts w:asciiTheme="majorHAnsi" w:hAnsiTheme="majorHAnsi"/>
          <w:sz w:val="24"/>
          <w:szCs w:val="24"/>
        </w:rPr>
        <w:t xml:space="preserve"> the exact figures which allegedly passed hands between the parties.  The employee also suggested that the witnesses were making up the story for no apparent reason.</w:t>
      </w:r>
    </w:p>
    <w:p w:rsidR="00B401A3" w:rsidRDefault="00B401A3" w:rsidP="00B401A3">
      <w:pPr>
        <w:spacing w:line="360" w:lineRule="auto"/>
        <w:jc w:val="both"/>
        <w:rPr>
          <w:rFonts w:asciiTheme="majorHAnsi" w:hAnsiTheme="majorHAnsi"/>
          <w:sz w:val="24"/>
          <w:szCs w:val="24"/>
        </w:rPr>
      </w:pPr>
      <w:r>
        <w:rPr>
          <w:rFonts w:asciiTheme="majorHAnsi" w:hAnsiTheme="majorHAnsi"/>
          <w:sz w:val="24"/>
          <w:szCs w:val="24"/>
        </w:rPr>
        <w:lastRenderedPageBreak/>
        <w:tab/>
        <w:t xml:space="preserve">On the other hand the employer was adamant that the employee’s guilt had been proven.  It argued that the basis for this conclusion emanated from the graphic and detailed account given by </w:t>
      </w:r>
      <w:proofErr w:type="gramStart"/>
      <w:r>
        <w:rPr>
          <w:rFonts w:asciiTheme="majorHAnsi" w:hAnsiTheme="majorHAnsi"/>
          <w:sz w:val="24"/>
          <w:szCs w:val="24"/>
        </w:rPr>
        <w:t xml:space="preserve">the  </w:t>
      </w:r>
      <w:proofErr w:type="spellStart"/>
      <w:r>
        <w:rPr>
          <w:rFonts w:asciiTheme="majorHAnsi" w:hAnsiTheme="majorHAnsi"/>
          <w:sz w:val="24"/>
          <w:szCs w:val="24"/>
        </w:rPr>
        <w:t>Chovu</w:t>
      </w:r>
      <w:proofErr w:type="spellEnd"/>
      <w:proofErr w:type="gramEnd"/>
      <w:r>
        <w:rPr>
          <w:rFonts w:asciiTheme="majorHAnsi" w:hAnsiTheme="majorHAnsi"/>
          <w:sz w:val="24"/>
          <w:szCs w:val="24"/>
        </w:rPr>
        <w:t xml:space="preserve"> </w:t>
      </w:r>
      <w:proofErr w:type="spellStart"/>
      <w:r>
        <w:rPr>
          <w:rFonts w:asciiTheme="majorHAnsi" w:hAnsiTheme="majorHAnsi"/>
          <w:sz w:val="24"/>
          <w:szCs w:val="24"/>
        </w:rPr>
        <w:t>Chovu</w:t>
      </w:r>
      <w:proofErr w:type="spellEnd"/>
      <w:r>
        <w:rPr>
          <w:rFonts w:asciiTheme="majorHAnsi" w:hAnsiTheme="majorHAnsi"/>
          <w:sz w:val="24"/>
          <w:szCs w:val="24"/>
        </w:rPr>
        <w:t xml:space="preserve"> family of how the kick-backs were given to the employer.  Of particular note were the </w:t>
      </w:r>
      <w:r w:rsidR="006D2A84">
        <w:rPr>
          <w:rFonts w:asciiTheme="majorHAnsi" w:hAnsiTheme="majorHAnsi"/>
          <w:sz w:val="24"/>
          <w:szCs w:val="24"/>
        </w:rPr>
        <w:t>intricate</w:t>
      </w:r>
      <w:r>
        <w:rPr>
          <w:rFonts w:asciiTheme="majorHAnsi" w:hAnsiTheme="majorHAnsi"/>
          <w:sz w:val="24"/>
          <w:szCs w:val="24"/>
        </w:rPr>
        <w:t xml:space="preserve"> details about the date, venue and phone calls made between the parties.</w:t>
      </w:r>
    </w:p>
    <w:p w:rsidR="00B401A3" w:rsidRPr="006D2A84" w:rsidRDefault="00B401A3" w:rsidP="00B401A3">
      <w:pPr>
        <w:spacing w:line="360" w:lineRule="auto"/>
        <w:jc w:val="both"/>
        <w:rPr>
          <w:rFonts w:asciiTheme="majorHAnsi" w:hAnsiTheme="majorHAnsi"/>
          <w:sz w:val="24"/>
          <w:szCs w:val="24"/>
        </w:rPr>
      </w:pPr>
      <w:r>
        <w:rPr>
          <w:rFonts w:asciiTheme="majorHAnsi" w:hAnsiTheme="majorHAnsi"/>
          <w:sz w:val="24"/>
          <w:szCs w:val="24"/>
        </w:rPr>
        <w:tab/>
        <w:t>All those were said to have demonstrated the fact that the parties had had some kind of dis</w:t>
      </w:r>
      <w:r w:rsidR="006D2A84">
        <w:rPr>
          <w:rFonts w:asciiTheme="majorHAnsi" w:hAnsiTheme="majorHAnsi"/>
          <w:sz w:val="24"/>
          <w:szCs w:val="24"/>
        </w:rPr>
        <w:t>course</w:t>
      </w:r>
      <w:r w:rsidR="009A2B57">
        <w:rPr>
          <w:rFonts w:asciiTheme="majorHAnsi" w:hAnsiTheme="majorHAnsi"/>
          <w:sz w:val="24"/>
          <w:szCs w:val="24"/>
        </w:rPr>
        <w:t xml:space="preserve"> together.   It is settled </w:t>
      </w:r>
      <w:r>
        <w:rPr>
          <w:rFonts w:asciiTheme="majorHAnsi" w:hAnsiTheme="majorHAnsi"/>
          <w:sz w:val="24"/>
          <w:szCs w:val="24"/>
        </w:rPr>
        <w:t>law that appellate court can only interfere with factual fi</w:t>
      </w:r>
      <w:r w:rsidR="009A2B57">
        <w:rPr>
          <w:rFonts w:asciiTheme="majorHAnsi" w:hAnsiTheme="majorHAnsi"/>
          <w:sz w:val="24"/>
          <w:szCs w:val="24"/>
        </w:rPr>
        <w:t>ndings where it is demonstrated that such reveal a serious mis</w:t>
      </w:r>
      <w:r w:rsidR="006D2A84">
        <w:rPr>
          <w:rFonts w:asciiTheme="majorHAnsi" w:hAnsiTheme="majorHAnsi"/>
          <w:sz w:val="24"/>
          <w:szCs w:val="24"/>
        </w:rPr>
        <w:t>direction on the trier of facts</w:t>
      </w:r>
      <w:r w:rsidR="009A2B57">
        <w:rPr>
          <w:rFonts w:asciiTheme="majorHAnsi" w:hAnsiTheme="majorHAnsi"/>
          <w:sz w:val="24"/>
          <w:szCs w:val="24"/>
        </w:rPr>
        <w:t xml:space="preserve"> </w:t>
      </w:r>
      <w:r w:rsidR="006D2A84">
        <w:rPr>
          <w:rFonts w:asciiTheme="majorHAnsi" w:hAnsiTheme="majorHAnsi"/>
          <w:sz w:val="24"/>
          <w:szCs w:val="24"/>
        </w:rPr>
        <w:t>part</w:t>
      </w:r>
      <w:r w:rsidR="009A2B57">
        <w:rPr>
          <w:rFonts w:asciiTheme="majorHAnsi" w:hAnsiTheme="majorHAnsi"/>
          <w:sz w:val="24"/>
          <w:szCs w:val="24"/>
        </w:rPr>
        <w:t xml:space="preserve">  </w:t>
      </w:r>
      <w:proofErr w:type="spellStart"/>
      <w:r w:rsidR="006D2A84">
        <w:rPr>
          <w:rFonts w:asciiTheme="majorHAnsi" w:hAnsiTheme="majorHAnsi"/>
          <w:i/>
          <w:sz w:val="24"/>
          <w:szCs w:val="24"/>
        </w:rPr>
        <w:t>Nyahondo</w:t>
      </w:r>
      <w:proofErr w:type="spellEnd"/>
      <w:r w:rsidR="006D2A84">
        <w:rPr>
          <w:rFonts w:asciiTheme="majorHAnsi" w:hAnsiTheme="majorHAnsi"/>
          <w:i/>
          <w:sz w:val="24"/>
          <w:szCs w:val="24"/>
        </w:rPr>
        <w:t xml:space="preserve"> </w:t>
      </w:r>
      <w:proofErr w:type="spellStart"/>
      <w:r w:rsidR="006D2A84">
        <w:rPr>
          <w:rFonts w:asciiTheme="majorHAnsi" w:hAnsiTheme="majorHAnsi"/>
          <w:i/>
          <w:sz w:val="24"/>
          <w:szCs w:val="24"/>
        </w:rPr>
        <w:t>Hokonya</w:t>
      </w:r>
      <w:proofErr w:type="spellEnd"/>
      <w:r w:rsidR="006D2A84">
        <w:rPr>
          <w:rFonts w:asciiTheme="majorHAnsi" w:hAnsiTheme="majorHAnsi"/>
          <w:i/>
          <w:sz w:val="24"/>
          <w:szCs w:val="24"/>
        </w:rPr>
        <w:t xml:space="preserve"> &amp; Others </w:t>
      </w:r>
      <w:r w:rsidR="006D2A84">
        <w:rPr>
          <w:rFonts w:asciiTheme="majorHAnsi" w:hAnsiTheme="majorHAnsi"/>
          <w:sz w:val="24"/>
          <w:szCs w:val="24"/>
        </w:rPr>
        <w:t>1997 (2) ZLR 475 (SC).</w:t>
      </w:r>
    </w:p>
    <w:p w:rsidR="009A2B57" w:rsidRDefault="009A2B57" w:rsidP="00B401A3">
      <w:pPr>
        <w:spacing w:line="360" w:lineRule="auto"/>
        <w:jc w:val="both"/>
        <w:rPr>
          <w:rFonts w:asciiTheme="majorHAnsi" w:hAnsiTheme="majorHAnsi"/>
          <w:sz w:val="24"/>
          <w:szCs w:val="24"/>
        </w:rPr>
      </w:pPr>
      <w:r>
        <w:rPr>
          <w:rFonts w:asciiTheme="majorHAnsi" w:hAnsiTheme="majorHAnsi"/>
          <w:sz w:val="24"/>
          <w:szCs w:val="24"/>
        </w:rPr>
        <w:tab/>
      </w:r>
      <w:proofErr w:type="gramStart"/>
      <w:r>
        <w:rPr>
          <w:rFonts w:asciiTheme="majorHAnsi" w:hAnsiTheme="majorHAnsi"/>
          <w:sz w:val="24"/>
          <w:szCs w:val="24"/>
        </w:rPr>
        <w:t>A reading of the proceedings by the RHC demonstrate</w:t>
      </w:r>
      <w:proofErr w:type="gramEnd"/>
      <w:r>
        <w:rPr>
          <w:rFonts w:asciiTheme="majorHAnsi" w:hAnsiTheme="majorHAnsi"/>
          <w:sz w:val="24"/>
          <w:szCs w:val="24"/>
        </w:rPr>
        <w:t xml:space="preserve"> that the </w:t>
      </w:r>
      <w:proofErr w:type="spellStart"/>
      <w:r>
        <w:rPr>
          <w:rFonts w:asciiTheme="majorHAnsi" w:hAnsiTheme="majorHAnsi"/>
          <w:sz w:val="24"/>
          <w:szCs w:val="24"/>
        </w:rPr>
        <w:t>Chovu</w:t>
      </w:r>
      <w:proofErr w:type="spellEnd"/>
      <w:r>
        <w:rPr>
          <w:rFonts w:asciiTheme="majorHAnsi" w:hAnsiTheme="majorHAnsi"/>
          <w:sz w:val="24"/>
          <w:szCs w:val="24"/>
        </w:rPr>
        <w:t xml:space="preserve"> </w:t>
      </w:r>
      <w:proofErr w:type="spellStart"/>
      <w:r>
        <w:rPr>
          <w:rFonts w:asciiTheme="majorHAnsi" w:hAnsiTheme="majorHAnsi"/>
          <w:sz w:val="24"/>
          <w:szCs w:val="24"/>
        </w:rPr>
        <w:t>Chovu</w:t>
      </w:r>
      <w:proofErr w:type="spellEnd"/>
      <w:r>
        <w:rPr>
          <w:rFonts w:asciiTheme="majorHAnsi" w:hAnsiTheme="majorHAnsi"/>
          <w:sz w:val="24"/>
          <w:szCs w:val="24"/>
        </w:rPr>
        <w:t xml:space="preserve"> witnesses</w:t>
      </w:r>
      <w:r w:rsidR="006D2A84">
        <w:rPr>
          <w:rFonts w:asciiTheme="majorHAnsi" w:hAnsiTheme="majorHAnsi"/>
          <w:sz w:val="24"/>
          <w:szCs w:val="24"/>
        </w:rPr>
        <w:t>,</w:t>
      </w:r>
      <w:r>
        <w:rPr>
          <w:rFonts w:asciiTheme="majorHAnsi" w:hAnsiTheme="majorHAnsi"/>
          <w:sz w:val="24"/>
          <w:szCs w:val="24"/>
        </w:rPr>
        <w:t xml:space="preserve"> in particular the mother gave a detailed </w:t>
      </w:r>
      <w:r w:rsidR="006D2A84">
        <w:rPr>
          <w:rFonts w:asciiTheme="majorHAnsi" w:hAnsiTheme="majorHAnsi"/>
          <w:sz w:val="24"/>
          <w:szCs w:val="24"/>
        </w:rPr>
        <w:t>account</w:t>
      </w:r>
      <w:r>
        <w:rPr>
          <w:rFonts w:asciiTheme="majorHAnsi" w:hAnsiTheme="majorHAnsi"/>
          <w:sz w:val="24"/>
          <w:szCs w:val="24"/>
        </w:rPr>
        <w:t xml:space="preserve"> of her dealings with the employee.  She explained out clearly that her errors on the exact figures which passed hands was the fact that the events in question took place at a time when she had just lost her husband.  In any event no cogent reason was advanced by the employee as to why the </w:t>
      </w:r>
      <w:proofErr w:type="spellStart"/>
      <w:r>
        <w:rPr>
          <w:rFonts w:asciiTheme="majorHAnsi" w:hAnsiTheme="majorHAnsi"/>
          <w:sz w:val="24"/>
          <w:szCs w:val="24"/>
        </w:rPr>
        <w:t>Chovu</w:t>
      </w:r>
      <w:proofErr w:type="spellEnd"/>
      <w:r>
        <w:rPr>
          <w:rFonts w:asciiTheme="majorHAnsi" w:hAnsiTheme="majorHAnsi"/>
          <w:sz w:val="24"/>
          <w:szCs w:val="24"/>
        </w:rPr>
        <w:t xml:space="preserve"> </w:t>
      </w:r>
      <w:proofErr w:type="spellStart"/>
      <w:r>
        <w:rPr>
          <w:rFonts w:asciiTheme="majorHAnsi" w:hAnsiTheme="majorHAnsi"/>
          <w:sz w:val="24"/>
          <w:szCs w:val="24"/>
        </w:rPr>
        <w:t>Chovus</w:t>
      </w:r>
      <w:proofErr w:type="spellEnd"/>
      <w:r>
        <w:rPr>
          <w:rFonts w:asciiTheme="majorHAnsi" w:hAnsiTheme="majorHAnsi"/>
          <w:sz w:val="24"/>
          <w:szCs w:val="24"/>
        </w:rPr>
        <w:t xml:space="preserve"> would want to falsely implicate him.</w:t>
      </w:r>
    </w:p>
    <w:p w:rsidR="002F5FD4" w:rsidRPr="006D2A84" w:rsidRDefault="002F5FD4" w:rsidP="00B401A3">
      <w:pPr>
        <w:spacing w:line="360" w:lineRule="auto"/>
        <w:jc w:val="both"/>
        <w:rPr>
          <w:rFonts w:asciiTheme="majorHAnsi" w:hAnsiTheme="majorHAnsi"/>
          <w:sz w:val="24"/>
          <w:szCs w:val="24"/>
        </w:rPr>
      </w:pPr>
      <w:r>
        <w:rPr>
          <w:rFonts w:asciiTheme="majorHAnsi" w:hAnsiTheme="majorHAnsi"/>
          <w:sz w:val="24"/>
          <w:szCs w:val="24"/>
        </w:rPr>
        <w:tab/>
        <w:t xml:space="preserve">He was not dealing with the </w:t>
      </w:r>
      <w:proofErr w:type="spellStart"/>
      <w:r>
        <w:rPr>
          <w:rFonts w:asciiTheme="majorHAnsi" w:hAnsiTheme="majorHAnsi"/>
          <w:sz w:val="24"/>
          <w:szCs w:val="24"/>
        </w:rPr>
        <w:t>Chovu</w:t>
      </w:r>
      <w:proofErr w:type="spellEnd"/>
      <w:r>
        <w:rPr>
          <w:rFonts w:asciiTheme="majorHAnsi" w:hAnsiTheme="majorHAnsi"/>
          <w:sz w:val="24"/>
          <w:szCs w:val="24"/>
        </w:rPr>
        <w:t xml:space="preserve"> </w:t>
      </w:r>
      <w:proofErr w:type="spellStart"/>
      <w:r>
        <w:rPr>
          <w:rFonts w:asciiTheme="majorHAnsi" w:hAnsiTheme="majorHAnsi"/>
          <w:sz w:val="24"/>
          <w:szCs w:val="24"/>
        </w:rPr>
        <w:t>Chovu</w:t>
      </w:r>
      <w:proofErr w:type="spellEnd"/>
      <w:r>
        <w:rPr>
          <w:rFonts w:asciiTheme="majorHAnsi" w:hAnsiTheme="majorHAnsi"/>
          <w:sz w:val="24"/>
          <w:szCs w:val="24"/>
        </w:rPr>
        <w:t xml:space="preserve"> only in his line of duty so there was no cogent reason only they would </w:t>
      </w:r>
      <w:r w:rsidR="006D2A84">
        <w:rPr>
          <w:rFonts w:asciiTheme="majorHAnsi" w:hAnsiTheme="majorHAnsi"/>
          <w:sz w:val="24"/>
          <w:szCs w:val="24"/>
        </w:rPr>
        <w:t xml:space="preserve">account </w:t>
      </w:r>
      <w:r>
        <w:rPr>
          <w:rFonts w:asciiTheme="majorHAnsi" w:hAnsiTheme="majorHAnsi"/>
          <w:sz w:val="24"/>
          <w:szCs w:val="24"/>
        </w:rPr>
        <w:t>him to lose his job.  On the other hand the employee was adamant that since there</w:t>
      </w:r>
      <w:r w:rsidR="006D2A84">
        <w:rPr>
          <w:rFonts w:asciiTheme="majorHAnsi" w:hAnsiTheme="majorHAnsi"/>
          <w:sz w:val="24"/>
          <w:szCs w:val="24"/>
        </w:rPr>
        <w:t xml:space="preserve"> was no clear sync</w:t>
      </w:r>
      <w:r>
        <w:rPr>
          <w:rFonts w:asciiTheme="majorHAnsi" w:hAnsiTheme="majorHAnsi"/>
          <w:sz w:val="24"/>
          <w:szCs w:val="24"/>
        </w:rPr>
        <w:t xml:space="preserve"> of the exact figures </w:t>
      </w:r>
      <w:r w:rsidR="006D2A84">
        <w:rPr>
          <w:rFonts w:asciiTheme="majorHAnsi" w:hAnsiTheme="majorHAnsi"/>
          <w:sz w:val="24"/>
          <w:szCs w:val="24"/>
        </w:rPr>
        <w:t>which pa</w:t>
      </w:r>
      <w:r>
        <w:rPr>
          <w:rFonts w:asciiTheme="majorHAnsi" w:hAnsiTheme="majorHAnsi"/>
          <w:sz w:val="24"/>
          <w:szCs w:val="24"/>
        </w:rPr>
        <w:t xml:space="preserve">ssed </w:t>
      </w:r>
      <w:r w:rsidR="006D2A84">
        <w:rPr>
          <w:rFonts w:asciiTheme="majorHAnsi" w:hAnsiTheme="majorHAnsi"/>
          <w:sz w:val="24"/>
          <w:szCs w:val="24"/>
        </w:rPr>
        <w:t xml:space="preserve">hands </w:t>
      </w:r>
      <w:r>
        <w:rPr>
          <w:rFonts w:asciiTheme="majorHAnsi" w:hAnsiTheme="majorHAnsi"/>
          <w:sz w:val="24"/>
          <w:szCs w:val="24"/>
        </w:rPr>
        <w:t xml:space="preserve">and as to who handed over same from </w:t>
      </w:r>
      <w:proofErr w:type="gramStart"/>
      <w:r w:rsidR="006D2A84">
        <w:rPr>
          <w:rFonts w:asciiTheme="majorHAnsi" w:hAnsiTheme="majorHAnsi"/>
          <w:sz w:val="24"/>
          <w:szCs w:val="24"/>
        </w:rPr>
        <w:t>who</w:t>
      </w:r>
      <w:proofErr w:type="gramEnd"/>
      <w:r w:rsidR="006D2A84">
        <w:rPr>
          <w:rFonts w:asciiTheme="majorHAnsi" w:hAnsiTheme="majorHAnsi"/>
          <w:sz w:val="24"/>
          <w:szCs w:val="24"/>
        </w:rPr>
        <w:t xml:space="preserve"> it meant that</w:t>
      </w:r>
      <w:r>
        <w:rPr>
          <w:rFonts w:asciiTheme="majorHAnsi" w:hAnsiTheme="majorHAnsi"/>
          <w:sz w:val="24"/>
          <w:szCs w:val="24"/>
        </w:rPr>
        <w:t xml:space="preserve"> he was not guilty.  The </w:t>
      </w:r>
      <w:r w:rsidR="006D2A84">
        <w:rPr>
          <w:rFonts w:asciiTheme="majorHAnsi" w:hAnsiTheme="majorHAnsi"/>
          <w:sz w:val="24"/>
          <w:szCs w:val="24"/>
        </w:rPr>
        <w:t>law</w:t>
      </w:r>
      <w:r>
        <w:rPr>
          <w:rFonts w:asciiTheme="majorHAnsi" w:hAnsiTheme="majorHAnsi"/>
          <w:sz w:val="24"/>
          <w:szCs w:val="24"/>
        </w:rPr>
        <w:t xml:space="preserve"> is clear that standard of proof in labour disputes is proof on a balance of probabilities (See </w:t>
      </w:r>
      <w:r w:rsidR="006D2A84">
        <w:rPr>
          <w:rFonts w:asciiTheme="majorHAnsi" w:hAnsiTheme="majorHAnsi"/>
          <w:i/>
          <w:sz w:val="24"/>
          <w:szCs w:val="24"/>
        </w:rPr>
        <w:t xml:space="preserve">ZESA </w:t>
      </w:r>
      <w:r w:rsidR="006D2A84" w:rsidRPr="006D2A84">
        <w:rPr>
          <w:rFonts w:asciiTheme="majorHAnsi" w:hAnsiTheme="majorHAnsi"/>
          <w:sz w:val="24"/>
          <w:szCs w:val="24"/>
        </w:rPr>
        <w:t xml:space="preserve">v </w:t>
      </w:r>
      <w:proofErr w:type="spellStart"/>
      <w:r w:rsidR="006D2A84">
        <w:rPr>
          <w:rFonts w:asciiTheme="majorHAnsi" w:hAnsiTheme="majorHAnsi"/>
          <w:i/>
          <w:sz w:val="24"/>
          <w:szCs w:val="24"/>
        </w:rPr>
        <w:t>Dera</w:t>
      </w:r>
      <w:proofErr w:type="spellEnd"/>
      <w:r w:rsidR="006D2A84">
        <w:rPr>
          <w:rFonts w:asciiTheme="majorHAnsi" w:hAnsiTheme="majorHAnsi"/>
          <w:i/>
          <w:sz w:val="24"/>
          <w:szCs w:val="24"/>
        </w:rPr>
        <w:t xml:space="preserve"> </w:t>
      </w:r>
      <w:r w:rsidR="006D2A84">
        <w:rPr>
          <w:rFonts w:asciiTheme="majorHAnsi" w:hAnsiTheme="majorHAnsi"/>
          <w:sz w:val="24"/>
          <w:szCs w:val="24"/>
        </w:rPr>
        <w:t>SC-79-08.</w:t>
      </w:r>
    </w:p>
    <w:p w:rsidR="002F5FD4" w:rsidRDefault="002F5FD4" w:rsidP="00B401A3">
      <w:pPr>
        <w:spacing w:line="360" w:lineRule="auto"/>
        <w:jc w:val="both"/>
        <w:rPr>
          <w:rFonts w:asciiTheme="majorHAnsi" w:hAnsiTheme="majorHAnsi"/>
          <w:sz w:val="24"/>
          <w:szCs w:val="24"/>
        </w:rPr>
      </w:pPr>
      <w:r>
        <w:rPr>
          <w:rFonts w:asciiTheme="majorHAnsi" w:hAnsiTheme="majorHAnsi"/>
          <w:sz w:val="24"/>
          <w:szCs w:val="24"/>
        </w:rPr>
        <w:tab/>
        <w:t xml:space="preserve">The cumulative effect of the evidence led on the matter point towards the employee’s guilt.  The court has to reason to </w:t>
      </w:r>
      <w:r w:rsidR="006D2A84">
        <w:rPr>
          <w:rFonts w:asciiTheme="majorHAnsi" w:hAnsiTheme="majorHAnsi"/>
          <w:sz w:val="24"/>
          <w:szCs w:val="24"/>
        </w:rPr>
        <w:t>want to interfere</w:t>
      </w:r>
      <w:r>
        <w:rPr>
          <w:rFonts w:asciiTheme="majorHAnsi" w:hAnsiTheme="majorHAnsi"/>
          <w:sz w:val="24"/>
          <w:szCs w:val="24"/>
        </w:rPr>
        <w:t xml:space="preserve"> with the RHC</w:t>
      </w:r>
      <w:r w:rsidR="006D2A84">
        <w:rPr>
          <w:rFonts w:asciiTheme="majorHAnsi" w:hAnsiTheme="majorHAnsi"/>
          <w:sz w:val="24"/>
          <w:szCs w:val="24"/>
        </w:rPr>
        <w:t>’s</w:t>
      </w:r>
      <w:r>
        <w:rPr>
          <w:rFonts w:asciiTheme="majorHAnsi" w:hAnsiTheme="majorHAnsi"/>
          <w:sz w:val="24"/>
          <w:szCs w:val="24"/>
        </w:rPr>
        <w:t xml:space="preserve"> exercise of </w:t>
      </w:r>
      <w:r w:rsidR="006D2A84">
        <w:rPr>
          <w:rFonts w:asciiTheme="majorHAnsi" w:hAnsiTheme="majorHAnsi"/>
          <w:sz w:val="24"/>
          <w:szCs w:val="24"/>
        </w:rPr>
        <w:t xml:space="preserve">its </w:t>
      </w:r>
      <w:r>
        <w:rPr>
          <w:rFonts w:asciiTheme="majorHAnsi" w:hAnsiTheme="majorHAnsi"/>
          <w:sz w:val="24"/>
          <w:szCs w:val="24"/>
        </w:rPr>
        <w:t>discretion.  This ground therefore lacking in merit should fail.</w:t>
      </w:r>
    </w:p>
    <w:p w:rsidR="002F5FD4" w:rsidRDefault="002F5FD4" w:rsidP="00B401A3">
      <w:pPr>
        <w:spacing w:line="360" w:lineRule="auto"/>
        <w:jc w:val="both"/>
        <w:rPr>
          <w:rFonts w:asciiTheme="majorHAnsi" w:hAnsiTheme="majorHAnsi"/>
          <w:sz w:val="24"/>
          <w:szCs w:val="24"/>
          <w:u w:val="single"/>
        </w:rPr>
      </w:pPr>
      <w:r w:rsidRPr="002F5FD4">
        <w:rPr>
          <w:rFonts w:asciiTheme="majorHAnsi" w:hAnsiTheme="majorHAnsi"/>
          <w:sz w:val="24"/>
          <w:szCs w:val="24"/>
          <w:u w:val="single"/>
        </w:rPr>
        <w:t>Penalty</w:t>
      </w:r>
    </w:p>
    <w:p w:rsidR="002F5FD4" w:rsidRDefault="002F5FD4" w:rsidP="00B401A3">
      <w:pPr>
        <w:spacing w:line="360" w:lineRule="auto"/>
        <w:jc w:val="both"/>
        <w:rPr>
          <w:rFonts w:asciiTheme="majorHAnsi" w:hAnsiTheme="majorHAnsi"/>
          <w:sz w:val="24"/>
          <w:szCs w:val="24"/>
        </w:rPr>
      </w:pPr>
      <w:r>
        <w:rPr>
          <w:rFonts w:asciiTheme="majorHAnsi" w:hAnsiTheme="majorHAnsi"/>
          <w:sz w:val="24"/>
          <w:szCs w:val="24"/>
        </w:rPr>
        <w:tab/>
        <w:t xml:space="preserve">It has been stated countless times that penalty is </w:t>
      </w:r>
      <w:r w:rsidR="006D2A84">
        <w:rPr>
          <w:rFonts w:asciiTheme="majorHAnsi" w:hAnsiTheme="majorHAnsi"/>
          <w:sz w:val="24"/>
          <w:szCs w:val="24"/>
        </w:rPr>
        <w:t xml:space="preserve">at </w:t>
      </w:r>
      <w:r>
        <w:rPr>
          <w:rFonts w:asciiTheme="majorHAnsi" w:hAnsiTheme="majorHAnsi"/>
          <w:sz w:val="24"/>
          <w:szCs w:val="24"/>
        </w:rPr>
        <w:t xml:space="preserve">the discretion of the employer.  See </w:t>
      </w:r>
      <w:proofErr w:type="spellStart"/>
      <w:r w:rsidRPr="002F5FD4">
        <w:rPr>
          <w:rFonts w:asciiTheme="majorHAnsi" w:hAnsiTheme="majorHAnsi"/>
          <w:i/>
          <w:sz w:val="24"/>
          <w:szCs w:val="24"/>
        </w:rPr>
        <w:t>Innscor</w:t>
      </w:r>
      <w:proofErr w:type="spellEnd"/>
      <w:r>
        <w:rPr>
          <w:rFonts w:asciiTheme="majorHAnsi" w:hAnsiTheme="majorHAnsi"/>
          <w:sz w:val="24"/>
          <w:szCs w:val="24"/>
        </w:rPr>
        <w:t xml:space="preserve"> v </w:t>
      </w:r>
      <w:proofErr w:type="spellStart"/>
      <w:r>
        <w:rPr>
          <w:rFonts w:asciiTheme="majorHAnsi" w:hAnsiTheme="majorHAnsi"/>
          <w:i/>
          <w:sz w:val="24"/>
          <w:szCs w:val="24"/>
        </w:rPr>
        <w:t>Chimoto</w:t>
      </w:r>
      <w:proofErr w:type="spellEnd"/>
      <w:r w:rsidR="006D2A84">
        <w:rPr>
          <w:rFonts w:asciiTheme="majorHAnsi" w:hAnsiTheme="majorHAnsi"/>
          <w:i/>
          <w:sz w:val="24"/>
          <w:szCs w:val="24"/>
        </w:rPr>
        <w:t xml:space="preserve"> </w:t>
      </w:r>
      <w:r w:rsidR="006D2A84">
        <w:rPr>
          <w:rFonts w:asciiTheme="majorHAnsi" w:hAnsiTheme="majorHAnsi"/>
          <w:sz w:val="24"/>
          <w:szCs w:val="24"/>
        </w:rPr>
        <w:t>SC-6-</w:t>
      </w:r>
      <w:proofErr w:type="gramStart"/>
      <w:r w:rsidR="006D2A84">
        <w:rPr>
          <w:rFonts w:asciiTheme="majorHAnsi" w:hAnsiTheme="majorHAnsi"/>
          <w:sz w:val="24"/>
          <w:szCs w:val="24"/>
        </w:rPr>
        <w:t>12</w:t>
      </w:r>
      <w:r w:rsidR="006D2A84">
        <w:rPr>
          <w:rFonts w:asciiTheme="majorHAnsi" w:hAnsiTheme="majorHAnsi"/>
          <w:i/>
          <w:sz w:val="24"/>
          <w:szCs w:val="24"/>
        </w:rPr>
        <w:t xml:space="preserve"> </w:t>
      </w:r>
      <w:r>
        <w:rPr>
          <w:rFonts w:asciiTheme="majorHAnsi" w:hAnsiTheme="majorHAnsi"/>
          <w:i/>
          <w:sz w:val="24"/>
          <w:szCs w:val="24"/>
        </w:rPr>
        <w:t>.</w:t>
      </w:r>
      <w:proofErr w:type="gramEnd"/>
      <w:r>
        <w:rPr>
          <w:rFonts w:asciiTheme="majorHAnsi" w:hAnsiTheme="majorHAnsi"/>
          <w:i/>
          <w:sz w:val="24"/>
          <w:szCs w:val="24"/>
        </w:rPr>
        <w:t xml:space="preserve">  </w:t>
      </w:r>
      <w:r w:rsidRPr="002F5FD4">
        <w:rPr>
          <w:rFonts w:asciiTheme="majorHAnsi" w:hAnsiTheme="majorHAnsi"/>
          <w:sz w:val="24"/>
          <w:szCs w:val="24"/>
        </w:rPr>
        <w:t>In the</w:t>
      </w:r>
      <w:r>
        <w:rPr>
          <w:rFonts w:asciiTheme="majorHAnsi" w:hAnsiTheme="majorHAnsi"/>
          <w:sz w:val="24"/>
          <w:szCs w:val="24"/>
        </w:rPr>
        <w:t xml:space="preserve"> case at </w:t>
      </w:r>
      <w:r w:rsidR="00E753EB">
        <w:rPr>
          <w:rFonts w:asciiTheme="majorHAnsi" w:hAnsiTheme="majorHAnsi"/>
          <w:sz w:val="24"/>
          <w:szCs w:val="24"/>
        </w:rPr>
        <w:t xml:space="preserve">stake what </w:t>
      </w:r>
      <w:proofErr w:type="gramStart"/>
      <w:r w:rsidR="00E753EB">
        <w:rPr>
          <w:rFonts w:asciiTheme="majorHAnsi" w:hAnsiTheme="majorHAnsi"/>
          <w:sz w:val="24"/>
          <w:szCs w:val="24"/>
        </w:rPr>
        <w:t>was</w:t>
      </w:r>
      <w:proofErr w:type="gramEnd"/>
      <w:r w:rsidR="00E753EB">
        <w:rPr>
          <w:rFonts w:asciiTheme="majorHAnsi" w:hAnsiTheme="majorHAnsi"/>
          <w:sz w:val="24"/>
          <w:szCs w:val="24"/>
        </w:rPr>
        <w:t xml:space="preserve"> </w:t>
      </w:r>
      <w:r w:rsidR="006D2A84">
        <w:rPr>
          <w:rFonts w:asciiTheme="majorHAnsi" w:hAnsiTheme="majorHAnsi"/>
          <w:sz w:val="24"/>
          <w:szCs w:val="24"/>
        </w:rPr>
        <w:t>i</w:t>
      </w:r>
      <w:r>
        <w:rPr>
          <w:rFonts w:asciiTheme="majorHAnsi" w:hAnsiTheme="majorHAnsi"/>
          <w:sz w:val="24"/>
          <w:szCs w:val="24"/>
        </w:rPr>
        <w:t xml:space="preserve">n issue were </w:t>
      </w:r>
      <w:r w:rsidR="00E753EB">
        <w:rPr>
          <w:rFonts w:asciiTheme="majorHAnsi" w:hAnsiTheme="majorHAnsi"/>
          <w:sz w:val="24"/>
          <w:szCs w:val="24"/>
        </w:rPr>
        <w:t xml:space="preserve">corruption allegations.  </w:t>
      </w:r>
      <w:r>
        <w:rPr>
          <w:rFonts w:asciiTheme="majorHAnsi" w:hAnsiTheme="majorHAnsi"/>
          <w:sz w:val="24"/>
          <w:szCs w:val="24"/>
        </w:rPr>
        <w:t xml:space="preserve"> </w:t>
      </w:r>
      <w:r w:rsidR="00E753EB">
        <w:rPr>
          <w:rFonts w:asciiTheme="majorHAnsi" w:hAnsiTheme="majorHAnsi"/>
          <w:sz w:val="24"/>
          <w:szCs w:val="24"/>
        </w:rPr>
        <w:t>I</w:t>
      </w:r>
      <w:r>
        <w:rPr>
          <w:rFonts w:asciiTheme="majorHAnsi" w:hAnsiTheme="majorHAnsi"/>
          <w:sz w:val="24"/>
          <w:szCs w:val="24"/>
        </w:rPr>
        <w:t xml:space="preserve">t would be </w:t>
      </w:r>
      <w:r w:rsidR="00E753EB">
        <w:rPr>
          <w:rFonts w:asciiTheme="majorHAnsi" w:hAnsiTheme="majorHAnsi"/>
          <w:sz w:val="24"/>
          <w:szCs w:val="24"/>
        </w:rPr>
        <w:t>fool hardy</w:t>
      </w:r>
      <w:r>
        <w:rPr>
          <w:rFonts w:asciiTheme="majorHAnsi" w:hAnsiTheme="majorHAnsi"/>
          <w:sz w:val="24"/>
          <w:szCs w:val="24"/>
        </w:rPr>
        <w:t xml:space="preserve"> for the appeal court to say that the employee </w:t>
      </w:r>
      <w:r w:rsidR="00E753EB">
        <w:rPr>
          <w:rFonts w:asciiTheme="majorHAnsi" w:hAnsiTheme="majorHAnsi"/>
          <w:sz w:val="24"/>
          <w:szCs w:val="24"/>
        </w:rPr>
        <w:t xml:space="preserve">should have been persuaded by the 23 year track record to depart from </w:t>
      </w:r>
      <w:r w:rsidR="00E753EB">
        <w:rPr>
          <w:rFonts w:asciiTheme="majorHAnsi" w:hAnsiTheme="majorHAnsi"/>
          <w:sz w:val="24"/>
          <w:szCs w:val="24"/>
        </w:rPr>
        <w:lastRenderedPageBreak/>
        <w:t>dismissing him</w:t>
      </w:r>
      <w:r>
        <w:rPr>
          <w:rFonts w:asciiTheme="majorHAnsi" w:hAnsiTheme="majorHAnsi"/>
          <w:sz w:val="24"/>
          <w:szCs w:val="24"/>
        </w:rPr>
        <w:t>.  It is clear that</w:t>
      </w:r>
      <w:r w:rsidR="00E753EB">
        <w:rPr>
          <w:rFonts w:asciiTheme="majorHAnsi" w:hAnsiTheme="majorHAnsi"/>
          <w:sz w:val="24"/>
          <w:szCs w:val="24"/>
        </w:rPr>
        <w:t xml:space="preserve"> the</w:t>
      </w:r>
      <w:r>
        <w:rPr>
          <w:rFonts w:asciiTheme="majorHAnsi" w:hAnsiTheme="majorHAnsi"/>
          <w:sz w:val="24"/>
          <w:szCs w:val="24"/>
        </w:rPr>
        <w:t xml:space="preserve"> employer took a </w:t>
      </w:r>
      <w:r w:rsidR="00E753EB">
        <w:rPr>
          <w:rFonts w:asciiTheme="majorHAnsi" w:hAnsiTheme="majorHAnsi"/>
          <w:sz w:val="24"/>
          <w:szCs w:val="24"/>
        </w:rPr>
        <w:t>serious view of</w:t>
      </w:r>
      <w:r>
        <w:rPr>
          <w:rFonts w:asciiTheme="majorHAnsi" w:hAnsiTheme="majorHAnsi"/>
          <w:sz w:val="24"/>
          <w:szCs w:val="24"/>
        </w:rPr>
        <w:t xml:space="preserve"> the infr</w:t>
      </w:r>
      <w:r w:rsidR="00E753EB">
        <w:rPr>
          <w:rFonts w:asciiTheme="majorHAnsi" w:hAnsiTheme="majorHAnsi"/>
          <w:sz w:val="24"/>
          <w:szCs w:val="24"/>
        </w:rPr>
        <w:t>action</w:t>
      </w:r>
      <w:r>
        <w:rPr>
          <w:rFonts w:asciiTheme="majorHAnsi" w:hAnsiTheme="majorHAnsi"/>
          <w:sz w:val="24"/>
          <w:szCs w:val="24"/>
        </w:rPr>
        <w:t xml:space="preserve"> hence the dismissal.  See </w:t>
      </w:r>
      <w:proofErr w:type="spellStart"/>
      <w:r>
        <w:rPr>
          <w:rFonts w:asciiTheme="majorHAnsi" w:hAnsiTheme="majorHAnsi"/>
          <w:i/>
          <w:sz w:val="24"/>
          <w:szCs w:val="24"/>
        </w:rPr>
        <w:t>Nya</w:t>
      </w:r>
      <w:r w:rsidR="00E753EB">
        <w:rPr>
          <w:rFonts w:asciiTheme="majorHAnsi" w:hAnsiTheme="majorHAnsi"/>
          <w:i/>
          <w:sz w:val="24"/>
          <w:szCs w:val="24"/>
        </w:rPr>
        <w:t>washa</w:t>
      </w:r>
      <w:proofErr w:type="spellEnd"/>
      <w:r w:rsidR="00E753EB">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Circle Cement</w:t>
      </w:r>
      <w:r w:rsidR="00D0716D">
        <w:rPr>
          <w:rFonts w:asciiTheme="majorHAnsi" w:hAnsiTheme="majorHAnsi"/>
          <w:i/>
          <w:sz w:val="24"/>
          <w:szCs w:val="24"/>
        </w:rPr>
        <w:t xml:space="preserve"> </w:t>
      </w:r>
      <w:r w:rsidR="00E753EB">
        <w:rPr>
          <w:rFonts w:asciiTheme="majorHAnsi" w:hAnsiTheme="majorHAnsi"/>
          <w:sz w:val="24"/>
          <w:szCs w:val="24"/>
        </w:rPr>
        <w:t>SC-60-03</w:t>
      </w:r>
      <w:r>
        <w:rPr>
          <w:rFonts w:asciiTheme="majorHAnsi" w:hAnsiTheme="majorHAnsi"/>
          <w:i/>
          <w:sz w:val="24"/>
          <w:szCs w:val="24"/>
        </w:rPr>
        <w:t>.</w:t>
      </w:r>
    </w:p>
    <w:p w:rsidR="002F5FD4" w:rsidRDefault="002F5FD4" w:rsidP="00B401A3">
      <w:pPr>
        <w:spacing w:line="360" w:lineRule="auto"/>
        <w:jc w:val="both"/>
        <w:rPr>
          <w:rFonts w:asciiTheme="majorHAnsi" w:hAnsiTheme="majorHAnsi"/>
          <w:sz w:val="24"/>
          <w:szCs w:val="24"/>
        </w:rPr>
      </w:pPr>
      <w:r>
        <w:rPr>
          <w:rFonts w:asciiTheme="majorHAnsi" w:hAnsiTheme="majorHAnsi"/>
          <w:sz w:val="24"/>
          <w:szCs w:val="24"/>
        </w:rPr>
        <w:tab/>
        <w:t>Since the offence served the employer employee trust the appeal court has no basis to ask that the penalty</w:t>
      </w:r>
      <w:r w:rsidR="00E753EB">
        <w:rPr>
          <w:rFonts w:asciiTheme="majorHAnsi" w:hAnsiTheme="majorHAnsi"/>
          <w:sz w:val="24"/>
          <w:szCs w:val="24"/>
        </w:rPr>
        <w:t xml:space="preserve"> TO</w:t>
      </w:r>
      <w:r>
        <w:rPr>
          <w:rFonts w:asciiTheme="majorHAnsi" w:hAnsiTheme="majorHAnsi"/>
          <w:sz w:val="24"/>
          <w:szCs w:val="24"/>
        </w:rPr>
        <w:t xml:space="preserve"> be vacated.  In the ultimate it is clear that the penalty was </w:t>
      </w:r>
      <w:r w:rsidR="00E753EB">
        <w:rPr>
          <w:rFonts w:asciiTheme="majorHAnsi" w:hAnsiTheme="majorHAnsi"/>
          <w:sz w:val="24"/>
          <w:szCs w:val="24"/>
        </w:rPr>
        <w:t xml:space="preserve">well </w:t>
      </w:r>
      <w:r>
        <w:rPr>
          <w:rFonts w:asciiTheme="majorHAnsi" w:hAnsiTheme="majorHAnsi"/>
          <w:sz w:val="24"/>
          <w:szCs w:val="24"/>
        </w:rPr>
        <w:t xml:space="preserve">placed and </w:t>
      </w:r>
      <w:r w:rsidR="00E753EB">
        <w:rPr>
          <w:rFonts w:asciiTheme="majorHAnsi" w:hAnsiTheme="majorHAnsi"/>
          <w:sz w:val="24"/>
          <w:szCs w:val="24"/>
        </w:rPr>
        <w:t>the appeal by the employee can</w:t>
      </w:r>
      <w:r>
        <w:rPr>
          <w:rFonts w:asciiTheme="majorHAnsi" w:hAnsiTheme="majorHAnsi"/>
          <w:sz w:val="24"/>
          <w:szCs w:val="24"/>
        </w:rPr>
        <w:t xml:space="preserve">not succeed on </w:t>
      </w:r>
      <w:r w:rsidR="00E753EB">
        <w:rPr>
          <w:rFonts w:asciiTheme="majorHAnsi" w:hAnsiTheme="majorHAnsi"/>
          <w:sz w:val="24"/>
          <w:szCs w:val="24"/>
        </w:rPr>
        <w:t>this</w:t>
      </w:r>
      <w:r>
        <w:rPr>
          <w:rFonts w:asciiTheme="majorHAnsi" w:hAnsiTheme="majorHAnsi"/>
          <w:sz w:val="24"/>
          <w:szCs w:val="24"/>
        </w:rPr>
        <w:t xml:space="preserve"> account.</w:t>
      </w:r>
    </w:p>
    <w:p w:rsidR="002F5FD4" w:rsidRDefault="002F5FD4" w:rsidP="00B401A3">
      <w:pPr>
        <w:spacing w:line="360" w:lineRule="auto"/>
        <w:jc w:val="both"/>
        <w:rPr>
          <w:rFonts w:asciiTheme="majorHAnsi" w:hAnsiTheme="majorHAnsi"/>
          <w:sz w:val="24"/>
          <w:szCs w:val="24"/>
        </w:rPr>
      </w:pPr>
    </w:p>
    <w:p w:rsidR="002F5FD4" w:rsidRDefault="002F5FD4" w:rsidP="00B401A3">
      <w:pPr>
        <w:spacing w:line="360" w:lineRule="auto"/>
        <w:jc w:val="both"/>
        <w:rPr>
          <w:rFonts w:asciiTheme="majorHAnsi" w:hAnsiTheme="majorHAnsi"/>
          <w:sz w:val="24"/>
          <w:szCs w:val="24"/>
        </w:rPr>
      </w:pPr>
      <w:r>
        <w:rPr>
          <w:rFonts w:asciiTheme="majorHAnsi" w:hAnsiTheme="majorHAnsi"/>
          <w:sz w:val="24"/>
          <w:szCs w:val="24"/>
        </w:rPr>
        <w:t>IT IS ORDERED THAT</w:t>
      </w:r>
    </w:p>
    <w:p w:rsidR="001F575F" w:rsidRDefault="00E753EB" w:rsidP="00E753EB">
      <w:pPr>
        <w:pStyle w:val="ListParagraph"/>
        <w:numPr>
          <w:ilvl w:val="0"/>
          <w:numId w:val="1"/>
        </w:numPr>
        <w:spacing w:line="360" w:lineRule="auto"/>
        <w:jc w:val="both"/>
        <w:rPr>
          <w:rFonts w:asciiTheme="majorHAnsi" w:hAnsiTheme="majorHAnsi"/>
          <w:sz w:val="24"/>
          <w:szCs w:val="24"/>
        </w:rPr>
      </w:pPr>
      <w:r>
        <w:rPr>
          <w:rFonts w:asciiTheme="majorHAnsi" w:hAnsiTheme="majorHAnsi"/>
          <w:sz w:val="24"/>
          <w:szCs w:val="24"/>
        </w:rPr>
        <w:t xml:space="preserve"> By consent the appeal against the National Hearing Committee be and is hereby allowed.  The NHC decision is set aside and in its place the Labour Court has to hear </w:t>
      </w:r>
      <w:r>
        <w:rPr>
          <w:rFonts w:asciiTheme="majorHAnsi" w:hAnsiTheme="majorHAnsi"/>
          <w:i/>
          <w:sz w:val="24"/>
          <w:szCs w:val="24"/>
        </w:rPr>
        <w:t>de novo</w:t>
      </w:r>
      <w:r>
        <w:rPr>
          <w:rFonts w:asciiTheme="majorHAnsi" w:hAnsiTheme="majorHAnsi"/>
          <w:sz w:val="24"/>
          <w:szCs w:val="24"/>
        </w:rPr>
        <w:t xml:space="preserve"> on the merits the matter which was before the RHC.</w:t>
      </w:r>
    </w:p>
    <w:p w:rsidR="00E753EB" w:rsidRDefault="00E753EB" w:rsidP="00E753EB">
      <w:pPr>
        <w:pStyle w:val="ListParagraph"/>
        <w:numPr>
          <w:ilvl w:val="0"/>
          <w:numId w:val="1"/>
        </w:numPr>
        <w:spacing w:line="360" w:lineRule="auto"/>
        <w:jc w:val="both"/>
        <w:rPr>
          <w:rFonts w:asciiTheme="majorHAnsi" w:hAnsiTheme="majorHAnsi"/>
          <w:sz w:val="24"/>
          <w:szCs w:val="24"/>
        </w:rPr>
      </w:pPr>
      <w:r>
        <w:rPr>
          <w:rFonts w:asciiTheme="majorHAnsi" w:hAnsiTheme="majorHAnsi"/>
          <w:sz w:val="24"/>
          <w:szCs w:val="24"/>
        </w:rPr>
        <w:t>The decision of the RHC being well placed intact and at law be and is hereby upheld.  The employee’s dismissal is accordingly confirmed.</w:t>
      </w:r>
    </w:p>
    <w:p w:rsidR="00E753EB" w:rsidRPr="00E753EB" w:rsidRDefault="00E753EB" w:rsidP="00E753EB">
      <w:pPr>
        <w:pStyle w:val="ListParagraph"/>
        <w:numPr>
          <w:ilvl w:val="0"/>
          <w:numId w:val="1"/>
        </w:numPr>
        <w:spacing w:line="360" w:lineRule="auto"/>
        <w:jc w:val="both"/>
        <w:rPr>
          <w:rFonts w:asciiTheme="majorHAnsi" w:hAnsiTheme="majorHAnsi"/>
          <w:sz w:val="24"/>
          <w:szCs w:val="24"/>
        </w:rPr>
      </w:pPr>
      <w:r>
        <w:rPr>
          <w:rFonts w:asciiTheme="majorHAnsi" w:hAnsiTheme="majorHAnsi"/>
          <w:sz w:val="24"/>
          <w:szCs w:val="24"/>
        </w:rPr>
        <w:t>Each party to bear own costs.</w:t>
      </w:r>
    </w:p>
    <w:p w:rsidR="001F575F" w:rsidRDefault="001F575F" w:rsidP="00B401A3">
      <w:pPr>
        <w:spacing w:line="360" w:lineRule="auto"/>
        <w:jc w:val="both"/>
        <w:rPr>
          <w:rFonts w:asciiTheme="majorHAnsi" w:hAnsiTheme="majorHAnsi"/>
          <w:sz w:val="24"/>
          <w:szCs w:val="24"/>
        </w:rPr>
      </w:pPr>
    </w:p>
    <w:p w:rsidR="001F575F" w:rsidRDefault="001F575F" w:rsidP="00B401A3">
      <w:pPr>
        <w:spacing w:line="360" w:lineRule="auto"/>
        <w:jc w:val="both"/>
        <w:rPr>
          <w:rFonts w:asciiTheme="majorHAnsi" w:hAnsiTheme="majorHAnsi"/>
          <w:sz w:val="24"/>
          <w:szCs w:val="24"/>
        </w:rPr>
      </w:pPr>
    </w:p>
    <w:p w:rsidR="001F575F" w:rsidRPr="001F575F" w:rsidRDefault="001F575F" w:rsidP="001F575F">
      <w:pPr>
        <w:spacing w:after="0" w:line="240" w:lineRule="auto"/>
        <w:jc w:val="both"/>
        <w:rPr>
          <w:rFonts w:asciiTheme="majorHAnsi" w:hAnsiTheme="majorHAnsi"/>
          <w:sz w:val="20"/>
          <w:szCs w:val="20"/>
        </w:rPr>
      </w:pPr>
      <w:proofErr w:type="spellStart"/>
      <w:r w:rsidRPr="001F575F">
        <w:rPr>
          <w:rFonts w:asciiTheme="majorHAnsi" w:hAnsiTheme="majorHAnsi"/>
          <w:i/>
          <w:sz w:val="20"/>
          <w:szCs w:val="20"/>
        </w:rPr>
        <w:t>Mbidzo</w:t>
      </w:r>
      <w:proofErr w:type="spellEnd"/>
      <w:r w:rsidRPr="001F575F">
        <w:rPr>
          <w:rFonts w:asciiTheme="majorHAnsi" w:hAnsiTheme="majorHAnsi"/>
          <w:i/>
          <w:sz w:val="20"/>
          <w:szCs w:val="20"/>
        </w:rPr>
        <w:t xml:space="preserve">, </w:t>
      </w:r>
      <w:proofErr w:type="spellStart"/>
      <w:r w:rsidRPr="001F575F">
        <w:rPr>
          <w:rFonts w:asciiTheme="majorHAnsi" w:hAnsiTheme="majorHAnsi"/>
          <w:i/>
          <w:sz w:val="20"/>
          <w:szCs w:val="20"/>
        </w:rPr>
        <w:t>Muchadehama</w:t>
      </w:r>
      <w:proofErr w:type="spellEnd"/>
      <w:r w:rsidRPr="001F575F">
        <w:rPr>
          <w:rFonts w:asciiTheme="majorHAnsi" w:hAnsiTheme="majorHAnsi"/>
          <w:i/>
          <w:sz w:val="20"/>
          <w:szCs w:val="20"/>
        </w:rPr>
        <w:t xml:space="preserve"> &amp; </w:t>
      </w:r>
      <w:proofErr w:type="spellStart"/>
      <w:r w:rsidRPr="001F575F">
        <w:rPr>
          <w:rFonts w:asciiTheme="majorHAnsi" w:hAnsiTheme="majorHAnsi"/>
          <w:i/>
          <w:sz w:val="20"/>
          <w:szCs w:val="20"/>
        </w:rPr>
        <w:t>Makoni</w:t>
      </w:r>
      <w:proofErr w:type="spellEnd"/>
      <w:r w:rsidRPr="001F575F">
        <w:rPr>
          <w:rFonts w:asciiTheme="majorHAnsi" w:hAnsiTheme="majorHAnsi"/>
          <w:sz w:val="20"/>
          <w:szCs w:val="20"/>
        </w:rPr>
        <w:t>, appellant’s legal practitioners</w:t>
      </w:r>
    </w:p>
    <w:p w:rsidR="001F575F" w:rsidRPr="001F575F" w:rsidRDefault="001F575F" w:rsidP="001F575F">
      <w:pPr>
        <w:spacing w:after="0" w:line="240" w:lineRule="auto"/>
        <w:jc w:val="both"/>
        <w:rPr>
          <w:rFonts w:asciiTheme="majorHAnsi" w:hAnsiTheme="majorHAnsi"/>
          <w:sz w:val="20"/>
          <w:szCs w:val="20"/>
        </w:rPr>
      </w:pPr>
      <w:proofErr w:type="spellStart"/>
      <w:r w:rsidRPr="001F575F">
        <w:rPr>
          <w:rFonts w:asciiTheme="majorHAnsi" w:hAnsiTheme="majorHAnsi"/>
          <w:i/>
          <w:sz w:val="20"/>
          <w:szCs w:val="20"/>
        </w:rPr>
        <w:t>Mazhetese</w:t>
      </w:r>
      <w:proofErr w:type="spellEnd"/>
      <w:r w:rsidRPr="001F575F">
        <w:rPr>
          <w:rFonts w:asciiTheme="majorHAnsi" w:hAnsiTheme="majorHAnsi"/>
          <w:i/>
          <w:sz w:val="20"/>
          <w:szCs w:val="20"/>
        </w:rPr>
        <w:t xml:space="preserve"> &amp; Partners, </w:t>
      </w:r>
      <w:r w:rsidRPr="001F575F">
        <w:rPr>
          <w:rFonts w:asciiTheme="majorHAnsi" w:hAnsiTheme="majorHAnsi"/>
          <w:sz w:val="20"/>
          <w:szCs w:val="20"/>
        </w:rPr>
        <w:t>respondent’s legal practitioners</w:t>
      </w:r>
    </w:p>
    <w:p w:rsidR="002E62FC" w:rsidRPr="002E62FC" w:rsidRDefault="00B401A3" w:rsidP="00C22978">
      <w:pPr>
        <w:spacing w:line="360" w:lineRule="auto"/>
        <w:jc w:val="both"/>
        <w:rPr>
          <w:rFonts w:asciiTheme="majorHAnsi" w:hAnsiTheme="majorHAnsi"/>
          <w:b/>
        </w:rPr>
      </w:pPr>
      <w:r>
        <w:rPr>
          <w:rFonts w:asciiTheme="majorHAnsi" w:hAnsiTheme="majorHAnsi"/>
          <w:b/>
        </w:rPr>
        <w:tab/>
      </w:r>
    </w:p>
    <w:p w:rsidR="002E62FC" w:rsidRPr="002E62FC" w:rsidRDefault="002E62FC" w:rsidP="00C22978">
      <w:pPr>
        <w:spacing w:line="360" w:lineRule="auto"/>
        <w:jc w:val="both"/>
        <w:rPr>
          <w:rFonts w:asciiTheme="majorHAnsi" w:hAnsiTheme="majorHAnsi"/>
        </w:rPr>
      </w:pPr>
    </w:p>
    <w:sectPr w:rsidR="002E62FC" w:rsidRPr="002E62FC" w:rsidSect="0028714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C6B" w:rsidRDefault="008F0C6B" w:rsidP="00287144">
      <w:pPr>
        <w:spacing w:after="0" w:line="240" w:lineRule="auto"/>
      </w:pPr>
      <w:r>
        <w:separator/>
      </w:r>
    </w:p>
  </w:endnote>
  <w:endnote w:type="continuationSeparator" w:id="0">
    <w:p w:rsidR="008F0C6B" w:rsidRDefault="008F0C6B" w:rsidP="0028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C6B" w:rsidRDefault="008F0C6B" w:rsidP="00287144">
      <w:pPr>
        <w:spacing w:after="0" w:line="240" w:lineRule="auto"/>
      </w:pPr>
      <w:r>
        <w:separator/>
      </w:r>
    </w:p>
  </w:footnote>
  <w:footnote w:type="continuationSeparator" w:id="0">
    <w:p w:rsidR="008F0C6B" w:rsidRDefault="008F0C6B" w:rsidP="00287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144" w:rsidRPr="002E62FC" w:rsidRDefault="00287144" w:rsidP="00287144">
    <w:pPr>
      <w:spacing w:line="360" w:lineRule="auto"/>
      <w:ind w:left="5040" w:firstLine="720"/>
      <w:jc w:val="both"/>
      <w:rPr>
        <w:rFonts w:asciiTheme="majorHAnsi" w:hAnsiTheme="majorHAnsi"/>
        <w:b/>
        <w:sz w:val="24"/>
        <w:szCs w:val="24"/>
      </w:rPr>
    </w:pPr>
    <w:r w:rsidRPr="002E62FC">
      <w:rPr>
        <w:rFonts w:asciiTheme="majorHAnsi" w:hAnsiTheme="majorHAnsi"/>
        <w:b/>
        <w:sz w:val="24"/>
        <w:szCs w:val="24"/>
      </w:rPr>
      <w:t>JUDGMENT NO LC/H/</w:t>
    </w:r>
    <w:r w:rsidR="00FF2BF1">
      <w:rPr>
        <w:rFonts w:asciiTheme="majorHAnsi" w:hAnsiTheme="majorHAnsi"/>
        <w:b/>
        <w:sz w:val="24"/>
        <w:szCs w:val="24"/>
      </w:rPr>
      <w:t>738</w:t>
    </w:r>
    <w:r w:rsidRPr="002E62FC">
      <w:rPr>
        <w:rFonts w:asciiTheme="majorHAnsi" w:hAnsiTheme="majorHAnsi"/>
        <w:b/>
        <w:sz w:val="24"/>
        <w:szCs w:val="24"/>
      </w:rPr>
      <w:t>/16</w:t>
    </w:r>
  </w:p>
  <w:p w:rsidR="00287144" w:rsidRDefault="00287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C2774"/>
    <w:multiLevelType w:val="hybridMultilevel"/>
    <w:tmpl w:val="01927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FC"/>
    <w:rsid w:val="000C7C15"/>
    <w:rsid w:val="001F575F"/>
    <w:rsid w:val="00287144"/>
    <w:rsid w:val="002E62FC"/>
    <w:rsid w:val="002F5FD4"/>
    <w:rsid w:val="00372A41"/>
    <w:rsid w:val="003C66A0"/>
    <w:rsid w:val="004629A4"/>
    <w:rsid w:val="006D2A84"/>
    <w:rsid w:val="00752C03"/>
    <w:rsid w:val="008F0C6B"/>
    <w:rsid w:val="009A2B57"/>
    <w:rsid w:val="00B401A3"/>
    <w:rsid w:val="00B65F4C"/>
    <w:rsid w:val="00B74F61"/>
    <w:rsid w:val="00C22978"/>
    <w:rsid w:val="00C53680"/>
    <w:rsid w:val="00CC44A7"/>
    <w:rsid w:val="00D0716D"/>
    <w:rsid w:val="00E753EB"/>
    <w:rsid w:val="00FF2B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144"/>
  </w:style>
  <w:style w:type="paragraph" w:styleId="Footer">
    <w:name w:val="footer"/>
    <w:basedOn w:val="Normal"/>
    <w:link w:val="FooterChar"/>
    <w:uiPriority w:val="99"/>
    <w:unhideWhenUsed/>
    <w:rsid w:val="00287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144"/>
  </w:style>
  <w:style w:type="paragraph" w:styleId="ListParagraph">
    <w:name w:val="List Paragraph"/>
    <w:basedOn w:val="Normal"/>
    <w:uiPriority w:val="34"/>
    <w:qFormat/>
    <w:rsid w:val="00E753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144"/>
  </w:style>
  <w:style w:type="paragraph" w:styleId="Footer">
    <w:name w:val="footer"/>
    <w:basedOn w:val="Normal"/>
    <w:link w:val="FooterChar"/>
    <w:uiPriority w:val="99"/>
    <w:unhideWhenUsed/>
    <w:rsid w:val="00287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144"/>
  </w:style>
  <w:style w:type="paragraph" w:styleId="ListParagraph">
    <w:name w:val="List Paragraph"/>
    <w:basedOn w:val="Normal"/>
    <w:uiPriority w:val="34"/>
    <w:qFormat/>
    <w:rsid w:val="00E75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2016-11-15T06:27:00Z</cp:lastPrinted>
  <dcterms:created xsi:type="dcterms:W3CDTF">2016-11-11T08:01:00Z</dcterms:created>
  <dcterms:modified xsi:type="dcterms:W3CDTF">2016-11-15T09:19:00Z</dcterms:modified>
</cp:coreProperties>
</file>