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B4" w:rsidRPr="00A860AB" w:rsidRDefault="001A42A0" w:rsidP="001A42A0">
      <w:pPr>
        <w:spacing w:after="0" w:line="240" w:lineRule="auto"/>
        <w:jc w:val="both"/>
        <w:rPr>
          <w:rFonts w:ascii="Times New Roman" w:hAnsi="Times New Roman" w:cs="Times New Roman"/>
          <w:sz w:val="24"/>
          <w:szCs w:val="24"/>
        </w:rPr>
      </w:pPr>
      <w:bookmarkStart w:id="0" w:name="_GoBack"/>
      <w:bookmarkEnd w:id="0"/>
      <w:r w:rsidRPr="00A860AB">
        <w:rPr>
          <w:rFonts w:ascii="Times New Roman" w:hAnsi="Times New Roman" w:cs="Times New Roman"/>
          <w:sz w:val="24"/>
          <w:szCs w:val="24"/>
        </w:rPr>
        <w:t xml:space="preserve">ZIMPAPERS PENSION FUND </w:t>
      </w:r>
    </w:p>
    <w:p w:rsidR="001A42A0" w:rsidRPr="00A860AB" w:rsidRDefault="00700AA3" w:rsidP="001A42A0">
      <w:pPr>
        <w:spacing w:after="0" w:line="240" w:lineRule="auto"/>
        <w:jc w:val="both"/>
        <w:rPr>
          <w:rFonts w:ascii="Times New Roman" w:hAnsi="Times New Roman" w:cs="Times New Roman"/>
          <w:sz w:val="24"/>
          <w:szCs w:val="24"/>
        </w:rPr>
      </w:pPr>
      <w:proofErr w:type="gramStart"/>
      <w:r w:rsidRPr="00A860AB">
        <w:rPr>
          <w:rFonts w:ascii="Times New Roman" w:hAnsi="Times New Roman" w:cs="Times New Roman"/>
          <w:sz w:val="24"/>
          <w:szCs w:val="24"/>
        </w:rPr>
        <w:t>v</w:t>
      </w:r>
      <w:r w:rsidR="001A42A0" w:rsidRPr="00A860AB">
        <w:rPr>
          <w:rFonts w:ascii="Times New Roman" w:hAnsi="Times New Roman" w:cs="Times New Roman"/>
          <w:sz w:val="24"/>
          <w:szCs w:val="24"/>
        </w:rPr>
        <w:t>ersus</w:t>
      </w:r>
      <w:proofErr w:type="gramEnd"/>
    </w:p>
    <w:p w:rsidR="001A42A0" w:rsidRPr="00A860AB" w:rsidRDefault="001A42A0" w:rsidP="001A42A0">
      <w:pPr>
        <w:spacing w:after="0" w:line="240" w:lineRule="auto"/>
        <w:jc w:val="both"/>
        <w:rPr>
          <w:rFonts w:ascii="Times New Roman" w:hAnsi="Times New Roman" w:cs="Times New Roman"/>
          <w:sz w:val="24"/>
          <w:szCs w:val="24"/>
        </w:rPr>
      </w:pPr>
      <w:r w:rsidRPr="00A860AB">
        <w:rPr>
          <w:rFonts w:ascii="Times New Roman" w:hAnsi="Times New Roman" w:cs="Times New Roman"/>
          <w:sz w:val="24"/>
          <w:szCs w:val="24"/>
        </w:rPr>
        <w:t>FORTUNATE CHAGWEDERA</w:t>
      </w:r>
    </w:p>
    <w:p w:rsidR="001A42A0" w:rsidRPr="00A860AB" w:rsidRDefault="00700AA3" w:rsidP="001A42A0">
      <w:pPr>
        <w:spacing w:after="0" w:line="240" w:lineRule="auto"/>
        <w:jc w:val="both"/>
        <w:rPr>
          <w:rFonts w:ascii="Times New Roman" w:hAnsi="Times New Roman" w:cs="Times New Roman"/>
          <w:sz w:val="24"/>
          <w:szCs w:val="24"/>
        </w:rPr>
      </w:pPr>
      <w:proofErr w:type="gramStart"/>
      <w:r w:rsidRPr="00A860AB">
        <w:rPr>
          <w:rFonts w:ascii="Times New Roman" w:hAnsi="Times New Roman" w:cs="Times New Roman"/>
          <w:sz w:val="24"/>
          <w:szCs w:val="24"/>
        </w:rPr>
        <w:t>a</w:t>
      </w:r>
      <w:r w:rsidR="001A42A0" w:rsidRPr="00A860AB">
        <w:rPr>
          <w:rFonts w:ascii="Times New Roman" w:hAnsi="Times New Roman" w:cs="Times New Roman"/>
          <w:sz w:val="24"/>
          <w:szCs w:val="24"/>
        </w:rPr>
        <w:t>nd</w:t>
      </w:r>
      <w:proofErr w:type="gramEnd"/>
    </w:p>
    <w:p w:rsidR="001A42A0" w:rsidRPr="00A860AB" w:rsidRDefault="001A42A0" w:rsidP="001A42A0">
      <w:pPr>
        <w:spacing w:after="0" w:line="240" w:lineRule="auto"/>
        <w:jc w:val="both"/>
        <w:rPr>
          <w:rFonts w:ascii="Times New Roman" w:hAnsi="Times New Roman" w:cs="Times New Roman"/>
          <w:sz w:val="24"/>
          <w:szCs w:val="24"/>
        </w:rPr>
      </w:pPr>
      <w:r w:rsidRPr="00A860AB">
        <w:rPr>
          <w:rFonts w:ascii="Times New Roman" w:hAnsi="Times New Roman" w:cs="Times New Roman"/>
          <w:sz w:val="24"/>
          <w:szCs w:val="24"/>
        </w:rPr>
        <w:t>GLADYS KHUPE</w:t>
      </w:r>
    </w:p>
    <w:p w:rsidR="001A42A0" w:rsidRPr="00A860AB" w:rsidRDefault="001A42A0" w:rsidP="001A42A0">
      <w:pPr>
        <w:spacing w:after="0" w:line="240" w:lineRule="auto"/>
        <w:jc w:val="both"/>
        <w:rPr>
          <w:rFonts w:ascii="Times New Roman" w:hAnsi="Times New Roman" w:cs="Times New Roman"/>
          <w:sz w:val="24"/>
          <w:szCs w:val="24"/>
        </w:rPr>
      </w:pPr>
    </w:p>
    <w:p w:rsidR="001A42A0" w:rsidRPr="00A860AB" w:rsidRDefault="001A42A0" w:rsidP="001A42A0">
      <w:pPr>
        <w:spacing w:after="0" w:line="240" w:lineRule="auto"/>
        <w:jc w:val="both"/>
        <w:rPr>
          <w:rFonts w:ascii="Times New Roman" w:hAnsi="Times New Roman" w:cs="Times New Roman"/>
          <w:sz w:val="24"/>
          <w:szCs w:val="24"/>
        </w:rPr>
      </w:pPr>
    </w:p>
    <w:p w:rsidR="001A42A0" w:rsidRPr="00A860AB" w:rsidRDefault="001A42A0" w:rsidP="001A42A0">
      <w:pPr>
        <w:spacing w:after="0" w:line="240" w:lineRule="auto"/>
        <w:jc w:val="both"/>
        <w:rPr>
          <w:rFonts w:ascii="Times New Roman" w:hAnsi="Times New Roman" w:cs="Times New Roman"/>
          <w:sz w:val="24"/>
          <w:szCs w:val="24"/>
        </w:rPr>
      </w:pPr>
    </w:p>
    <w:p w:rsidR="001A42A0" w:rsidRPr="00A860AB" w:rsidRDefault="001A42A0" w:rsidP="001A42A0">
      <w:pPr>
        <w:spacing w:after="0" w:line="240" w:lineRule="auto"/>
        <w:jc w:val="both"/>
        <w:rPr>
          <w:rFonts w:ascii="Times New Roman" w:hAnsi="Times New Roman" w:cs="Times New Roman"/>
          <w:sz w:val="24"/>
          <w:szCs w:val="24"/>
        </w:rPr>
      </w:pPr>
      <w:r w:rsidRPr="00A860AB">
        <w:rPr>
          <w:rFonts w:ascii="Times New Roman" w:hAnsi="Times New Roman" w:cs="Times New Roman"/>
          <w:sz w:val="24"/>
          <w:szCs w:val="24"/>
        </w:rPr>
        <w:t>HIGH COURT OF ZIMBABWE</w:t>
      </w:r>
    </w:p>
    <w:p w:rsidR="001A42A0" w:rsidRPr="00A860AB" w:rsidRDefault="001A42A0" w:rsidP="001A42A0">
      <w:pPr>
        <w:spacing w:after="0" w:line="240" w:lineRule="auto"/>
        <w:jc w:val="both"/>
        <w:rPr>
          <w:rFonts w:ascii="Times New Roman" w:hAnsi="Times New Roman" w:cs="Times New Roman"/>
          <w:sz w:val="24"/>
          <w:szCs w:val="24"/>
        </w:rPr>
      </w:pPr>
      <w:r w:rsidRPr="00A860AB">
        <w:rPr>
          <w:rFonts w:ascii="Times New Roman" w:hAnsi="Times New Roman" w:cs="Times New Roman"/>
          <w:sz w:val="24"/>
          <w:szCs w:val="24"/>
        </w:rPr>
        <w:t>TAKUVA J</w:t>
      </w:r>
    </w:p>
    <w:p w:rsidR="001A42A0" w:rsidRPr="00A860AB" w:rsidRDefault="001A42A0" w:rsidP="001A42A0">
      <w:pPr>
        <w:spacing w:after="0" w:line="240" w:lineRule="auto"/>
        <w:jc w:val="both"/>
        <w:rPr>
          <w:rFonts w:ascii="Times New Roman" w:hAnsi="Times New Roman" w:cs="Times New Roman"/>
          <w:sz w:val="24"/>
          <w:szCs w:val="24"/>
        </w:rPr>
      </w:pPr>
      <w:r w:rsidRPr="00A860AB">
        <w:rPr>
          <w:rFonts w:ascii="Times New Roman" w:hAnsi="Times New Roman" w:cs="Times New Roman"/>
          <w:sz w:val="24"/>
          <w:szCs w:val="24"/>
        </w:rPr>
        <w:t>HARARE, 6 June 2013</w:t>
      </w:r>
    </w:p>
    <w:p w:rsidR="001A42A0" w:rsidRPr="00A860AB" w:rsidRDefault="001A42A0" w:rsidP="001A42A0">
      <w:pPr>
        <w:spacing w:after="0" w:line="240" w:lineRule="auto"/>
        <w:jc w:val="both"/>
        <w:rPr>
          <w:rFonts w:ascii="Times New Roman" w:hAnsi="Times New Roman" w:cs="Times New Roman"/>
          <w:sz w:val="24"/>
          <w:szCs w:val="24"/>
        </w:rPr>
      </w:pPr>
    </w:p>
    <w:p w:rsidR="001A42A0" w:rsidRPr="00A860AB" w:rsidRDefault="001A42A0" w:rsidP="001A42A0">
      <w:pPr>
        <w:spacing w:after="0" w:line="240" w:lineRule="auto"/>
        <w:jc w:val="both"/>
        <w:rPr>
          <w:rFonts w:ascii="Times New Roman" w:hAnsi="Times New Roman" w:cs="Times New Roman"/>
          <w:sz w:val="24"/>
          <w:szCs w:val="24"/>
        </w:rPr>
      </w:pPr>
    </w:p>
    <w:p w:rsidR="001A42A0" w:rsidRPr="00A860AB" w:rsidRDefault="001A42A0" w:rsidP="001A42A0">
      <w:pPr>
        <w:spacing w:after="0" w:line="240" w:lineRule="auto"/>
        <w:jc w:val="both"/>
        <w:rPr>
          <w:rFonts w:ascii="Times New Roman" w:hAnsi="Times New Roman" w:cs="Times New Roman"/>
          <w:b/>
          <w:sz w:val="24"/>
          <w:szCs w:val="24"/>
        </w:rPr>
      </w:pPr>
      <w:r w:rsidRPr="00A860AB">
        <w:rPr>
          <w:rFonts w:ascii="Times New Roman" w:hAnsi="Times New Roman" w:cs="Times New Roman"/>
          <w:b/>
          <w:sz w:val="24"/>
          <w:szCs w:val="24"/>
        </w:rPr>
        <w:t>Opposed Application</w:t>
      </w:r>
    </w:p>
    <w:p w:rsidR="001A42A0" w:rsidRPr="00A860AB" w:rsidRDefault="001A42A0" w:rsidP="001A42A0">
      <w:pPr>
        <w:spacing w:after="0" w:line="240" w:lineRule="auto"/>
        <w:jc w:val="both"/>
        <w:rPr>
          <w:rFonts w:ascii="Times New Roman" w:hAnsi="Times New Roman" w:cs="Times New Roman"/>
          <w:b/>
          <w:sz w:val="24"/>
          <w:szCs w:val="24"/>
        </w:rPr>
      </w:pPr>
    </w:p>
    <w:p w:rsidR="00EC2865" w:rsidRPr="00A860AB" w:rsidRDefault="00EC2865" w:rsidP="001A42A0">
      <w:pPr>
        <w:spacing w:after="0" w:line="240" w:lineRule="auto"/>
        <w:jc w:val="both"/>
        <w:rPr>
          <w:rFonts w:ascii="Times New Roman" w:hAnsi="Times New Roman" w:cs="Times New Roman"/>
          <w:b/>
          <w:sz w:val="24"/>
          <w:szCs w:val="24"/>
        </w:rPr>
      </w:pPr>
    </w:p>
    <w:p w:rsidR="00EC2865" w:rsidRPr="00A860AB" w:rsidRDefault="0084527B" w:rsidP="001A42A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J.C.M </w:t>
      </w:r>
      <w:proofErr w:type="spellStart"/>
      <w:r w:rsidR="0023191D">
        <w:rPr>
          <w:rFonts w:ascii="Times New Roman" w:hAnsi="Times New Roman" w:cs="Times New Roman"/>
          <w:i/>
          <w:sz w:val="24"/>
          <w:szCs w:val="24"/>
        </w:rPr>
        <w:t>Muzangaza</w:t>
      </w:r>
      <w:proofErr w:type="spellEnd"/>
      <w:r w:rsidR="0023191D">
        <w:rPr>
          <w:rFonts w:ascii="Times New Roman" w:hAnsi="Times New Roman" w:cs="Times New Roman"/>
          <w:i/>
          <w:sz w:val="24"/>
          <w:szCs w:val="24"/>
        </w:rPr>
        <w:t>,</w:t>
      </w:r>
      <w:r w:rsidR="00EC2865" w:rsidRPr="00A860AB">
        <w:rPr>
          <w:rFonts w:ascii="Times New Roman" w:hAnsi="Times New Roman" w:cs="Times New Roman"/>
          <w:sz w:val="24"/>
          <w:szCs w:val="24"/>
        </w:rPr>
        <w:t xml:space="preserve"> for the plaintiff</w:t>
      </w:r>
    </w:p>
    <w:p w:rsidR="00EC2865" w:rsidRPr="00A860AB" w:rsidRDefault="0084527B" w:rsidP="001A42A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S. </w:t>
      </w:r>
      <w:proofErr w:type="spellStart"/>
      <w:r w:rsidR="0023191D">
        <w:rPr>
          <w:rFonts w:ascii="Times New Roman" w:hAnsi="Times New Roman" w:cs="Times New Roman"/>
          <w:i/>
          <w:sz w:val="24"/>
          <w:szCs w:val="24"/>
        </w:rPr>
        <w:t>Hwacha</w:t>
      </w:r>
      <w:proofErr w:type="spellEnd"/>
      <w:r w:rsidR="0023191D">
        <w:rPr>
          <w:rFonts w:ascii="Times New Roman" w:hAnsi="Times New Roman" w:cs="Times New Roman"/>
          <w:i/>
          <w:sz w:val="24"/>
          <w:szCs w:val="24"/>
        </w:rPr>
        <w:t xml:space="preserve">, </w:t>
      </w:r>
      <w:r w:rsidR="00EC2865" w:rsidRPr="00A860AB">
        <w:rPr>
          <w:rFonts w:ascii="Times New Roman" w:hAnsi="Times New Roman" w:cs="Times New Roman"/>
          <w:sz w:val="24"/>
          <w:szCs w:val="24"/>
        </w:rPr>
        <w:t>for the defendant</w:t>
      </w:r>
      <w:r>
        <w:rPr>
          <w:rFonts w:ascii="Times New Roman" w:hAnsi="Times New Roman" w:cs="Times New Roman"/>
          <w:sz w:val="24"/>
          <w:szCs w:val="24"/>
        </w:rPr>
        <w:t>s</w:t>
      </w:r>
    </w:p>
    <w:p w:rsidR="00EC2865" w:rsidRPr="00A860AB" w:rsidRDefault="00EC2865" w:rsidP="001A42A0">
      <w:pPr>
        <w:spacing w:after="0" w:line="240" w:lineRule="auto"/>
        <w:jc w:val="both"/>
        <w:rPr>
          <w:rFonts w:ascii="Times New Roman" w:hAnsi="Times New Roman" w:cs="Times New Roman"/>
          <w:b/>
          <w:sz w:val="24"/>
          <w:szCs w:val="24"/>
        </w:rPr>
      </w:pPr>
    </w:p>
    <w:p w:rsidR="00EC2865" w:rsidRPr="00A860AB" w:rsidRDefault="00EC2865" w:rsidP="001A42A0">
      <w:pPr>
        <w:spacing w:after="0" w:line="240" w:lineRule="auto"/>
        <w:jc w:val="both"/>
        <w:rPr>
          <w:rFonts w:ascii="Times New Roman" w:hAnsi="Times New Roman" w:cs="Times New Roman"/>
          <w:b/>
          <w:sz w:val="24"/>
          <w:szCs w:val="24"/>
        </w:rPr>
      </w:pPr>
    </w:p>
    <w:p w:rsidR="001A42A0" w:rsidRPr="00A860AB" w:rsidRDefault="001A42A0" w:rsidP="001A42A0">
      <w:pPr>
        <w:spacing w:after="0" w:line="360" w:lineRule="auto"/>
        <w:jc w:val="both"/>
        <w:rPr>
          <w:rFonts w:ascii="Times New Roman" w:hAnsi="Times New Roman" w:cs="Times New Roman"/>
          <w:sz w:val="24"/>
          <w:szCs w:val="24"/>
        </w:rPr>
      </w:pPr>
      <w:r w:rsidRPr="00A860AB">
        <w:rPr>
          <w:rFonts w:ascii="Times New Roman" w:hAnsi="Times New Roman" w:cs="Times New Roman"/>
          <w:sz w:val="24"/>
          <w:szCs w:val="24"/>
        </w:rPr>
        <w:tab/>
        <w:t xml:space="preserve">TAKUVA J: This is an opposed application for a postponement. The application was granted in open court and reasons were given </w:t>
      </w:r>
      <w:r w:rsidRPr="00A860AB">
        <w:rPr>
          <w:rFonts w:ascii="Times New Roman" w:hAnsi="Times New Roman" w:cs="Times New Roman"/>
          <w:i/>
          <w:sz w:val="24"/>
          <w:szCs w:val="24"/>
        </w:rPr>
        <w:t>ex tempore</w:t>
      </w:r>
      <w:r w:rsidRPr="00A860AB">
        <w:rPr>
          <w:rFonts w:ascii="Times New Roman" w:hAnsi="Times New Roman" w:cs="Times New Roman"/>
          <w:sz w:val="24"/>
          <w:szCs w:val="24"/>
        </w:rPr>
        <w:t xml:space="preserve"> in the presence of the parties and their legal practitioners. This was on 20 May 2013.</w:t>
      </w:r>
    </w:p>
    <w:p w:rsidR="001A42A0" w:rsidRPr="00A860AB" w:rsidRDefault="001A42A0" w:rsidP="001A42A0">
      <w:pPr>
        <w:spacing w:after="0" w:line="360" w:lineRule="auto"/>
        <w:jc w:val="both"/>
        <w:rPr>
          <w:rFonts w:ascii="Times New Roman" w:hAnsi="Times New Roman" w:cs="Times New Roman"/>
          <w:sz w:val="24"/>
          <w:szCs w:val="24"/>
        </w:rPr>
      </w:pPr>
      <w:r w:rsidRPr="00A860AB">
        <w:rPr>
          <w:rFonts w:ascii="Times New Roman" w:hAnsi="Times New Roman" w:cs="Times New Roman"/>
          <w:sz w:val="24"/>
          <w:szCs w:val="24"/>
        </w:rPr>
        <w:tab/>
        <w:t>However</w:t>
      </w:r>
      <w:r w:rsidR="00EF2296">
        <w:rPr>
          <w:rFonts w:ascii="Times New Roman" w:hAnsi="Times New Roman" w:cs="Times New Roman"/>
          <w:sz w:val="24"/>
          <w:szCs w:val="24"/>
        </w:rPr>
        <w:t>,</w:t>
      </w:r>
      <w:r w:rsidRPr="00A860AB">
        <w:rPr>
          <w:rFonts w:ascii="Times New Roman" w:hAnsi="Times New Roman" w:cs="Times New Roman"/>
          <w:sz w:val="24"/>
          <w:szCs w:val="24"/>
        </w:rPr>
        <w:t xml:space="preserve"> Counsel for the plaintiff wrote to the court on the same day requesting that “the ruling on the application be typed and made available to the parties as soon as possible”. I must point out</w:t>
      </w:r>
      <w:r w:rsidR="00EF2296">
        <w:rPr>
          <w:rFonts w:ascii="Times New Roman" w:hAnsi="Times New Roman" w:cs="Times New Roman"/>
          <w:sz w:val="24"/>
          <w:szCs w:val="24"/>
        </w:rPr>
        <w:t xml:space="preserve"> that</w:t>
      </w:r>
      <w:r w:rsidRPr="00A860AB">
        <w:rPr>
          <w:rFonts w:ascii="Times New Roman" w:hAnsi="Times New Roman" w:cs="Times New Roman"/>
          <w:sz w:val="24"/>
          <w:szCs w:val="24"/>
        </w:rPr>
        <w:t xml:space="preserve"> the court only received this letter on 4 June 2013. Be that as it may, the reason</w:t>
      </w:r>
      <w:r w:rsidR="00696496" w:rsidRPr="00A860AB">
        <w:rPr>
          <w:rFonts w:ascii="Times New Roman" w:hAnsi="Times New Roman" w:cs="Times New Roman"/>
          <w:sz w:val="24"/>
          <w:szCs w:val="24"/>
        </w:rPr>
        <w:t>s</w:t>
      </w:r>
      <w:r w:rsidRPr="00A860AB">
        <w:rPr>
          <w:rFonts w:ascii="Times New Roman" w:hAnsi="Times New Roman" w:cs="Times New Roman"/>
          <w:sz w:val="24"/>
          <w:szCs w:val="24"/>
        </w:rPr>
        <w:t xml:space="preserve"> for the ruling are as follows</w:t>
      </w:r>
      <w:r w:rsidR="00EF2296">
        <w:rPr>
          <w:rFonts w:ascii="Times New Roman" w:hAnsi="Times New Roman" w:cs="Times New Roman"/>
          <w:sz w:val="24"/>
          <w:szCs w:val="24"/>
        </w:rPr>
        <w:t>:</w:t>
      </w:r>
      <w:r w:rsidRPr="00A860AB">
        <w:rPr>
          <w:rFonts w:ascii="Times New Roman" w:hAnsi="Times New Roman" w:cs="Times New Roman"/>
          <w:sz w:val="24"/>
          <w:szCs w:val="24"/>
        </w:rPr>
        <w:t>-</w:t>
      </w:r>
    </w:p>
    <w:p w:rsidR="001A42A0" w:rsidRPr="00A860AB" w:rsidRDefault="001A42A0" w:rsidP="001A42A0">
      <w:pPr>
        <w:pStyle w:val="ListParagraph"/>
        <w:numPr>
          <w:ilvl w:val="0"/>
          <w:numId w:val="1"/>
        </w:numPr>
        <w:spacing w:after="0" w:line="360" w:lineRule="auto"/>
        <w:jc w:val="both"/>
        <w:rPr>
          <w:rFonts w:ascii="Times New Roman" w:hAnsi="Times New Roman" w:cs="Times New Roman"/>
          <w:sz w:val="24"/>
          <w:szCs w:val="24"/>
        </w:rPr>
      </w:pPr>
      <w:r w:rsidRPr="00A860AB">
        <w:rPr>
          <w:rFonts w:ascii="Times New Roman" w:hAnsi="Times New Roman" w:cs="Times New Roman"/>
          <w:sz w:val="24"/>
          <w:szCs w:val="24"/>
        </w:rPr>
        <w:t xml:space="preserve">Both </w:t>
      </w:r>
      <w:r w:rsidR="00EF2296">
        <w:rPr>
          <w:rFonts w:ascii="Times New Roman" w:hAnsi="Times New Roman" w:cs="Times New Roman"/>
          <w:sz w:val="24"/>
          <w:szCs w:val="24"/>
        </w:rPr>
        <w:t>d</w:t>
      </w:r>
      <w:r w:rsidRPr="00A860AB">
        <w:rPr>
          <w:rFonts w:ascii="Times New Roman" w:hAnsi="Times New Roman" w:cs="Times New Roman"/>
          <w:sz w:val="24"/>
          <w:szCs w:val="24"/>
        </w:rPr>
        <w:t xml:space="preserve">efendants’ occupation of the flats is based on employer/employee relationship. This is common cause.   </w:t>
      </w:r>
    </w:p>
    <w:p w:rsidR="00666CD2" w:rsidRPr="00A860AB" w:rsidRDefault="001A42A0" w:rsidP="001A42A0">
      <w:pPr>
        <w:pStyle w:val="ListParagraph"/>
        <w:numPr>
          <w:ilvl w:val="0"/>
          <w:numId w:val="1"/>
        </w:numPr>
        <w:spacing w:after="0" w:line="360" w:lineRule="auto"/>
        <w:jc w:val="both"/>
        <w:rPr>
          <w:rFonts w:ascii="Times New Roman" w:hAnsi="Times New Roman" w:cs="Times New Roman"/>
          <w:sz w:val="24"/>
          <w:szCs w:val="24"/>
        </w:rPr>
      </w:pPr>
      <w:r w:rsidRPr="00A860AB">
        <w:rPr>
          <w:rFonts w:ascii="Times New Roman" w:hAnsi="Times New Roman" w:cs="Times New Roman"/>
          <w:sz w:val="24"/>
          <w:szCs w:val="24"/>
        </w:rPr>
        <w:t>There is a labour dispute currently pending before the Supreme Court where in the defendants’ defence in this court traverses the same issue before the Supreme Court namely, the lawfulness of their occupation of the plaintiff’s flats.</w:t>
      </w:r>
    </w:p>
    <w:p w:rsidR="00DB5A33" w:rsidRPr="00A860AB" w:rsidRDefault="00666CD2" w:rsidP="001A42A0">
      <w:pPr>
        <w:pStyle w:val="ListParagraph"/>
        <w:numPr>
          <w:ilvl w:val="0"/>
          <w:numId w:val="1"/>
        </w:numPr>
        <w:spacing w:after="0" w:line="360" w:lineRule="auto"/>
        <w:jc w:val="both"/>
        <w:rPr>
          <w:rFonts w:ascii="Times New Roman" w:hAnsi="Times New Roman" w:cs="Times New Roman"/>
          <w:sz w:val="24"/>
          <w:szCs w:val="24"/>
        </w:rPr>
      </w:pPr>
      <w:r w:rsidRPr="00A860AB">
        <w:rPr>
          <w:rFonts w:ascii="Times New Roman" w:hAnsi="Times New Roman" w:cs="Times New Roman"/>
          <w:sz w:val="24"/>
          <w:szCs w:val="24"/>
        </w:rPr>
        <w:t xml:space="preserve">The determination of the lawfulness or otherwise of the termination of defendants contracts of employment is critical in that in an action for </w:t>
      </w:r>
      <w:proofErr w:type="spellStart"/>
      <w:r w:rsidRPr="00A860AB">
        <w:rPr>
          <w:rFonts w:ascii="Times New Roman" w:hAnsi="Times New Roman" w:cs="Times New Roman"/>
          <w:i/>
          <w:sz w:val="24"/>
          <w:szCs w:val="24"/>
        </w:rPr>
        <w:t>rei</w:t>
      </w:r>
      <w:proofErr w:type="spellEnd"/>
      <w:r w:rsidRPr="00A860AB">
        <w:rPr>
          <w:rFonts w:ascii="Times New Roman" w:hAnsi="Times New Roman" w:cs="Times New Roman"/>
          <w:i/>
          <w:sz w:val="24"/>
          <w:szCs w:val="24"/>
        </w:rPr>
        <w:t xml:space="preserve"> </w:t>
      </w:r>
      <w:proofErr w:type="spellStart"/>
      <w:r w:rsidRPr="00A860AB">
        <w:rPr>
          <w:rFonts w:ascii="Times New Roman" w:hAnsi="Times New Roman" w:cs="Times New Roman"/>
          <w:i/>
          <w:sz w:val="24"/>
          <w:szCs w:val="24"/>
        </w:rPr>
        <w:t>vindicatio</w:t>
      </w:r>
      <w:proofErr w:type="spellEnd"/>
      <w:r w:rsidRPr="00A860AB">
        <w:rPr>
          <w:rFonts w:ascii="Times New Roman" w:hAnsi="Times New Roman" w:cs="Times New Roman"/>
          <w:sz w:val="24"/>
          <w:szCs w:val="24"/>
        </w:rPr>
        <w:t xml:space="preserve"> which is an action in </w:t>
      </w:r>
      <w:r w:rsidRPr="00A860AB">
        <w:rPr>
          <w:rFonts w:ascii="Times New Roman" w:hAnsi="Times New Roman" w:cs="Times New Roman"/>
          <w:i/>
          <w:sz w:val="24"/>
          <w:szCs w:val="24"/>
        </w:rPr>
        <w:t>re</w:t>
      </w:r>
      <w:r w:rsidR="00EF2296">
        <w:rPr>
          <w:rFonts w:ascii="Times New Roman" w:hAnsi="Times New Roman" w:cs="Times New Roman"/>
          <w:i/>
          <w:sz w:val="24"/>
          <w:szCs w:val="24"/>
        </w:rPr>
        <w:t>m</w:t>
      </w:r>
      <w:r w:rsidRPr="00A860AB">
        <w:rPr>
          <w:rFonts w:ascii="Times New Roman" w:hAnsi="Times New Roman" w:cs="Times New Roman"/>
          <w:i/>
          <w:sz w:val="24"/>
          <w:szCs w:val="24"/>
        </w:rPr>
        <w:t xml:space="preserve"> </w:t>
      </w:r>
      <w:r w:rsidRPr="00A860AB">
        <w:rPr>
          <w:rFonts w:ascii="Times New Roman" w:hAnsi="Times New Roman" w:cs="Times New Roman"/>
          <w:sz w:val="24"/>
          <w:szCs w:val="24"/>
        </w:rPr>
        <w:t xml:space="preserve"> the owner, in the present circumstances, must allege an</w:t>
      </w:r>
      <w:r w:rsidR="00EF2296">
        <w:rPr>
          <w:rFonts w:ascii="Times New Roman" w:hAnsi="Times New Roman" w:cs="Times New Roman"/>
          <w:sz w:val="24"/>
          <w:szCs w:val="24"/>
        </w:rPr>
        <w:t>d</w:t>
      </w:r>
      <w:r w:rsidRPr="00A860AB">
        <w:rPr>
          <w:rFonts w:ascii="Times New Roman" w:hAnsi="Times New Roman" w:cs="Times New Roman"/>
          <w:sz w:val="24"/>
          <w:szCs w:val="24"/>
        </w:rPr>
        <w:t xml:space="preserve"> establish that the contract of employment was in fact lawfully terminated – see for example </w:t>
      </w:r>
      <w:proofErr w:type="spellStart"/>
      <w:r w:rsidRPr="00A860AB">
        <w:rPr>
          <w:rFonts w:ascii="Times New Roman" w:hAnsi="Times New Roman" w:cs="Times New Roman"/>
          <w:i/>
          <w:sz w:val="24"/>
          <w:szCs w:val="24"/>
        </w:rPr>
        <w:t>Chetty</w:t>
      </w:r>
      <w:proofErr w:type="spellEnd"/>
      <w:r w:rsidRPr="00A860AB">
        <w:rPr>
          <w:rFonts w:ascii="Times New Roman" w:hAnsi="Times New Roman" w:cs="Times New Roman"/>
          <w:i/>
          <w:sz w:val="24"/>
          <w:szCs w:val="24"/>
        </w:rPr>
        <w:t xml:space="preserve"> </w:t>
      </w:r>
      <w:r w:rsidRPr="00A860AB">
        <w:rPr>
          <w:rFonts w:ascii="Times New Roman" w:hAnsi="Times New Roman" w:cs="Times New Roman"/>
          <w:sz w:val="24"/>
          <w:szCs w:val="24"/>
        </w:rPr>
        <w:t xml:space="preserve">v </w:t>
      </w:r>
      <w:proofErr w:type="spellStart"/>
      <w:r w:rsidRPr="00A860AB">
        <w:rPr>
          <w:rFonts w:ascii="Times New Roman" w:hAnsi="Times New Roman" w:cs="Times New Roman"/>
          <w:i/>
          <w:sz w:val="24"/>
          <w:szCs w:val="24"/>
        </w:rPr>
        <w:t>Naidoo</w:t>
      </w:r>
      <w:proofErr w:type="spellEnd"/>
      <w:r w:rsidRPr="00A860AB">
        <w:rPr>
          <w:rFonts w:ascii="Times New Roman" w:hAnsi="Times New Roman" w:cs="Times New Roman"/>
          <w:i/>
          <w:sz w:val="24"/>
          <w:szCs w:val="24"/>
        </w:rPr>
        <w:t xml:space="preserve"> </w:t>
      </w:r>
      <w:r w:rsidRPr="00A860AB">
        <w:rPr>
          <w:rFonts w:ascii="Times New Roman" w:hAnsi="Times New Roman" w:cs="Times New Roman"/>
          <w:sz w:val="24"/>
          <w:szCs w:val="24"/>
        </w:rPr>
        <w:t xml:space="preserve"> 1974(3) SA 13(A) 21 where it was held that “a plaintiff who claims possession by virtue of his ownership must </w:t>
      </w:r>
      <w:r w:rsidRPr="00A860AB">
        <w:rPr>
          <w:rFonts w:ascii="Times New Roman" w:hAnsi="Times New Roman" w:cs="Times New Roman"/>
          <w:i/>
          <w:sz w:val="24"/>
          <w:szCs w:val="24"/>
        </w:rPr>
        <w:t>ex facie</w:t>
      </w:r>
      <w:r w:rsidRPr="00A860AB">
        <w:rPr>
          <w:rFonts w:ascii="Times New Roman" w:hAnsi="Times New Roman" w:cs="Times New Roman"/>
          <w:sz w:val="24"/>
          <w:szCs w:val="24"/>
        </w:rPr>
        <w:t xml:space="preserve"> his statement of </w:t>
      </w:r>
      <w:r w:rsidRPr="00A860AB">
        <w:rPr>
          <w:rFonts w:ascii="Times New Roman" w:hAnsi="Times New Roman" w:cs="Times New Roman"/>
          <w:sz w:val="24"/>
          <w:szCs w:val="24"/>
        </w:rPr>
        <w:lastRenderedPageBreak/>
        <w:t>claim pro</w:t>
      </w:r>
      <w:r w:rsidR="00696496" w:rsidRPr="00A860AB">
        <w:rPr>
          <w:rFonts w:ascii="Times New Roman" w:hAnsi="Times New Roman" w:cs="Times New Roman"/>
          <w:sz w:val="24"/>
          <w:szCs w:val="24"/>
        </w:rPr>
        <w:t>v</w:t>
      </w:r>
      <w:r w:rsidRPr="00A860AB">
        <w:rPr>
          <w:rFonts w:ascii="Times New Roman" w:hAnsi="Times New Roman" w:cs="Times New Roman"/>
          <w:sz w:val="24"/>
          <w:szCs w:val="24"/>
        </w:rPr>
        <w:t>e the termination of any right which he concedes the defendant would have had but for the termination</w:t>
      </w:r>
      <w:r w:rsidR="00696496" w:rsidRPr="00A860AB">
        <w:rPr>
          <w:rFonts w:ascii="Times New Roman" w:hAnsi="Times New Roman" w:cs="Times New Roman"/>
          <w:sz w:val="24"/>
          <w:szCs w:val="24"/>
        </w:rPr>
        <w:t>..</w:t>
      </w:r>
      <w:r w:rsidRPr="00A860AB">
        <w:rPr>
          <w:rFonts w:ascii="Times New Roman" w:hAnsi="Times New Roman" w:cs="Times New Roman"/>
          <w:sz w:val="24"/>
          <w:szCs w:val="24"/>
        </w:rPr>
        <w:t>.”</w:t>
      </w:r>
      <w:r w:rsidRPr="00A860AB">
        <w:rPr>
          <w:rFonts w:ascii="Times New Roman" w:hAnsi="Times New Roman" w:cs="Times New Roman"/>
          <w:i/>
          <w:sz w:val="24"/>
          <w:szCs w:val="24"/>
        </w:rPr>
        <w:t xml:space="preserve"> </w:t>
      </w:r>
    </w:p>
    <w:p w:rsidR="00CA4DE8" w:rsidRPr="00A860AB" w:rsidRDefault="00DB5A33" w:rsidP="001A42A0">
      <w:pPr>
        <w:pStyle w:val="ListParagraph"/>
        <w:numPr>
          <w:ilvl w:val="0"/>
          <w:numId w:val="1"/>
        </w:numPr>
        <w:spacing w:after="0" w:line="360" w:lineRule="auto"/>
        <w:jc w:val="both"/>
        <w:rPr>
          <w:rFonts w:ascii="Times New Roman" w:hAnsi="Times New Roman" w:cs="Times New Roman"/>
          <w:sz w:val="24"/>
          <w:szCs w:val="24"/>
        </w:rPr>
      </w:pPr>
      <w:r w:rsidRPr="00A860AB">
        <w:rPr>
          <w:rFonts w:ascii="Times New Roman" w:hAnsi="Times New Roman" w:cs="Times New Roman"/>
          <w:sz w:val="24"/>
          <w:szCs w:val="24"/>
        </w:rPr>
        <w:t xml:space="preserve">In </w:t>
      </w:r>
      <w:proofErr w:type="spellStart"/>
      <w:r w:rsidRPr="00A860AB">
        <w:rPr>
          <w:rFonts w:ascii="Times New Roman" w:hAnsi="Times New Roman" w:cs="Times New Roman"/>
          <w:i/>
          <w:sz w:val="24"/>
          <w:szCs w:val="24"/>
        </w:rPr>
        <w:t>casu</w:t>
      </w:r>
      <w:proofErr w:type="spellEnd"/>
      <w:r w:rsidRPr="00A860AB">
        <w:rPr>
          <w:rFonts w:ascii="Times New Roman" w:hAnsi="Times New Roman" w:cs="Times New Roman"/>
          <w:sz w:val="24"/>
          <w:szCs w:val="24"/>
        </w:rPr>
        <w:t xml:space="preserve"> it is immaterial that the plaintiff is not the </w:t>
      </w:r>
      <w:r w:rsidR="00C93B12" w:rsidRPr="00A860AB">
        <w:rPr>
          <w:rFonts w:ascii="Times New Roman" w:hAnsi="Times New Roman" w:cs="Times New Roman"/>
          <w:sz w:val="24"/>
          <w:szCs w:val="24"/>
        </w:rPr>
        <w:t xml:space="preserve">defendant’s employer. What is relevant and crucial is that the plaintiff has conceded in its pleadings that the defendants </w:t>
      </w:r>
      <w:r w:rsidR="00491B24" w:rsidRPr="00A860AB">
        <w:rPr>
          <w:rFonts w:ascii="Times New Roman" w:hAnsi="Times New Roman" w:cs="Times New Roman"/>
          <w:sz w:val="24"/>
          <w:szCs w:val="24"/>
        </w:rPr>
        <w:t xml:space="preserve">originally obtained possession of the </w:t>
      </w:r>
      <w:r w:rsidR="00491B24" w:rsidRPr="00A860AB">
        <w:rPr>
          <w:rFonts w:ascii="Times New Roman" w:hAnsi="Times New Roman" w:cs="Times New Roman"/>
          <w:i/>
          <w:sz w:val="24"/>
          <w:szCs w:val="24"/>
        </w:rPr>
        <w:t>res</w:t>
      </w:r>
      <w:r w:rsidR="00491B24" w:rsidRPr="00A860AB">
        <w:rPr>
          <w:rFonts w:ascii="Times New Roman" w:hAnsi="Times New Roman" w:cs="Times New Roman"/>
          <w:sz w:val="24"/>
          <w:szCs w:val="24"/>
        </w:rPr>
        <w:t xml:space="preserve"> in terms of contracts of employment and that the plaintiff entered into lease agreements with the defendants on that understanding. It follows therefore that there is a nexus between the lawfulness of the defendants’ occupation (which is the first issue </w:t>
      </w:r>
      <w:r w:rsidR="00491B24" w:rsidRPr="00A860AB">
        <w:rPr>
          <w:rFonts w:ascii="Times New Roman" w:hAnsi="Times New Roman" w:cs="Times New Roman"/>
          <w:i/>
          <w:sz w:val="24"/>
          <w:szCs w:val="24"/>
        </w:rPr>
        <w:t xml:space="preserve">in </w:t>
      </w:r>
      <w:proofErr w:type="spellStart"/>
      <w:r w:rsidR="00491B24" w:rsidRPr="00A860AB">
        <w:rPr>
          <w:rFonts w:ascii="Times New Roman" w:hAnsi="Times New Roman" w:cs="Times New Roman"/>
          <w:i/>
          <w:sz w:val="24"/>
          <w:szCs w:val="24"/>
        </w:rPr>
        <w:t>casu</w:t>
      </w:r>
      <w:proofErr w:type="spellEnd"/>
      <w:r w:rsidR="00491B24" w:rsidRPr="00A860AB">
        <w:rPr>
          <w:rFonts w:ascii="Times New Roman" w:hAnsi="Times New Roman" w:cs="Times New Roman"/>
          <w:sz w:val="24"/>
          <w:szCs w:val="24"/>
        </w:rPr>
        <w:t>) and the lawfulness of the termination of their contracts of employment (which issue is before the Supreme Court)</w:t>
      </w:r>
      <w:r w:rsidR="00CA4DE8" w:rsidRPr="00A860AB">
        <w:rPr>
          <w:rFonts w:ascii="Times New Roman" w:hAnsi="Times New Roman" w:cs="Times New Roman"/>
          <w:sz w:val="24"/>
          <w:szCs w:val="24"/>
        </w:rPr>
        <w:t>.</w:t>
      </w:r>
    </w:p>
    <w:p w:rsidR="00754394" w:rsidRPr="00A860AB" w:rsidRDefault="00CA4DE8" w:rsidP="001A42A0">
      <w:pPr>
        <w:pStyle w:val="ListParagraph"/>
        <w:numPr>
          <w:ilvl w:val="0"/>
          <w:numId w:val="1"/>
        </w:numPr>
        <w:spacing w:after="0" w:line="360" w:lineRule="auto"/>
        <w:jc w:val="both"/>
        <w:rPr>
          <w:rFonts w:ascii="Times New Roman" w:hAnsi="Times New Roman" w:cs="Times New Roman"/>
          <w:sz w:val="24"/>
          <w:szCs w:val="24"/>
        </w:rPr>
      </w:pPr>
      <w:r w:rsidRPr="00A860AB">
        <w:rPr>
          <w:rFonts w:ascii="Times New Roman" w:hAnsi="Times New Roman" w:cs="Times New Roman"/>
          <w:sz w:val="24"/>
          <w:szCs w:val="24"/>
        </w:rPr>
        <w:t xml:space="preserve">In my view the question of whether an employer can institute the </w:t>
      </w:r>
      <w:proofErr w:type="spellStart"/>
      <w:r w:rsidRPr="00A860AB">
        <w:rPr>
          <w:rFonts w:ascii="Times New Roman" w:hAnsi="Times New Roman" w:cs="Times New Roman"/>
          <w:i/>
          <w:sz w:val="24"/>
          <w:szCs w:val="24"/>
        </w:rPr>
        <w:t>rei</w:t>
      </w:r>
      <w:proofErr w:type="spellEnd"/>
      <w:r w:rsidRPr="00A860AB">
        <w:rPr>
          <w:rFonts w:ascii="Times New Roman" w:hAnsi="Times New Roman" w:cs="Times New Roman"/>
          <w:i/>
          <w:sz w:val="24"/>
          <w:szCs w:val="24"/>
        </w:rPr>
        <w:t xml:space="preserve"> </w:t>
      </w:r>
      <w:proofErr w:type="spellStart"/>
      <w:r w:rsidRPr="00A860AB">
        <w:rPr>
          <w:rFonts w:ascii="Times New Roman" w:hAnsi="Times New Roman" w:cs="Times New Roman"/>
          <w:i/>
          <w:sz w:val="24"/>
          <w:szCs w:val="24"/>
        </w:rPr>
        <w:t>vindicatio</w:t>
      </w:r>
      <w:proofErr w:type="spellEnd"/>
      <w:r w:rsidRPr="00A860AB">
        <w:rPr>
          <w:rFonts w:ascii="Times New Roman" w:hAnsi="Times New Roman" w:cs="Times New Roman"/>
          <w:i/>
          <w:sz w:val="24"/>
          <w:szCs w:val="24"/>
        </w:rPr>
        <w:t xml:space="preserve"> </w:t>
      </w:r>
      <w:r w:rsidR="00A860AB" w:rsidRPr="00A860AB">
        <w:rPr>
          <w:rFonts w:ascii="Times New Roman" w:hAnsi="Times New Roman" w:cs="Times New Roman"/>
          <w:sz w:val="24"/>
          <w:szCs w:val="24"/>
        </w:rPr>
        <w:t>action</w:t>
      </w:r>
      <w:r w:rsidRPr="00A860AB">
        <w:rPr>
          <w:rFonts w:ascii="Times New Roman" w:hAnsi="Times New Roman" w:cs="Times New Roman"/>
          <w:sz w:val="24"/>
          <w:szCs w:val="24"/>
        </w:rPr>
        <w:t xml:space="preserve"> before the lawfulness of the termination of a contract</w:t>
      </w:r>
      <w:r w:rsidR="00EF2296">
        <w:rPr>
          <w:rFonts w:ascii="Times New Roman" w:hAnsi="Times New Roman" w:cs="Times New Roman"/>
          <w:sz w:val="24"/>
          <w:szCs w:val="24"/>
        </w:rPr>
        <w:t xml:space="preserve"> of</w:t>
      </w:r>
      <w:r w:rsidRPr="00A860AB">
        <w:rPr>
          <w:rFonts w:ascii="Times New Roman" w:hAnsi="Times New Roman" w:cs="Times New Roman"/>
          <w:sz w:val="24"/>
          <w:szCs w:val="24"/>
        </w:rPr>
        <w:t xml:space="preserve"> employment has been determined is still shrouded in mystery – see comments by MAKARAU J (as she then was) in</w:t>
      </w:r>
      <w:r w:rsidR="008E33C9" w:rsidRPr="00A860AB">
        <w:rPr>
          <w:rFonts w:ascii="Times New Roman" w:hAnsi="Times New Roman" w:cs="Times New Roman"/>
          <w:sz w:val="24"/>
          <w:szCs w:val="24"/>
        </w:rPr>
        <w:t xml:space="preserve"> </w:t>
      </w:r>
      <w:proofErr w:type="spellStart"/>
      <w:r w:rsidR="008E33C9" w:rsidRPr="00A860AB">
        <w:rPr>
          <w:rFonts w:ascii="Times New Roman" w:hAnsi="Times New Roman" w:cs="Times New Roman"/>
          <w:i/>
          <w:sz w:val="24"/>
          <w:szCs w:val="24"/>
        </w:rPr>
        <w:t>Zimtrade</w:t>
      </w:r>
      <w:proofErr w:type="spellEnd"/>
      <w:r w:rsidR="008E33C9" w:rsidRPr="00A860AB">
        <w:rPr>
          <w:rFonts w:ascii="Times New Roman" w:hAnsi="Times New Roman" w:cs="Times New Roman"/>
          <w:i/>
          <w:sz w:val="24"/>
          <w:szCs w:val="24"/>
        </w:rPr>
        <w:t xml:space="preserve"> </w:t>
      </w:r>
      <w:r w:rsidR="008E33C9" w:rsidRPr="00A860AB">
        <w:rPr>
          <w:rFonts w:ascii="Times New Roman" w:hAnsi="Times New Roman" w:cs="Times New Roman"/>
          <w:sz w:val="24"/>
          <w:szCs w:val="24"/>
        </w:rPr>
        <w:t xml:space="preserve">v </w:t>
      </w:r>
      <w:proofErr w:type="spellStart"/>
      <w:r w:rsidR="008E33C9" w:rsidRPr="00A860AB">
        <w:rPr>
          <w:rFonts w:ascii="Times New Roman" w:hAnsi="Times New Roman" w:cs="Times New Roman"/>
          <w:i/>
          <w:sz w:val="24"/>
          <w:szCs w:val="24"/>
        </w:rPr>
        <w:t>Malord</w:t>
      </w:r>
      <w:proofErr w:type="spellEnd"/>
      <w:r w:rsidR="008E33C9" w:rsidRPr="00A860AB">
        <w:rPr>
          <w:rFonts w:ascii="Times New Roman" w:hAnsi="Times New Roman" w:cs="Times New Roman"/>
          <w:i/>
          <w:sz w:val="24"/>
          <w:szCs w:val="24"/>
        </w:rPr>
        <w:t xml:space="preserve"> </w:t>
      </w:r>
      <w:proofErr w:type="spellStart"/>
      <w:r w:rsidR="008E33C9" w:rsidRPr="00A860AB">
        <w:rPr>
          <w:rFonts w:ascii="Times New Roman" w:hAnsi="Times New Roman" w:cs="Times New Roman"/>
          <w:i/>
          <w:sz w:val="24"/>
          <w:szCs w:val="24"/>
        </w:rPr>
        <w:t>Makaya</w:t>
      </w:r>
      <w:proofErr w:type="spellEnd"/>
      <w:r w:rsidR="008E33C9" w:rsidRPr="00A860AB">
        <w:rPr>
          <w:rFonts w:ascii="Times New Roman" w:hAnsi="Times New Roman" w:cs="Times New Roman"/>
          <w:sz w:val="24"/>
          <w:szCs w:val="24"/>
        </w:rPr>
        <w:t xml:space="preserve"> HH 52-2005. See also </w:t>
      </w:r>
      <w:r w:rsidR="008E33C9" w:rsidRPr="00A860AB">
        <w:rPr>
          <w:rFonts w:ascii="Times New Roman" w:hAnsi="Times New Roman" w:cs="Times New Roman"/>
          <w:i/>
          <w:sz w:val="24"/>
          <w:szCs w:val="24"/>
        </w:rPr>
        <w:t xml:space="preserve">DHL International (Pvt) Ltd </w:t>
      </w:r>
      <w:r w:rsidR="008E33C9" w:rsidRPr="00A860AB">
        <w:rPr>
          <w:rFonts w:ascii="Times New Roman" w:hAnsi="Times New Roman" w:cs="Times New Roman"/>
          <w:sz w:val="24"/>
          <w:szCs w:val="24"/>
        </w:rPr>
        <w:t xml:space="preserve">v </w:t>
      </w:r>
      <w:r w:rsidR="008E33C9" w:rsidRPr="00A860AB">
        <w:rPr>
          <w:rFonts w:ascii="Times New Roman" w:hAnsi="Times New Roman" w:cs="Times New Roman"/>
          <w:i/>
          <w:sz w:val="24"/>
          <w:szCs w:val="24"/>
        </w:rPr>
        <w:t xml:space="preserve">Clive </w:t>
      </w:r>
      <w:proofErr w:type="spellStart"/>
      <w:r w:rsidR="008E33C9" w:rsidRPr="00A860AB">
        <w:rPr>
          <w:rFonts w:ascii="Times New Roman" w:hAnsi="Times New Roman" w:cs="Times New Roman"/>
          <w:i/>
          <w:sz w:val="24"/>
          <w:szCs w:val="24"/>
        </w:rPr>
        <w:t>Madzikanda</w:t>
      </w:r>
      <w:proofErr w:type="spellEnd"/>
      <w:r w:rsidR="008E33C9" w:rsidRPr="00A860AB">
        <w:rPr>
          <w:rFonts w:ascii="Times New Roman" w:hAnsi="Times New Roman" w:cs="Times New Roman"/>
          <w:sz w:val="24"/>
          <w:szCs w:val="24"/>
        </w:rPr>
        <w:t xml:space="preserve"> HH 57-2010.</w:t>
      </w:r>
      <w:r w:rsidR="00754394" w:rsidRPr="00A860AB">
        <w:rPr>
          <w:rFonts w:ascii="Times New Roman" w:hAnsi="Times New Roman" w:cs="Times New Roman"/>
          <w:sz w:val="24"/>
          <w:szCs w:val="24"/>
        </w:rPr>
        <w:t xml:space="preserve"> </w:t>
      </w:r>
    </w:p>
    <w:p w:rsidR="00754394" w:rsidRPr="00A860AB" w:rsidRDefault="00754394" w:rsidP="001A42A0">
      <w:pPr>
        <w:pStyle w:val="ListParagraph"/>
        <w:numPr>
          <w:ilvl w:val="0"/>
          <w:numId w:val="1"/>
        </w:numPr>
        <w:spacing w:after="0" w:line="360" w:lineRule="auto"/>
        <w:jc w:val="both"/>
        <w:rPr>
          <w:rFonts w:ascii="Times New Roman" w:hAnsi="Times New Roman" w:cs="Times New Roman"/>
          <w:sz w:val="24"/>
          <w:szCs w:val="24"/>
        </w:rPr>
      </w:pPr>
      <w:r w:rsidRPr="00A860AB">
        <w:rPr>
          <w:rFonts w:ascii="Times New Roman" w:hAnsi="Times New Roman" w:cs="Times New Roman"/>
          <w:sz w:val="24"/>
          <w:szCs w:val="24"/>
        </w:rPr>
        <w:t xml:space="preserve">It is common cause that the parties did not </w:t>
      </w:r>
      <w:proofErr w:type="spellStart"/>
      <w:proofErr w:type="gramStart"/>
      <w:r w:rsidRPr="00A860AB">
        <w:rPr>
          <w:rFonts w:ascii="Times New Roman" w:hAnsi="Times New Roman" w:cs="Times New Roman"/>
          <w:sz w:val="24"/>
          <w:szCs w:val="24"/>
        </w:rPr>
        <w:t>effect</w:t>
      </w:r>
      <w:proofErr w:type="spellEnd"/>
      <w:proofErr w:type="gramEnd"/>
      <w:r w:rsidRPr="00A860AB">
        <w:rPr>
          <w:rFonts w:ascii="Times New Roman" w:hAnsi="Times New Roman" w:cs="Times New Roman"/>
          <w:sz w:val="24"/>
          <w:szCs w:val="24"/>
        </w:rPr>
        <w:t xml:space="preserve"> discovery in terms of Order 24 of the High Court Rules 1971.</w:t>
      </w:r>
    </w:p>
    <w:p w:rsidR="00754394" w:rsidRPr="00A860AB" w:rsidRDefault="00754394" w:rsidP="00754394">
      <w:pPr>
        <w:spacing w:after="0" w:line="360" w:lineRule="auto"/>
        <w:jc w:val="both"/>
        <w:rPr>
          <w:rFonts w:ascii="Times New Roman" w:hAnsi="Times New Roman" w:cs="Times New Roman"/>
          <w:sz w:val="24"/>
          <w:szCs w:val="24"/>
        </w:rPr>
      </w:pPr>
      <w:r w:rsidRPr="00A860AB">
        <w:rPr>
          <w:rFonts w:ascii="Times New Roman" w:hAnsi="Times New Roman" w:cs="Times New Roman"/>
          <w:sz w:val="24"/>
          <w:szCs w:val="24"/>
        </w:rPr>
        <w:t>For these reasons, the court ordered that:-</w:t>
      </w:r>
    </w:p>
    <w:p w:rsidR="00754394" w:rsidRPr="00A860AB" w:rsidRDefault="00754394" w:rsidP="00754394">
      <w:pPr>
        <w:pStyle w:val="ListParagraph"/>
        <w:numPr>
          <w:ilvl w:val="0"/>
          <w:numId w:val="2"/>
        </w:numPr>
        <w:spacing w:after="0" w:line="360" w:lineRule="auto"/>
        <w:jc w:val="both"/>
        <w:rPr>
          <w:rFonts w:ascii="Times New Roman" w:hAnsi="Times New Roman" w:cs="Times New Roman"/>
          <w:sz w:val="24"/>
          <w:szCs w:val="24"/>
        </w:rPr>
      </w:pPr>
      <w:r w:rsidRPr="00A860AB">
        <w:rPr>
          <w:rFonts w:ascii="Times New Roman" w:hAnsi="Times New Roman" w:cs="Times New Roman"/>
          <w:sz w:val="24"/>
          <w:szCs w:val="24"/>
        </w:rPr>
        <w:t xml:space="preserve">The matter </w:t>
      </w:r>
      <w:proofErr w:type="gramStart"/>
      <w:r w:rsidRPr="00A860AB">
        <w:rPr>
          <w:rFonts w:ascii="Times New Roman" w:hAnsi="Times New Roman" w:cs="Times New Roman"/>
          <w:sz w:val="24"/>
          <w:szCs w:val="24"/>
        </w:rPr>
        <w:t>be</w:t>
      </w:r>
      <w:proofErr w:type="gramEnd"/>
      <w:r w:rsidRPr="00A860AB">
        <w:rPr>
          <w:rFonts w:ascii="Times New Roman" w:hAnsi="Times New Roman" w:cs="Times New Roman"/>
          <w:sz w:val="24"/>
          <w:szCs w:val="24"/>
        </w:rPr>
        <w:t xml:space="preserve"> and is hereby postponed </w:t>
      </w:r>
      <w:r w:rsidRPr="00A860AB">
        <w:rPr>
          <w:rFonts w:ascii="Times New Roman" w:hAnsi="Times New Roman" w:cs="Times New Roman"/>
          <w:i/>
          <w:sz w:val="24"/>
          <w:szCs w:val="24"/>
        </w:rPr>
        <w:t xml:space="preserve">sine die </w:t>
      </w:r>
      <w:r w:rsidRPr="00A860AB">
        <w:rPr>
          <w:rFonts w:ascii="Times New Roman" w:hAnsi="Times New Roman" w:cs="Times New Roman"/>
          <w:sz w:val="24"/>
          <w:szCs w:val="24"/>
        </w:rPr>
        <w:t>pending</w:t>
      </w:r>
      <w:r w:rsidRPr="00A860AB">
        <w:rPr>
          <w:rFonts w:ascii="Times New Roman" w:hAnsi="Times New Roman" w:cs="Times New Roman"/>
          <w:i/>
          <w:sz w:val="24"/>
          <w:szCs w:val="24"/>
        </w:rPr>
        <w:t xml:space="preserve"> </w:t>
      </w:r>
      <w:r w:rsidRPr="00A860AB">
        <w:rPr>
          <w:rFonts w:ascii="Times New Roman" w:hAnsi="Times New Roman" w:cs="Times New Roman"/>
          <w:sz w:val="24"/>
          <w:szCs w:val="24"/>
        </w:rPr>
        <w:t>the outcome of</w:t>
      </w:r>
      <w:r w:rsidRPr="00A860AB">
        <w:rPr>
          <w:rFonts w:ascii="Times New Roman" w:hAnsi="Times New Roman" w:cs="Times New Roman"/>
          <w:i/>
          <w:sz w:val="24"/>
          <w:szCs w:val="24"/>
        </w:rPr>
        <w:t xml:space="preserve"> </w:t>
      </w:r>
      <w:r w:rsidRPr="00A860AB">
        <w:rPr>
          <w:rFonts w:ascii="Times New Roman" w:hAnsi="Times New Roman" w:cs="Times New Roman"/>
          <w:sz w:val="24"/>
          <w:szCs w:val="24"/>
        </w:rPr>
        <w:t>the defendants’ appeal b</w:t>
      </w:r>
      <w:r w:rsidR="00EF2296">
        <w:rPr>
          <w:rFonts w:ascii="Times New Roman" w:hAnsi="Times New Roman" w:cs="Times New Roman"/>
          <w:sz w:val="24"/>
          <w:szCs w:val="24"/>
        </w:rPr>
        <w:t>efore</w:t>
      </w:r>
      <w:r w:rsidRPr="00A860AB">
        <w:rPr>
          <w:rFonts w:ascii="Times New Roman" w:hAnsi="Times New Roman" w:cs="Times New Roman"/>
          <w:sz w:val="24"/>
          <w:szCs w:val="24"/>
        </w:rPr>
        <w:t xml:space="preserve"> the Supreme Court.</w:t>
      </w:r>
    </w:p>
    <w:p w:rsidR="00700AA3" w:rsidRPr="00A860AB" w:rsidRDefault="00754394" w:rsidP="00754394">
      <w:pPr>
        <w:pStyle w:val="ListParagraph"/>
        <w:numPr>
          <w:ilvl w:val="0"/>
          <w:numId w:val="2"/>
        </w:numPr>
        <w:spacing w:after="0" w:line="360" w:lineRule="auto"/>
        <w:jc w:val="both"/>
        <w:rPr>
          <w:rFonts w:ascii="Times New Roman" w:hAnsi="Times New Roman" w:cs="Times New Roman"/>
          <w:sz w:val="24"/>
          <w:szCs w:val="24"/>
        </w:rPr>
      </w:pPr>
      <w:r w:rsidRPr="00A860AB">
        <w:rPr>
          <w:rFonts w:ascii="Times New Roman" w:hAnsi="Times New Roman" w:cs="Times New Roman"/>
          <w:sz w:val="24"/>
          <w:szCs w:val="24"/>
        </w:rPr>
        <w:t>Defendants be and are hereby ordered to pay the plaintiff’s wasted costs.</w:t>
      </w:r>
      <w:r w:rsidRPr="00A860AB">
        <w:rPr>
          <w:rFonts w:ascii="Times New Roman" w:hAnsi="Times New Roman" w:cs="Times New Roman"/>
          <w:i/>
          <w:sz w:val="24"/>
          <w:szCs w:val="24"/>
        </w:rPr>
        <w:t xml:space="preserve"> </w:t>
      </w:r>
      <w:r w:rsidR="00CA4DE8" w:rsidRPr="00A860AB">
        <w:rPr>
          <w:rFonts w:ascii="Times New Roman" w:hAnsi="Times New Roman" w:cs="Times New Roman"/>
          <w:sz w:val="24"/>
          <w:szCs w:val="24"/>
        </w:rPr>
        <w:t xml:space="preserve"> </w:t>
      </w:r>
    </w:p>
    <w:p w:rsidR="00700AA3" w:rsidRPr="00A860AB" w:rsidRDefault="00700AA3" w:rsidP="00700AA3">
      <w:pPr>
        <w:spacing w:after="0" w:line="360" w:lineRule="auto"/>
        <w:jc w:val="both"/>
        <w:rPr>
          <w:rFonts w:ascii="Times New Roman" w:hAnsi="Times New Roman" w:cs="Times New Roman"/>
          <w:sz w:val="24"/>
          <w:szCs w:val="24"/>
        </w:rPr>
      </w:pPr>
    </w:p>
    <w:p w:rsidR="00700AA3" w:rsidRPr="00A860AB" w:rsidRDefault="00700AA3" w:rsidP="00700AA3">
      <w:pPr>
        <w:spacing w:after="0" w:line="360" w:lineRule="auto"/>
        <w:jc w:val="both"/>
        <w:rPr>
          <w:rFonts w:ascii="Times New Roman" w:hAnsi="Times New Roman" w:cs="Times New Roman"/>
          <w:sz w:val="24"/>
          <w:szCs w:val="24"/>
        </w:rPr>
      </w:pPr>
    </w:p>
    <w:p w:rsidR="00700AA3" w:rsidRPr="00A860AB" w:rsidRDefault="00700AA3" w:rsidP="00700AA3">
      <w:pPr>
        <w:spacing w:after="0" w:line="360" w:lineRule="auto"/>
        <w:jc w:val="both"/>
        <w:rPr>
          <w:rFonts w:ascii="Times New Roman" w:hAnsi="Times New Roman" w:cs="Times New Roman"/>
          <w:sz w:val="24"/>
          <w:szCs w:val="24"/>
        </w:rPr>
      </w:pPr>
    </w:p>
    <w:p w:rsidR="00700AA3" w:rsidRPr="00A860AB" w:rsidRDefault="00700AA3" w:rsidP="00700AA3">
      <w:pPr>
        <w:spacing w:after="0" w:line="360" w:lineRule="auto"/>
        <w:jc w:val="both"/>
        <w:rPr>
          <w:rFonts w:ascii="Times New Roman" w:hAnsi="Times New Roman" w:cs="Times New Roman"/>
          <w:sz w:val="24"/>
          <w:szCs w:val="24"/>
        </w:rPr>
      </w:pPr>
    </w:p>
    <w:p w:rsidR="00700AA3" w:rsidRPr="00A860AB" w:rsidRDefault="00700AA3" w:rsidP="00700AA3">
      <w:pPr>
        <w:spacing w:after="0" w:line="360" w:lineRule="auto"/>
        <w:jc w:val="both"/>
        <w:rPr>
          <w:rFonts w:ascii="Times New Roman" w:hAnsi="Times New Roman" w:cs="Times New Roman"/>
          <w:sz w:val="24"/>
          <w:szCs w:val="24"/>
        </w:rPr>
      </w:pPr>
    </w:p>
    <w:p w:rsidR="00700AA3" w:rsidRPr="00A860AB" w:rsidRDefault="00700AA3" w:rsidP="00700AA3">
      <w:pPr>
        <w:spacing w:after="0" w:line="240" w:lineRule="auto"/>
        <w:jc w:val="both"/>
        <w:rPr>
          <w:rFonts w:ascii="Times New Roman" w:hAnsi="Times New Roman" w:cs="Times New Roman"/>
          <w:sz w:val="24"/>
          <w:szCs w:val="24"/>
        </w:rPr>
      </w:pPr>
    </w:p>
    <w:p w:rsidR="00700AA3" w:rsidRPr="00A860AB" w:rsidRDefault="00700AA3" w:rsidP="00700AA3">
      <w:pPr>
        <w:spacing w:after="0" w:line="240" w:lineRule="auto"/>
        <w:jc w:val="both"/>
        <w:rPr>
          <w:rFonts w:ascii="Times New Roman" w:hAnsi="Times New Roman" w:cs="Times New Roman"/>
          <w:sz w:val="24"/>
          <w:szCs w:val="24"/>
        </w:rPr>
      </w:pPr>
      <w:proofErr w:type="spellStart"/>
      <w:r w:rsidRPr="00A860AB">
        <w:rPr>
          <w:rFonts w:ascii="Times New Roman" w:hAnsi="Times New Roman" w:cs="Times New Roman"/>
          <w:i/>
          <w:sz w:val="24"/>
          <w:szCs w:val="24"/>
        </w:rPr>
        <w:t>Muzangaza</w:t>
      </w:r>
      <w:proofErr w:type="spellEnd"/>
      <w:r w:rsidRPr="00A860AB">
        <w:rPr>
          <w:rFonts w:ascii="Times New Roman" w:hAnsi="Times New Roman" w:cs="Times New Roman"/>
          <w:i/>
          <w:sz w:val="24"/>
          <w:szCs w:val="24"/>
        </w:rPr>
        <w:t xml:space="preserve"> </w:t>
      </w:r>
      <w:proofErr w:type="spellStart"/>
      <w:r w:rsidRPr="00A860AB">
        <w:rPr>
          <w:rFonts w:ascii="Times New Roman" w:hAnsi="Times New Roman" w:cs="Times New Roman"/>
          <w:i/>
          <w:sz w:val="24"/>
          <w:szCs w:val="24"/>
        </w:rPr>
        <w:t>Mandaza</w:t>
      </w:r>
      <w:proofErr w:type="spellEnd"/>
      <w:r w:rsidRPr="00A860AB">
        <w:rPr>
          <w:rFonts w:ascii="Times New Roman" w:hAnsi="Times New Roman" w:cs="Times New Roman"/>
          <w:i/>
          <w:sz w:val="24"/>
          <w:szCs w:val="24"/>
        </w:rPr>
        <w:t xml:space="preserve"> &amp; </w:t>
      </w:r>
      <w:proofErr w:type="spellStart"/>
      <w:r w:rsidRPr="00A860AB">
        <w:rPr>
          <w:rFonts w:ascii="Times New Roman" w:hAnsi="Times New Roman" w:cs="Times New Roman"/>
          <w:i/>
          <w:sz w:val="24"/>
          <w:szCs w:val="24"/>
        </w:rPr>
        <w:t>Tomana</w:t>
      </w:r>
      <w:proofErr w:type="spellEnd"/>
      <w:r w:rsidRPr="00A860AB">
        <w:rPr>
          <w:rFonts w:ascii="Times New Roman" w:hAnsi="Times New Roman" w:cs="Times New Roman"/>
          <w:sz w:val="24"/>
          <w:szCs w:val="24"/>
        </w:rPr>
        <w:t>, plaintiff’s legal practitioners</w:t>
      </w:r>
    </w:p>
    <w:p w:rsidR="001A42A0" w:rsidRPr="00A860AB" w:rsidRDefault="00700AA3" w:rsidP="00700AA3">
      <w:pPr>
        <w:spacing w:after="0" w:line="240" w:lineRule="auto"/>
        <w:jc w:val="both"/>
        <w:rPr>
          <w:rFonts w:ascii="Times New Roman" w:hAnsi="Times New Roman" w:cs="Times New Roman"/>
          <w:sz w:val="24"/>
          <w:szCs w:val="24"/>
        </w:rPr>
      </w:pPr>
      <w:proofErr w:type="spellStart"/>
      <w:r w:rsidRPr="00A860AB">
        <w:rPr>
          <w:rFonts w:ascii="Times New Roman" w:hAnsi="Times New Roman" w:cs="Times New Roman"/>
          <w:i/>
          <w:sz w:val="24"/>
          <w:szCs w:val="24"/>
        </w:rPr>
        <w:t>Dube</w:t>
      </w:r>
      <w:proofErr w:type="spellEnd"/>
      <w:r w:rsidRPr="00A860AB">
        <w:rPr>
          <w:rFonts w:ascii="Times New Roman" w:hAnsi="Times New Roman" w:cs="Times New Roman"/>
          <w:i/>
          <w:sz w:val="24"/>
          <w:szCs w:val="24"/>
        </w:rPr>
        <w:t xml:space="preserve"> </w:t>
      </w:r>
      <w:proofErr w:type="spellStart"/>
      <w:r w:rsidRPr="00A860AB">
        <w:rPr>
          <w:rFonts w:ascii="Times New Roman" w:hAnsi="Times New Roman" w:cs="Times New Roman"/>
          <w:i/>
          <w:sz w:val="24"/>
          <w:szCs w:val="24"/>
        </w:rPr>
        <w:t>Manikai</w:t>
      </w:r>
      <w:proofErr w:type="spellEnd"/>
      <w:r w:rsidRPr="00A860AB">
        <w:rPr>
          <w:rFonts w:ascii="Times New Roman" w:hAnsi="Times New Roman" w:cs="Times New Roman"/>
          <w:i/>
          <w:sz w:val="24"/>
          <w:szCs w:val="24"/>
        </w:rPr>
        <w:t xml:space="preserve"> &amp; </w:t>
      </w:r>
      <w:proofErr w:type="spellStart"/>
      <w:r w:rsidRPr="00A860AB">
        <w:rPr>
          <w:rFonts w:ascii="Times New Roman" w:hAnsi="Times New Roman" w:cs="Times New Roman"/>
          <w:i/>
          <w:sz w:val="24"/>
          <w:szCs w:val="24"/>
        </w:rPr>
        <w:t>Hwacha</w:t>
      </w:r>
      <w:proofErr w:type="spellEnd"/>
      <w:r w:rsidRPr="00A860AB">
        <w:rPr>
          <w:rFonts w:ascii="Times New Roman" w:hAnsi="Times New Roman" w:cs="Times New Roman"/>
          <w:sz w:val="24"/>
          <w:szCs w:val="24"/>
        </w:rPr>
        <w:t>, defendant’s legal practitioners</w:t>
      </w:r>
      <w:r w:rsidR="00491B24" w:rsidRPr="00A860AB">
        <w:rPr>
          <w:rFonts w:ascii="Times New Roman" w:hAnsi="Times New Roman" w:cs="Times New Roman"/>
          <w:sz w:val="24"/>
          <w:szCs w:val="24"/>
        </w:rPr>
        <w:t xml:space="preserve"> </w:t>
      </w:r>
      <w:r w:rsidR="001A42A0" w:rsidRPr="00A860AB">
        <w:rPr>
          <w:rFonts w:ascii="Times New Roman" w:hAnsi="Times New Roman" w:cs="Times New Roman"/>
          <w:sz w:val="24"/>
          <w:szCs w:val="24"/>
        </w:rPr>
        <w:t xml:space="preserve">   </w:t>
      </w:r>
    </w:p>
    <w:sectPr w:rsidR="001A42A0" w:rsidRPr="00A860AB">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4C1" w:rsidRDefault="00E264C1" w:rsidP="00A860AB">
      <w:pPr>
        <w:spacing w:after="0" w:line="240" w:lineRule="auto"/>
      </w:pPr>
      <w:r>
        <w:separator/>
      </w:r>
    </w:p>
  </w:endnote>
  <w:endnote w:type="continuationSeparator" w:id="0">
    <w:p w:rsidR="00E264C1" w:rsidRDefault="00E264C1" w:rsidP="00A86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4C1" w:rsidRDefault="00E264C1" w:rsidP="00A860AB">
      <w:pPr>
        <w:spacing w:after="0" w:line="240" w:lineRule="auto"/>
      </w:pPr>
      <w:r>
        <w:separator/>
      </w:r>
    </w:p>
  </w:footnote>
  <w:footnote w:type="continuationSeparator" w:id="0">
    <w:p w:rsidR="00E264C1" w:rsidRDefault="00E264C1" w:rsidP="00A86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610937"/>
      <w:docPartObj>
        <w:docPartGallery w:val="Page Numbers (Top of Page)"/>
        <w:docPartUnique/>
      </w:docPartObj>
    </w:sdtPr>
    <w:sdtEndPr>
      <w:rPr>
        <w:noProof/>
      </w:rPr>
    </w:sdtEndPr>
    <w:sdtContent>
      <w:p w:rsidR="00A860AB" w:rsidRDefault="00A860AB">
        <w:pPr>
          <w:pStyle w:val="Header"/>
          <w:jc w:val="right"/>
          <w:rPr>
            <w:noProof/>
          </w:rPr>
        </w:pPr>
        <w:r>
          <w:fldChar w:fldCharType="begin"/>
        </w:r>
        <w:r>
          <w:instrText xml:space="preserve"> PAGE   \* MERGEFORMAT </w:instrText>
        </w:r>
        <w:r>
          <w:fldChar w:fldCharType="separate"/>
        </w:r>
        <w:r w:rsidR="00FD0513">
          <w:rPr>
            <w:noProof/>
          </w:rPr>
          <w:t>2</w:t>
        </w:r>
        <w:r>
          <w:rPr>
            <w:noProof/>
          </w:rPr>
          <w:fldChar w:fldCharType="end"/>
        </w:r>
      </w:p>
      <w:p w:rsidR="007F3B78" w:rsidRDefault="00A860AB">
        <w:pPr>
          <w:pStyle w:val="Header"/>
          <w:jc w:val="right"/>
        </w:pPr>
        <w:r>
          <w:t xml:space="preserve">HH </w:t>
        </w:r>
        <w:r w:rsidR="007F3B78">
          <w:t>190-13</w:t>
        </w:r>
      </w:p>
      <w:p w:rsidR="00A860AB" w:rsidRDefault="00A860AB">
        <w:pPr>
          <w:pStyle w:val="Header"/>
          <w:jc w:val="right"/>
        </w:pPr>
        <w:r>
          <w:t>HC 2809/09</w:t>
        </w:r>
      </w:p>
    </w:sdtContent>
  </w:sdt>
  <w:p w:rsidR="00A860AB" w:rsidRDefault="00A860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3508AF"/>
    <w:multiLevelType w:val="hybridMultilevel"/>
    <w:tmpl w:val="3E8857CC"/>
    <w:lvl w:ilvl="0" w:tplc="EE1C389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72F56C31"/>
    <w:multiLevelType w:val="hybridMultilevel"/>
    <w:tmpl w:val="5CDCD352"/>
    <w:lvl w:ilvl="0" w:tplc="02E67D2C">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2A0"/>
    <w:rsid w:val="001A42A0"/>
    <w:rsid w:val="0023191D"/>
    <w:rsid w:val="002953B4"/>
    <w:rsid w:val="002B7E01"/>
    <w:rsid w:val="00491B24"/>
    <w:rsid w:val="004C784C"/>
    <w:rsid w:val="004D5D07"/>
    <w:rsid w:val="005650EB"/>
    <w:rsid w:val="00666CD2"/>
    <w:rsid w:val="00696496"/>
    <w:rsid w:val="00700AA3"/>
    <w:rsid w:val="00754394"/>
    <w:rsid w:val="007F3B78"/>
    <w:rsid w:val="0084527B"/>
    <w:rsid w:val="008E33C9"/>
    <w:rsid w:val="00A860AB"/>
    <w:rsid w:val="00B122E8"/>
    <w:rsid w:val="00C93B12"/>
    <w:rsid w:val="00CA4DE8"/>
    <w:rsid w:val="00D60DC4"/>
    <w:rsid w:val="00DB5A33"/>
    <w:rsid w:val="00E264C1"/>
    <w:rsid w:val="00EC2865"/>
    <w:rsid w:val="00EF2296"/>
    <w:rsid w:val="00FD051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2A0"/>
    <w:pPr>
      <w:ind w:left="720"/>
      <w:contextualSpacing/>
    </w:pPr>
  </w:style>
  <w:style w:type="paragraph" w:styleId="Header">
    <w:name w:val="header"/>
    <w:basedOn w:val="Normal"/>
    <w:link w:val="HeaderChar"/>
    <w:uiPriority w:val="99"/>
    <w:unhideWhenUsed/>
    <w:rsid w:val="00A86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0AB"/>
  </w:style>
  <w:style w:type="paragraph" w:styleId="Footer">
    <w:name w:val="footer"/>
    <w:basedOn w:val="Normal"/>
    <w:link w:val="FooterChar"/>
    <w:uiPriority w:val="99"/>
    <w:unhideWhenUsed/>
    <w:rsid w:val="00A86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0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42A0"/>
    <w:pPr>
      <w:ind w:left="720"/>
      <w:contextualSpacing/>
    </w:pPr>
  </w:style>
  <w:style w:type="paragraph" w:styleId="Header">
    <w:name w:val="header"/>
    <w:basedOn w:val="Normal"/>
    <w:link w:val="HeaderChar"/>
    <w:uiPriority w:val="99"/>
    <w:unhideWhenUsed/>
    <w:rsid w:val="00A860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60AB"/>
  </w:style>
  <w:style w:type="paragraph" w:styleId="Footer">
    <w:name w:val="footer"/>
    <w:basedOn w:val="Normal"/>
    <w:link w:val="FooterChar"/>
    <w:uiPriority w:val="99"/>
    <w:unhideWhenUsed/>
    <w:rsid w:val="00A860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6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2013-08-08T14:00:00Z</dcterms:created>
  <dcterms:modified xsi:type="dcterms:W3CDTF">2013-08-08T14:00:00Z</dcterms:modified>
</cp:coreProperties>
</file>