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10E07" w14:textId="77777777" w:rsidR="00230C71" w:rsidRDefault="00000000">
      <w:pPr>
        <w:pStyle w:val="Heading1"/>
        <w:spacing w:before="79" w:line="398" w:lineRule="auto"/>
      </w:pPr>
      <w:r>
        <w:t>IN THE LABOUR COURT OF ZIMBABWE</w:t>
      </w:r>
      <w:r>
        <w:rPr>
          <w:spacing w:val="-57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HARARE</w:t>
      </w:r>
      <w:r>
        <w:rPr>
          <w:spacing w:val="-2"/>
        </w:rPr>
        <w:t xml:space="preserve"> </w:t>
      </w:r>
      <w:r>
        <w:t>31</w:t>
      </w:r>
      <w:r>
        <w:rPr>
          <w:spacing w:val="-2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2024</w:t>
      </w:r>
      <w:r>
        <w:rPr>
          <w:spacing w:val="2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2</w:t>
      </w:r>
    </w:p>
    <w:p w14:paraId="2AB3F903" w14:textId="77777777" w:rsidR="00230C71" w:rsidRDefault="00000000">
      <w:pPr>
        <w:spacing w:before="1"/>
        <w:ind w:left="140"/>
        <w:rPr>
          <w:b/>
          <w:sz w:val="24"/>
        </w:rPr>
      </w:pPr>
      <w:r>
        <w:rPr>
          <w:b/>
          <w:sz w:val="24"/>
        </w:rPr>
        <w:t>APRIL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2024</w:t>
      </w:r>
    </w:p>
    <w:p w14:paraId="5564B318" w14:textId="77777777" w:rsidR="00230C71" w:rsidRDefault="00000000">
      <w:pPr>
        <w:pStyle w:val="BodyText"/>
        <w:spacing w:before="182"/>
        <w:ind w:left="140"/>
      </w:pPr>
      <w:r>
        <w:t>In the</w:t>
      </w:r>
      <w:r>
        <w:rPr>
          <w:spacing w:val="-1"/>
        </w:rPr>
        <w:t xml:space="preserve"> </w:t>
      </w:r>
      <w:r>
        <w:t>matter between:</w:t>
      </w:r>
    </w:p>
    <w:p w14:paraId="133772BE" w14:textId="77777777" w:rsidR="00230C71" w:rsidRDefault="00230C71">
      <w:pPr>
        <w:pStyle w:val="BodyText"/>
        <w:rPr>
          <w:sz w:val="26"/>
        </w:rPr>
      </w:pPr>
    </w:p>
    <w:p w14:paraId="5139A064" w14:textId="77777777" w:rsidR="00230C71" w:rsidRDefault="00230C71">
      <w:pPr>
        <w:pStyle w:val="BodyText"/>
        <w:spacing w:before="11"/>
        <w:rPr>
          <w:sz w:val="28"/>
        </w:rPr>
      </w:pPr>
    </w:p>
    <w:p w14:paraId="2ACAED1A" w14:textId="77777777" w:rsidR="00230C71" w:rsidRDefault="00000000">
      <w:pPr>
        <w:pStyle w:val="Heading1"/>
        <w:spacing w:line="398" w:lineRule="auto"/>
        <w:ind w:right="737"/>
        <w:rPr>
          <w:b w:val="0"/>
        </w:rPr>
      </w:pPr>
      <w:r>
        <w:t>ZIMIND PUBLISHERS (PVT) LTD</w:t>
      </w:r>
      <w:r>
        <w:rPr>
          <w:spacing w:val="1"/>
        </w:rPr>
        <w:t xml:space="preserve"> </w:t>
      </w:r>
      <w:r>
        <w:t>ALPHA MEDIA HOUSE (</w:t>
      </w:r>
      <w:proofErr w:type="gramStart"/>
      <w:r>
        <w:t>PRIVATE )</w:t>
      </w:r>
      <w:proofErr w:type="gramEnd"/>
      <w:r>
        <w:rPr>
          <w:spacing w:val="-57"/>
        </w:rPr>
        <w:t xml:space="preserve"> </w:t>
      </w:r>
      <w:r>
        <w:t>LIMITED</w:t>
      </w:r>
      <w:r>
        <w:rPr>
          <w:spacing w:val="2"/>
        </w:rPr>
        <w:t xml:space="preserve"> </w:t>
      </w:r>
      <w:r>
        <w:rPr>
          <w:b w:val="0"/>
        </w:rPr>
        <w:t>And</w:t>
      </w:r>
    </w:p>
    <w:p w14:paraId="45F6D0F1" w14:textId="77777777" w:rsidR="00230C71" w:rsidRDefault="00000000">
      <w:pPr>
        <w:spacing w:before="81" w:line="398" w:lineRule="auto"/>
        <w:ind w:left="140" w:right="524"/>
        <w:rPr>
          <w:b/>
          <w:sz w:val="24"/>
        </w:rPr>
      </w:pPr>
      <w:r>
        <w:br w:type="column"/>
      </w:r>
      <w:r>
        <w:rPr>
          <w:b/>
          <w:sz w:val="24"/>
        </w:rPr>
        <w:t>JUDGMENT NO.LC/H/146/24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NO.LC/H/ 1002/23</w:t>
      </w:r>
    </w:p>
    <w:p w14:paraId="28BA86DE" w14:textId="77777777" w:rsidR="00230C71" w:rsidRDefault="00230C71">
      <w:pPr>
        <w:pStyle w:val="BodyText"/>
        <w:rPr>
          <w:b/>
          <w:sz w:val="26"/>
        </w:rPr>
      </w:pPr>
    </w:p>
    <w:p w14:paraId="16D4B9E8" w14:textId="77777777" w:rsidR="00230C71" w:rsidRDefault="00230C71">
      <w:pPr>
        <w:pStyle w:val="BodyText"/>
        <w:rPr>
          <w:b/>
          <w:sz w:val="26"/>
        </w:rPr>
      </w:pPr>
    </w:p>
    <w:p w14:paraId="79ECC927" w14:textId="77777777" w:rsidR="00230C71" w:rsidRDefault="00230C71">
      <w:pPr>
        <w:pStyle w:val="BodyText"/>
        <w:rPr>
          <w:b/>
          <w:sz w:val="26"/>
        </w:rPr>
      </w:pPr>
    </w:p>
    <w:p w14:paraId="0BEDCF23" w14:textId="77777777" w:rsidR="00230C71" w:rsidRDefault="00230C71">
      <w:pPr>
        <w:pStyle w:val="BodyText"/>
        <w:spacing w:before="4"/>
        <w:rPr>
          <w:b/>
          <w:sz w:val="38"/>
        </w:rPr>
      </w:pPr>
    </w:p>
    <w:p w14:paraId="3D302FD5" w14:textId="77777777" w:rsidR="00230C71" w:rsidRDefault="00000000">
      <w:pPr>
        <w:pStyle w:val="Heading1"/>
        <w:ind w:left="715"/>
      </w:pPr>
      <w:r>
        <w:t>APPELLANT</w:t>
      </w:r>
    </w:p>
    <w:p w14:paraId="7CA7C81B" w14:textId="77777777" w:rsidR="00230C71" w:rsidRDefault="00230C71">
      <w:pPr>
        <w:sectPr w:rsidR="00230C71">
          <w:type w:val="continuous"/>
          <w:pgSz w:w="12240" w:h="15840"/>
          <w:pgMar w:top="1360" w:right="1320" w:bottom="280" w:left="1300" w:header="720" w:footer="720" w:gutter="0"/>
          <w:cols w:num="2" w:space="720" w:equalWidth="0">
            <w:col w:w="4884" w:space="878"/>
            <w:col w:w="3858"/>
          </w:cols>
        </w:sectPr>
      </w:pPr>
    </w:p>
    <w:p w14:paraId="4BB4A9D2" w14:textId="77777777" w:rsidR="00230C71" w:rsidRDefault="00000000">
      <w:pPr>
        <w:tabs>
          <w:tab w:val="left" w:pos="2267"/>
          <w:tab w:val="left" w:pos="6457"/>
        </w:tabs>
        <w:spacing w:line="231" w:lineRule="exact"/>
        <w:ind w:left="107"/>
        <w:rPr>
          <w:b/>
          <w:sz w:val="24"/>
        </w:rPr>
      </w:pPr>
      <w:r>
        <w:rPr>
          <w:b/>
          <w:position w:val="1"/>
          <w:sz w:val="24"/>
        </w:rPr>
        <w:t>R.G</w:t>
      </w:r>
      <w:r>
        <w:rPr>
          <w:b/>
          <w:spacing w:val="-4"/>
          <w:position w:val="1"/>
          <w:sz w:val="24"/>
        </w:rPr>
        <w:t xml:space="preserve"> </w:t>
      </w:r>
      <w:r>
        <w:rPr>
          <w:b/>
          <w:position w:val="1"/>
          <w:sz w:val="24"/>
        </w:rPr>
        <w:t>CHIREMBA</w:t>
      </w:r>
      <w:r>
        <w:rPr>
          <w:b/>
          <w:position w:val="1"/>
          <w:sz w:val="24"/>
        </w:rPr>
        <w:tab/>
        <w:t>N.O.</w:t>
      </w:r>
      <w:r>
        <w:rPr>
          <w:b/>
          <w:position w:val="1"/>
          <w:sz w:val="24"/>
        </w:rPr>
        <w:tab/>
      </w:r>
      <w:r>
        <w:rPr>
          <w:b/>
          <w:sz w:val="24"/>
        </w:rPr>
        <w:t>1</w:t>
      </w:r>
      <w:r>
        <w:rPr>
          <w:b/>
          <w:position w:val="8"/>
          <w:sz w:val="16"/>
        </w:rPr>
        <w:t>ST</w:t>
      </w:r>
      <w:r>
        <w:rPr>
          <w:b/>
          <w:spacing w:val="19"/>
          <w:position w:val="8"/>
          <w:sz w:val="16"/>
        </w:rPr>
        <w:t xml:space="preserve"> </w:t>
      </w:r>
      <w:r>
        <w:rPr>
          <w:b/>
          <w:sz w:val="24"/>
        </w:rPr>
        <w:t>RESPONDENT</w:t>
      </w:r>
    </w:p>
    <w:p w14:paraId="6CE3BA6C" w14:textId="77777777" w:rsidR="00230C71" w:rsidRDefault="00000000">
      <w:pPr>
        <w:pStyle w:val="BodyText"/>
        <w:spacing w:before="109"/>
        <w:ind w:left="115"/>
      </w:pPr>
      <w:r>
        <w:t>And</w:t>
      </w:r>
    </w:p>
    <w:p w14:paraId="7773B8F7" w14:textId="77777777" w:rsidR="00230C71" w:rsidRDefault="00000000">
      <w:pPr>
        <w:pStyle w:val="Heading1"/>
        <w:tabs>
          <w:tab w:val="left" w:pos="6457"/>
        </w:tabs>
        <w:spacing w:before="150"/>
        <w:ind w:left="115"/>
      </w:pPr>
      <w:r>
        <w:t>K.</w:t>
      </w:r>
      <w:r>
        <w:rPr>
          <w:spacing w:val="-1"/>
        </w:rPr>
        <w:t xml:space="preserve"> </w:t>
      </w:r>
      <w:r>
        <w:t>MAUKAZUVA</w:t>
      </w:r>
      <w:r>
        <w:tab/>
      </w:r>
      <w:r>
        <w:rPr>
          <w:position w:val="-3"/>
        </w:rPr>
        <w:t>2</w:t>
      </w:r>
      <w:r>
        <w:rPr>
          <w:position w:val="4"/>
          <w:sz w:val="16"/>
        </w:rPr>
        <w:t>ND</w:t>
      </w:r>
      <w:r>
        <w:rPr>
          <w:spacing w:val="17"/>
          <w:position w:val="4"/>
          <w:sz w:val="16"/>
        </w:rPr>
        <w:t xml:space="preserve"> </w:t>
      </w:r>
      <w:r>
        <w:rPr>
          <w:position w:val="-3"/>
        </w:rPr>
        <w:t>RESPONDENT</w:t>
      </w:r>
    </w:p>
    <w:p w14:paraId="2D8BE620" w14:textId="77777777" w:rsidR="00230C71" w:rsidRDefault="00230C71">
      <w:pPr>
        <w:pStyle w:val="BodyText"/>
        <w:spacing w:before="9"/>
        <w:rPr>
          <w:b/>
          <w:sz w:val="25"/>
        </w:rPr>
      </w:pPr>
    </w:p>
    <w:p w14:paraId="6B081FFB" w14:textId="77777777" w:rsidR="00230C71" w:rsidRDefault="00000000">
      <w:pPr>
        <w:tabs>
          <w:tab w:val="left" w:pos="3740"/>
        </w:tabs>
        <w:ind w:left="140"/>
        <w:rPr>
          <w:b/>
          <w:sz w:val="24"/>
        </w:rPr>
      </w:pP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HONOURABLE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MAKAMURE ,JUDGE</w:t>
      </w:r>
      <w:proofErr w:type="gramEnd"/>
      <w:r>
        <w:rPr>
          <w:b/>
          <w:sz w:val="24"/>
        </w:rPr>
        <w:t>.</w:t>
      </w:r>
    </w:p>
    <w:p w14:paraId="31BFCF87" w14:textId="77777777" w:rsidR="00230C71" w:rsidRDefault="00230C71">
      <w:pPr>
        <w:pStyle w:val="BodyText"/>
        <w:rPr>
          <w:b/>
          <w:sz w:val="26"/>
        </w:rPr>
      </w:pPr>
    </w:p>
    <w:p w14:paraId="268944E3" w14:textId="77777777" w:rsidR="00230C71" w:rsidRDefault="00230C71">
      <w:pPr>
        <w:pStyle w:val="BodyText"/>
        <w:spacing w:before="8"/>
        <w:rPr>
          <w:b/>
          <w:sz w:val="29"/>
        </w:rPr>
      </w:pPr>
    </w:p>
    <w:p w14:paraId="7B247FF1" w14:textId="77777777" w:rsidR="00230C71" w:rsidRDefault="00000000">
      <w:pPr>
        <w:pStyle w:val="Heading1"/>
        <w:tabs>
          <w:tab w:val="left" w:pos="3740"/>
        </w:tabs>
        <w:spacing w:line="393" w:lineRule="auto"/>
        <w:ind w:right="1429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  <w:proofErr w:type="gramStart"/>
      <w:r>
        <w:tab/>
      </w:r>
      <w:r>
        <w:rPr>
          <w:spacing w:val="-1"/>
        </w:rPr>
        <w:t>:T.</w:t>
      </w:r>
      <w:proofErr w:type="gramEnd"/>
      <w:r>
        <w:rPr>
          <w:spacing w:val="-1"/>
        </w:rPr>
        <w:t xml:space="preserve"> KABAYA `(LEGAL PRACTITIONER)</w:t>
      </w:r>
      <w:r>
        <w:rPr>
          <w:spacing w:val="-57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</w:t>
      </w:r>
      <w:r>
        <w:rPr>
          <w:position w:val="8"/>
          <w:sz w:val="16"/>
        </w:rPr>
        <w:t>ST</w:t>
      </w:r>
      <w:r>
        <w:rPr>
          <w:spacing w:val="19"/>
          <w:position w:val="8"/>
          <w:sz w:val="16"/>
        </w:rPr>
        <w:t xml:space="preserve"> </w:t>
      </w:r>
      <w:r>
        <w:t>RESPONDENT</w:t>
      </w:r>
      <w:r>
        <w:tab/>
        <w:t>:NO APPEARANCE</w:t>
      </w:r>
    </w:p>
    <w:p w14:paraId="424D4BB1" w14:textId="77777777" w:rsidR="00230C71" w:rsidRDefault="00000000">
      <w:pPr>
        <w:tabs>
          <w:tab w:val="left" w:pos="3740"/>
        </w:tabs>
        <w:spacing w:line="280" w:lineRule="exact"/>
        <w:ind w:left="14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position w:val="8"/>
          <w:sz w:val="16"/>
        </w:rPr>
        <w:t>ND</w:t>
      </w:r>
      <w:r>
        <w:rPr>
          <w:b/>
          <w:spacing w:val="18"/>
          <w:position w:val="8"/>
          <w:sz w:val="16"/>
        </w:rPr>
        <w:t xml:space="preserve"> </w:t>
      </w:r>
      <w:r>
        <w:rPr>
          <w:b/>
          <w:sz w:val="24"/>
        </w:rPr>
        <w:t>RESPONDENT</w:t>
      </w:r>
      <w:proofErr w:type="gramStart"/>
      <w:r>
        <w:rPr>
          <w:b/>
          <w:sz w:val="24"/>
        </w:rPr>
        <w:tab/>
        <w:t>:L.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ZINYENGERE(LEGAL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PRACTITIONER)</w:t>
      </w:r>
    </w:p>
    <w:p w14:paraId="2A5DAAFB" w14:textId="77777777" w:rsidR="00230C71" w:rsidRDefault="00230C71">
      <w:pPr>
        <w:pStyle w:val="BodyText"/>
        <w:rPr>
          <w:b/>
          <w:sz w:val="26"/>
        </w:rPr>
      </w:pPr>
    </w:p>
    <w:p w14:paraId="66752551" w14:textId="77777777" w:rsidR="00230C71" w:rsidRDefault="00230C71">
      <w:pPr>
        <w:pStyle w:val="BodyText"/>
        <w:spacing w:before="9"/>
        <w:rPr>
          <w:b/>
          <w:sz w:val="29"/>
        </w:rPr>
      </w:pPr>
    </w:p>
    <w:p w14:paraId="37256EDD" w14:textId="77777777" w:rsidR="00230C71" w:rsidRDefault="00000000">
      <w:pPr>
        <w:pStyle w:val="Heading1"/>
      </w:pPr>
      <w:r>
        <w:t>MAKAMURE</w:t>
      </w:r>
      <w:r>
        <w:rPr>
          <w:spacing w:val="-2"/>
        </w:rPr>
        <w:t xml:space="preserve"> </w:t>
      </w:r>
      <w:r>
        <w:t>J:</w:t>
      </w:r>
    </w:p>
    <w:p w14:paraId="321AF757" w14:textId="77777777" w:rsidR="00230C71" w:rsidRDefault="00000000">
      <w:pPr>
        <w:pStyle w:val="BodyText"/>
        <w:spacing w:before="182" w:line="480" w:lineRule="auto"/>
        <w:ind w:left="140" w:right="115"/>
        <w:jc w:val="both"/>
      </w:pPr>
      <w:r>
        <w:t xml:space="preserve">This is an appeal against the ruling of a </w:t>
      </w:r>
      <w:proofErr w:type="spellStart"/>
      <w:r>
        <w:t>labour</w:t>
      </w:r>
      <w:proofErr w:type="spellEnd"/>
      <w:r>
        <w:t xml:space="preserve"> officer, who is the 1</w:t>
      </w:r>
      <w:r>
        <w:rPr>
          <w:vertAlign w:val="superscript"/>
        </w:rPr>
        <w:t>st</w:t>
      </w:r>
      <w:r>
        <w:t xml:space="preserve"> respondent, dated 29 June</w:t>
      </w:r>
      <w:r>
        <w:rPr>
          <w:spacing w:val="1"/>
        </w:rPr>
        <w:t xml:space="preserve"> </w:t>
      </w:r>
      <w:r>
        <w:t>2023 and duly registered with the High Court.</w:t>
      </w:r>
      <w:r>
        <w:rPr>
          <w:spacing w:val="1"/>
        </w:rPr>
        <w:t xml:space="preserve"> </w:t>
      </w:r>
      <w:r>
        <w:t>The matter was heard before me on 31 January</w:t>
      </w:r>
      <w:r>
        <w:rPr>
          <w:spacing w:val="1"/>
        </w:rPr>
        <w:t xml:space="preserve"> </w:t>
      </w:r>
      <w:r>
        <w:t>2024.</w:t>
      </w:r>
    </w:p>
    <w:p w14:paraId="4F8FA364" w14:textId="77777777" w:rsidR="00230C71" w:rsidRDefault="00000000">
      <w:pPr>
        <w:pStyle w:val="Heading1"/>
        <w:spacing w:before="159"/>
      </w:pPr>
      <w:r>
        <w:t>BACKGROUND</w:t>
      </w:r>
    </w:p>
    <w:p w14:paraId="547C048D" w14:textId="77777777" w:rsidR="00230C71" w:rsidRDefault="00230C71">
      <w:pPr>
        <w:pStyle w:val="BodyText"/>
        <w:rPr>
          <w:b/>
          <w:sz w:val="38"/>
        </w:rPr>
      </w:pPr>
    </w:p>
    <w:p w14:paraId="34C76B2B" w14:textId="77777777" w:rsidR="00230C71" w:rsidRDefault="00000000">
      <w:pPr>
        <w:pStyle w:val="BodyText"/>
        <w:spacing w:line="480" w:lineRule="auto"/>
        <w:ind w:left="140" w:right="116"/>
        <w:jc w:val="both"/>
      </w:pPr>
      <w:r>
        <w:t>The</w:t>
      </w:r>
      <w:r>
        <w:rPr>
          <w:spacing w:val="-6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2013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appellant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Technology</w:t>
      </w:r>
      <w:r>
        <w:rPr>
          <w:spacing w:val="-9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elevated</w:t>
      </w:r>
      <w:r>
        <w:rPr>
          <w:spacing w:val="-14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position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Chief</w:t>
      </w:r>
      <w:r>
        <w:rPr>
          <w:spacing w:val="-15"/>
        </w:rPr>
        <w:t xml:space="preserve"> </w:t>
      </w:r>
      <w:r>
        <w:t>Operating</w:t>
      </w:r>
      <w:r>
        <w:rPr>
          <w:spacing w:val="-13"/>
        </w:rPr>
        <w:t xml:space="preserve"> </w:t>
      </w:r>
      <w:r>
        <w:t>Officer</w:t>
      </w:r>
      <w:r>
        <w:rPr>
          <w:spacing w:val="-8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effect</w:t>
      </w:r>
      <w:r>
        <w:rPr>
          <w:spacing w:val="-12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August</w:t>
      </w:r>
      <w:r>
        <w:rPr>
          <w:spacing w:val="-12"/>
        </w:rPr>
        <w:t xml:space="preserve"> </w:t>
      </w:r>
      <w:r>
        <w:t>2015.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initial</w:t>
      </w:r>
      <w:r>
        <w:rPr>
          <w:spacing w:val="-11"/>
        </w:rPr>
        <w:t xml:space="preserve"> </w:t>
      </w:r>
      <w:r>
        <w:t>contract</w:t>
      </w:r>
      <w:r>
        <w:rPr>
          <w:spacing w:val="-58"/>
        </w:rPr>
        <w:t xml:space="preserve"> </w:t>
      </w:r>
      <w:r>
        <w:t>of employment was denominated in the United States Dollar (USD) with the initial agreement</w:t>
      </w:r>
      <w:r>
        <w:rPr>
          <w:spacing w:val="1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US$</w:t>
      </w:r>
      <w:r>
        <w:rPr>
          <w:spacing w:val="-3"/>
        </w:rPr>
        <w:t xml:space="preserve"> </w:t>
      </w:r>
      <w:r>
        <w:t>8500</w:t>
      </w:r>
      <w:r>
        <w:rPr>
          <w:spacing w:val="-3"/>
        </w:rPr>
        <w:t xml:space="preserve"> </w:t>
      </w:r>
      <w:r>
        <w:t>while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second</w:t>
      </w:r>
      <w:r>
        <w:rPr>
          <w:spacing w:val="-4"/>
        </w:rPr>
        <w:t xml:space="preserve"> </w:t>
      </w:r>
      <w:r>
        <w:t>agreement</w:t>
      </w:r>
      <w:r>
        <w:rPr>
          <w:spacing w:val="-3"/>
        </w:rPr>
        <w:t xml:space="preserve"> </w:t>
      </w:r>
      <w:r>
        <w:t>came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gross</w:t>
      </w:r>
      <w:r>
        <w:rPr>
          <w:spacing w:val="-4"/>
        </w:rPr>
        <w:t xml:space="preserve"> </w:t>
      </w:r>
      <w:r>
        <w:t>salary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US$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625.</w:t>
      </w:r>
    </w:p>
    <w:p w14:paraId="61671135" w14:textId="77777777" w:rsidR="00230C71" w:rsidRDefault="00230C71">
      <w:pPr>
        <w:spacing w:line="480" w:lineRule="auto"/>
        <w:jc w:val="both"/>
        <w:sectPr w:rsidR="00230C71">
          <w:type w:val="continuous"/>
          <w:pgSz w:w="12240" w:h="15840"/>
          <w:pgMar w:top="1360" w:right="1320" w:bottom="280" w:left="1300" w:header="720" w:footer="720" w:gutter="0"/>
          <w:cols w:space="720"/>
        </w:sectPr>
      </w:pPr>
    </w:p>
    <w:p w14:paraId="4A0C0E1F" w14:textId="77777777" w:rsidR="00230C71" w:rsidRDefault="00000000">
      <w:pPr>
        <w:pStyle w:val="BodyText"/>
        <w:spacing w:before="79" w:line="480" w:lineRule="auto"/>
        <w:ind w:left="140" w:right="122"/>
        <w:jc w:val="both"/>
      </w:pPr>
      <w:r>
        <w:lastRenderedPageBreak/>
        <w:t>Second respondent was retrenched in 2022 and his terminal benefits were paid. He however later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claimed other benefits</w:t>
      </w:r>
      <w:r>
        <w:rPr>
          <w:spacing w:val="2"/>
        </w:rPr>
        <w:t xml:space="preserve"> </w:t>
      </w:r>
      <w:r>
        <w:t>which were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to him</w:t>
      </w:r>
      <w:r>
        <w:rPr>
          <w:spacing w:val="2"/>
        </w:rPr>
        <w:t xml:space="preserve"> </w:t>
      </w:r>
      <w:r>
        <w:t>and were</w:t>
      </w:r>
      <w:r>
        <w:rPr>
          <w:spacing w:val="-3"/>
        </w:rPr>
        <w:t xml:space="preserve"> </w:t>
      </w:r>
      <w:r>
        <w:t>not paid since</w:t>
      </w:r>
      <w:r>
        <w:rPr>
          <w:spacing w:val="-1"/>
        </w:rPr>
        <w:t xml:space="preserve"> </w:t>
      </w:r>
      <w:r>
        <w:t>2019.</w:t>
      </w:r>
    </w:p>
    <w:p w14:paraId="4B869C5E" w14:textId="77777777" w:rsidR="00230C71" w:rsidRDefault="00000000">
      <w:pPr>
        <w:pStyle w:val="BodyText"/>
        <w:spacing w:before="161" w:line="480" w:lineRule="auto"/>
        <w:ind w:left="140" w:right="116"/>
        <w:jc w:val="both"/>
      </w:pPr>
      <w:r>
        <w:t>The second respondent claimed that he was underpaid since February 2019 and that the appellant</w:t>
      </w:r>
      <w:r>
        <w:rPr>
          <w:spacing w:val="-57"/>
        </w:rPr>
        <w:t xml:space="preserve"> </w:t>
      </w:r>
      <w:r>
        <w:t>was using rates which were below the official interbank rates. It was the second respondent’s</w:t>
      </w:r>
      <w:r>
        <w:rPr>
          <w:spacing w:val="1"/>
        </w:rPr>
        <w:t xml:space="preserve"> </w:t>
      </w:r>
      <w:r>
        <w:t>contention that his salary remained in USD despite the coming into force of Statutory Instrument</w:t>
      </w:r>
      <w:r>
        <w:rPr>
          <w:spacing w:val="-57"/>
        </w:rPr>
        <w:t xml:space="preserve"> </w:t>
      </w:r>
      <w:r>
        <w:t>33 of 2019 (‘S.I. 33/2019’), but was payable in local currency at official rates. The second</w:t>
      </w:r>
      <w:r>
        <w:rPr>
          <w:spacing w:val="1"/>
        </w:rPr>
        <w:t xml:space="preserve"> </w:t>
      </w:r>
      <w:r>
        <w:t>respondent made his claim before the first respondent and was granted an award directing the</w:t>
      </w:r>
      <w:r>
        <w:rPr>
          <w:spacing w:val="1"/>
        </w:rPr>
        <w:t xml:space="preserve"> </w:t>
      </w:r>
      <w:r>
        <w:t>appellant</w:t>
      </w:r>
      <w:r>
        <w:rPr>
          <w:spacing w:val="50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pay</w:t>
      </w:r>
      <w:r>
        <w:rPr>
          <w:spacing w:val="-10"/>
        </w:rPr>
        <w:t xml:space="preserve"> </w:t>
      </w:r>
      <w:r>
        <w:t>him</w:t>
      </w:r>
      <w:r>
        <w:rPr>
          <w:spacing w:val="-5"/>
        </w:rPr>
        <w:t xml:space="preserve"> </w:t>
      </w:r>
      <w:proofErr w:type="gramStart"/>
      <w:r>
        <w:t>(</w:t>
      </w:r>
      <w:r>
        <w:rPr>
          <w:spacing w:val="-3"/>
        </w:rPr>
        <w:t xml:space="preserve"> </w:t>
      </w:r>
      <w:r>
        <w:t>the</w:t>
      </w:r>
      <w:proofErr w:type="gramEnd"/>
      <w:r>
        <w:rPr>
          <w:spacing w:val="-6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)the</w:t>
      </w:r>
      <w:r>
        <w:rPr>
          <w:spacing w:val="-4"/>
        </w:rPr>
        <w:t xml:space="preserve"> </w:t>
      </w:r>
      <w:r>
        <w:t>sum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US$</w:t>
      </w:r>
      <w:r>
        <w:rPr>
          <w:spacing w:val="-5"/>
        </w:rPr>
        <w:t xml:space="preserve"> </w:t>
      </w:r>
      <w:r>
        <w:t>281</w:t>
      </w:r>
      <w:r>
        <w:rPr>
          <w:spacing w:val="-5"/>
        </w:rPr>
        <w:t xml:space="preserve"> </w:t>
      </w:r>
      <w:r>
        <w:t>576.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1120</w:t>
      </w:r>
      <w:r>
        <w:rPr>
          <w:spacing w:val="-6"/>
        </w:rPr>
        <w:t xml:space="preserve"> </w:t>
      </w:r>
      <w:proofErr w:type="spellStart"/>
      <w:r>
        <w:t>litres</w:t>
      </w:r>
      <w:proofErr w:type="spellEnd"/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fuel.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has necessitated the</w:t>
      </w:r>
      <w:r>
        <w:rPr>
          <w:spacing w:val="1"/>
        </w:rPr>
        <w:t xml:space="preserve"> </w:t>
      </w:r>
      <w:r>
        <w:t>present appeal.</w:t>
      </w:r>
    </w:p>
    <w:p w14:paraId="0629AB94" w14:textId="77777777" w:rsidR="00230C71" w:rsidRDefault="00000000">
      <w:pPr>
        <w:pStyle w:val="Heading1"/>
        <w:spacing w:before="159"/>
      </w:pPr>
      <w:r>
        <w:t>ANALYSIS</w:t>
      </w:r>
    </w:p>
    <w:p w14:paraId="07A7EFB0" w14:textId="77777777" w:rsidR="00230C71" w:rsidRDefault="00230C71">
      <w:pPr>
        <w:pStyle w:val="BodyText"/>
        <w:rPr>
          <w:b/>
          <w:sz w:val="38"/>
        </w:rPr>
      </w:pPr>
    </w:p>
    <w:p w14:paraId="50A2D8C7" w14:textId="77777777" w:rsidR="00230C71" w:rsidRDefault="00000000">
      <w:pPr>
        <w:pStyle w:val="BodyText"/>
        <w:spacing w:line="480" w:lineRule="auto"/>
        <w:ind w:left="860" w:right="116"/>
        <w:jc w:val="both"/>
        <w:rPr>
          <w:b/>
        </w:rPr>
      </w:pPr>
      <w:r>
        <w:t>The appellant raised four grounds of appeal which in essence relate to the issue that the</w:t>
      </w:r>
      <w:r>
        <w:rPr>
          <w:spacing w:val="1"/>
        </w:rPr>
        <w:t xml:space="preserve"> </w:t>
      </w:r>
      <w:proofErr w:type="spellStart"/>
      <w:r>
        <w:t>labour</w:t>
      </w:r>
      <w:proofErr w:type="spellEnd"/>
      <w:r>
        <w:t xml:space="preserve"> officer erred and grossly misdirected herself </w:t>
      </w:r>
      <w:proofErr w:type="spellStart"/>
      <w:r>
        <w:t>n</w:t>
      </w:r>
      <w:proofErr w:type="spellEnd"/>
      <w:r>
        <w:t xml:space="preserve"> the facts and the law in holding that</w:t>
      </w:r>
      <w:r>
        <w:rPr>
          <w:spacing w:val="-57"/>
        </w:rPr>
        <w:t xml:space="preserve"> </w:t>
      </w:r>
      <w:r>
        <w:t>the salary remained valued in</w:t>
      </w:r>
      <w:r>
        <w:rPr>
          <w:spacing w:val="1"/>
        </w:rPr>
        <w:t xml:space="preserve"> </w:t>
      </w:r>
      <w:r>
        <w:t>United States Dollars and payable in the local currency at</w:t>
      </w:r>
      <w:r>
        <w:rPr>
          <w:spacing w:val="1"/>
        </w:rPr>
        <w:t xml:space="preserve"> </w:t>
      </w:r>
      <w:r>
        <w:t>interbank rate.</w:t>
      </w:r>
      <w:r>
        <w:rPr>
          <w:spacing w:val="1"/>
        </w:rPr>
        <w:t xml:space="preserve"> </w:t>
      </w:r>
      <w:r>
        <w:t>It is clear from the record that the contract of employment in question was</w:t>
      </w:r>
      <w:r>
        <w:rPr>
          <w:spacing w:val="-57"/>
        </w:rPr>
        <w:t xml:space="preserve"> </w:t>
      </w:r>
      <w:r>
        <w:t>denominated in the USD, and the appellant has not challenged the position. It is trite that</w:t>
      </w:r>
      <w:r>
        <w:rPr>
          <w:spacing w:val="1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disputed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admitted.</w:t>
      </w:r>
      <w:r>
        <w:rPr>
          <w:spacing w:val="57"/>
        </w:rPr>
        <w:t xml:space="preserve"> </w:t>
      </w:r>
      <w:r>
        <w:rPr>
          <w:b/>
        </w:rPr>
        <w:t>(See</w:t>
      </w:r>
      <w:r>
        <w:rPr>
          <w:b/>
          <w:spacing w:val="-2"/>
        </w:rPr>
        <w:t xml:space="preserve"> </w:t>
      </w:r>
      <w:r>
        <w:rPr>
          <w:b/>
        </w:rPr>
        <w:t>DD</w:t>
      </w:r>
      <w:r>
        <w:rPr>
          <w:b/>
          <w:spacing w:val="-4"/>
        </w:rPr>
        <w:t xml:space="preserve"> </w:t>
      </w:r>
      <w:proofErr w:type="gramStart"/>
      <w:r>
        <w:rPr>
          <w:b/>
        </w:rPr>
        <w:t>Transport(</w:t>
      </w:r>
      <w:proofErr w:type="gramEnd"/>
      <w:r>
        <w:rPr>
          <w:b/>
        </w:rPr>
        <w:t>Pvt)</w:t>
      </w:r>
      <w:r>
        <w:rPr>
          <w:b/>
          <w:spacing w:val="-5"/>
        </w:rPr>
        <w:t xml:space="preserve"> </w:t>
      </w:r>
      <w:r>
        <w:rPr>
          <w:b/>
        </w:rPr>
        <w:t>Ltd</w:t>
      </w:r>
      <w:r>
        <w:rPr>
          <w:b/>
          <w:spacing w:val="-4"/>
        </w:rPr>
        <w:t xml:space="preserve"> </w:t>
      </w:r>
      <w:r>
        <w:rPr>
          <w:b/>
        </w:rPr>
        <w:t>v</w:t>
      </w:r>
      <w:r>
        <w:rPr>
          <w:b/>
          <w:spacing w:val="-4"/>
        </w:rPr>
        <w:t xml:space="preserve"> </w:t>
      </w:r>
      <w:r>
        <w:rPr>
          <w:b/>
        </w:rPr>
        <w:t>Old</w:t>
      </w:r>
      <w:r>
        <w:rPr>
          <w:b/>
          <w:spacing w:val="-3"/>
        </w:rPr>
        <w:t xml:space="preserve"> </w:t>
      </w:r>
      <w:r>
        <w:rPr>
          <w:b/>
        </w:rPr>
        <w:t>Mutual</w:t>
      </w:r>
      <w:r>
        <w:rPr>
          <w:b/>
          <w:spacing w:val="-57"/>
        </w:rPr>
        <w:t xml:space="preserve"> </w:t>
      </w:r>
      <w:r>
        <w:rPr>
          <w:b/>
        </w:rPr>
        <w:t>Ltd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Abbot</w:t>
      </w:r>
      <w:r>
        <w:rPr>
          <w:b/>
          <w:spacing w:val="-1"/>
        </w:rPr>
        <w:t xml:space="preserve"> </w:t>
      </w:r>
      <w:r>
        <w:rPr>
          <w:b/>
        </w:rPr>
        <w:t>1988(2)ZLR</w:t>
      </w:r>
      <w:r>
        <w:rPr>
          <w:b/>
          <w:spacing w:val="-1"/>
        </w:rPr>
        <w:t xml:space="preserve"> </w:t>
      </w:r>
      <w:r>
        <w:rPr>
          <w:b/>
        </w:rPr>
        <w:t>92(S);</w:t>
      </w:r>
      <w:r>
        <w:rPr>
          <w:b/>
          <w:spacing w:val="-1"/>
        </w:rPr>
        <w:t xml:space="preserve"> </w:t>
      </w:r>
      <w:r>
        <w:rPr>
          <w:b/>
        </w:rPr>
        <w:t>Tongai</w:t>
      </w:r>
      <w:r>
        <w:rPr>
          <w:b/>
          <w:spacing w:val="-1"/>
        </w:rPr>
        <w:t xml:space="preserve"> </w:t>
      </w:r>
      <w:r>
        <w:rPr>
          <w:b/>
        </w:rPr>
        <w:t>Machona</w:t>
      </w:r>
      <w:r>
        <w:rPr>
          <w:b/>
          <w:spacing w:val="-1"/>
        </w:rPr>
        <w:t xml:space="preserve"> </w:t>
      </w:r>
      <w:r>
        <w:rPr>
          <w:b/>
        </w:rPr>
        <w:t>v</w:t>
      </w:r>
      <w:r>
        <w:rPr>
          <w:b/>
          <w:spacing w:val="-1"/>
        </w:rPr>
        <w:t xml:space="preserve"> </w:t>
      </w:r>
      <w:r>
        <w:rPr>
          <w:b/>
        </w:rPr>
        <w:t>Old</w:t>
      </w:r>
      <w:r>
        <w:rPr>
          <w:b/>
          <w:spacing w:val="-1"/>
        </w:rPr>
        <w:t xml:space="preserve"> </w:t>
      </w:r>
      <w:r>
        <w:rPr>
          <w:b/>
        </w:rPr>
        <w:t>Mutual</w:t>
      </w:r>
      <w:r>
        <w:rPr>
          <w:b/>
          <w:spacing w:val="-2"/>
        </w:rPr>
        <w:t xml:space="preserve"> </w:t>
      </w:r>
      <w:r>
        <w:rPr>
          <w:b/>
        </w:rPr>
        <w:t>Limited</w:t>
      </w:r>
      <w:r>
        <w:rPr>
          <w:b/>
          <w:spacing w:val="-1"/>
        </w:rPr>
        <w:t xml:space="preserve"> </w:t>
      </w:r>
      <w:r>
        <w:rPr>
          <w:b/>
        </w:rPr>
        <w:t>SC</w:t>
      </w:r>
      <w:r>
        <w:rPr>
          <w:b/>
          <w:spacing w:val="-1"/>
        </w:rPr>
        <w:t xml:space="preserve"> </w:t>
      </w:r>
      <w:r>
        <w:rPr>
          <w:b/>
        </w:rPr>
        <w:t>34/21</w:t>
      </w:r>
      <w:r>
        <w:rPr>
          <w:b/>
          <w:spacing w:val="-1"/>
        </w:rPr>
        <w:t xml:space="preserve"> </w:t>
      </w:r>
      <w:r>
        <w:rPr>
          <w:b/>
        </w:rPr>
        <w:t>)</w:t>
      </w:r>
    </w:p>
    <w:p w14:paraId="126319B8" w14:textId="77777777" w:rsidR="00230C71" w:rsidRDefault="00000000">
      <w:pPr>
        <w:pStyle w:val="BodyText"/>
        <w:spacing w:before="159" w:line="480" w:lineRule="auto"/>
        <w:ind w:left="140" w:right="113"/>
        <w:jc w:val="both"/>
      </w:pPr>
      <w:r>
        <w:t>What the appellant argued, is that the contract was varied by the coming into effect of S.I. 33 of</w:t>
      </w:r>
      <w:r>
        <w:rPr>
          <w:spacing w:val="1"/>
        </w:rPr>
        <w:t xml:space="preserve"> </w:t>
      </w:r>
      <w:r>
        <w:t>2019, which in this case is not the correct position of the law.</w:t>
      </w:r>
      <w:r>
        <w:rPr>
          <w:spacing w:val="1"/>
        </w:rPr>
        <w:t xml:space="preserve"> </w:t>
      </w:r>
      <w:r>
        <w:t>The question which then arises is:</w:t>
      </w:r>
      <w:r>
        <w:rPr>
          <w:spacing w:val="1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vary</w:t>
      </w:r>
      <w:r>
        <w:rPr>
          <w:spacing w:val="-5"/>
        </w:rPr>
        <w:t xml:space="preserve"> </w:t>
      </w:r>
      <w:r>
        <w:t>contracts</w:t>
      </w:r>
      <w:r>
        <w:rPr>
          <w:spacing w:val="2"/>
        </w:rPr>
        <w:t xml:space="preserve"> </w:t>
      </w:r>
      <w:r>
        <w:t>entered into freely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voluntarily</w:t>
      </w:r>
      <w:r>
        <w:rPr>
          <w:spacing w:val="-6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consenting</w:t>
      </w:r>
      <w:r>
        <w:rPr>
          <w:spacing w:val="-2"/>
        </w:rPr>
        <w:t xml:space="preserve"> </w:t>
      </w:r>
      <w:r>
        <w:t>parties?</w:t>
      </w:r>
      <w:r>
        <w:rPr>
          <w:spacing w:val="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57"/>
        </w:rPr>
        <w:t xml:space="preserve"> </w:t>
      </w:r>
      <w:r>
        <w:t>is of the view that a valid contract is binding upon parties, it can only be varied by the consent of</w:t>
      </w:r>
      <w:r>
        <w:rPr>
          <w:spacing w:val="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parties.</w:t>
      </w:r>
      <w:r>
        <w:rPr>
          <w:spacing w:val="15"/>
        </w:rPr>
        <w:t xml:space="preserve"> </w:t>
      </w:r>
      <w:r>
        <w:t>Parties</w:t>
      </w:r>
      <w:r>
        <w:rPr>
          <w:spacing w:val="15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contract</w:t>
      </w:r>
      <w:r>
        <w:rPr>
          <w:spacing w:val="16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perform</w:t>
      </w:r>
      <w:r>
        <w:rPr>
          <w:spacing w:val="16"/>
        </w:rPr>
        <w:t xml:space="preserve"> </w:t>
      </w:r>
      <w:r>
        <w:t>their</w:t>
      </w:r>
      <w:r>
        <w:rPr>
          <w:spacing w:val="15"/>
        </w:rPr>
        <w:t xml:space="preserve"> </w:t>
      </w:r>
      <w:r>
        <w:t>duties</w:t>
      </w:r>
      <w:r>
        <w:rPr>
          <w:spacing w:val="16"/>
        </w:rPr>
        <w:t xml:space="preserve"> </w:t>
      </w:r>
      <w:r>
        <w:t>unless</w:t>
      </w:r>
      <w:r>
        <w:rPr>
          <w:spacing w:val="15"/>
        </w:rPr>
        <w:t xml:space="preserve"> </w:t>
      </w:r>
      <w:r>
        <w:t>excused</w:t>
      </w:r>
      <w:r>
        <w:rPr>
          <w:spacing w:val="17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t>performance.</w:t>
      </w:r>
      <w:r>
        <w:rPr>
          <w:spacing w:val="18"/>
        </w:rPr>
        <w:t xml:space="preserve"> </w:t>
      </w:r>
      <w:r>
        <w:t>In</w:t>
      </w:r>
    </w:p>
    <w:p w14:paraId="7EDE6FFF" w14:textId="77777777" w:rsidR="00230C71" w:rsidRDefault="00230C71">
      <w:pPr>
        <w:spacing w:line="480" w:lineRule="auto"/>
        <w:jc w:val="both"/>
        <w:sectPr w:rsidR="00230C71">
          <w:pgSz w:w="12240" w:h="15840"/>
          <w:pgMar w:top="1360" w:right="1320" w:bottom="280" w:left="1300" w:header="720" w:footer="720" w:gutter="0"/>
          <w:cols w:space="720"/>
        </w:sectPr>
      </w:pPr>
    </w:p>
    <w:p w14:paraId="367B86C5" w14:textId="77777777" w:rsidR="00230C71" w:rsidRDefault="00000000">
      <w:pPr>
        <w:pStyle w:val="BodyText"/>
        <w:spacing w:before="79" w:line="480" w:lineRule="auto"/>
        <w:ind w:left="140" w:right="118"/>
        <w:jc w:val="both"/>
      </w:pPr>
      <w:proofErr w:type="spellStart"/>
      <w:r>
        <w:rPr>
          <w:i/>
        </w:rPr>
        <w:lastRenderedPageBreak/>
        <w:t>casu</w:t>
      </w:r>
      <w:proofErr w:type="spellEnd"/>
      <w:r>
        <w:rPr>
          <w:i/>
        </w:rPr>
        <w:t xml:space="preserve">, </w:t>
      </w:r>
      <w:r>
        <w:t>what the statutory instrument did was to change the mode of payment and not to vary the</w:t>
      </w:r>
      <w:r>
        <w:rPr>
          <w:spacing w:val="1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contract.</w:t>
      </w:r>
    </w:p>
    <w:p w14:paraId="3BEDF43B" w14:textId="77777777" w:rsidR="00230C71" w:rsidRDefault="00000000">
      <w:pPr>
        <w:pStyle w:val="BodyText"/>
        <w:spacing w:before="161" w:line="480" w:lineRule="auto"/>
        <w:ind w:left="140" w:right="112"/>
        <w:jc w:val="both"/>
      </w:pPr>
      <w:r>
        <w:t>The contract of employment in question requires parties to vary their contract in writing. The</w:t>
      </w:r>
      <w:r>
        <w:rPr>
          <w:spacing w:val="1"/>
        </w:rPr>
        <w:t xml:space="preserve"> </w:t>
      </w:r>
      <w:r>
        <w:t>record does not show that there was any such variation in writing but appellant only relies on the</w:t>
      </w:r>
      <w:r>
        <w:rPr>
          <w:spacing w:val="1"/>
        </w:rPr>
        <w:t xml:space="preserve"> </w:t>
      </w:r>
      <w:r>
        <w:t>fact</w:t>
      </w:r>
      <w:r>
        <w:rPr>
          <w:spacing w:val="-1"/>
        </w:rPr>
        <w:t xml:space="preserve"> </w:t>
      </w:r>
      <w:r>
        <w:t>that payments were</w:t>
      </w:r>
      <w:r>
        <w:rPr>
          <w:spacing w:val="-2"/>
        </w:rPr>
        <w:t xml:space="preserve"> </w:t>
      </w:r>
      <w:r>
        <w:t>to be</w:t>
      </w:r>
      <w:r>
        <w:rPr>
          <w:spacing w:val="-1"/>
        </w:rPr>
        <w:t xml:space="preserve"> </w:t>
      </w:r>
      <w:r>
        <w:t>paid in local</w:t>
      </w:r>
      <w:r>
        <w:rPr>
          <w:spacing w:val="-1"/>
        </w:rPr>
        <w:t xml:space="preserve"> </w:t>
      </w:r>
      <w:r>
        <w:t>currency.</w:t>
      </w:r>
    </w:p>
    <w:p w14:paraId="32BF4BE8" w14:textId="77777777" w:rsidR="00230C71" w:rsidRDefault="00000000">
      <w:pPr>
        <w:spacing w:before="159"/>
        <w:ind w:left="140"/>
        <w:jc w:val="both"/>
        <w:rPr>
          <w:sz w:val="24"/>
        </w:rPr>
      </w:pPr>
      <w:r>
        <w:rPr>
          <w:sz w:val="24"/>
        </w:rPr>
        <w:t xml:space="preserve">In </w:t>
      </w:r>
      <w:r>
        <w:rPr>
          <w:b/>
          <w:sz w:val="24"/>
        </w:rPr>
        <w:t>Knocker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Standard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Bank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 South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Africa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1933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128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132,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court</w:t>
      </w:r>
      <w:r>
        <w:rPr>
          <w:spacing w:val="-1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</w:p>
    <w:p w14:paraId="6FCFE044" w14:textId="77777777" w:rsidR="00230C71" w:rsidRDefault="00230C71">
      <w:pPr>
        <w:pStyle w:val="BodyText"/>
        <w:rPr>
          <w:sz w:val="38"/>
        </w:rPr>
      </w:pPr>
    </w:p>
    <w:p w14:paraId="14DB7A81" w14:textId="77777777" w:rsidR="00230C71" w:rsidRDefault="00000000">
      <w:pPr>
        <w:spacing w:line="480" w:lineRule="auto"/>
        <w:ind w:left="860" w:right="120"/>
        <w:jc w:val="both"/>
        <w:rPr>
          <w:i/>
          <w:sz w:val="24"/>
        </w:rPr>
      </w:pPr>
      <w:r>
        <w:rPr>
          <w:i/>
          <w:sz w:val="24"/>
        </w:rPr>
        <w:t>“It is not uncommon for the appellant to try to run away from its contract in which 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allowed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itself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 bound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59"/>
          <w:sz w:val="24"/>
        </w:rPr>
        <w:t xml:space="preserve"> </w:t>
      </w:r>
      <w:r>
        <w:rPr>
          <w:i/>
          <w:sz w:val="24"/>
        </w:rPr>
        <w:t>contract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 entered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freely and voluntarily.”</w:t>
      </w:r>
    </w:p>
    <w:p w14:paraId="42F76C9F" w14:textId="77777777" w:rsidR="00230C71" w:rsidRDefault="00000000">
      <w:pPr>
        <w:pStyle w:val="BodyText"/>
        <w:spacing w:before="161" w:line="480" w:lineRule="auto"/>
        <w:ind w:left="140" w:right="116"/>
        <w:jc w:val="both"/>
      </w:pPr>
      <w:r>
        <w:t>The Court is of the view that the appellant now wants to run away from its obligation</w:t>
      </w:r>
      <w:r>
        <w:rPr>
          <w:spacing w:val="1"/>
        </w:rPr>
        <w:t xml:space="preserve"> </w:t>
      </w:r>
      <w:r>
        <w:t>which it</w:t>
      </w:r>
      <w:r>
        <w:rPr>
          <w:spacing w:val="1"/>
        </w:rPr>
        <w:t xml:space="preserve"> </w:t>
      </w:r>
      <w:r>
        <w:t>undertook when it signed the contract. Contracts of employment are of a sensitive nature, in that,</w:t>
      </w:r>
      <w:r>
        <w:rPr>
          <w:spacing w:val="1"/>
        </w:rPr>
        <w:t xml:space="preserve"> </w:t>
      </w:r>
      <w:r>
        <w:t>in most cases it is the employee who is always at the receiving end of the law. The Court should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cautious in interfering with</w:t>
      </w:r>
      <w:r>
        <w:rPr>
          <w:spacing w:val="1"/>
        </w:rPr>
        <w:t xml:space="preserve"> </w:t>
      </w:r>
      <w:r>
        <w:t>contracts which</w:t>
      </w:r>
      <w:r>
        <w:rPr>
          <w:spacing w:val="1"/>
        </w:rPr>
        <w:t xml:space="preserve"> </w:t>
      </w:r>
      <w:r>
        <w:t>exist</w:t>
      </w:r>
      <w:r>
        <w:rPr>
          <w:spacing w:val="1"/>
        </w:rPr>
        <w:t xml:space="preserve"> </w:t>
      </w:r>
      <w:r>
        <w:t>between parties.</w:t>
      </w:r>
    </w:p>
    <w:p w14:paraId="290EEDB9" w14:textId="77777777" w:rsidR="00230C71" w:rsidRDefault="00000000">
      <w:pPr>
        <w:spacing w:before="159" w:line="480" w:lineRule="auto"/>
        <w:ind w:left="140" w:right="118"/>
        <w:jc w:val="both"/>
        <w:rPr>
          <w:sz w:val="24"/>
        </w:rPr>
      </w:pPr>
      <w:r>
        <w:rPr>
          <w:sz w:val="24"/>
        </w:rPr>
        <w:t>Reference</w:t>
      </w:r>
      <w:r>
        <w:rPr>
          <w:spacing w:val="-12"/>
          <w:sz w:val="24"/>
        </w:rPr>
        <w:t xml:space="preserve"> </w:t>
      </w:r>
      <w:r>
        <w:rPr>
          <w:sz w:val="24"/>
        </w:rPr>
        <w:t>is</w:t>
      </w:r>
      <w:r>
        <w:rPr>
          <w:spacing w:val="-13"/>
          <w:sz w:val="24"/>
        </w:rPr>
        <w:t xml:space="preserve"> </w:t>
      </w:r>
      <w:r>
        <w:rPr>
          <w:sz w:val="24"/>
        </w:rPr>
        <w:t>made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case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proofErr w:type="spellStart"/>
      <w:r>
        <w:rPr>
          <w:b/>
          <w:sz w:val="24"/>
        </w:rPr>
        <w:t>Magodora</w:t>
      </w:r>
      <w:proofErr w:type="spellEnd"/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Others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Care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SC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24/14</w:t>
      </w:r>
      <w:r>
        <w:rPr>
          <w:i/>
          <w:sz w:val="24"/>
        </w:rPr>
        <w:t>,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57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Supreme Court</w:t>
      </w:r>
      <w:r>
        <w:rPr>
          <w:spacing w:val="-1"/>
          <w:sz w:val="24"/>
        </w:rPr>
        <w:t xml:space="preserve"> </w:t>
      </w:r>
      <w:r>
        <w:rPr>
          <w:sz w:val="24"/>
        </w:rPr>
        <w:t>held that:</w:t>
      </w:r>
    </w:p>
    <w:p w14:paraId="3CC2A381" w14:textId="77777777" w:rsidR="00230C71" w:rsidRDefault="00000000">
      <w:pPr>
        <w:spacing w:before="161" w:line="480" w:lineRule="auto"/>
        <w:ind w:left="860" w:right="115"/>
        <w:jc w:val="both"/>
        <w:rPr>
          <w:i/>
          <w:sz w:val="24"/>
        </w:rPr>
      </w:pPr>
      <w:r>
        <w:rPr>
          <w:i/>
          <w:sz w:val="24"/>
        </w:rPr>
        <w:t>“In principle, it is not open to the courts to rewrite a contract entered into between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parties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excuse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consequences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contract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freely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voluntarily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accepted,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even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if they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shown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onerous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oppressive.”</w:t>
      </w:r>
    </w:p>
    <w:p w14:paraId="120768C7" w14:textId="77777777" w:rsidR="00230C71" w:rsidRDefault="00000000">
      <w:pPr>
        <w:pStyle w:val="Heading1"/>
        <w:spacing w:before="159" w:line="480" w:lineRule="auto"/>
        <w:ind w:right="116" w:firstLine="60"/>
        <w:jc w:val="both"/>
      </w:pPr>
      <w:r>
        <w:rPr>
          <w:b w:val="0"/>
        </w:rPr>
        <w:t xml:space="preserve">See also </w:t>
      </w:r>
      <w:r>
        <w:t xml:space="preserve">Wells v South African </w:t>
      </w:r>
      <w:proofErr w:type="spellStart"/>
      <w:r>
        <w:t>Alumenite</w:t>
      </w:r>
      <w:proofErr w:type="spellEnd"/>
      <w:r>
        <w:t xml:space="preserve"> Company 1927 AD 69 @p</w:t>
      </w:r>
      <w:proofErr w:type="gramStart"/>
      <w:r>
        <w:t>73 ;South</w:t>
      </w:r>
      <w:proofErr w:type="gramEnd"/>
      <w:r>
        <w:t xml:space="preserve"> African</w:t>
      </w:r>
      <w:r>
        <w:rPr>
          <w:spacing w:val="1"/>
        </w:rPr>
        <w:t xml:space="preserve"> </w:t>
      </w:r>
      <w:r>
        <w:t>Mutual Aid Society v Cape Town Chamber of Commerce</w:t>
      </w:r>
      <w:r>
        <w:rPr>
          <w:spacing w:val="1"/>
        </w:rPr>
        <w:t xml:space="preserve"> </w:t>
      </w:r>
      <w:r>
        <w:t>1962(1) SA 598 (A) @615D;</w:t>
      </w:r>
      <w:r>
        <w:rPr>
          <w:spacing w:val="1"/>
        </w:rPr>
        <w:t xml:space="preserve"> </w:t>
      </w:r>
      <w:r>
        <w:t>National</w:t>
      </w:r>
      <w:r>
        <w:rPr>
          <w:spacing w:val="-1"/>
        </w:rPr>
        <w:t xml:space="preserve"> </w:t>
      </w:r>
      <w:r>
        <w:t>Railways of Zimbabwe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Zimbabwe Artisans</w:t>
      </w:r>
      <w:r>
        <w:rPr>
          <w:spacing w:val="-1"/>
        </w:rPr>
        <w:t xml:space="preserve"> </w:t>
      </w:r>
      <w:r>
        <w:t>Union</w:t>
      </w:r>
      <w:r>
        <w:rPr>
          <w:spacing w:val="1"/>
        </w:rPr>
        <w:t xml:space="preserve"> </w:t>
      </w:r>
      <w:r>
        <w:t>&amp;</w:t>
      </w:r>
      <w:r>
        <w:rPr>
          <w:spacing w:val="-2"/>
        </w:rPr>
        <w:t xml:space="preserve"> </w:t>
      </w:r>
      <w:proofErr w:type="spellStart"/>
      <w:r>
        <w:t>Ors</w:t>
      </w:r>
      <w:proofErr w:type="spellEnd"/>
      <w:r>
        <w:t xml:space="preserve"> SC</w:t>
      </w:r>
      <w:r>
        <w:rPr>
          <w:spacing w:val="-4"/>
        </w:rPr>
        <w:t xml:space="preserve"> </w:t>
      </w:r>
      <w:r>
        <w:t>46/ 2015.</w:t>
      </w:r>
    </w:p>
    <w:p w14:paraId="414B56C3" w14:textId="77777777" w:rsidR="00230C71" w:rsidRDefault="00230C71">
      <w:pPr>
        <w:spacing w:line="480" w:lineRule="auto"/>
        <w:jc w:val="both"/>
        <w:sectPr w:rsidR="00230C71">
          <w:pgSz w:w="12240" w:h="15840"/>
          <w:pgMar w:top="1360" w:right="1320" w:bottom="280" w:left="1300" w:header="720" w:footer="720" w:gutter="0"/>
          <w:cols w:space="720"/>
        </w:sectPr>
      </w:pPr>
    </w:p>
    <w:p w14:paraId="024C40B9" w14:textId="77777777" w:rsidR="00230C71" w:rsidRDefault="00000000">
      <w:pPr>
        <w:pStyle w:val="BodyText"/>
        <w:spacing w:before="79" w:line="480" w:lineRule="auto"/>
        <w:ind w:left="140" w:right="115"/>
        <w:jc w:val="both"/>
      </w:pPr>
      <w:r>
        <w:lastRenderedPageBreak/>
        <w:t>A proper reading of the above cited authorities shows that courts frown upon interfering with</w:t>
      </w:r>
      <w:r>
        <w:rPr>
          <w:spacing w:val="1"/>
        </w:rPr>
        <w:t xml:space="preserve"> </w:t>
      </w:r>
      <w:r>
        <w:t>contracts between parties, but stand to enforce the terms and conditions in the agreement or</w:t>
      </w:r>
      <w:r>
        <w:rPr>
          <w:spacing w:val="1"/>
        </w:rPr>
        <w:t xml:space="preserve"> </w:t>
      </w:r>
      <w:r>
        <w:t>agreements. A court interpreting a contract must thus employ the literal meaning of the contract</w:t>
      </w:r>
      <w:r>
        <w:rPr>
          <w:spacing w:val="1"/>
        </w:rPr>
        <w:t xml:space="preserve"> </w:t>
      </w:r>
      <w:r>
        <w:t>so as to ascertain the true intention of the parties as well as to frown upon rewriting contractual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-12"/>
        </w:rPr>
        <w:t xml:space="preserve"> </w:t>
      </w:r>
      <w:r>
        <w:rPr>
          <w:spacing w:val="-1"/>
        </w:rPr>
        <w:t>for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parties.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regard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proofErr w:type="spellStart"/>
      <w:r>
        <w:t>labour</w:t>
      </w:r>
      <w:proofErr w:type="spellEnd"/>
      <w:r>
        <w:rPr>
          <w:spacing w:val="-14"/>
        </w:rPr>
        <w:t xml:space="preserve"> </w:t>
      </w:r>
      <w:r>
        <w:t>officer</w:t>
      </w:r>
      <w:r>
        <w:rPr>
          <w:spacing w:val="-13"/>
        </w:rPr>
        <w:t xml:space="preserve"> </w:t>
      </w:r>
      <w:r>
        <w:t>was</w:t>
      </w:r>
      <w:r>
        <w:rPr>
          <w:spacing w:val="-12"/>
        </w:rPr>
        <w:t xml:space="preserve"> </w:t>
      </w:r>
      <w:r>
        <w:t>correct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finding</w:t>
      </w:r>
      <w:r>
        <w:rPr>
          <w:spacing w:val="-15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amount</w:t>
      </w:r>
      <w:r>
        <w:rPr>
          <w:spacing w:val="-12"/>
        </w:rPr>
        <w:t xml:space="preserve"> </w:t>
      </w:r>
      <w:r>
        <w:t>payable</w:t>
      </w:r>
      <w:r>
        <w:rPr>
          <w:spacing w:val="-57"/>
        </w:rPr>
        <w:t xml:space="preserve"> </w:t>
      </w:r>
      <w:r>
        <w:t>to the second respondent was to be valued in United States Dollars as per the terms of the</w:t>
      </w:r>
      <w:r>
        <w:rPr>
          <w:spacing w:val="1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contract.</w:t>
      </w:r>
    </w:p>
    <w:p w14:paraId="425BB06E" w14:textId="77777777" w:rsidR="00230C71" w:rsidRDefault="00000000">
      <w:pPr>
        <w:pStyle w:val="BodyText"/>
        <w:spacing w:before="162" w:line="480" w:lineRule="auto"/>
        <w:ind w:left="140" w:right="114"/>
        <w:jc w:val="both"/>
      </w:pPr>
      <w:r>
        <w:t>The</w:t>
      </w:r>
      <w:r>
        <w:rPr>
          <w:spacing w:val="-7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issue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whether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amount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question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due</w:t>
      </w:r>
      <w:r>
        <w:rPr>
          <w:spacing w:val="-7"/>
        </w:rPr>
        <w:t xml:space="preserve"> </w:t>
      </w:r>
      <w:r>
        <w:t>effectively</w:t>
      </w:r>
      <w:r>
        <w:rPr>
          <w:spacing w:val="-8"/>
        </w:rPr>
        <w:t xml:space="preserve"> </w:t>
      </w:r>
      <w:r>
        <w:t>before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effective</w:t>
      </w:r>
      <w:r>
        <w:rPr>
          <w:spacing w:val="-57"/>
        </w:rPr>
        <w:t xml:space="preserve"> </w:t>
      </w:r>
      <w:r>
        <w:t>date of S.I. 33 of 2019 being the 22</w:t>
      </w:r>
      <w:r>
        <w:rPr>
          <w:vertAlign w:val="superscript"/>
        </w:rPr>
        <w:t>nd</w:t>
      </w:r>
      <w:r>
        <w:t xml:space="preserve"> day of February 2019. The Court finds that the amount in</w:t>
      </w:r>
      <w:r>
        <w:rPr>
          <w:spacing w:val="1"/>
        </w:rPr>
        <w:t xml:space="preserve"> </w:t>
      </w:r>
      <w:r>
        <w:t>question was claimed post the effective date, that is, when the official bank rate was now being</w:t>
      </w:r>
      <w:r>
        <w:rPr>
          <w:spacing w:val="1"/>
        </w:rPr>
        <w:t xml:space="preserve"> </w:t>
      </w:r>
      <w:r>
        <w:t>determined on a weekly basis by the Central Bank. From the statement of claim by the second</w:t>
      </w:r>
      <w:r>
        <w:rPr>
          <w:spacing w:val="1"/>
        </w:rPr>
        <w:t xml:space="preserve"> </w:t>
      </w:r>
      <w:r>
        <w:t>respondent, his claim was based on arrear salaries and benefits accumulating after 22 February</w:t>
      </w:r>
      <w:r>
        <w:rPr>
          <w:spacing w:val="1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and not before.</w:t>
      </w:r>
    </w:p>
    <w:p w14:paraId="528C40C8" w14:textId="77777777" w:rsidR="00230C71" w:rsidRDefault="00000000">
      <w:pPr>
        <w:pStyle w:val="BodyText"/>
        <w:spacing w:before="159" w:line="480" w:lineRule="auto"/>
        <w:ind w:left="140" w:right="116"/>
        <w:jc w:val="both"/>
      </w:pPr>
      <w:r>
        <w:t>On this basis the salaries in question accumulated from February 2019 up to 2022 and were to be</w:t>
      </w:r>
      <w:r>
        <w:rPr>
          <w:spacing w:val="-57"/>
        </w:rPr>
        <w:t xml:space="preserve"> </w:t>
      </w:r>
      <w:r>
        <w:t>determined and paid at the prevailing interbank bank rate that was applicable every month when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salary</w:t>
      </w:r>
      <w:r>
        <w:rPr>
          <w:spacing w:val="-5"/>
        </w:rPr>
        <w:t xml:space="preserve"> </w:t>
      </w:r>
      <w:r>
        <w:t>was due</w:t>
      </w:r>
      <w:r>
        <w:rPr>
          <w:spacing w:val="-1"/>
        </w:rPr>
        <w:t xml:space="preserve"> </w:t>
      </w:r>
      <w:r>
        <w:t>and payable.</w:t>
      </w:r>
    </w:p>
    <w:p w14:paraId="699E1ACF" w14:textId="77777777" w:rsidR="00230C71" w:rsidRDefault="00000000">
      <w:pPr>
        <w:spacing w:before="161" w:line="480" w:lineRule="auto"/>
        <w:ind w:left="140" w:right="119"/>
        <w:jc w:val="both"/>
        <w:rPr>
          <w:sz w:val="24"/>
        </w:rPr>
      </w:pPr>
      <w:r>
        <w:rPr>
          <w:sz w:val="24"/>
        </w:rPr>
        <w:t xml:space="preserve">This is the position that was enunciated in the famous case of </w:t>
      </w:r>
      <w:r>
        <w:rPr>
          <w:b/>
          <w:sz w:val="24"/>
        </w:rPr>
        <w:t>Zambezi Gas Company (Pvt)Ltd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N.R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Barber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Anor SC3/20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p.9 </w:t>
      </w:r>
      <w:r>
        <w:rPr>
          <w:sz w:val="24"/>
        </w:rPr>
        <w:t>in interpreting</w:t>
      </w:r>
      <w:r>
        <w:rPr>
          <w:spacing w:val="-4"/>
          <w:sz w:val="24"/>
        </w:rPr>
        <w:t xml:space="preserve"> </w:t>
      </w:r>
      <w:r>
        <w:rPr>
          <w:sz w:val="24"/>
        </w:rPr>
        <w:t>s4 of S.I. 33/</w:t>
      </w:r>
      <w:proofErr w:type="gramStart"/>
      <w:r>
        <w:rPr>
          <w:sz w:val="24"/>
        </w:rPr>
        <w:t>19 .</w:t>
      </w:r>
      <w:proofErr w:type="gramEnd"/>
      <w:r>
        <w:rPr>
          <w:sz w:val="24"/>
        </w:rPr>
        <w:t xml:space="preserve"> Malaba</w:t>
      </w:r>
      <w:r>
        <w:rPr>
          <w:spacing w:val="-1"/>
          <w:sz w:val="24"/>
        </w:rPr>
        <w:t xml:space="preserve"> </w:t>
      </w:r>
      <w:r>
        <w:rPr>
          <w:sz w:val="24"/>
        </w:rPr>
        <w:t>CJ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held </w:t>
      </w:r>
      <w:proofErr w:type="gramStart"/>
      <w:r>
        <w:rPr>
          <w:sz w:val="24"/>
        </w:rPr>
        <w:t>that :</w:t>
      </w:r>
      <w:proofErr w:type="gramEnd"/>
    </w:p>
    <w:p w14:paraId="71777573" w14:textId="77777777" w:rsidR="00230C71" w:rsidRDefault="00000000">
      <w:pPr>
        <w:spacing w:before="159" w:line="480" w:lineRule="auto"/>
        <w:ind w:left="860" w:right="120"/>
        <w:jc w:val="both"/>
        <w:rPr>
          <w:i/>
          <w:sz w:val="24"/>
        </w:rPr>
      </w:pPr>
      <w:r>
        <w:rPr>
          <w:i/>
          <w:sz w:val="24"/>
        </w:rPr>
        <w:t>“The liabilities referred to in ss4(1) d of S.I. 33/19 can be in form of judgment debt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such liabilities amount to obligations which should be settled by the judgment debtor. 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interpreting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4(1)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d,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  <w:u w:val="single"/>
        </w:rPr>
        <w:t>regards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should</w:t>
      </w:r>
      <w:r>
        <w:rPr>
          <w:i/>
          <w:spacing w:val="1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be  had</w:t>
      </w:r>
      <w:proofErr w:type="gramEnd"/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to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assets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and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liabilities</w:t>
      </w:r>
      <w:r>
        <w:rPr>
          <w:i/>
          <w:spacing w:val="58"/>
          <w:sz w:val="24"/>
          <w:u w:val="single"/>
        </w:rPr>
        <w:t xml:space="preserve"> </w:t>
      </w:r>
      <w:r>
        <w:rPr>
          <w:i/>
          <w:sz w:val="24"/>
          <w:u w:val="single"/>
        </w:rPr>
        <w:t>which  existed</w:t>
      </w:r>
    </w:p>
    <w:p w14:paraId="0EE1BF75" w14:textId="77777777" w:rsidR="00230C71" w:rsidRDefault="00000000">
      <w:pPr>
        <w:ind w:left="860"/>
        <w:rPr>
          <w:sz w:val="24"/>
        </w:rPr>
      </w:pPr>
      <w:r>
        <w:rPr>
          <w:i/>
          <w:sz w:val="24"/>
          <w:u w:val="single"/>
        </w:rPr>
        <w:t>immediately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before the effective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date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of promulgation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S.I. 33/19</w:t>
      </w:r>
      <w:proofErr w:type="gramStart"/>
      <w:r>
        <w:rPr>
          <w:i/>
          <w:sz w:val="24"/>
        </w:rPr>
        <w:t>.”(</w:t>
      </w:r>
      <w:proofErr w:type="gramEnd"/>
      <w:r>
        <w:rPr>
          <w:i/>
          <w:spacing w:val="-5"/>
          <w:sz w:val="24"/>
        </w:rPr>
        <w:t xml:space="preserve"> </w:t>
      </w:r>
      <w:r>
        <w:rPr>
          <w:sz w:val="24"/>
        </w:rPr>
        <w:t>Emphasis added).</w:t>
      </w:r>
    </w:p>
    <w:p w14:paraId="057A9697" w14:textId="77777777" w:rsidR="00230C71" w:rsidRDefault="00230C71">
      <w:pPr>
        <w:rPr>
          <w:sz w:val="24"/>
        </w:rPr>
        <w:sectPr w:rsidR="00230C71">
          <w:pgSz w:w="12240" w:h="15840"/>
          <w:pgMar w:top="1360" w:right="1320" w:bottom="280" w:left="1300" w:header="720" w:footer="720" w:gutter="0"/>
          <w:cols w:space="720"/>
        </w:sectPr>
      </w:pPr>
    </w:p>
    <w:p w14:paraId="4AEFE357" w14:textId="77777777" w:rsidR="00230C71" w:rsidRDefault="00000000">
      <w:pPr>
        <w:pStyle w:val="BodyText"/>
        <w:spacing w:before="79"/>
        <w:ind w:left="860"/>
      </w:pPr>
      <w:r>
        <w:lastRenderedPageBreak/>
        <w:t>And</w:t>
      </w:r>
      <w:r>
        <w:rPr>
          <w:spacing w:val="-1"/>
        </w:rPr>
        <w:t xml:space="preserve"> </w:t>
      </w:r>
      <w:r>
        <w:t>s(4)(1)(d)</w:t>
      </w:r>
      <w:r>
        <w:rPr>
          <w:spacing w:val="-3"/>
        </w:rPr>
        <w:t xml:space="preserve"> </w:t>
      </w:r>
      <w:r>
        <w:t>of S.I.</w:t>
      </w:r>
      <w:r>
        <w:rPr>
          <w:spacing w:val="-1"/>
        </w:rPr>
        <w:t xml:space="preserve"> </w:t>
      </w:r>
      <w:r>
        <w:t>33</w:t>
      </w:r>
      <w:r>
        <w:rPr>
          <w:spacing w:val="1"/>
        </w:rPr>
        <w:t xml:space="preserve"> </w:t>
      </w:r>
      <w:r>
        <w:t>of 2019</w:t>
      </w:r>
      <w:r>
        <w:rPr>
          <w:spacing w:val="-1"/>
        </w:rPr>
        <w:t xml:space="preserve"> </w:t>
      </w:r>
      <w:r>
        <w:t>provides as</w:t>
      </w:r>
      <w:r>
        <w:rPr>
          <w:spacing w:val="-1"/>
        </w:rPr>
        <w:t xml:space="preserve"> </w:t>
      </w:r>
      <w:r>
        <w:t>follows:</w:t>
      </w:r>
    </w:p>
    <w:p w14:paraId="6FF15B31" w14:textId="77777777" w:rsidR="00230C71" w:rsidRDefault="00230C71">
      <w:pPr>
        <w:pStyle w:val="BodyText"/>
        <w:rPr>
          <w:sz w:val="38"/>
        </w:rPr>
      </w:pPr>
    </w:p>
    <w:p w14:paraId="194457CC" w14:textId="77777777" w:rsidR="00230C71" w:rsidRDefault="00000000">
      <w:pPr>
        <w:spacing w:line="616" w:lineRule="auto"/>
        <w:ind w:left="860" w:right="3080"/>
        <w:rPr>
          <w:i/>
          <w:sz w:val="24"/>
        </w:rPr>
      </w:pPr>
      <w:r>
        <w:rPr>
          <w:i/>
          <w:sz w:val="24"/>
        </w:rPr>
        <w:t>‘(d) that, for accounting and other purposes, all assets and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liabilities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were,</w:t>
      </w:r>
      <w:r>
        <w:rPr>
          <w:i/>
          <w:sz w:val="24"/>
          <w:u w:val="single"/>
        </w:rPr>
        <w:t xml:space="preserve"> immediately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before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the</w:t>
      </w:r>
      <w:r>
        <w:rPr>
          <w:i/>
          <w:spacing w:val="1"/>
          <w:sz w:val="24"/>
          <w:u w:val="single"/>
        </w:rPr>
        <w:t xml:space="preserve"> </w:t>
      </w:r>
      <w:r>
        <w:rPr>
          <w:i/>
          <w:sz w:val="24"/>
          <w:u w:val="single"/>
        </w:rPr>
        <w:t>effective</w:t>
      </w:r>
    </w:p>
    <w:p w14:paraId="6DE8DD49" w14:textId="77777777" w:rsidR="00230C71" w:rsidRDefault="00000000">
      <w:pPr>
        <w:spacing w:before="5" w:line="619" w:lineRule="auto"/>
        <w:ind w:left="860" w:right="3180"/>
        <w:rPr>
          <w:i/>
          <w:sz w:val="24"/>
        </w:rPr>
      </w:pPr>
      <w:r>
        <w:rPr>
          <w:i/>
          <w:sz w:val="24"/>
        </w:rPr>
        <w:t>date,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valued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expressed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United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dollars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(other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assets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liabilities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referred 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section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44</w:t>
      </w:r>
      <w:proofErr w:type="gramStart"/>
      <w:r>
        <w:rPr>
          <w:i/>
          <w:sz w:val="24"/>
        </w:rPr>
        <w:t>C(</w:t>
      </w:r>
      <w:proofErr w:type="gramEnd"/>
      <w:r>
        <w:rPr>
          <w:i/>
          <w:sz w:val="24"/>
        </w:rPr>
        <w:t>2)</w:t>
      </w:r>
    </w:p>
    <w:p w14:paraId="197E31DB" w14:textId="77777777" w:rsidR="00230C71" w:rsidRDefault="00000000">
      <w:pPr>
        <w:spacing w:line="619" w:lineRule="auto"/>
        <w:ind w:left="860" w:right="3454"/>
        <w:rPr>
          <w:i/>
          <w:sz w:val="24"/>
        </w:rPr>
      </w:pPr>
      <w:r>
        <w:rPr>
          <w:i/>
          <w:sz w:val="24"/>
        </w:rPr>
        <w:t>of the principal Act) shall on and after the effective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deemed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 values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RTGS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dollars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rate</w:t>
      </w:r>
    </w:p>
    <w:p w14:paraId="194B6D9C" w14:textId="77777777" w:rsidR="00230C71" w:rsidRDefault="00000000">
      <w:pPr>
        <w:spacing w:before="1"/>
        <w:ind w:left="860"/>
        <w:rPr>
          <w:sz w:val="24"/>
        </w:rPr>
      </w:pPr>
      <w:r>
        <w:rPr>
          <w:i/>
          <w:sz w:val="24"/>
        </w:rPr>
        <w:t>of one-to-one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United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States dollar; and….</w:t>
      </w:r>
      <w:proofErr w:type="gramStart"/>
      <w:r>
        <w:rPr>
          <w:i/>
          <w:sz w:val="24"/>
        </w:rPr>
        <w:t>’</w:t>
      </w:r>
      <w:r>
        <w:rPr>
          <w:sz w:val="24"/>
        </w:rPr>
        <w:t>(</w:t>
      </w:r>
      <w:r>
        <w:rPr>
          <w:spacing w:val="1"/>
          <w:sz w:val="24"/>
        </w:rPr>
        <w:t xml:space="preserve"> </w:t>
      </w:r>
      <w:r>
        <w:rPr>
          <w:sz w:val="24"/>
        </w:rPr>
        <w:t>My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underlining</w:t>
      </w:r>
      <w:r>
        <w:rPr>
          <w:spacing w:val="-3"/>
          <w:sz w:val="24"/>
        </w:rPr>
        <w:t xml:space="preserve"> </w:t>
      </w:r>
      <w:r>
        <w:rPr>
          <w:sz w:val="24"/>
        </w:rPr>
        <w:t>for emphasis)</w:t>
      </w:r>
    </w:p>
    <w:p w14:paraId="7DB8C559" w14:textId="77777777" w:rsidR="00230C71" w:rsidRDefault="00230C71">
      <w:pPr>
        <w:pStyle w:val="BodyText"/>
        <w:spacing w:before="9"/>
        <w:rPr>
          <w:sz w:val="37"/>
        </w:rPr>
      </w:pPr>
    </w:p>
    <w:p w14:paraId="3477D2B5" w14:textId="77777777" w:rsidR="00230C71" w:rsidRDefault="00000000">
      <w:pPr>
        <w:pStyle w:val="BodyText"/>
        <w:spacing w:line="480" w:lineRule="auto"/>
        <w:ind w:left="140" w:right="120"/>
        <w:jc w:val="both"/>
      </w:pPr>
      <w:r>
        <w:t>The application of the 1:1 rate was only limited to a debt which existed before the effective date.</w:t>
      </w:r>
      <w:r>
        <w:rPr>
          <w:spacing w:val="1"/>
        </w:rPr>
        <w:t xml:space="preserve"> </w:t>
      </w:r>
      <w:r>
        <w:t xml:space="preserve">In </w:t>
      </w:r>
      <w:proofErr w:type="spellStart"/>
      <w:r>
        <w:rPr>
          <w:i/>
        </w:rPr>
        <w:t>casu</w:t>
      </w:r>
      <w:proofErr w:type="spellEnd"/>
      <w:r>
        <w:rPr>
          <w:i/>
        </w:rPr>
        <w:t xml:space="preserve"> </w:t>
      </w:r>
      <w:r>
        <w:t>it is not disputed that the second respondent’s claim was based on amounts which</w:t>
      </w:r>
      <w:r>
        <w:rPr>
          <w:spacing w:val="1"/>
        </w:rPr>
        <w:t xml:space="preserve"> </w:t>
      </w:r>
      <w:r>
        <w:t>accumulated from the</w:t>
      </w:r>
      <w:r>
        <w:rPr>
          <w:spacing w:val="-2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dating</w:t>
      </w:r>
      <w:r>
        <w:rPr>
          <w:spacing w:val="-4"/>
        </w:rPr>
        <w:t xml:space="preserve"> </w:t>
      </w:r>
      <w:r>
        <w:t>from February</w:t>
      </w:r>
      <w:r>
        <w:rPr>
          <w:spacing w:val="-3"/>
        </w:rPr>
        <w:t xml:space="preserve"> </w:t>
      </w:r>
      <w:r>
        <w:t>2019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of retrenchment</w:t>
      </w:r>
      <w:r>
        <w:rPr>
          <w:spacing w:val="-1"/>
        </w:rPr>
        <w:t xml:space="preserve"> </w:t>
      </w:r>
      <w:r>
        <w:t>in 2022.</w:t>
      </w:r>
    </w:p>
    <w:p w14:paraId="73DB2877" w14:textId="77777777" w:rsidR="00230C71" w:rsidRDefault="00000000">
      <w:pPr>
        <w:pStyle w:val="Heading1"/>
        <w:spacing w:before="161"/>
      </w:pPr>
      <w:r>
        <w:t>CONCLUSION</w:t>
      </w:r>
    </w:p>
    <w:p w14:paraId="39AC5EB5" w14:textId="77777777" w:rsidR="00230C71" w:rsidRDefault="00230C71">
      <w:pPr>
        <w:pStyle w:val="BodyText"/>
        <w:spacing w:before="9"/>
        <w:rPr>
          <w:b/>
          <w:sz w:val="37"/>
        </w:rPr>
      </w:pPr>
    </w:p>
    <w:p w14:paraId="24BA1ACD" w14:textId="77777777" w:rsidR="00230C71" w:rsidRDefault="00000000">
      <w:pPr>
        <w:pStyle w:val="BodyText"/>
        <w:spacing w:line="619" w:lineRule="auto"/>
        <w:ind w:left="140" w:right="111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court</w:t>
      </w:r>
      <w:r>
        <w:rPr>
          <w:spacing w:val="-13"/>
        </w:rPr>
        <w:t xml:space="preserve"> </w:t>
      </w:r>
      <w:r>
        <w:rPr>
          <w:spacing w:val="-1"/>
        </w:rPr>
        <w:t>finds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grounds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appeal</w:t>
      </w:r>
      <w:r>
        <w:rPr>
          <w:spacing w:val="-12"/>
        </w:rPr>
        <w:t xml:space="preserve"> </w:t>
      </w:r>
      <w:r>
        <w:t>lack</w:t>
      </w:r>
      <w:r>
        <w:rPr>
          <w:spacing w:val="-12"/>
        </w:rPr>
        <w:t xml:space="preserve"> </w:t>
      </w:r>
      <w:r>
        <w:t>merit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accordingly</w:t>
      </w:r>
      <w:r>
        <w:rPr>
          <w:spacing w:val="-1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appeal</w:t>
      </w:r>
      <w:r>
        <w:rPr>
          <w:spacing w:val="-12"/>
        </w:rPr>
        <w:t xml:space="preserve"> </w:t>
      </w:r>
      <w:r>
        <w:t>must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dismissed.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result</w:t>
      </w:r>
      <w:r>
        <w:rPr>
          <w:spacing w:val="1"/>
        </w:rPr>
        <w:t xml:space="preserve"> </w:t>
      </w:r>
      <w:r>
        <w:t>it is ordered</w:t>
      </w:r>
      <w:r>
        <w:rPr>
          <w:spacing w:val="2"/>
        </w:rPr>
        <w:t xml:space="preserve"> </w:t>
      </w:r>
      <w:r>
        <w:t>as follows:</w:t>
      </w:r>
    </w:p>
    <w:p w14:paraId="12A2E42C" w14:textId="77777777" w:rsidR="00230C71" w:rsidRDefault="00000000">
      <w:pPr>
        <w:pStyle w:val="ListParagraph"/>
        <w:numPr>
          <w:ilvl w:val="0"/>
          <w:numId w:val="1"/>
        </w:numPr>
        <w:tabs>
          <w:tab w:val="left" w:pos="861"/>
        </w:tabs>
        <w:spacing w:before="2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appeal be and is hereby</w:t>
      </w:r>
      <w:r>
        <w:rPr>
          <w:spacing w:val="-5"/>
          <w:sz w:val="24"/>
        </w:rPr>
        <w:t xml:space="preserve"> </w:t>
      </w:r>
      <w:r>
        <w:rPr>
          <w:sz w:val="24"/>
        </w:rPr>
        <w:t>dismissed.</w:t>
      </w:r>
    </w:p>
    <w:p w14:paraId="0E181A38" w14:textId="77777777" w:rsidR="00230C71" w:rsidRDefault="00230C71">
      <w:pPr>
        <w:pStyle w:val="BodyText"/>
      </w:pPr>
    </w:p>
    <w:p w14:paraId="4DB28C97" w14:textId="77777777" w:rsidR="00230C71" w:rsidRDefault="00000000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labour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officer is</w:t>
      </w:r>
      <w:r>
        <w:rPr>
          <w:spacing w:val="-1"/>
          <w:sz w:val="24"/>
        </w:rPr>
        <w:t xml:space="preserve"> </w:t>
      </w:r>
      <w:r>
        <w:rPr>
          <w:sz w:val="24"/>
        </w:rPr>
        <w:t>upheld</w:t>
      </w:r>
    </w:p>
    <w:p w14:paraId="55C86A2D" w14:textId="77777777" w:rsidR="00230C71" w:rsidRDefault="00230C71">
      <w:pPr>
        <w:pStyle w:val="BodyText"/>
      </w:pPr>
    </w:p>
    <w:p w14:paraId="049E1AB7" w14:textId="77777777" w:rsidR="00230C71" w:rsidRDefault="00000000">
      <w:pPr>
        <w:pStyle w:val="ListParagraph"/>
        <w:numPr>
          <w:ilvl w:val="0"/>
          <w:numId w:val="1"/>
        </w:numPr>
        <w:tabs>
          <w:tab w:val="left" w:pos="921"/>
        </w:tabs>
        <w:spacing w:before="1" w:line="480" w:lineRule="auto"/>
        <w:ind w:right="114"/>
        <w:jc w:val="both"/>
        <w:rPr>
          <w:sz w:val="24"/>
        </w:rPr>
      </w:pPr>
      <w:r>
        <w:tab/>
      </w:r>
      <w:r>
        <w:rPr>
          <w:sz w:val="24"/>
        </w:rPr>
        <w:t>The appellant is ordered to pay the second respondent outstanding salaries</w:t>
      </w:r>
      <w:r>
        <w:rPr>
          <w:spacing w:val="1"/>
          <w:sz w:val="24"/>
        </w:rPr>
        <w:t xml:space="preserve"> </w:t>
      </w:r>
      <w:r>
        <w:rPr>
          <w:sz w:val="24"/>
        </w:rPr>
        <w:t>and benefits</w:t>
      </w:r>
      <w:r>
        <w:rPr>
          <w:spacing w:val="1"/>
          <w:sz w:val="24"/>
        </w:rPr>
        <w:t xml:space="preserve"> </w:t>
      </w:r>
      <w:r>
        <w:rPr>
          <w:sz w:val="24"/>
        </w:rPr>
        <w:t>being the sum of USD 281,576.12</w:t>
      </w:r>
      <w:proofErr w:type="gramStart"/>
      <w:r>
        <w:rPr>
          <w:sz w:val="24"/>
        </w:rPr>
        <w:t>( two</w:t>
      </w:r>
      <w:proofErr w:type="gramEnd"/>
      <w:r>
        <w:rPr>
          <w:sz w:val="24"/>
        </w:rPr>
        <w:t xml:space="preserve"> hundred and eighty -one thousand five hundred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34"/>
          <w:sz w:val="24"/>
        </w:rPr>
        <w:t xml:space="preserve"> </w:t>
      </w:r>
      <w:r>
        <w:rPr>
          <w:sz w:val="24"/>
        </w:rPr>
        <w:t>seventy</w:t>
      </w:r>
      <w:r>
        <w:rPr>
          <w:spacing w:val="30"/>
          <w:sz w:val="24"/>
        </w:rPr>
        <w:t xml:space="preserve"> </w:t>
      </w:r>
      <w:r>
        <w:rPr>
          <w:sz w:val="24"/>
        </w:rPr>
        <w:t>-six</w:t>
      </w:r>
      <w:r>
        <w:rPr>
          <w:spacing w:val="38"/>
          <w:sz w:val="24"/>
        </w:rPr>
        <w:t xml:space="preserve"> </w:t>
      </w:r>
      <w:r>
        <w:rPr>
          <w:sz w:val="24"/>
        </w:rPr>
        <w:t>United</w:t>
      </w:r>
      <w:r>
        <w:rPr>
          <w:spacing w:val="31"/>
          <w:sz w:val="24"/>
        </w:rPr>
        <w:t xml:space="preserve"> </w:t>
      </w:r>
      <w:r>
        <w:rPr>
          <w:sz w:val="24"/>
        </w:rPr>
        <w:t>States</w:t>
      </w:r>
      <w:r>
        <w:rPr>
          <w:spacing w:val="36"/>
          <w:sz w:val="24"/>
        </w:rPr>
        <w:t xml:space="preserve"> </w:t>
      </w:r>
      <w:r>
        <w:rPr>
          <w:sz w:val="24"/>
        </w:rPr>
        <w:t>of</w:t>
      </w:r>
      <w:r>
        <w:rPr>
          <w:spacing w:val="34"/>
          <w:sz w:val="24"/>
        </w:rPr>
        <w:t xml:space="preserve"> </w:t>
      </w:r>
      <w:r>
        <w:rPr>
          <w:sz w:val="24"/>
        </w:rPr>
        <w:t>America</w:t>
      </w:r>
      <w:r>
        <w:rPr>
          <w:spacing w:val="34"/>
          <w:sz w:val="24"/>
        </w:rPr>
        <w:t xml:space="preserve"> </w:t>
      </w:r>
      <w:r>
        <w:rPr>
          <w:sz w:val="24"/>
        </w:rPr>
        <w:t>Dollars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twelve</w:t>
      </w:r>
      <w:r>
        <w:rPr>
          <w:spacing w:val="34"/>
          <w:sz w:val="24"/>
        </w:rPr>
        <w:t xml:space="preserve"> </w:t>
      </w:r>
      <w:r>
        <w:rPr>
          <w:sz w:val="24"/>
        </w:rPr>
        <w:t>cents</w:t>
      </w:r>
      <w:r>
        <w:rPr>
          <w:spacing w:val="36"/>
          <w:sz w:val="24"/>
        </w:rPr>
        <w:t xml:space="preserve"> </w:t>
      </w:r>
      <w:r>
        <w:rPr>
          <w:sz w:val="24"/>
        </w:rPr>
        <w:t>)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1120</w:t>
      </w:r>
      <w:r>
        <w:rPr>
          <w:spacing w:val="12"/>
          <w:sz w:val="24"/>
        </w:rPr>
        <w:t xml:space="preserve"> </w:t>
      </w:r>
      <w:r>
        <w:rPr>
          <w:sz w:val="24"/>
        </w:rPr>
        <w:t>(one</w:t>
      </w:r>
    </w:p>
    <w:p w14:paraId="40739434" w14:textId="77777777" w:rsidR="00230C71" w:rsidRDefault="00230C71">
      <w:pPr>
        <w:spacing w:line="480" w:lineRule="auto"/>
        <w:jc w:val="both"/>
        <w:rPr>
          <w:sz w:val="24"/>
        </w:rPr>
        <w:sectPr w:rsidR="00230C71">
          <w:pgSz w:w="12240" w:h="15840"/>
          <w:pgMar w:top="1360" w:right="1320" w:bottom="280" w:left="1300" w:header="720" w:footer="720" w:gutter="0"/>
          <w:cols w:space="720"/>
        </w:sectPr>
      </w:pPr>
    </w:p>
    <w:p w14:paraId="2D0971CC" w14:textId="77777777" w:rsidR="00230C71" w:rsidRDefault="00000000">
      <w:pPr>
        <w:pStyle w:val="BodyText"/>
        <w:spacing w:before="79" w:line="480" w:lineRule="auto"/>
        <w:ind w:left="860" w:right="118"/>
      </w:pPr>
      <w:r>
        <w:lastRenderedPageBreak/>
        <w:t>thousand</w:t>
      </w:r>
      <w:r>
        <w:rPr>
          <w:spacing w:val="15"/>
        </w:rPr>
        <w:t xml:space="preserve"> </w:t>
      </w:r>
      <w:r>
        <w:t>one</w:t>
      </w:r>
      <w:r>
        <w:rPr>
          <w:spacing w:val="14"/>
        </w:rPr>
        <w:t xml:space="preserve"> </w:t>
      </w:r>
      <w:r>
        <w:t>hundred</w:t>
      </w:r>
      <w:r>
        <w:rPr>
          <w:spacing w:val="15"/>
        </w:rPr>
        <w:t xml:space="preserve"> </w:t>
      </w:r>
      <w:r>
        <w:t>and</w:t>
      </w:r>
      <w:r>
        <w:rPr>
          <w:spacing w:val="16"/>
        </w:rPr>
        <w:t xml:space="preserve"> </w:t>
      </w:r>
      <w:proofErr w:type="gramStart"/>
      <w:r>
        <w:t>twenty</w:t>
      </w:r>
      <w:r>
        <w:rPr>
          <w:spacing w:val="13"/>
        </w:rPr>
        <w:t xml:space="preserve"> </w:t>
      </w:r>
      <w:r>
        <w:t>)</w:t>
      </w:r>
      <w:proofErr w:type="gramEnd"/>
      <w:r>
        <w:rPr>
          <w:spacing w:val="15"/>
        </w:rPr>
        <w:t xml:space="preserve"> </w:t>
      </w:r>
      <w:proofErr w:type="spellStart"/>
      <w:r>
        <w:t>litres</w:t>
      </w:r>
      <w:proofErr w:type="spellEnd"/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fuel</w:t>
      </w:r>
      <w:r>
        <w:rPr>
          <w:spacing w:val="19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prevailing</w:t>
      </w:r>
      <w:r>
        <w:rPr>
          <w:spacing w:val="14"/>
        </w:rPr>
        <w:t xml:space="preserve"> </w:t>
      </w:r>
      <w:r>
        <w:t>interbank</w:t>
      </w:r>
      <w:r>
        <w:rPr>
          <w:spacing w:val="15"/>
        </w:rPr>
        <w:t xml:space="preserve"> </w:t>
      </w:r>
      <w:r>
        <w:t>bank</w:t>
      </w:r>
      <w:r>
        <w:rPr>
          <w:spacing w:val="15"/>
        </w:rPr>
        <w:t xml:space="preserve"> </w:t>
      </w:r>
      <w:r>
        <w:t>rate</w:t>
      </w:r>
      <w:r>
        <w:rPr>
          <w:spacing w:val="15"/>
        </w:rPr>
        <w:t xml:space="preserve"> </w:t>
      </w:r>
      <w:r>
        <w:t>in</w:t>
      </w:r>
      <w:r>
        <w:rPr>
          <w:spacing w:val="-57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currency.</w:t>
      </w:r>
    </w:p>
    <w:p w14:paraId="5E5F6FF5" w14:textId="77777777" w:rsidR="00230C71" w:rsidRDefault="00000000">
      <w:pPr>
        <w:pStyle w:val="ListParagraph"/>
        <w:numPr>
          <w:ilvl w:val="0"/>
          <w:numId w:val="1"/>
        </w:numPr>
        <w:tabs>
          <w:tab w:val="left" w:pos="861"/>
        </w:tabs>
        <w:ind w:hanging="36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appellant  pays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costs</w:t>
      </w:r>
      <w:r>
        <w:rPr>
          <w:spacing w:val="1"/>
          <w:sz w:val="24"/>
        </w:rPr>
        <w:t xml:space="preserve"> </w:t>
      </w:r>
      <w:r>
        <w:rPr>
          <w:sz w:val="24"/>
        </w:rPr>
        <w:t>of suit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ordinary</w:t>
      </w:r>
      <w:r>
        <w:rPr>
          <w:spacing w:val="-5"/>
          <w:sz w:val="24"/>
        </w:rPr>
        <w:t xml:space="preserve"> </w:t>
      </w:r>
      <w:r>
        <w:rPr>
          <w:sz w:val="24"/>
        </w:rPr>
        <w:t>scale.</w:t>
      </w:r>
    </w:p>
    <w:p w14:paraId="0E56E379" w14:textId="77777777" w:rsidR="00230C71" w:rsidRDefault="00230C71">
      <w:pPr>
        <w:pStyle w:val="BodyText"/>
        <w:rPr>
          <w:sz w:val="26"/>
        </w:rPr>
      </w:pPr>
    </w:p>
    <w:p w14:paraId="366147CA" w14:textId="77777777" w:rsidR="00230C71" w:rsidRDefault="00230C71">
      <w:pPr>
        <w:pStyle w:val="BodyText"/>
        <w:rPr>
          <w:sz w:val="26"/>
        </w:rPr>
      </w:pPr>
    </w:p>
    <w:p w14:paraId="4D0BD804" w14:textId="77777777" w:rsidR="00230C71" w:rsidRDefault="00230C71">
      <w:pPr>
        <w:pStyle w:val="BodyText"/>
        <w:rPr>
          <w:sz w:val="26"/>
        </w:rPr>
      </w:pPr>
    </w:p>
    <w:p w14:paraId="5A6ADDCE" w14:textId="77777777" w:rsidR="00230C71" w:rsidRDefault="00230C71">
      <w:pPr>
        <w:pStyle w:val="BodyText"/>
        <w:spacing w:before="9"/>
        <w:rPr>
          <w:sz w:val="21"/>
        </w:rPr>
      </w:pPr>
    </w:p>
    <w:p w14:paraId="50CC0532" w14:textId="77777777" w:rsidR="00230C71" w:rsidRDefault="00000000">
      <w:pPr>
        <w:spacing w:line="614" w:lineRule="auto"/>
        <w:ind w:left="140" w:right="1059"/>
        <w:rPr>
          <w:b/>
          <w:i/>
          <w:sz w:val="24"/>
        </w:rPr>
      </w:pPr>
      <w:r>
        <w:rPr>
          <w:b/>
          <w:i/>
          <w:sz w:val="24"/>
        </w:rPr>
        <w:t>MATSIKIDZE ATTORNEYS-AT-</w:t>
      </w:r>
      <w:proofErr w:type="gramStart"/>
      <w:r>
        <w:rPr>
          <w:b/>
          <w:i/>
          <w:sz w:val="24"/>
        </w:rPr>
        <w:t>LAW,APPELLANT’S</w:t>
      </w:r>
      <w:proofErr w:type="gramEnd"/>
      <w:r>
        <w:rPr>
          <w:b/>
          <w:i/>
          <w:sz w:val="24"/>
        </w:rPr>
        <w:t xml:space="preserve"> LEGAL PRACTITIONERS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ZINYENGERE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RUPAPA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position w:val="8"/>
          <w:sz w:val="16"/>
        </w:rPr>
        <w:t>ND</w:t>
      </w:r>
      <w:r>
        <w:rPr>
          <w:b/>
          <w:i/>
          <w:spacing w:val="18"/>
          <w:position w:val="8"/>
          <w:sz w:val="16"/>
        </w:rPr>
        <w:t xml:space="preserve"> </w:t>
      </w:r>
      <w:r>
        <w:rPr>
          <w:b/>
          <w:i/>
          <w:sz w:val="24"/>
        </w:rPr>
        <w:t>RESPONDENT’S LEGAL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PRACTITIONERS</w:t>
      </w:r>
    </w:p>
    <w:p w14:paraId="3DF03571" w14:textId="36EFCF1C" w:rsidR="00230C71" w:rsidRDefault="00230C71">
      <w:pPr>
        <w:pStyle w:val="BodyText"/>
        <w:spacing w:before="7"/>
        <w:rPr>
          <w:b/>
          <w:i/>
          <w:sz w:val="28"/>
        </w:rPr>
      </w:pPr>
    </w:p>
    <w:sectPr w:rsidR="00230C71">
      <w:pgSz w:w="12240" w:h="15840"/>
      <w:pgMar w:top="136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73725"/>
    <w:multiLevelType w:val="hybridMultilevel"/>
    <w:tmpl w:val="B0B23746"/>
    <w:lvl w:ilvl="0" w:tplc="0A907EA8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0F4CFA2">
      <w:numFmt w:val="bullet"/>
      <w:lvlText w:val="•"/>
      <w:lvlJc w:val="left"/>
      <w:pPr>
        <w:ind w:left="1736" w:hanging="360"/>
      </w:pPr>
      <w:rPr>
        <w:rFonts w:hint="default"/>
        <w:lang w:val="en-US" w:eastAsia="en-US" w:bidi="ar-SA"/>
      </w:rPr>
    </w:lvl>
    <w:lvl w:ilvl="2" w:tplc="F9525316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EFCE6080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 w:tplc="8AF43CD4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F7B4714C">
      <w:numFmt w:val="bullet"/>
      <w:lvlText w:val="•"/>
      <w:lvlJc w:val="left"/>
      <w:pPr>
        <w:ind w:left="5240" w:hanging="360"/>
      </w:pPr>
      <w:rPr>
        <w:rFonts w:hint="default"/>
        <w:lang w:val="en-US" w:eastAsia="en-US" w:bidi="ar-SA"/>
      </w:rPr>
    </w:lvl>
    <w:lvl w:ilvl="6" w:tplc="E91A090E">
      <w:numFmt w:val="bullet"/>
      <w:lvlText w:val="•"/>
      <w:lvlJc w:val="left"/>
      <w:pPr>
        <w:ind w:left="6116" w:hanging="360"/>
      </w:pPr>
      <w:rPr>
        <w:rFonts w:hint="default"/>
        <w:lang w:val="en-US" w:eastAsia="en-US" w:bidi="ar-SA"/>
      </w:rPr>
    </w:lvl>
    <w:lvl w:ilvl="7" w:tplc="B882F93C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  <w:lvl w:ilvl="8" w:tplc="179C456C">
      <w:numFmt w:val="bullet"/>
      <w:lvlText w:val="•"/>
      <w:lvlJc w:val="left"/>
      <w:pPr>
        <w:ind w:left="7868" w:hanging="360"/>
      </w:pPr>
      <w:rPr>
        <w:rFonts w:hint="default"/>
        <w:lang w:val="en-US" w:eastAsia="en-US" w:bidi="ar-SA"/>
      </w:rPr>
    </w:lvl>
  </w:abstractNum>
  <w:num w:numId="1" w16cid:durableId="171847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C71"/>
    <w:rsid w:val="00230C71"/>
    <w:rsid w:val="00703857"/>
    <w:rsid w:val="007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0967"/>
  <w15:docId w15:val="{B0E058FF-51D5-4792-9B59-EE0AAB3F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6807</Characters>
  <Application>Microsoft Office Word</Application>
  <DocSecurity>0</DocSecurity>
  <Lines>56</Lines>
  <Paragraphs>15</Paragraphs>
  <ScaleCrop>false</ScaleCrop>
  <Company/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Ophiliah Tokowoyo</cp:lastModifiedBy>
  <cp:revision>2</cp:revision>
  <dcterms:created xsi:type="dcterms:W3CDTF">2024-05-13T14:07:00Z</dcterms:created>
  <dcterms:modified xsi:type="dcterms:W3CDTF">2024-05-13T14:07:00Z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</Properties>
</file>