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E2" w:rsidRDefault="00635FE2">
      <w:bookmarkStart w:id="0" w:name="_GoBack"/>
      <w:bookmarkEnd w:id="0"/>
    </w:p>
    <w:p w:rsidR="00417A81" w:rsidRDefault="00417A81"/>
    <w:p w:rsidR="00417A81" w:rsidRDefault="00417A81" w:rsidP="00BA7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ZIMCENT CONSTRUCTION COMPANY (PVT) LIMITED</w:t>
      </w:r>
    </w:p>
    <w:p w:rsidR="00417A81" w:rsidRDefault="00BA7916" w:rsidP="00BA7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417A81">
        <w:rPr>
          <w:rFonts w:ascii="Times New Roman" w:hAnsi="Times New Roman"/>
          <w:sz w:val="24"/>
          <w:szCs w:val="24"/>
        </w:rPr>
        <w:t>ersus</w:t>
      </w:r>
    </w:p>
    <w:p w:rsidR="00417A81" w:rsidRDefault="00417A81" w:rsidP="00BA7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IMRAN IQBAL</w:t>
      </w:r>
    </w:p>
    <w:p w:rsidR="00417A81" w:rsidRDefault="00417A81" w:rsidP="00BA7916">
      <w:pPr>
        <w:spacing w:after="0"/>
        <w:rPr>
          <w:rFonts w:ascii="Times New Roman" w:hAnsi="Times New Roman"/>
          <w:sz w:val="24"/>
          <w:szCs w:val="24"/>
        </w:rPr>
      </w:pPr>
    </w:p>
    <w:p w:rsidR="00417A81" w:rsidRDefault="00417A81" w:rsidP="00BA7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COURT OF ZIMBABWE</w:t>
      </w:r>
    </w:p>
    <w:p w:rsidR="00417A81" w:rsidRDefault="00417A81" w:rsidP="00BA7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MANGOTA J.</w:t>
      </w:r>
    </w:p>
    <w:p w:rsidR="00417A81" w:rsidRDefault="00417A81" w:rsidP="00BA7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HARARE,</w:t>
      </w:r>
      <w:r w:rsidR="00FA41B5">
        <w:rPr>
          <w:rFonts w:ascii="Times New Roman" w:hAnsi="Times New Roman"/>
          <w:sz w:val="24"/>
          <w:szCs w:val="24"/>
        </w:rPr>
        <w:t xml:space="preserve"> 09 October, 2013</w:t>
      </w:r>
    </w:p>
    <w:p w:rsidR="00417A81" w:rsidRDefault="00417A81">
      <w:pPr>
        <w:rPr>
          <w:rFonts w:ascii="Times New Roman" w:hAnsi="Times New Roman"/>
          <w:sz w:val="24"/>
          <w:szCs w:val="24"/>
        </w:rPr>
      </w:pPr>
    </w:p>
    <w:p w:rsidR="00FA41B5" w:rsidRDefault="00417A81">
      <w:pPr>
        <w:rPr>
          <w:rFonts w:ascii="Times New Roman" w:hAnsi="Times New Roman"/>
          <w:sz w:val="24"/>
          <w:szCs w:val="24"/>
        </w:rPr>
      </w:pPr>
      <w:r w:rsidRPr="00FA41B5">
        <w:rPr>
          <w:rFonts w:ascii="Times New Roman" w:hAnsi="Times New Roman"/>
          <w:b/>
          <w:sz w:val="24"/>
          <w:szCs w:val="24"/>
        </w:rPr>
        <w:t>Urgent chamber application</w:t>
      </w:r>
    </w:p>
    <w:p w:rsidR="00417A81" w:rsidRDefault="00A65C25" w:rsidP="00BA7916">
      <w:pPr>
        <w:spacing w:after="0"/>
        <w:rPr>
          <w:rFonts w:ascii="Times New Roman" w:hAnsi="Times New Roman"/>
          <w:sz w:val="24"/>
          <w:szCs w:val="24"/>
        </w:rPr>
      </w:pPr>
      <w:r w:rsidRPr="00A65C25">
        <w:rPr>
          <w:rFonts w:ascii="Times New Roman" w:hAnsi="Times New Roman"/>
          <w:i/>
          <w:sz w:val="24"/>
          <w:szCs w:val="24"/>
        </w:rPr>
        <w:t>I</w:t>
      </w:r>
      <w:r w:rsidR="00417A81" w:rsidRPr="00A65C25">
        <w:rPr>
          <w:rFonts w:ascii="Times New Roman" w:hAnsi="Times New Roman"/>
          <w:i/>
          <w:sz w:val="24"/>
          <w:szCs w:val="24"/>
        </w:rPr>
        <w:t>. Mataka</w:t>
      </w:r>
      <w:r w:rsidR="004E2325">
        <w:rPr>
          <w:rFonts w:ascii="Times New Roman" w:hAnsi="Times New Roman"/>
          <w:sz w:val="24"/>
          <w:szCs w:val="24"/>
        </w:rPr>
        <w:t xml:space="preserve">, </w:t>
      </w:r>
      <w:r w:rsidR="004E2325" w:rsidRPr="00A65C25">
        <w:rPr>
          <w:rFonts w:ascii="Times New Roman" w:hAnsi="Times New Roman"/>
          <w:sz w:val="24"/>
          <w:szCs w:val="24"/>
        </w:rPr>
        <w:t>for the applicant</w:t>
      </w:r>
    </w:p>
    <w:p w:rsidR="00417A81" w:rsidRPr="00A65C25" w:rsidRDefault="00417A81" w:rsidP="00BA7916">
      <w:pPr>
        <w:spacing w:after="0"/>
        <w:rPr>
          <w:rFonts w:ascii="Times New Roman" w:hAnsi="Times New Roman"/>
          <w:sz w:val="24"/>
          <w:szCs w:val="24"/>
        </w:rPr>
      </w:pPr>
      <w:r w:rsidRPr="00A65C25">
        <w:rPr>
          <w:rFonts w:ascii="Times New Roman" w:hAnsi="Times New Roman"/>
          <w:i/>
          <w:sz w:val="24"/>
          <w:szCs w:val="24"/>
        </w:rPr>
        <w:t>S. Mohhamed</w:t>
      </w:r>
      <w:r w:rsidR="004E2325">
        <w:rPr>
          <w:rFonts w:ascii="Times New Roman" w:hAnsi="Times New Roman"/>
          <w:sz w:val="24"/>
          <w:szCs w:val="24"/>
        </w:rPr>
        <w:t>,</w:t>
      </w:r>
      <w:r w:rsidR="004E2325" w:rsidRPr="00A65C25">
        <w:rPr>
          <w:rFonts w:ascii="Times New Roman" w:hAnsi="Times New Roman"/>
          <w:sz w:val="24"/>
          <w:szCs w:val="24"/>
        </w:rPr>
        <w:t>for the respondent</w:t>
      </w:r>
    </w:p>
    <w:p w:rsidR="00FA41B5" w:rsidRDefault="00FA41B5">
      <w:pPr>
        <w:rPr>
          <w:rFonts w:ascii="Times New Roman" w:hAnsi="Times New Roman"/>
          <w:i/>
          <w:sz w:val="24"/>
          <w:szCs w:val="24"/>
        </w:rPr>
      </w:pPr>
    </w:p>
    <w:p w:rsidR="00FA41B5" w:rsidRDefault="00FA41B5" w:rsidP="00A65C2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MANGOTA J: Respondent sued a non-existent company.  The Registrar of Deeds and Companies confirmed in his letter of 4 October, 2013 that:</w:t>
      </w:r>
    </w:p>
    <w:p w:rsidR="00FA41B5" w:rsidRDefault="00FA41B5" w:rsidP="00A65C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Zimcent Construction Company (Pvt) Ltd was registered on 5 January, 1998.  Its registration number is 102/1998-BUT</w:t>
      </w:r>
    </w:p>
    <w:p w:rsidR="00FA41B5" w:rsidRDefault="00FA41B5" w:rsidP="00A65C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ZIMCENT CONTRACTORS AND ENGINEERS</w:t>
      </w:r>
      <w:r w:rsidR="00BA79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(Pvt) Ltd is NOT a registered company in terms of the Companies Act, [</w:t>
      </w:r>
      <w:r w:rsidRPr="00304DB1">
        <w:rPr>
          <w:rFonts w:ascii="Times New Roman" w:hAnsi="Times New Roman"/>
          <w:i/>
          <w:sz w:val="24"/>
          <w:szCs w:val="24"/>
        </w:rPr>
        <w:t>Cap24:03</w:t>
      </w:r>
      <w:r>
        <w:rPr>
          <w:rFonts w:ascii="Times New Roman" w:hAnsi="Times New Roman"/>
          <w:sz w:val="24"/>
          <w:szCs w:val="24"/>
        </w:rPr>
        <w:t>]</w:t>
      </w:r>
    </w:p>
    <w:p w:rsidR="00FA41B5" w:rsidRDefault="00FA41B5" w:rsidP="00A65C2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Rule 238 of the rules of this court states that any process which names a wrong </w:t>
      </w:r>
      <w:r w:rsidR="00BA7916">
        <w:rPr>
          <w:rFonts w:ascii="Times New Roman" w:hAnsi="Times New Roman"/>
          <w:sz w:val="24"/>
          <w:szCs w:val="24"/>
        </w:rPr>
        <w:t>person as</w:t>
      </w:r>
      <w:r>
        <w:rPr>
          <w:rFonts w:ascii="Times New Roman" w:hAnsi="Times New Roman"/>
          <w:sz w:val="24"/>
          <w:szCs w:val="24"/>
        </w:rPr>
        <w:t xml:space="preserve"> a party is </w:t>
      </w:r>
      <w:r w:rsidRPr="00FA41B5">
        <w:rPr>
          <w:rFonts w:ascii="Times New Roman" w:hAnsi="Times New Roman"/>
          <w:sz w:val="24"/>
          <w:szCs w:val="24"/>
          <w:u w:val="single"/>
        </w:rPr>
        <w:t>invalid</w:t>
      </w:r>
      <w:r>
        <w:rPr>
          <w:rFonts w:ascii="Times New Roman" w:hAnsi="Times New Roman"/>
          <w:sz w:val="24"/>
          <w:szCs w:val="24"/>
        </w:rPr>
        <w:t xml:space="preserve">.  In the case which is under </w:t>
      </w:r>
      <w:r w:rsidR="00BA7916">
        <w:rPr>
          <w:rFonts w:ascii="Times New Roman" w:hAnsi="Times New Roman"/>
          <w:sz w:val="24"/>
          <w:szCs w:val="24"/>
        </w:rPr>
        <w:t>reference</w:t>
      </w:r>
      <w:r>
        <w:rPr>
          <w:rFonts w:ascii="Times New Roman" w:hAnsi="Times New Roman"/>
          <w:sz w:val="24"/>
          <w:szCs w:val="24"/>
        </w:rPr>
        <w:t xml:space="preserve"> HC3</w:t>
      </w:r>
      <w:r w:rsidR="00304DB1">
        <w:rPr>
          <w:rFonts w:ascii="Times New Roman" w:hAnsi="Times New Roman"/>
          <w:sz w:val="24"/>
          <w:szCs w:val="24"/>
        </w:rPr>
        <w:t>809/13 the respondents sued, and</w:t>
      </w:r>
      <w:r>
        <w:rPr>
          <w:rFonts w:ascii="Times New Roman" w:hAnsi="Times New Roman"/>
          <w:sz w:val="24"/>
          <w:szCs w:val="24"/>
        </w:rPr>
        <w:t xml:space="preserve"> obtained default judgement against, Zimcent Contractors and Engineers (Pvt) Ltd.  Their judgement was not </w:t>
      </w:r>
      <w:r w:rsidR="00BA7916">
        <w:rPr>
          <w:rFonts w:ascii="Times New Roman" w:hAnsi="Times New Roman"/>
          <w:sz w:val="24"/>
          <w:szCs w:val="24"/>
        </w:rPr>
        <w:t>against</w:t>
      </w:r>
      <w:r>
        <w:rPr>
          <w:rFonts w:ascii="Times New Roman" w:hAnsi="Times New Roman"/>
          <w:sz w:val="24"/>
          <w:szCs w:val="24"/>
        </w:rPr>
        <w:t xml:space="preserve"> the applicant whose property they purported to want to attach in satisfaction</w:t>
      </w:r>
      <w:r w:rsidR="00BA7916">
        <w:rPr>
          <w:rFonts w:ascii="Times New Roman" w:hAnsi="Times New Roman"/>
          <w:sz w:val="24"/>
          <w:szCs w:val="24"/>
        </w:rPr>
        <w:t xml:space="preserve"> of the judgement which they obtained against Zimcent Contractors and Engineers (Pvt) Limited</w:t>
      </w:r>
      <w:r w:rsidR="002F1C23">
        <w:rPr>
          <w:rFonts w:ascii="Times New Roman" w:hAnsi="Times New Roman"/>
          <w:sz w:val="24"/>
          <w:szCs w:val="24"/>
        </w:rPr>
        <w:t xml:space="preserve"> which is</w:t>
      </w:r>
      <w:r w:rsidR="00BA7916">
        <w:rPr>
          <w:rFonts w:ascii="Times New Roman" w:hAnsi="Times New Roman"/>
          <w:sz w:val="24"/>
          <w:szCs w:val="24"/>
        </w:rPr>
        <w:t xml:space="preserve"> a non-existent company.  The respondents cannot legally attach and sell in execution the property of the applicant who has nothing to do with their case against Zimcent Contractors &amp; Engineers (Pvt) </w:t>
      </w:r>
      <w:r w:rsidR="00872883">
        <w:rPr>
          <w:rFonts w:ascii="Times New Roman" w:hAnsi="Times New Roman"/>
          <w:sz w:val="24"/>
          <w:szCs w:val="24"/>
        </w:rPr>
        <w:t>L</w:t>
      </w:r>
      <w:r w:rsidR="00BA7916">
        <w:rPr>
          <w:rFonts w:ascii="Times New Roman" w:hAnsi="Times New Roman"/>
          <w:sz w:val="24"/>
          <w:szCs w:val="24"/>
        </w:rPr>
        <w:t xml:space="preserve">imited.  The </w:t>
      </w:r>
      <w:r w:rsidR="00304DB1">
        <w:rPr>
          <w:rFonts w:ascii="Times New Roman" w:hAnsi="Times New Roman"/>
          <w:sz w:val="24"/>
          <w:szCs w:val="24"/>
        </w:rPr>
        <w:t>application,</w:t>
      </w:r>
      <w:r w:rsidR="00BA7916">
        <w:rPr>
          <w:rFonts w:ascii="Times New Roman" w:hAnsi="Times New Roman"/>
          <w:sz w:val="24"/>
          <w:szCs w:val="24"/>
        </w:rPr>
        <w:t xml:space="preserve"> accordingly</w:t>
      </w:r>
      <w:r w:rsidR="00A65C25">
        <w:rPr>
          <w:rFonts w:ascii="Times New Roman" w:hAnsi="Times New Roman"/>
          <w:sz w:val="24"/>
          <w:szCs w:val="24"/>
        </w:rPr>
        <w:t>,</w:t>
      </w:r>
      <w:r w:rsidR="00BA7916">
        <w:rPr>
          <w:rFonts w:ascii="Times New Roman" w:hAnsi="Times New Roman"/>
          <w:sz w:val="24"/>
          <w:szCs w:val="24"/>
        </w:rPr>
        <w:t xml:space="preserve"> succeeds</w:t>
      </w:r>
      <w:r w:rsidR="002F1C23">
        <w:rPr>
          <w:rFonts w:ascii="Times New Roman" w:hAnsi="Times New Roman"/>
          <w:sz w:val="24"/>
          <w:szCs w:val="24"/>
        </w:rPr>
        <w:t xml:space="preserve"> with costs</w:t>
      </w:r>
      <w:r w:rsidR="00BA7916">
        <w:rPr>
          <w:rFonts w:ascii="Times New Roman" w:hAnsi="Times New Roman"/>
          <w:sz w:val="24"/>
          <w:szCs w:val="24"/>
        </w:rPr>
        <w:t>.</w:t>
      </w:r>
    </w:p>
    <w:p w:rsidR="00A65C25" w:rsidRPr="00A65C25" w:rsidRDefault="00A65C25" w:rsidP="00A65C25">
      <w:pPr>
        <w:ind w:left="360"/>
        <w:rPr>
          <w:rFonts w:ascii="Times New Roman" w:hAnsi="Times New Roman"/>
          <w:i/>
          <w:sz w:val="24"/>
          <w:szCs w:val="24"/>
        </w:rPr>
      </w:pPr>
    </w:p>
    <w:p w:rsidR="00A65C25" w:rsidRDefault="00A65C25" w:rsidP="00A65C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5C25">
        <w:rPr>
          <w:rFonts w:ascii="Times New Roman" w:hAnsi="Times New Roman"/>
          <w:i/>
          <w:sz w:val="24"/>
          <w:szCs w:val="24"/>
        </w:rPr>
        <w:t>Chambati &amp; Mataka</w:t>
      </w:r>
      <w:r>
        <w:rPr>
          <w:rFonts w:ascii="Times New Roman" w:hAnsi="Times New Roman"/>
          <w:sz w:val="24"/>
          <w:szCs w:val="24"/>
        </w:rPr>
        <w:t xml:space="preserve"> – applicant’s legal practitioners</w:t>
      </w:r>
    </w:p>
    <w:p w:rsidR="00A65C25" w:rsidRPr="00A65C25" w:rsidRDefault="00A65C25" w:rsidP="00A65C2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65C25">
        <w:rPr>
          <w:rFonts w:ascii="Times New Roman" w:hAnsi="Times New Roman"/>
          <w:i/>
          <w:sz w:val="24"/>
          <w:szCs w:val="24"/>
        </w:rPr>
        <w:t>Messrs Ahmed &amp; Ziyambi</w:t>
      </w:r>
      <w:r>
        <w:rPr>
          <w:rFonts w:ascii="Times New Roman" w:hAnsi="Times New Roman"/>
          <w:sz w:val="24"/>
          <w:szCs w:val="24"/>
        </w:rPr>
        <w:t xml:space="preserve"> – respondent’s legal practitioners</w:t>
      </w:r>
    </w:p>
    <w:p w:rsidR="00417A81" w:rsidRDefault="00417A81" w:rsidP="00A65C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C25" w:rsidRPr="00417A81" w:rsidRDefault="00A65C25" w:rsidP="00A65C25">
      <w:pPr>
        <w:spacing w:after="0"/>
        <w:rPr>
          <w:rFonts w:ascii="Times New Roman" w:hAnsi="Times New Roman"/>
          <w:sz w:val="24"/>
          <w:szCs w:val="24"/>
        </w:rPr>
      </w:pPr>
    </w:p>
    <w:sectPr w:rsidR="00A65C25" w:rsidRPr="00417A81" w:rsidSect="00635FE2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F0" w:rsidRDefault="00B632F0" w:rsidP="00FA41B5">
      <w:pPr>
        <w:spacing w:after="0" w:line="240" w:lineRule="auto"/>
      </w:pPr>
      <w:r>
        <w:separator/>
      </w:r>
    </w:p>
  </w:endnote>
  <w:endnote w:type="continuationSeparator" w:id="0">
    <w:p w:rsidR="00B632F0" w:rsidRDefault="00B632F0" w:rsidP="00FA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F0" w:rsidRDefault="00B632F0" w:rsidP="00FA41B5">
      <w:pPr>
        <w:spacing w:after="0" w:line="240" w:lineRule="auto"/>
      </w:pPr>
      <w:r>
        <w:separator/>
      </w:r>
    </w:p>
  </w:footnote>
  <w:footnote w:type="continuationSeparator" w:id="0">
    <w:p w:rsidR="00B632F0" w:rsidRDefault="00B632F0" w:rsidP="00FA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64641"/>
      <w:docPartObj>
        <w:docPartGallery w:val="Page Numbers (Top of Page)"/>
        <w:docPartUnique/>
      </w:docPartObj>
    </w:sdtPr>
    <w:sdtEndPr/>
    <w:sdtContent>
      <w:p w:rsidR="00BA7916" w:rsidRDefault="00B632F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36C">
          <w:rPr>
            <w:noProof/>
          </w:rPr>
          <w:t>1</w:t>
        </w:r>
        <w:r>
          <w:rPr>
            <w:noProof/>
          </w:rPr>
          <w:fldChar w:fldCharType="end"/>
        </w:r>
      </w:p>
      <w:p w:rsidR="00BA7916" w:rsidRDefault="00BA7916">
        <w:pPr>
          <w:pStyle w:val="Header"/>
          <w:jc w:val="right"/>
        </w:pPr>
        <w:r>
          <w:t>HH</w:t>
        </w:r>
        <w:r w:rsidR="000A2B62">
          <w:t>349</w:t>
        </w:r>
        <w:r>
          <w:t>-13</w:t>
        </w:r>
      </w:p>
      <w:p w:rsidR="00BA7916" w:rsidRDefault="00BA7916">
        <w:pPr>
          <w:pStyle w:val="Header"/>
          <w:jc w:val="right"/>
        </w:pPr>
        <w:r>
          <w:t>HC7943/13</w:t>
        </w:r>
      </w:p>
    </w:sdtContent>
  </w:sdt>
  <w:p w:rsidR="00BA7916" w:rsidRDefault="00BA7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32D5"/>
    <w:multiLevelType w:val="hybridMultilevel"/>
    <w:tmpl w:val="53BA7CF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A81"/>
    <w:rsid w:val="000A2B62"/>
    <w:rsid w:val="000D57EC"/>
    <w:rsid w:val="00152A54"/>
    <w:rsid w:val="002F1C23"/>
    <w:rsid w:val="00304DB1"/>
    <w:rsid w:val="00333615"/>
    <w:rsid w:val="00342FBF"/>
    <w:rsid w:val="00417A81"/>
    <w:rsid w:val="004E2325"/>
    <w:rsid w:val="005C686E"/>
    <w:rsid w:val="00635FE2"/>
    <w:rsid w:val="0078585C"/>
    <w:rsid w:val="00872883"/>
    <w:rsid w:val="0098336C"/>
    <w:rsid w:val="00A65C25"/>
    <w:rsid w:val="00B632F0"/>
    <w:rsid w:val="00BA7916"/>
    <w:rsid w:val="00D44068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FB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F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eastAsia="en-ZW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FBF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342FBF"/>
    <w:rPr>
      <w:i/>
      <w:iCs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A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B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A4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1B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user</cp:lastModifiedBy>
  <cp:revision>2</cp:revision>
  <cp:lastPrinted>2013-10-11T05:58:00Z</cp:lastPrinted>
  <dcterms:created xsi:type="dcterms:W3CDTF">2013-11-01T08:41:00Z</dcterms:created>
  <dcterms:modified xsi:type="dcterms:W3CDTF">2013-11-01T08:41:00Z</dcterms:modified>
</cp:coreProperties>
</file>