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EE7" w:rsidRDefault="00EA7EE7" w:rsidP="00EA7EE7">
      <w:pPr>
        <w:spacing w:line="360" w:lineRule="auto"/>
        <w:jc w:val="both"/>
        <w:rPr>
          <w:b/>
          <w:sz w:val="22"/>
          <w:szCs w:val="22"/>
        </w:rPr>
      </w:pPr>
      <w:bookmarkStart w:id="0" w:name="_GoBack"/>
      <w:bookmarkEnd w:id="0"/>
      <w:r>
        <w:rPr>
          <w:b/>
          <w:sz w:val="22"/>
          <w:szCs w:val="22"/>
        </w:rPr>
        <w:t>IN THE LABOUR COURT OF ZIMBABWE</w:t>
      </w:r>
      <w:r>
        <w:rPr>
          <w:b/>
          <w:sz w:val="22"/>
          <w:szCs w:val="22"/>
        </w:rPr>
        <w:tab/>
        <w:t xml:space="preserve">                 JUDGMENT NO. LC/H/</w:t>
      </w:r>
      <w:r w:rsidR="00C615F9">
        <w:rPr>
          <w:b/>
          <w:sz w:val="22"/>
          <w:szCs w:val="22"/>
        </w:rPr>
        <w:t>682</w:t>
      </w:r>
      <w:r>
        <w:rPr>
          <w:b/>
          <w:sz w:val="22"/>
          <w:szCs w:val="22"/>
        </w:rPr>
        <w:t>/2014</w:t>
      </w:r>
    </w:p>
    <w:p w:rsidR="00EA7EE7" w:rsidRDefault="00EA7EE7" w:rsidP="00EA7EE7">
      <w:pPr>
        <w:spacing w:line="360" w:lineRule="auto"/>
        <w:jc w:val="both"/>
        <w:rPr>
          <w:b/>
          <w:sz w:val="22"/>
          <w:szCs w:val="22"/>
        </w:rPr>
      </w:pPr>
      <w:r>
        <w:rPr>
          <w:b/>
          <w:sz w:val="22"/>
          <w:szCs w:val="22"/>
        </w:rPr>
        <w:t>HARARE, 26 SEPTEMBER 2014</w:t>
      </w:r>
      <w:r>
        <w:rPr>
          <w:b/>
          <w:sz w:val="22"/>
          <w:szCs w:val="22"/>
        </w:rPr>
        <w:tab/>
      </w:r>
      <w:r>
        <w:rPr>
          <w:b/>
          <w:sz w:val="22"/>
          <w:szCs w:val="22"/>
        </w:rPr>
        <w:tab/>
        <w:t xml:space="preserve">           </w:t>
      </w:r>
      <w:r>
        <w:rPr>
          <w:b/>
          <w:sz w:val="22"/>
          <w:szCs w:val="22"/>
        </w:rPr>
        <w:tab/>
      </w:r>
      <w:r>
        <w:rPr>
          <w:b/>
          <w:sz w:val="22"/>
          <w:szCs w:val="22"/>
        </w:rPr>
        <w:tab/>
        <w:t xml:space="preserve">      </w:t>
      </w:r>
      <w:r w:rsidR="00C615F9">
        <w:rPr>
          <w:b/>
          <w:sz w:val="22"/>
          <w:szCs w:val="22"/>
        </w:rPr>
        <w:t xml:space="preserve">   </w:t>
      </w:r>
      <w:r>
        <w:rPr>
          <w:b/>
          <w:sz w:val="22"/>
          <w:szCs w:val="22"/>
        </w:rPr>
        <w:t>CASE NO. LC/H/893/13</w:t>
      </w:r>
    </w:p>
    <w:p w:rsidR="00C615F9" w:rsidRDefault="00C615F9" w:rsidP="00EA7EE7">
      <w:pPr>
        <w:spacing w:line="360" w:lineRule="auto"/>
        <w:jc w:val="both"/>
        <w:rPr>
          <w:b/>
          <w:sz w:val="22"/>
          <w:szCs w:val="22"/>
        </w:rPr>
      </w:pPr>
      <w:r>
        <w:rPr>
          <w:b/>
          <w:sz w:val="22"/>
          <w:szCs w:val="22"/>
        </w:rPr>
        <w:t>AND 10 OCTOBER 2014</w:t>
      </w:r>
    </w:p>
    <w:p w:rsidR="00EA7EE7" w:rsidRPr="00EA7EE7" w:rsidRDefault="00EA7EE7" w:rsidP="00EA7EE7">
      <w:pPr>
        <w:spacing w:line="360" w:lineRule="auto"/>
        <w:jc w:val="both"/>
        <w:rPr>
          <w:b/>
          <w:sz w:val="22"/>
          <w:szCs w:val="22"/>
        </w:rPr>
      </w:pPr>
      <w:r>
        <w:t>In the matter between:-</w:t>
      </w:r>
    </w:p>
    <w:p w:rsidR="00EA7EE7" w:rsidRDefault="00EA7EE7" w:rsidP="00EA7EE7">
      <w:pPr>
        <w:jc w:val="both"/>
      </w:pPr>
    </w:p>
    <w:p w:rsidR="00EA7EE7" w:rsidRDefault="00EA7EE7" w:rsidP="00EA7EE7">
      <w:pPr>
        <w:spacing w:line="360" w:lineRule="auto"/>
        <w:jc w:val="both"/>
        <w:rPr>
          <w:b/>
        </w:rPr>
      </w:pPr>
      <w:r>
        <w:rPr>
          <w:b/>
        </w:rPr>
        <w:t>ZIMBABWE URBAN COUNCIL</w:t>
      </w:r>
      <w:r>
        <w:rPr>
          <w:b/>
        </w:rPr>
        <w:tab/>
        <w:t xml:space="preserve"> </w:t>
      </w:r>
      <w:r>
        <w:rPr>
          <w:b/>
        </w:rPr>
        <w:tab/>
      </w:r>
      <w:r>
        <w:rPr>
          <w:b/>
        </w:rPr>
        <w:tab/>
      </w:r>
      <w:r>
        <w:rPr>
          <w:b/>
        </w:rPr>
        <w:tab/>
      </w:r>
      <w:r>
        <w:rPr>
          <w:b/>
        </w:rPr>
        <w:tab/>
        <w:t>Applicant</w:t>
      </w:r>
    </w:p>
    <w:p w:rsidR="00EA7EE7" w:rsidRDefault="00EA7EE7" w:rsidP="00EA7EE7">
      <w:pPr>
        <w:spacing w:line="360" w:lineRule="auto"/>
        <w:jc w:val="both"/>
        <w:rPr>
          <w:b/>
        </w:rPr>
      </w:pPr>
      <w:r>
        <w:rPr>
          <w:b/>
        </w:rPr>
        <w:t>WORKERS UNION</w:t>
      </w:r>
    </w:p>
    <w:p w:rsidR="00EA7EE7" w:rsidRDefault="00EA7EE7" w:rsidP="00EA7EE7">
      <w:pPr>
        <w:spacing w:line="360" w:lineRule="auto"/>
        <w:jc w:val="both"/>
        <w:rPr>
          <w:sz w:val="22"/>
          <w:szCs w:val="22"/>
        </w:rPr>
      </w:pPr>
      <w:r>
        <w:rPr>
          <w:sz w:val="22"/>
          <w:szCs w:val="22"/>
        </w:rPr>
        <w:t>And</w:t>
      </w:r>
    </w:p>
    <w:p w:rsidR="00EA7EE7" w:rsidRPr="00B30D4F" w:rsidRDefault="00EA7EE7" w:rsidP="00EA7EE7">
      <w:pPr>
        <w:pStyle w:val="NoSpacing"/>
        <w:jc w:val="both"/>
        <w:rPr>
          <w:b/>
        </w:rPr>
      </w:pPr>
      <w:r>
        <w:rPr>
          <w:b/>
        </w:rPr>
        <w:t>MUNICIPALITY OF MARONDERA</w:t>
      </w:r>
      <w:r>
        <w:rPr>
          <w:b/>
        </w:rPr>
        <w:tab/>
      </w:r>
      <w:r>
        <w:rPr>
          <w:b/>
        </w:rPr>
        <w:tab/>
      </w:r>
      <w:r>
        <w:rPr>
          <w:b/>
        </w:rPr>
        <w:tab/>
      </w:r>
      <w:r>
        <w:rPr>
          <w:b/>
        </w:rPr>
        <w:tab/>
      </w:r>
      <w:r w:rsidRPr="00B30D4F">
        <w:rPr>
          <w:b/>
        </w:rPr>
        <w:t>Respondent</w:t>
      </w:r>
    </w:p>
    <w:p w:rsidR="00EA7EE7" w:rsidRDefault="00EA7EE7" w:rsidP="00EA7EE7">
      <w:pPr>
        <w:spacing w:line="360" w:lineRule="auto"/>
        <w:jc w:val="both"/>
        <w:rPr>
          <w:b/>
        </w:rPr>
      </w:pPr>
    </w:p>
    <w:p w:rsidR="00EA7EE7" w:rsidRDefault="00EA7EE7" w:rsidP="00EA7EE7">
      <w:pPr>
        <w:spacing w:line="360" w:lineRule="auto"/>
        <w:jc w:val="both"/>
      </w:pPr>
      <w:r>
        <w:t>Before The Honorable F.C. Maxwell, Judge</w:t>
      </w:r>
    </w:p>
    <w:p w:rsidR="00EA7EE7" w:rsidRDefault="00EA7EE7" w:rsidP="00EA7EE7">
      <w:pPr>
        <w:spacing w:line="360" w:lineRule="auto"/>
        <w:jc w:val="both"/>
      </w:pPr>
    </w:p>
    <w:p w:rsidR="00EA7EE7" w:rsidRDefault="00EA7EE7" w:rsidP="00EA7EE7">
      <w:pPr>
        <w:spacing w:line="360" w:lineRule="auto"/>
        <w:jc w:val="both"/>
        <w:rPr>
          <w:b/>
        </w:rPr>
      </w:pPr>
      <w:r>
        <w:rPr>
          <w:b/>
        </w:rPr>
        <w:t>For Applicant</w:t>
      </w:r>
      <w:r>
        <w:rPr>
          <w:b/>
        </w:rPr>
        <w:tab/>
      </w:r>
      <w:r>
        <w:rPr>
          <w:b/>
        </w:rPr>
        <w:tab/>
        <w:t>Mr. T. Marume (Legal Practitioner)</w:t>
      </w:r>
      <w:r>
        <w:rPr>
          <w:b/>
        </w:rPr>
        <w:tab/>
      </w:r>
      <w:r>
        <w:rPr>
          <w:b/>
        </w:rPr>
        <w:tab/>
      </w:r>
      <w:r>
        <w:rPr>
          <w:b/>
        </w:rPr>
        <w:tab/>
      </w:r>
    </w:p>
    <w:p w:rsidR="00EA7EE7" w:rsidRDefault="00EA7EE7" w:rsidP="00EA7EE7">
      <w:pPr>
        <w:spacing w:line="360" w:lineRule="auto"/>
        <w:jc w:val="both"/>
        <w:rPr>
          <w:b/>
        </w:rPr>
      </w:pPr>
      <w:r>
        <w:rPr>
          <w:b/>
        </w:rPr>
        <w:t>For Respondent</w:t>
      </w:r>
      <w:r>
        <w:rPr>
          <w:b/>
        </w:rPr>
        <w:tab/>
      </w:r>
      <w:r>
        <w:rPr>
          <w:b/>
        </w:rPr>
        <w:tab/>
        <w:t>Mr. O. Shava (Legal Practitioner)</w:t>
      </w:r>
      <w:r>
        <w:rPr>
          <w:b/>
        </w:rPr>
        <w:tab/>
      </w:r>
    </w:p>
    <w:p w:rsidR="00EA7EE7" w:rsidRDefault="00EA7EE7" w:rsidP="00EA7EE7">
      <w:pPr>
        <w:jc w:val="both"/>
        <w:rPr>
          <w:b/>
          <w:sz w:val="28"/>
          <w:szCs w:val="28"/>
        </w:rPr>
      </w:pPr>
    </w:p>
    <w:p w:rsidR="00EA7EE7" w:rsidRDefault="00EA7EE7" w:rsidP="00EA7EE7">
      <w:pPr>
        <w:spacing w:line="360" w:lineRule="auto"/>
        <w:jc w:val="both"/>
        <w:rPr>
          <w:b/>
        </w:rPr>
      </w:pPr>
      <w:r>
        <w:rPr>
          <w:b/>
        </w:rPr>
        <w:t>MAXWELL, J:</w:t>
      </w:r>
    </w:p>
    <w:p w:rsidR="003C4620" w:rsidRDefault="003C4620"/>
    <w:p w:rsidR="00EA7EE7" w:rsidRDefault="00EA7EE7" w:rsidP="00EA7EE7">
      <w:pPr>
        <w:jc w:val="both"/>
      </w:pPr>
    </w:p>
    <w:p w:rsidR="00EA7EE7" w:rsidRDefault="00EA7EE7" w:rsidP="00EA7EE7">
      <w:pPr>
        <w:spacing w:line="360" w:lineRule="auto"/>
        <w:jc w:val="both"/>
      </w:pPr>
      <w:r>
        <w:tab/>
        <w:t xml:space="preserve">This is an application for leave to appeal to the Supreme Court against a decision of this Court handed down on 28 February 2014.  The basis of the application is that </w:t>
      </w:r>
    </w:p>
    <w:p w:rsidR="00EA7EE7" w:rsidRDefault="00EA7EE7" w:rsidP="00395366">
      <w:pPr>
        <w:jc w:val="both"/>
      </w:pPr>
    </w:p>
    <w:p w:rsidR="00EA7EE7" w:rsidRDefault="00B16A21" w:rsidP="00EA7EE7">
      <w:pPr>
        <w:pStyle w:val="ListParagraph"/>
        <w:numPr>
          <w:ilvl w:val="0"/>
          <w:numId w:val="1"/>
        </w:numPr>
        <w:spacing w:line="360" w:lineRule="auto"/>
        <w:jc w:val="both"/>
      </w:pPr>
      <w:r>
        <w:t xml:space="preserve">the decision handed down on 28 </w:t>
      </w:r>
      <w:r w:rsidR="00EA7EE7">
        <w:t xml:space="preserve">February 2014 is contrary to the decisions handed down by this Court in other </w:t>
      </w:r>
      <w:r w:rsidR="00395366">
        <w:t>matters</w:t>
      </w:r>
      <w:r w:rsidR="00EA7EE7">
        <w:t>.</w:t>
      </w:r>
    </w:p>
    <w:p w:rsidR="00EA7EE7" w:rsidRDefault="00EA7EE7" w:rsidP="00EA7EE7">
      <w:pPr>
        <w:pStyle w:val="ListParagraph"/>
        <w:numPr>
          <w:ilvl w:val="0"/>
          <w:numId w:val="1"/>
        </w:numPr>
        <w:spacing w:line="360" w:lineRule="auto"/>
        <w:jc w:val="both"/>
      </w:pPr>
      <w:r>
        <w:t>the Court ought to have made a finding that the workers had a legitimate expectation of being made permanent.</w:t>
      </w:r>
    </w:p>
    <w:p w:rsidR="00EA7EE7" w:rsidRDefault="00EA7EE7" w:rsidP="00395366">
      <w:pPr>
        <w:jc w:val="both"/>
      </w:pPr>
    </w:p>
    <w:p w:rsidR="00EA7EE7" w:rsidRDefault="00EA7EE7" w:rsidP="00395366">
      <w:pPr>
        <w:spacing w:line="360" w:lineRule="auto"/>
        <w:ind w:firstLine="720"/>
        <w:jc w:val="both"/>
      </w:pPr>
      <w:r>
        <w:t>The application was opposed on the basis that Applicant is faulting Court for following a principle guiding appeals</w:t>
      </w:r>
      <w:r w:rsidR="008424FD">
        <w:t xml:space="preserve"> </w:t>
      </w:r>
      <w:r w:rsidR="00395366">
        <w:t>that fresh arguments should not be entertained on appeal</w:t>
      </w:r>
      <w:r w:rsidR="008424FD">
        <w:t xml:space="preserve">.  Respondent also argued that Applicant </w:t>
      </w:r>
      <w:r w:rsidR="00395366">
        <w:t>is shifting g</w:t>
      </w:r>
      <w:r w:rsidR="00360D15">
        <w:t>oal posts as in the appeal they argued that legitimate expectation was not based on the Council resolution but on the hearing of this application it was submitted as the basis for the legitimate expectation.</w:t>
      </w:r>
    </w:p>
    <w:p w:rsidR="00360D15" w:rsidRDefault="00360D15" w:rsidP="00EA7EE7">
      <w:pPr>
        <w:spacing w:line="360" w:lineRule="auto"/>
        <w:jc w:val="both"/>
      </w:pPr>
    </w:p>
    <w:p w:rsidR="00360D15" w:rsidRDefault="00360D15" w:rsidP="00EA7EE7">
      <w:pPr>
        <w:spacing w:line="360" w:lineRule="auto"/>
        <w:jc w:val="both"/>
      </w:pPr>
      <w:r>
        <w:lastRenderedPageBreak/>
        <w:tab/>
        <w:t>The background of the matter is that the Applicant represents 89 Marondera Municipality employees who were contract workers.  The employees’ contracts have been renewed every month from the date of engagement for periods ranging from six months to at least eighteen years.  The arbitrator ruled that there was no basis for the claim of casualisation of labour and the legitimate expectation of the employees to be engaged as permanent employees.  The Applicants appealed against that decision and this Court dismissed the appeal with costs for lack of merit.</w:t>
      </w:r>
      <w:r w:rsidR="007B0B18">
        <w:t xml:space="preserve">  Applicant then filed the present application.</w:t>
      </w:r>
    </w:p>
    <w:p w:rsidR="007B0B18" w:rsidRDefault="007B0B18" w:rsidP="00395366">
      <w:pPr>
        <w:jc w:val="both"/>
      </w:pPr>
    </w:p>
    <w:p w:rsidR="007B0B18" w:rsidRDefault="007B0B18" w:rsidP="00395366">
      <w:pPr>
        <w:spacing w:line="360" w:lineRule="auto"/>
        <w:jc w:val="both"/>
      </w:pPr>
      <w:r>
        <w:tab/>
        <w:t>An application of this nature is governed by Section 92 F of the Labour Act [Chapter 28:01] as well as rule 36 of this Court’s Rules SI 59/2006.  The application must be on a question of law.  It must be made within 30 days from the date of the decision sought to be appealed against and there must be prospects of success on appeal.  I am satisfied that the application meets the first two requirements.  I am however not persuaded that there are prospects of success on appeal.</w:t>
      </w:r>
    </w:p>
    <w:p w:rsidR="007B0B18" w:rsidRDefault="007B0B18" w:rsidP="00395366">
      <w:pPr>
        <w:jc w:val="both"/>
      </w:pPr>
    </w:p>
    <w:p w:rsidR="00395366" w:rsidRDefault="007B0B18" w:rsidP="00EA7EE7">
      <w:pPr>
        <w:spacing w:line="360" w:lineRule="auto"/>
        <w:jc w:val="both"/>
      </w:pPr>
      <w:r>
        <w:tab/>
        <w:t>Applicants fault the Court for finding that the arguments in the authorities cited in the appeal were not brought before the arbitrator.  Applicant argued that the decision in the appeal should have been aligned to the cases already decided in this court.  A perusal of the award and the statement of claim confirms that the arbitrator’s decision cannot be faulted.  As submitted by Respondent this Court made a factual finding that Applicants had not raised those issues before the arbitrator a quo and the draft notice of appeal does not attack that find</w:t>
      </w:r>
      <w:r w:rsidR="00B16A21">
        <w:t>ing.  Applicants have not referr</w:t>
      </w:r>
      <w:r>
        <w:t>ed the Court to any document or statement on record to refute that.  I therefore</w:t>
      </w:r>
      <w:r w:rsidR="00395366">
        <w:t xml:space="preserve"> find that there is no prospect of the Superior Court coming to a different conclusion on this aspect.</w:t>
      </w:r>
    </w:p>
    <w:p w:rsidR="00395366" w:rsidRDefault="00395366" w:rsidP="00395366">
      <w:pPr>
        <w:jc w:val="both"/>
      </w:pPr>
    </w:p>
    <w:p w:rsidR="00395366" w:rsidRDefault="00395366" w:rsidP="00EA7EE7">
      <w:pPr>
        <w:spacing w:line="360" w:lineRule="auto"/>
        <w:jc w:val="both"/>
      </w:pPr>
      <w:r>
        <w:tab/>
        <w:t>Applicants also fault the Court for not finding that a basis for legitimate expectation had been established.  Applicants submitted that the legitimate expectation was based on a Council resolution.</w:t>
      </w:r>
    </w:p>
    <w:p w:rsidR="00395366" w:rsidRDefault="00395366" w:rsidP="00EA7EE7">
      <w:pPr>
        <w:spacing w:line="360" w:lineRule="auto"/>
        <w:jc w:val="both"/>
      </w:pPr>
    </w:p>
    <w:p w:rsidR="00395366" w:rsidRDefault="00395366" w:rsidP="00EA7EE7">
      <w:pPr>
        <w:spacing w:line="360" w:lineRule="auto"/>
        <w:jc w:val="both"/>
      </w:pPr>
      <w:r>
        <w:tab/>
        <w:t xml:space="preserve">This Court made a finding that the arbitrator’s decision could not be faulted as the said resolution had not been officially communicated to the aggrieved employees </w:t>
      </w:r>
      <w:r>
        <w:lastRenderedPageBreak/>
        <w:t>or to the Applicant.  I am not persuaded that the appellate Court can come to a different conclusion.</w:t>
      </w:r>
    </w:p>
    <w:p w:rsidR="00395366" w:rsidRDefault="00395366" w:rsidP="00395366">
      <w:pPr>
        <w:jc w:val="both"/>
      </w:pPr>
    </w:p>
    <w:p w:rsidR="007B0B18" w:rsidRDefault="00395366" w:rsidP="00EA7EE7">
      <w:pPr>
        <w:spacing w:line="360" w:lineRule="auto"/>
        <w:jc w:val="both"/>
      </w:pPr>
      <w:r w:rsidRPr="00395366">
        <w:tab/>
        <w:t>Consequently the application must fail.  I accordingly dismiss it with costs.</w:t>
      </w:r>
      <w:r w:rsidR="007B0B18" w:rsidRPr="00395366">
        <w:t xml:space="preserve"> </w:t>
      </w:r>
    </w:p>
    <w:p w:rsidR="00395366" w:rsidRDefault="00395366" w:rsidP="00EA7EE7">
      <w:pPr>
        <w:spacing w:line="360" w:lineRule="auto"/>
        <w:jc w:val="both"/>
      </w:pPr>
    </w:p>
    <w:p w:rsidR="00395366" w:rsidRDefault="00395366" w:rsidP="00EA7EE7">
      <w:pPr>
        <w:spacing w:line="360" w:lineRule="auto"/>
        <w:jc w:val="both"/>
      </w:pPr>
    </w:p>
    <w:p w:rsidR="00395366" w:rsidRDefault="00395366" w:rsidP="00EA7EE7">
      <w:pPr>
        <w:spacing w:line="360" w:lineRule="auto"/>
        <w:jc w:val="both"/>
      </w:pPr>
    </w:p>
    <w:p w:rsidR="00395366" w:rsidRDefault="00395366" w:rsidP="00EA7EE7">
      <w:pPr>
        <w:spacing w:line="360" w:lineRule="auto"/>
        <w:jc w:val="both"/>
      </w:pPr>
    </w:p>
    <w:p w:rsidR="00395366" w:rsidRDefault="00395366" w:rsidP="00EA7EE7">
      <w:pPr>
        <w:spacing w:line="360" w:lineRule="auto"/>
        <w:jc w:val="both"/>
      </w:pPr>
    </w:p>
    <w:p w:rsidR="00395366" w:rsidRDefault="00395366" w:rsidP="00EA7EE7">
      <w:pPr>
        <w:spacing w:line="360" w:lineRule="auto"/>
        <w:jc w:val="both"/>
      </w:pPr>
      <w:r w:rsidRPr="00395366">
        <w:rPr>
          <w:b/>
          <w:i/>
        </w:rPr>
        <w:t>MATSIKIDZE &amp; MUCHECHE</w:t>
      </w:r>
      <w:r>
        <w:t>, Applicant’s legal practitioners</w:t>
      </w:r>
    </w:p>
    <w:p w:rsidR="00395366" w:rsidRPr="00395366" w:rsidRDefault="00395366" w:rsidP="00EA7EE7">
      <w:pPr>
        <w:spacing w:line="360" w:lineRule="auto"/>
        <w:jc w:val="both"/>
      </w:pPr>
      <w:r w:rsidRPr="00395366">
        <w:rPr>
          <w:b/>
          <w:i/>
        </w:rPr>
        <w:t>MBIDZO MUCHADEHAMA &amp; MAKONI</w:t>
      </w:r>
      <w:r>
        <w:t>, Respondent’s legal practitioners</w:t>
      </w:r>
    </w:p>
    <w:sectPr w:rsidR="00395366" w:rsidRPr="00395366" w:rsidSect="00030809">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6A6" w:rsidRDefault="00EC06A6" w:rsidP="00030809">
      <w:r>
        <w:separator/>
      </w:r>
    </w:p>
  </w:endnote>
  <w:endnote w:type="continuationSeparator" w:id="0">
    <w:p w:rsidR="00EC06A6" w:rsidRDefault="00EC06A6" w:rsidP="00030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511403"/>
      <w:docPartObj>
        <w:docPartGallery w:val="Page Numbers (Bottom of Page)"/>
        <w:docPartUnique/>
      </w:docPartObj>
    </w:sdtPr>
    <w:sdtEndPr/>
    <w:sdtContent>
      <w:p w:rsidR="007B0B18" w:rsidRDefault="00EC06A6">
        <w:pPr>
          <w:pStyle w:val="Footer"/>
          <w:jc w:val="center"/>
        </w:pPr>
        <w:r>
          <w:fldChar w:fldCharType="begin"/>
        </w:r>
        <w:r>
          <w:instrText xml:space="preserve"> PAGE   \* MERGEFORMAT </w:instrText>
        </w:r>
        <w:r>
          <w:fldChar w:fldCharType="separate"/>
        </w:r>
        <w:r w:rsidR="00600F1F">
          <w:rPr>
            <w:noProof/>
          </w:rPr>
          <w:t>3</w:t>
        </w:r>
        <w:r>
          <w:rPr>
            <w:noProof/>
          </w:rPr>
          <w:fldChar w:fldCharType="end"/>
        </w:r>
      </w:p>
    </w:sdtContent>
  </w:sdt>
  <w:p w:rsidR="007B0B18" w:rsidRDefault="007B0B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6A6" w:rsidRDefault="00EC06A6" w:rsidP="00030809">
      <w:r>
        <w:separator/>
      </w:r>
    </w:p>
  </w:footnote>
  <w:footnote w:type="continuationSeparator" w:id="0">
    <w:p w:rsidR="00EC06A6" w:rsidRDefault="00EC06A6" w:rsidP="000308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B18" w:rsidRPr="00395366" w:rsidRDefault="007B0B18">
    <w:pPr>
      <w:pStyle w:val="Header"/>
      <w:rPr>
        <w:sz w:val="22"/>
        <w:szCs w:val="22"/>
      </w:rPr>
    </w:pPr>
    <w:r>
      <w:tab/>
    </w:r>
    <w:r>
      <w:tab/>
    </w:r>
    <w:r w:rsidRPr="00395366">
      <w:rPr>
        <w:sz w:val="22"/>
        <w:szCs w:val="22"/>
      </w:rPr>
      <w:t>JUDGMENT NO. LC/H/</w:t>
    </w:r>
    <w:r w:rsidR="00C615F9">
      <w:rPr>
        <w:sz w:val="22"/>
        <w:szCs w:val="22"/>
      </w:rPr>
      <w:t>682</w:t>
    </w:r>
    <w:r w:rsidRPr="00395366">
      <w:rPr>
        <w:sz w:val="22"/>
        <w:szCs w:val="22"/>
      </w:rPr>
      <w:t>/2014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029B6"/>
    <w:multiLevelType w:val="hybridMultilevel"/>
    <w:tmpl w:val="5BA40232"/>
    <w:lvl w:ilvl="0" w:tplc="CE785F82">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EE7"/>
    <w:rsid w:val="00030809"/>
    <w:rsid w:val="00041304"/>
    <w:rsid w:val="00217FD1"/>
    <w:rsid w:val="00224864"/>
    <w:rsid w:val="0035798F"/>
    <w:rsid w:val="00360D15"/>
    <w:rsid w:val="00366437"/>
    <w:rsid w:val="00395366"/>
    <w:rsid w:val="003B316E"/>
    <w:rsid w:val="003C4620"/>
    <w:rsid w:val="004E03BE"/>
    <w:rsid w:val="00600F1F"/>
    <w:rsid w:val="0064385F"/>
    <w:rsid w:val="00745E74"/>
    <w:rsid w:val="007B0B18"/>
    <w:rsid w:val="008424FD"/>
    <w:rsid w:val="0098031C"/>
    <w:rsid w:val="00B16A21"/>
    <w:rsid w:val="00C615F9"/>
    <w:rsid w:val="00D40ECF"/>
    <w:rsid w:val="00EA7EE7"/>
    <w:rsid w:val="00EC06A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EE7"/>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7EE7"/>
    <w:pPr>
      <w:spacing w:after="0" w:line="240" w:lineRule="auto"/>
    </w:pPr>
    <w:rPr>
      <w:rFonts w:ascii="Tahoma" w:eastAsia="Times New Roman" w:hAnsi="Tahoma" w:cs="Times New Roman"/>
      <w:sz w:val="24"/>
      <w:szCs w:val="24"/>
      <w:lang w:val="en-US"/>
    </w:rPr>
  </w:style>
  <w:style w:type="paragraph" w:styleId="ListParagraph">
    <w:name w:val="List Paragraph"/>
    <w:basedOn w:val="Normal"/>
    <w:uiPriority w:val="34"/>
    <w:qFormat/>
    <w:rsid w:val="00EA7EE7"/>
    <w:pPr>
      <w:ind w:left="720"/>
      <w:contextualSpacing/>
    </w:pPr>
  </w:style>
  <w:style w:type="paragraph" w:styleId="Header">
    <w:name w:val="header"/>
    <w:basedOn w:val="Normal"/>
    <w:link w:val="HeaderChar"/>
    <w:uiPriority w:val="99"/>
    <w:semiHidden/>
    <w:unhideWhenUsed/>
    <w:rsid w:val="00030809"/>
    <w:pPr>
      <w:tabs>
        <w:tab w:val="center" w:pos="4513"/>
        <w:tab w:val="right" w:pos="9026"/>
      </w:tabs>
    </w:pPr>
  </w:style>
  <w:style w:type="character" w:customStyle="1" w:styleId="HeaderChar">
    <w:name w:val="Header Char"/>
    <w:basedOn w:val="DefaultParagraphFont"/>
    <w:link w:val="Header"/>
    <w:uiPriority w:val="99"/>
    <w:semiHidden/>
    <w:rsid w:val="00030809"/>
    <w:rPr>
      <w:rFonts w:ascii="Tahoma" w:eastAsia="Times New Roman" w:hAnsi="Tahoma" w:cs="Times New Roman"/>
      <w:sz w:val="24"/>
      <w:szCs w:val="24"/>
      <w:lang w:val="en-US"/>
    </w:rPr>
  </w:style>
  <w:style w:type="paragraph" w:styleId="Footer">
    <w:name w:val="footer"/>
    <w:basedOn w:val="Normal"/>
    <w:link w:val="FooterChar"/>
    <w:uiPriority w:val="99"/>
    <w:unhideWhenUsed/>
    <w:rsid w:val="00030809"/>
    <w:pPr>
      <w:tabs>
        <w:tab w:val="center" w:pos="4513"/>
        <w:tab w:val="right" w:pos="9026"/>
      </w:tabs>
    </w:pPr>
  </w:style>
  <w:style w:type="character" w:customStyle="1" w:styleId="FooterChar">
    <w:name w:val="Footer Char"/>
    <w:basedOn w:val="DefaultParagraphFont"/>
    <w:link w:val="Footer"/>
    <w:uiPriority w:val="99"/>
    <w:rsid w:val="00030809"/>
    <w:rPr>
      <w:rFonts w:ascii="Tahoma" w:eastAsia="Times New Roman" w:hAnsi="Tahoma"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EE7"/>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7EE7"/>
    <w:pPr>
      <w:spacing w:after="0" w:line="240" w:lineRule="auto"/>
    </w:pPr>
    <w:rPr>
      <w:rFonts w:ascii="Tahoma" w:eastAsia="Times New Roman" w:hAnsi="Tahoma" w:cs="Times New Roman"/>
      <w:sz w:val="24"/>
      <w:szCs w:val="24"/>
      <w:lang w:val="en-US"/>
    </w:rPr>
  </w:style>
  <w:style w:type="paragraph" w:styleId="ListParagraph">
    <w:name w:val="List Paragraph"/>
    <w:basedOn w:val="Normal"/>
    <w:uiPriority w:val="34"/>
    <w:qFormat/>
    <w:rsid w:val="00EA7EE7"/>
    <w:pPr>
      <w:ind w:left="720"/>
      <w:contextualSpacing/>
    </w:pPr>
  </w:style>
  <w:style w:type="paragraph" w:styleId="Header">
    <w:name w:val="header"/>
    <w:basedOn w:val="Normal"/>
    <w:link w:val="HeaderChar"/>
    <w:uiPriority w:val="99"/>
    <w:semiHidden/>
    <w:unhideWhenUsed/>
    <w:rsid w:val="00030809"/>
    <w:pPr>
      <w:tabs>
        <w:tab w:val="center" w:pos="4513"/>
        <w:tab w:val="right" w:pos="9026"/>
      </w:tabs>
    </w:pPr>
  </w:style>
  <w:style w:type="character" w:customStyle="1" w:styleId="HeaderChar">
    <w:name w:val="Header Char"/>
    <w:basedOn w:val="DefaultParagraphFont"/>
    <w:link w:val="Header"/>
    <w:uiPriority w:val="99"/>
    <w:semiHidden/>
    <w:rsid w:val="00030809"/>
    <w:rPr>
      <w:rFonts w:ascii="Tahoma" w:eastAsia="Times New Roman" w:hAnsi="Tahoma" w:cs="Times New Roman"/>
      <w:sz w:val="24"/>
      <w:szCs w:val="24"/>
      <w:lang w:val="en-US"/>
    </w:rPr>
  </w:style>
  <w:style w:type="paragraph" w:styleId="Footer">
    <w:name w:val="footer"/>
    <w:basedOn w:val="Normal"/>
    <w:link w:val="FooterChar"/>
    <w:uiPriority w:val="99"/>
    <w:unhideWhenUsed/>
    <w:rsid w:val="00030809"/>
    <w:pPr>
      <w:tabs>
        <w:tab w:val="center" w:pos="4513"/>
        <w:tab w:val="right" w:pos="9026"/>
      </w:tabs>
    </w:pPr>
  </w:style>
  <w:style w:type="character" w:customStyle="1" w:styleId="FooterChar">
    <w:name w:val="Footer Char"/>
    <w:basedOn w:val="DefaultParagraphFont"/>
    <w:link w:val="Footer"/>
    <w:uiPriority w:val="99"/>
    <w:rsid w:val="00030809"/>
    <w:rPr>
      <w:rFonts w:ascii="Tahoma" w:eastAsia="Times New Roman" w:hAnsi="Tahom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570</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HP</cp:lastModifiedBy>
  <cp:revision>2</cp:revision>
  <cp:lastPrinted>2014-10-07T10:04:00Z</cp:lastPrinted>
  <dcterms:created xsi:type="dcterms:W3CDTF">2017-04-06T09:24:00Z</dcterms:created>
  <dcterms:modified xsi:type="dcterms:W3CDTF">2017-04-06T09:24:00Z</dcterms:modified>
</cp:coreProperties>
</file>