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192" w:rsidRPr="00E927E0" w:rsidRDefault="00C41C1A" w:rsidP="00C41C1A">
      <w:pPr>
        <w:spacing w:after="0" w:line="240" w:lineRule="auto"/>
        <w:jc w:val="both"/>
        <w:rPr>
          <w:rFonts w:ascii="Times New Roman" w:hAnsi="Times New Roman" w:cs="Times New Roman"/>
          <w:sz w:val="24"/>
          <w:szCs w:val="24"/>
        </w:rPr>
      </w:pPr>
      <w:bookmarkStart w:id="0" w:name="_GoBack"/>
      <w:bookmarkEnd w:id="0"/>
      <w:r w:rsidRPr="00E927E0">
        <w:rPr>
          <w:rFonts w:ascii="Times New Roman" w:hAnsi="Times New Roman" w:cs="Times New Roman"/>
          <w:sz w:val="24"/>
          <w:szCs w:val="24"/>
        </w:rPr>
        <w:t>ZIMBABWE TOBACCO ASSOCIATION</w:t>
      </w:r>
    </w:p>
    <w:p w:rsidR="00C41C1A" w:rsidRPr="00E927E0" w:rsidRDefault="00FB292A" w:rsidP="00C41C1A">
      <w:pPr>
        <w:spacing w:after="0" w:line="24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v</w:t>
      </w:r>
      <w:r w:rsidR="00C41C1A" w:rsidRPr="00E927E0">
        <w:rPr>
          <w:rFonts w:ascii="Times New Roman" w:hAnsi="Times New Roman" w:cs="Times New Roman"/>
          <w:sz w:val="24"/>
          <w:szCs w:val="24"/>
        </w:rPr>
        <w:t>ersus</w:t>
      </w:r>
      <w:proofErr w:type="gramEnd"/>
    </w:p>
    <w:p w:rsidR="00C41C1A" w:rsidRPr="00E927E0" w:rsidRDefault="00C41C1A"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 RESERVE BANK OF ZIMBABWE</w:t>
      </w:r>
    </w:p>
    <w:p w:rsidR="00C41C1A" w:rsidRPr="00E927E0" w:rsidRDefault="00C41C1A" w:rsidP="00C41C1A">
      <w:pPr>
        <w:spacing w:after="0" w:line="240" w:lineRule="auto"/>
        <w:jc w:val="both"/>
        <w:rPr>
          <w:rFonts w:ascii="Times New Roman" w:hAnsi="Times New Roman" w:cs="Times New Roman"/>
          <w:sz w:val="24"/>
          <w:szCs w:val="24"/>
        </w:rPr>
      </w:pPr>
    </w:p>
    <w:p w:rsidR="00C41C1A" w:rsidRPr="00E927E0" w:rsidRDefault="00C41C1A" w:rsidP="00C41C1A">
      <w:pPr>
        <w:spacing w:after="0" w:line="240" w:lineRule="auto"/>
        <w:jc w:val="both"/>
        <w:rPr>
          <w:rFonts w:ascii="Times New Roman" w:hAnsi="Times New Roman" w:cs="Times New Roman"/>
          <w:sz w:val="24"/>
          <w:szCs w:val="24"/>
        </w:rPr>
      </w:pPr>
    </w:p>
    <w:p w:rsidR="00C41C1A" w:rsidRPr="00E927E0" w:rsidRDefault="00C41C1A"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HIGH COURT OF ZIMBABWE</w:t>
      </w:r>
    </w:p>
    <w:p w:rsidR="00C41C1A" w:rsidRPr="00E927E0" w:rsidRDefault="00C41C1A"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MTSHIYA J</w:t>
      </w:r>
    </w:p>
    <w:p w:rsidR="00C41C1A" w:rsidRPr="00E927E0" w:rsidRDefault="00C41C1A"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HARARE, 31 January 2013 and 20 March 2013</w:t>
      </w:r>
    </w:p>
    <w:p w:rsidR="00C41C1A" w:rsidRPr="00E927E0" w:rsidRDefault="00C41C1A" w:rsidP="00C41C1A">
      <w:pPr>
        <w:spacing w:after="0" w:line="240" w:lineRule="auto"/>
        <w:jc w:val="both"/>
        <w:rPr>
          <w:rFonts w:ascii="Times New Roman" w:hAnsi="Times New Roman" w:cs="Times New Roman"/>
          <w:sz w:val="24"/>
          <w:szCs w:val="24"/>
        </w:rPr>
      </w:pPr>
    </w:p>
    <w:p w:rsidR="00C41C1A" w:rsidRPr="00E927E0" w:rsidRDefault="00C41C1A" w:rsidP="00C41C1A">
      <w:pPr>
        <w:spacing w:after="0" w:line="240" w:lineRule="auto"/>
        <w:jc w:val="both"/>
        <w:rPr>
          <w:rFonts w:ascii="Times New Roman" w:hAnsi="Times New Roman" w:cs="Times New Roman"/>
          <w:sz w:val="24"/>
          <w:szCs w:val="24"/>
        </w:rPr>
      </w:pPr>
    </w:p>
    <w:p w:rsidR="00C41C1A" w:rsidRPr="00E927E0" w:rsidRDefault="00C41C1A"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Advocate </w:t>
      </w:r>
      <w:r w:rsidRPr="00E927E0">
        <w:rPr>
          <w:rFonts w:ascii="Times New Roman" w:hAnsi="Times New Roman" w:cs="Times New Roman"/>
          <w:i/>
          <w:sz w:val="24"/>
          <w:szCs w:val="24"/>
        </w:rPr>
        <w:t xml:space="preserve">Fitches, </w:t>
      </w:r>
      <w:r w:rsidRPr="00E927E0">
        <w:rPr>
          <w:rFonts w:ascii="Times New Roman" w:hAnsi="Times New Roman" w:cs="Times New Roman"/>
          <w:sz w:val="24"/>
          <w:szCs w:val="24"/>
        </w:rPr>
        <w:t>for the applicant</w:t>
      </w:r>
    </w:p>
    <w:p w:rsidR="00C41C1A" w:rsidRPr="00E927E0" w:rsidRDefault="001743BB"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i/>
          <w:sz w:val="24"/>
          <w:szCs w:val="24"/>
        </w:rPr>
        <w:t>T.H .</w:t>
      </w:r>
      <w:proofErr w:type="spellStart"/>
      <w:r w:rsidR="00C41C1A" w:rsidRPr="00E927E0">
        <w:rPr>
          <w:rFonts w:ascii="Times New Roman" w:hAnsi="Times New Roman" w:cs="Times New Roman"/>
          <w:i/>
          <w:sz w:val="24"/>
          <w:szCs w:val="24"/>
        </w:rPr>
        <w:t>Chitapi</w:t>
      </w:r>
      <w:proofErr w:type="spellEnd"/>
      <w:r w:rsidR="00C41C1A" w:rsidRPr="00E927E0">
        <w:rPr>
          <w:rFonts w:ascii="Times New Roman" w:hAnsi="Times New Roman" w:cs="Times New Roman"/>
          <w:i/>
          <w:sz w:val="24"/>
          <w:szCs w:val="24"/>
        </w:rPr>
        <w:t xml:space="preserve">, </w:t>
      </w:r>
      <w:r w:rsidR="00C41C1A" w:rsidRPr="00E927E0">
        <w:rPr>
          <w:rFonts w:ascii="Times New Roman" w:hAnsi="Times New Roman" w:cs="Times New Roman"/>
          <w:sz w:val="24"/>
          <w:szCs w:val="24"/>
        </w:rPr>
        <w:t>for the respondent</w:t>
      </w:r>
    </w:p>
    <w:p w:rsidR="00C41C1A" w:rsidRPr="00E927E0" w:rsidRDefault="00C41C1A" w:rsidP="00C41C1A">
      <w:pPr>
        <w:spacing w:after="0" w:line="240" w:lineRule="auto"/>
        <w:jc w:val="both"/>
        <w:rPr>
          <w:rFonts w:ascii="Times New Roman" w:hAnsi="Times New Roman" w:cs="Times New Roman"/>
          <w:sz w:val="24"/>
          <w:szCs w:val="24"/>
        </w:rPr>
      </w:pPr>
    </w:p>
    <w:p w:rsidR="00C41C1A" w:rsidRPr="00E927E0" w:rsidRDefault="00C41C1A" w:rsidP="00C41C1A">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MTSHIYA J: Section 3 of the Class Actions Act [</w:t>
      </w:r>
      <w:r w:rsidRPr="00E927E0">
        <w:rPr>
          <w:rFonts w:ascii="Times New Roman" w:hAnsi="Times New Roman" w:cs="Times New Roman"/>
          <w:i/>
          <w:sz w:val="24"/>
          <w:szCs w:val="24"/>
        </w:rPr>
        <w:t>Cap 8:17</w:t>
      </w:r>
      <w:r w:rsidRPr="00E927E0">
        <w:rPr>
          <w:rFonts w:ascii="Times New Roman" w:hAnsi="Times New Roman" w:cs="Times New Roman"/>
          <w:sz w:val="24"/>
          <w:szCs w:val="24"/>
        </w:rPr>
        <w:t>] provides as follows:-</w:t>
      </w:r>
    </w:p>
    <w:p w:rsidR="00C41C1A" w:rsidRPr="00E927E0" w:rsidRDefault="00C41C1A" w:rsidP="00C41C1A">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b/>
        <w:t>“Application for leave to institute class action</w:t>
      </w:r>
    </w:p>
    <w:p w:rsidR="00C41C1A" w:rsidRPr="00E927E0" w:rsidRDefault="00C41C1A" w:rsidP="00C41C1A">
      <w:pPr>
        <w:pStyle w:val="ListParagraph"/>
        <w:numPr>
          <w:ilvl w:val="0"/>
          <w:numId w:val="1"/>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Subject to this section, the High Court may on application grant leave for the institution of a class action on behalf of any class of persons.</w:t>
      </w:r>
    </w:p>
    <w:p w:rsidR="00C41C1A" w:rsidRPr="00E927E0" w:rsidRDefault="00C41C1A" w:rsidP="00C41C1A">
      <w:pPr>
        <w:pStyle w:val="ListParagraph"/>
        <w:spacing w:after="0" w:line="240" w:lineRule="auto"/>
        <w:ind w:left="1080"/>
        <w:jc w:val="both"/>
        <w:rPr>
          <w:rFonts w:ascii="Times New Roman" w:hAnsi="Times New Roman" w:cs="Times New Roman"/>
          <w:sz w:val="24"/>
          <w:szCs w:val="24"/>
        </w:rPr>
      </w:pPr>
    </w:p>
    <w:p w:rsidR="00C41C1A" w:rsidRPr="00E927E0" w:rsidRDefault="00C41C1A" w:rsidP="00C41C1A">
      <w:pPr>
        <w:pStyle w:val="ListParagraph"/>
        <w:numPr>
          <w:ilvl w:val="0"/>
          <w:numId w:val="1"/>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An application for the institution of a class action –</w:t>
      </w:r>
    </w:p>
    <w:p w:rsidR="00C41C1A" w:rsidRPr="00E927E0" w:rsidRDefault="00C41C1A" w:rsidP="00C41C1A">
      <w:pPr>
        <w:pStyle w:val="ListParagraph"/>
        <w:numPr>
          <w:ilvl w:val="0"/>
          <w:numId w:val="2"/>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may be made by any person, whether or not he is a member of the class of persons concerned; and </w:t>
      </w:r>
    </w:p>
    <w:p w:rsidR="00C41C1A" w:rsidRPr="00E927E0" w:rsidRDefault="00C41C1A" w:rsidP="00C41C1A">
      <w:pPr>
        <w:pStyle w:val="ListParagraph"/>
        <w:spacing w:after="0" w:line="240" w:lineRule="auto"/>
        <w:ind w:left="1440"/>
        <w:jc w:val="both"/>
        <w:rPr>
          <w:rFonts w:ascii="Times New Roman" w:hAnsi="Times New Roman" w:cs="Times New Roman"/>
          <w:sz w:val="24"/>
          <w:szCs w:val="24"/>
        </w:rPr>
      </w:pPr>
    </w:p>
    <w:p w:rsidR="00C41C1A" w:rsidRPr="00E927E0" w:rsidRDefault="00C41C1A" w:rsidP="00C41C1A">
      <w:pPr>
        <w:pStyle w:val="ListParagraph"/>
        <w:numPr>
          <w:ilvl w:val="0"/>
          <w:numId w:val="2"/>
        </w:numPr>
        <w:spacing w:after="0" w:line="24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shall</w:t>
      </w:r>
      <w:proofErr w:type="gramEnd"/>
      <w:r w:rsidRPr="00E927E0">
        <w:rPr>
          <w:rFonts w:ascii="Times New Roman" w:hAnsi="Times New Roman" w:cs="Times New Roman"/>
          <w:sz w:val="24"/>
          <w:szCs w:val="24"/>
        </w:rPr>
        <w:t xml:space="preserve"> be made in the form and manner prescribed in rules of court.</w:t>
      </w:r>
    </w:p>
    <w:p w:rsidR="00C41C1A" w:rsidRPr="00E927E0" w:rsidRDefault="00C41C1A" w:rsidP="00C41C1A">
      <w:pPr>
        <w:spacing w:after="0" w:line="240" w:lineRule="auto"/>
        <w:jc w:val="both"/>
        <w:rPr>
          <w:rFonts w:ascii="Times New Roman" w:hAnsi="Times New Roman" w:cs="Times New Roman"/>
          <w:sz w:val="24"/>
          <w:szCs w:val="24"/>
        </w:rPr>
      </w:pPr>
    </w:p>
    <w:p w:rsidR="00C41C1A" w:rsidRPr="00E927E0" w:rsidRDefault="00C41C1A" w:rsidP="00C41C1A">
      <w:pPr>
        <w:pStyle w:val="ListParagraph"/>
        <w:numPr>
          <w:ilvl w:val="0"/>
          <w:numId w:val="1"/>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 High Court shall grant leave in terms of subs (1) if it considers that in all the circumstances of the case a class action is appropriate, and in determining whether or not this is so the court shall take into account -</w:t>
      </w:r>
      <w:r w:rsidRPr="00E927E0">
        <w:rPr>
          <w:rFonts w:ascii="Times New Roman" w:hAnsi="Times New Roman" w:cs="Times New Roman"/>
          <w:sz w:val="24"/>
          <w:szCs w:val="24"/>
        </w:rPr>
        <w:tab/>
        <w:t xml:space="preserve"> </w:t>
      </w:r>
    </w:p>
    <w:p w:rsidR="00C41C1A" w:rsidRPr="00E927E0" w:rsidRDefault="00AF22B3" w:rsidP="00C41C1A">
      <w:pPr>
        <w:pStyle w:val="ListParagraph"/>
        <w:numPr>
          <w:ilvl w:val="0"/>
          <w:numId w:val="3"/>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w</w:t>
      </w:r>
      <w:r w:rsidR="00C41C1A" w:rsidRPr="00E927E0">
        <w:rPr>
          <w:rFonts w:ascii="Times New Roman" w:hAnsi="Times New Roman" w:cs="Times New Roman"/>
          <w:sz w:val="24"/>
          <w:szCs w:val="24"/>
        </w:rPr>
        <w:t xml:space="preserve">hether or not a </w:t>
      </w:r>
      <w:r w:rsidR="00C41C1A" w:rsidRPr="00E927E0">
        <w:rPr>
          <w:rFonts w:ascii="Times New Roman" w:hAnsi="Times New Roman" w:cs="Times New Roman"/>
          <w:i/>
          <w:sz w:val="24"/>
          <w:szCs w:val="24"/>
        </w:rPr>
        <w:t>prima facie</w:t>
      </w:r>
      <w:r w:rsidR="00C41C1A" w:rsidRPr="00E927E0">
        <w:rPr>
          <w:rFonts w:ascii="Times New Roman" w:hAnsi="Times New Roman" w:cs="Times New Roman"/>
          <w:sz w:val="24"/>
          <w:szCs w:val="24"/>
        </w:rPr>
        <w:t xml:space="preserve"> cause of action exists; and</w:t>
      </w:r>
    </w:p>
    <w:p w:rsidR="008278CE" w:rsidRPr="00E927E0" w:rsidRDefault="00AF22B3" w:rsidP="00C41C1A">
      <w:pPr>
        <w:pStyle w:val="ListParagraph"/>
        <w:numPr>
          <w:ilvl w:val="0"/>
          <w:numId w:val="3"/>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w:t>
      </w:r>
      <w:r w:rsidR="008278CE" w:rsidRPr="00E927E0">
        <w:rPr>
          <w:rFonts w:ascii="Times New Roman" w:hAnsi="Times New Roman" w:cs="Times New Roman"/>
          <w:sz w:val="24"/>
          <w:szCs w:val="24"/>
        </w:rPr>
        <w:t>he issues of fact or law which are likely to be common to the claims of individual members of the class of persons concerned; and</w:t>
      </w:r>
    </w:p>
    <w:p w:rsidR="008278CE" w:rsidRPr="00E927E0" w:rsidRDefault="00AF22B3" w:rsidP="00C41C1A">
      <w:pPr>
        <w:pStyle w:val="ListParagraph"/>
        <w:numPr>
          <w:ilvl w:val="0"/>
          <w:numId w:val="3"/>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w:t>
      </w:r>
      <w:r w:rsidR="008278CE" w:rsidRPr="00E927E0">
        <w:rPr>
          <w:rFonts w:ascii="Times New Roman" w:hAnsi="Times New Roman" w:cs="Times New Roman"/>
          <w:sz w:val="24"/>
          <w:szCs w:val="24"/>
        </w:rPr>
        <w:t>he existence and nature of the class of persons concerned, having regard to –</w:t>
      </w:r>
    </w:p>
    <w:p w:rsidR="008278CE" w:rsidRPr="00E927E0" w:rsidRDefault="00AF22B3" w:rsidP="00823C71">
      <w:pPr>
        <w:pStyle w:val="ListParagraph"/>
        <w:numPr>
          <w:ilvl w:val="0"/>
          <w:numId w:val="4"/>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i</w:t>
      </w:r>
      <w:r w:rsidR="00823C71" w:rsidRPr="00E927E0">
        <w:rPr>
          <w:rFonts w:ascii="Times New Roman" w:hAnsi="Times New Roman" w:cs="Times New Roman"/>
          <w:sz w:val="24"/>
          <w:szCs w:val="24"/>
        </w:rPr>
        <w:t xml:space="preserve">ts potential size; and </w:t>
      </w:r>
    </w:p>
    <w:p w:rsidR="00823C71" w:rsidRPr="00E927E0" w:rsidRDefault="00AF22B3" w:rsidP="00823C71">
      <w:pPr>
        <w:pStyle w:val="ListParagraph"/>
        <w:numPr>
          <w:ilvl w:val="0"/>
          <w:numId w:val="4"/>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w:t>
      </w:r>
      <w:r w:rsidR="00823C71" w:rsidRPr="00E927E0">
        <w:rPr>
          <w:rFonts w:ascii="Times New Roman" w:hAnsi="Times New Roman" w:cs="Times New Roman"/>
          <w:sz w:val="24"/>
          <w:szCs w:val="24"/>
        </w:rPr>
        <w:t xml:space="preserve">he general level of education and financial standing of its members; and </w:t>
      </w:r>
    </w:p>
    <w:p w:rsidR="006C048D" w:rsidRPr="00E927E0" w:rsidRDefault="00AF22B3" w:rsidP="00823C71">
      <w:pPr>
        <w:pStyle w:val="ListParagraph"/>
        <w:numPr>
          <w:ilvl w:val="0"/>
          <w:numId w:val="4"/>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w:t>
      </w:r>
      <w:r w:rsidR="00823C71" w:rsidRPr="00E927E0">
        <w:rPr>
          <w:rFonts w:ascii="Times New Roman" w:hAnsi="Times New Roman" w:cs="Times New Roman"/>
          <w:sz w:val="24"/>
          <w:szCs w:val="24"/>
        </w:rPr>
        <w:t xml:space="preserve">he difficulties </w:t>
      </w:r>
      <w:r w:rsidR="006C048D" w:rsidRPr="00E927E0">
        <w:rPr>
          <w:rFonts w:ascii="Times New Roman" w:hAnsi="Times New Roman" w:cs="Times New Roman"/>
          <w:sz w:val="24"/>
          <w:szCs w:val="24"/>
        </w:rPr>
        <w:t>likely to be encountered by the members enforcing their claims individually:</w:t>
      </w:r>
    </w:p>
    <w:p w:rsidR="006C048D" w:rsidRPr="00E927E0" w:rsidRDefault="00AF22B3" w:rsidP="006C048D">
      <w:pPr>
        <w:spacing w:after="0" w:line="240" w:lineRule="auto"/>
        <w:ind w:left="1440"/>
        <w:jc w:val="both"/>
        <w:rPr>
          <w:rFonts w:ascii="Times New Roman" w:hAnsi="Times New Roman" w:cs="Times New Roman"/>
          <w:sz w:val="24"/>
          <w:szCs w:val="24"/>
        </w:rPr>
      </w:pPr>
      <w:proofErr w:type="gramStart"/>
      <w:r w:rsidRPr="00E927E0">
        <w:rPr>
          <w:rFonts w:ascii="Times New Roman" w:hAnsi="Times New Roman" w:cs="Times New Roman"/>
          <w:sz w:val="24"/>
          <w:szCs w:val="24"/>
        </w:rPr>
        <w:t>a</w:t>
      </w:r>
      <w:r w:rsidR="006C048D" w:rsidRPr="00E927E0">
        <w:rPr>
          <w:rFonts w:ascii="Times New Roman" w:hAnsi="Times New Roman" w:cs="Times New Roman"/>
          <w:sz w:val="24"/>
          <w:szCs w:val="24"/>
        </w:rPr>
        <w:t>nd</w:t>
      </w:r>
      <w:proofErr w:type="gramEnd"/>
    </w:p>
    <w:p w:rsidR="00E64CE5" w:rsidRPr="00E927E0" w:rsidRDefault="00AF22B3" w:rsidP="001A6AFD">
      <w:pPr>
        <w:pStyle w:val="ListParagraph"/>
        <w:numPr>
          <w:ilvl w:val="0"/>
          <w:numId w:val="3"/>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w:t>
      </w:r>
      <w:r w:rsidR="001A6AFD" w:rsidRPr="00E927E0">
        <w:rPr>
          <w:rFonts w:ascii="Times New Roman" w:hAnsi="Times New Roman" w:cs="Times New Roman"/>
          <w:sz w:val="24"/>
          <w:szCs w:val="24"/>
        </w:rPr>
        <w:t xml:space="preserve">he extent to which the members of the class of persons concerned may be prejudiced by being bound by any judgment given in the class action; and </w:t>
      </w:r>
    </w:p>
    <w:p w:rsidR="00E64CE5" w:rsidRPr="00E927E0" w:rsidRDefault="00E64CE5" w:rsidP="001A6AFD">
      <w:pPr>
        <w:pStyle w:val="ListParagraph"/>
        <w:numPr>
          <w:ilvl w:val="0"/>
          <w:numId w:val="3"/>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 nature of the relief claimed in the class action, including the amount or type of relief that each member of the class of persons concerned might claim individually: and</w:t>
      </w:r>
    </w:p>
    <w:p w:rsidR="00E64CE5" w:rsidRPr="00E927E0" w:rsidRDefault="00E64CE5" w:rsidP="001A6AFD">
      <w:pPr>
        <w:pStyle w:val="ListParagraph"/>
        <w:numPr>
          <w:ilvl w:val="0"/>
          <w:numId w:val="3"/>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the availability of a suitable person to represent the class of persons concerned; and </w:t>
      </w:r>
    </w:p>
    <w:p w:rsidR="00E64CE5" w:rsidRPr="00E927E0" w:rsidRDefault="00E64CE5" w:rsidP="001A6AFD">
      <w:pPr>
        <w:pStyle w:val="ListParagraph"/>
        <w:numPr>
          <w:ilvl w:val="0"/>
          <w:numId w:val="3"/>
        </w:numPr>
        <w:spacing w:after="0" w:line="24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any</w:t>
      </w:r>
      <w:proofErr w:type="gramEnd"/>
      <w:r w:rsidRPr="00E927E0">
        <w:rPr>
          <w:rFonts w:ascii="Times New Roman" w:hAnsi="Times New Roman" w:cs="Times New Roman"/>
          <w:sz w:val="24"/>
          <w:szCs w:val="24"/>
        </w:rPr>
        <w:t xml:space="preserve"> other relevant factor.</w:t>
      </w:r>
    </w:p>
    <w:p w:rsidR="00E64CE5" w:rsidRPr="00E927E0" w:rsidRDefault="00E64CE5" w:rsidP="00E64CE5">
      <w:pPr>
        <w:spacing w:after="0" w:line="240" w:lineRule="auto"/>
        <w:jc w:val="both"/>
        <w:rPr>
          <w:rFonts w:ascii="Times New Roman" w:hAnsi="Times New Roman" w:cs="Times New Roman"/>
          <w:sz w:val="24"/>
          <w:szCs w:val="24"/>
        </w:rPr>
      </w:pPr>
    </w:p>
    <w:p w:rsidR="00E64CE5" w:rsidRPr="00E927E0" w:rsidRDefault="00E64CE5" w:rsidP="00E64CE5">
      <w:pPr>
        <w:pStyle w:val="ListParagraph"/>
        <w:numPr>
          <w:ilvl w:val="0"/>
          <w:numId w:val="1"/>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 High Court may grant leave of sub (1) notwithstanding that-</w:t>
      </w:r>
    </w:p>
    <w:p w:rsidR="00E64CE5" w:rsidRPr="00E927E0" w:rsidRDefault="00E64CE5" w:rsidP="00E64CE5">
      <w:pPr>
        <w:pStyle w:val="ListParagraph"/>
        <w:numPr>
          <w:ilvl w:val="0"/>
          <w:numId w:val="5"/>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lastRenderedPageBreak/>
        <w:t>the claims of individual members of the class of persons concerned involve different issues of fact or law; or</w:t>
      </w:r>
    </w:p>
    <w:p w:rsidR="00F560F4" w:rsidRPr="00E927E0" w:rsidRDefault="00E64CE5" w:rsidP="00E64CE5">
      <w:pPr>
        <w:pStyle w:val="ListParagraph"/>
        <w:numPr>
          <w:ilvl w:val="0"/>
          <w:numId w:val="5"/>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the relief sought by individual members of the class of persons concerned may require individual determination; or  </w:t>
      </w:r>
    </w:p>
    <w:p w:rsidR="006977CE" w:rsidRPr="00E927E0" w:rsidRDefault="00F560F4" w:rsidP="00E64CE5">
      <w:pPr>
        <w:pStyle w:val="ListParagraph"/>
        <w:numPr>
          <w:ilvl w:val="0"/>
          <w:numId w:val="5"/>
        </w:numPr>
        <w:spacing w:after="0" w:line="24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members</w:t>
      </w:r>
      <w:proofErr w:type="gramEnd"/>
      <w:r w:rsidRPr="00E927E0">
        <w:rPr>
          <w:rFonts w:ascii="Times New Roman" w:hAnsi="Times New Roman" w:cs="Times New Roman"/>
          <w:sz w:val="24"/>
          <w:szCs w:val="24"/>
        </w:rPr>
        <w:t xml:space="preserve"> of the class of persons concerned seek different forms of relief”.</w:t>
      </w:r>
    </w:p>
    <w:p w:rsidR="006977CE" w:rsidRPr="00E927E0" w:rsidRDefault="006977CE" w:rsidP="006977CE">
      <w:pPr>
        <w:spacing w:after="0" w:line="240" w:lineRule="auto"/>
        <w:jc w:val="both"/>
        <w:rPr>
          <w:rFonts w:ascii="Times New Roman" w:hAnsi="Times New Roman" w:cs="Times New Roman"/>
          <w:sz w:val="24"/>
          <w:szCs w:val="24"/>
        </w:rPr>
      </w:pPr>
    </w:p>
    <w:p w:rsidR="006F0358" w:rsidRPr="00E927E0" w:rsidRDefault="006977CE" w:rsidP="006F0358">
      <w:pPr>
        <w:spacing w:after="0" w:line="360" w:lineRule="auto"/>
        <w:ind w:left="720"/>
        <w:jc w:val="both"/>
        <w:rPr>
          <w:rFonts w:ascii="Times New Roman" w:hAnsi="Times New Roman" w:cs="Times New Roman"/>
          <w:sz w:val="24"/>
          <w:szCs w:val="24"/>
        </w:rPr>
      </w:pPr>
      <w:r w:rsidRPr="00E927E0">
        <w:rPr>
          <w:rFonts w:ascii="Times New Roman" w:hAnsi="Times New Roman" w:cs="Times New Roman"/>
          <w:sz w:val="24"/>
          <w:szCs w:val="24"/>
        </w:rPr>
        <w:t>On 7 March 2011</w:t>
      </w:r>
      <w:r w:rsidR="006F0358" w:rsidRPr="00E927E0">
        <w:rPr>
          <w:rFonts w:ascii="Times New Roman" w:hAnsi="Times New Roman" w:cs="Times New Roman"/>
          <w:sz w:val="24"/>
          <w:szCs w:val="24"/>
        </w:rPr>
        <w:t xml:space="preserve"> and in terms of the above provision of the law,</w:t>
      </w:r>
      <w:r w:rsidR="00E64CE5" w:rsidRPr="00E927E0">
        <w:rPr>
          <w:rFonts w:ascii="Times New Roman" w:hAnsi="Times New Roman" w:cs="Times New Roman"/>
          <w:sz w:val="24"/>
          <w:szCs w:val="24"/>
        </w:rPr>
        <w:t xml:space="preserve"> </w:t>
      </w:r>
      <w:r w:rsidR="006F0358" w:rsidRPr="00E927E0">
        <w:rPr>
          <w:rFonts w:ascii="Times New Roman" w:hAnsi="Times New Roman" w:cs="Times New Roman"/>
          <w:sz w:val="24"/>
          <w:szCs w:val="24"/>
        </w:rPr>
        <w:t xml:space="preserve">the </w:t>
      </w:r>
    </w:p>
    <w:p w:rsidR="00823C71" w:rsidRPr="00E927E0" w:rsidRDefault="006F0358" w:rsidP="006F0358">
      <w:pPr>
        <w:spacing w:after="0" w:line="36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applicant</w:t>
      </w:r>
      <w:proofErr w:type="gramEnd"/>
      <w:r w:rsidRPr="00E927E0">
        <w:rPr>
          <w:rFonts w:ascii="Times New Roman" w:hAnsi="Times New Roman" w:cs="Times New Roman"/>
          <w:sz w:val="24"/>
          <w:szCs w:val="24"/>
        </w:rPr>
        <w:t xml:space="preserve"> filed this application.  </w:t>
      </w:r>
      <w:r w:rsidR="00DC7FEF" w:rsidRPr="00E927E0">
        <w:rPr>
          <w:rFonts w:ascii="Times New Roman" w:hAnsi="Times New Roman" w:cs="Times New Roman"/>
          <w:sz w:val="24"/>
          <w:szCs w:val="24"/>
        </w:rPr>
        <w:t>T</w:t>
      </w:r>
      <w:r w:rsidRPr="00E927E0">
        <w:rPr>
          <w:rFonts w:ascii="Times New Roman" w:hAnsi="Times New Roman" w:cs="Times New Roman"/>
          <w:sz w:val="24"/>
          <w:szCs w:val="24"/>
        </w:rPr>
        <w:t xml:space="preserve">he draft order filed with the application </w:t>
      </w:r>
      <w:r w:rsidR="00DC7FEF" w:rsidRPr="00E927E0">
        <w:rPr>
          <w:rFonts w:ascii="Times New Roman" w:hAnsi="Times New Roman" w:cs="Times New Roman"/>
          <w:sz w:val="24"/>
          <w:szCs w:val="24"/>
        </w:rPr>
        <w:t>reads as follows:-</w:t>
      </w:r>
      <w:r w:rsidRPr="00E927E0">
        <w:rPr>
          <w:rFonts w:ascii="Times New Roman" w:hAnsi="Times New Roman" w:cs="Times New Roman"/>
          <w:sz w:val="24"/>
          <w:szCs w:val="24"/>
        </w:rPr>
        <w:t xml:space="preserve"> </w:t>
      </w:r>
      <w:r w:rsidR="006C048D" w:rsidRPr="00E927E0">
        <w:rPr>
          <w:rFonts w:ascii="Times New Roman" w:hAnsi="Times New Roman" w:cs="Times New Roman"/>
          <w:sz w:val="24"/>
          <w:szCs w:val="24"/>
        </w:rPr>
        <w:t xml:space="preserve"> </w:t>
      </w:r>
    </w:p>
    <w:p w:rsidR="006F0358" w:rsidRPr="00E927E0" w:rsidRDefault="006F0358" w:rsidP="006F0358">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w:t>
      </w:r>
      <w:r w:rsidRPr="00E927E0">
        <w:rPr>
          <w:rFonts w:ascii="Times New Roman" w:hAnsi="Times New Roman" w:cs="Times New Roman"/>
          <w:sz w:val="24"/>
          <w:szCs w:val="24"/>
        </w:rPr>
        <w:tab/>
        <w:t>THAT, leave be and is hereby granted to the applicant, in terms of the Class Actions Act [</w:t>
      </w:r>
      <w:r w:rsidRPr="00E927E0">
        <w:rPr>
          <w:rFonts w:ascii="Times New Roman" w:hAnsi="Times New Roman" w:cs="Times New Roman"/>
          <w:i/>
          <w:sz w:val="24"/>
          <w:szCs w:val="24"/>
        </w:rPr>
        <w:t>Cap 8:17</w:t>
      </w:r>
      <w:r w:rsidRPr="00E927E0">
        <w:rPr>
          <w:rFonts w:ascii="Times New Roman" w:hAnsi="Times New Roman" w:cs="Times New Roman"/>
          <w:sz w:val="24"/>
          <w:szCs w:val="24"/>
        </w:rPr>
        <w:t xml:space="preserve">], to bring a class action against the respondent;  </w:t>
      </w:r>
    </w:p>
    <w:p w:rsidR="006F0358" w:rsidRPr="00E927E0" w:rsidRDefault="006F0358" w:rsidP="006F0358">
      <w:pPr>
        <w:spacing w:after="0" w:line="240" w:lineRule="auto"/>
        <w:ind w:left="1440" w:hanging="720"/>
        <w:jc w:val="both"/>
        <w:rPr>
          <w:rFonts w:ascii="Times New Roman" w:hAnsi="Times New Roman" w:cs="Times New Roman"/>
          <w:sz w:val="24"/>
          <w:szCs w:val="24"/>
        </w:rPr>
      </w:pPr>
    </w:p>
    <w:p w:rsidR="006F0358" w:rsidRPr="00E927E0" w:rsidRDefault="006F0358" w:rsidP="006F0358">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2.</w:t>
      </w:r>
      <w:r w:rsidRPr="00E927E0">
        <w:rPr>
          <w:rFonts w:ascii="Times New Roman" w:hAnsi="Times New Roman" w:cs="Times New Roman"/>
          <w:sz w:val="24"/>
          <w:szCs w:val="24"/>
        </w:rPr>
        <w:tab/>
        <w:t>THAT, the applicant be and is hereby appointed to be the representative of the persons concerned in the class actions;</w:t>
      </w:r>
    </w:p>
    <w:p w:rsidR="006F0358" w:rsidRPr="00E927E0" w:rsidRDefault="006F0358" w:rsidP="006F0358">
      <w:pPr>
        <w:spacing w:after="0" w:line="240" w:lineRule="auto"/>
        <w:ind w:left="1440" w:hanging="720"/>
        <w:jc w:val="both"/>
        <w:rPr>
          <w:rFonts w:ascii="Times New Roman" w:hAnsi="Times New Roman" w:cs="Times New Roman"/>
          <w:sz w:val="24"/>
          <w:szCs w:val="24"/>
        </w:rPr>
      </w:pPr>
    </w:p>
    <w:p w:rsidR="006F0358" w:rsidRPr="00E927E0" w:rsidRDefault="006F0358" w:rsidP="006F0358">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3.</w:t>
      </w:r>
      <w:r w:rsidRPr="00E927E0">
        <w:rPr>
          <w:rFonts w:ascii="Times New Roman" w:hAnsi="Times New Roman" w:cs="Times New Roman"/>
          <w:sz w:val="24"/>
          <w:szCs w:val="24"/>
        </w:rPr>
        <w:tab/>
        <w:t>THAT, in terms of s 7(1</w:t>
      </w:r>
      <w:proofErr w:type="gramStart"/>
      <w:r w:rsidRPr="00E927E0">
        <w:rPr>
          <w:rFonts w:ascii="Times New Roman" w:hAnsi="Times New Roman" w:cs="Times New Roman"/>
          <w:sz w:val="24"/>
          <w:szCs w:val="24"/>
        </w:rPr>
        <w:t>)(</w:t>
      </w:r>
      <w:proofErr w:type="gramEnd"/>
      <w:r w:rsidRPr="00E927E0">
        <w:rPr>
          <w:rFonts w:ascii="Times New Roman" w:hAnsi="Times New Roman" w:cs="Times New Roman"/>
          <w:sz w:val="24"/>
          <w:szCs w:val="24"/>
        </w:rPr>
        <w:t>a) of the Class Actions Act [</w:t>
      </w:r>
      <w:r w:rsidRPr="00E927E0">
        <w:rPr>
          <w:rFonts w:ascii="Times New Roman" w:hAnsi="Times New Roman" w:cs="Times New Roman"/>
          <w:i/>
          <w:sz w:val="24"/>
          <w:szCs w:val="24"/>
        </w:rPr>
        <w:t>Cap 8:17</w:t>
      </w:r>
      <w:r w:rsidRPr="00E927E0">
        <w:rPr>
          <w:rFonts w:ascii="Times New Roman" w:hAnsi="Times New Roman" w:cs="Times New Roman"/>
          <w:sz w:val="24"/>
          <w:szCs w:val="24"/>
        </w:rPr>
        <w:t>], the applicant shall b</w:t>
      </w:r>
      <w:r w:rsidR="008A5635" w:rsidRPr="00E927E0">
        <w:rPr>
          <w:rFonts w:ascii="Times New Roman" w:hAnsi="Times New Roman" w:cs="Times New Roman"/>
          <w:sz w:val="24"/>
          <w:szCs w:val="24"/>
        </w:rPr>
        <w:t>y</w:t>
      </w:r>
      <w:r w:rsidRPr="00E927E0">
        <w:rPr>
          <w:rFonts w:ascii="Times New Roman" w:hAnsi="Times New Roman" w:cs="Times New Roman"/>
          <w:sz w:val="24"/>
          <w:szCs w:val="24"/>
        </w:rPr>
        <w:t xml:space="preserve"> the     day of       2011-</w:t>
      </w:r>
    </w:p>
    <w:p w:rsidR="001A5452" w:rsidRPr="00E927E0" w:rsidRDefault="006F0358" w:rsidP="002E23CC">
      <w:pPr>
        <w:spacing w:after="0" w:line="240" w:lineRule="auto"/>
        <w:ind w:left="2160" w:hanging="720"/>
        <w:jc w:val="both"/>
        <w:rPr>
          <w:rFonts w:ascii="Times New Roman" w:hAnsi="Times New Roman" w:cs="Times New Roman"/>
          <w:sz w:val="24"/>
          <w:szCs w:val="24"/>
        </w:rPr>
      </w:pPr>
      <w:r w:rsidRPr="00E927E0">
        <w:rPr>
          <w:rFonts w:ascii="Times New Roman" w:hAnsi="Times New Roman" w:cs="Times New Roman"/>
          <w:sz w:val="24"/>
          <w:szCs w:val="24"/>
        </w:rPr>
        <w:t xml:space="preserve">(a) </w:t>
      </w:r>
      <w:r w:rsidR="002E23CC" w:rsidRPr="00E927E0">
        <w:rPr>
          <w:rFonts w:ascii="Times New Roman" w:hAnsi="Times New Roman" w:cs="Times New Roman"/>
          <w:sz w:val="24"/>
          <w:szCs w:val="24"/>
        </w:rPr>
        <w:tab/>
      </w:r>
      <w:r w:rsidRPr="00E927E0">
        <w:rPr>
          <w:rFonts w:ascii="Times New Roman" w:hAnsi="Times New Roman" w:cs="Times New Roman"/>
          <w:sz w:val="24"/>
          <w:szCs w:val="24"/>
        </w:rPr>
        <w:t xml:space="preserve">cause to be published in </w:t>
      </w:r>
      <w:r w:rsidRPr="00E927E0">
        <w:rPr>
          <w:rFonts w:ascii="Times New Roman" w:hAnsi="Times New Roman" w:cs="Times New Roman"/>
          <w:i/>
          <w:sz w:val="24"/>
          <w:szCs w:val="24"/>
        </w:rPr>
        <w:t xml:space="preserve">The Herald </w:t>
      </w:r>
      <w:r w:rsidRPr="00E927E0">
        <w:rPr>
          <w:rFonts w:ascii="Times New Roman" w:hAnsi="Times New Roman" w:cs="Times New Roman"/>
          <w:sz w:val="24"/>
          <w:szCs w:val="24"/>
        </w:rPr>
        <w:t>and</w:t>
      </w:r>
      <w:r w:rsidRPr="00E927E0">
        <w:rPr>
          <w:rFonts w:ascii="Times New Roman" w:hAnsi="Times New Roman" w:cs="Times New Roman"/>
          <w:i/>
          <w:sz w:val="24"/>
          <w:szCs w:val="24"/>
        </w:rPr>
        <w:t xml:space="preserve"> The Independent</w:t>
      </w:r>
      <w:r w:rsidRPr="00E927E0">
        <w:rPr>
          <w:rFonts w:ascii="Times New Roman" w:hAnsi="Times New Roman" w:cs="Times New Roman"/>
          <w:sz w:val="24"/>
          <w:szCs w:val="24"/>
        </w:rPr>
        <w:t xml:space="preserve"> on five different dates a notice in the form attached hereto; and</w:t>
      </w:r>
    </w:p>
    <w:p w:rsidR="001A5452" w:rsidRPr="00E927E0" w:rsidRDefault="001A5452" w:rsidP="002E23CC">
      <w:pPr>
        <w:spacing w:after="0" w:line="240" w:lineRule="auto"/>
        <w:ind w:left="2160" w:hanging="720"/>
        <w:jc w:val="both"/>
        <w:rPr>
          <w:rFonts w:ascii="Times New Roman" w:hAnsi="Times New Roman" w:cs="Times New Roman"/>
          <w:sz w:val="24"/>
          <w:szCs w:val="24"/>
        </w:rPr>
      </w:pPr>
    </w:p>
    <w:p w:rsidR="001F29D3" w:rsidRPr="00E927E0" w:rsidRDefault="001A5452" w:rsidP="002E23CC">
      <w:pPr>
        <w:spacing w:after="0" w:line="240" w:lineRule="auto"/>
        <w:ind w:left="2160" w:hanging="720"/>
        <w:jc w:val="both"/>
        <w:rPr>
          <w:rFonts w:ascii="Times New Roman" w:hAnsi="Times New Roman" w:cs="Times New Roman"/>
          <w:sz w:val="24"/>
          <w:szCs w:val="24"/>
        </w:rPr>
      </w:pPr>
      <w:r w:rsidRPr="00E927E0">
        <w:rPr>
          <w:rFonts w:ascii="Times New Roman" w:hAnsi="Times New Roman" w:cs="Times New Roman"/>
          <w:sz w:val="24"/>
          <w:szCs w:val="24"/>
        </w:rPr>
        <w:t>(b)</w:t>
      </w:r>
      <w:r w:rsidRPr="00E927E0">
        <w:rPr>
          <w:rFonts w:ascii="Times New Roman" w:hAnsi="Times New Roman" w:cs="Times New Roman"/>
          <w:sz w:val="24"/>
          <w:szCs w:val="24"/>
        </w:rPr>
        <w:tab/>
      </w:r>
      <w:proofErr w:type="gramStart"/>
      <w:r w:rsidRPr="00E927E0">
        <w:rPr>
          <w:rFonts w:ascii="Times New Roman" w:hAnsi="Times New Roman" w:cs="Times New Roman"/>
          <w:sz w:val="24"/>
          <w:szCs w:val="24"/>
        </w:rPr>
        <w:t>cause</w:t>
      </w:r>
      <w:proofErr w:type="gramEnd"/>
      <w:r w:rsidRPr="00E927E0">
        <w:rPr>
          <w:rFonts w:ascii="Times New Roman" w:hAnsi="Times New Roman" w:cs="Times New Roman"/>
          <w:sz w:val="24"/>
          <w:szCs w:val="24"/>
        </w:rPr>
        <w:t xml:space="preserve"> the said notice </w:t>
      </w:r>
      <w:r w:rsidR="001F29D3" w:rsidRPr="00E927E0">
        <w:rPr>
          <w:rFonts w:ascii="Times New Roman" w:hAnsi="Times New Roman" w:cs="Times New Roman"/>
          <w:sz w:val="24"/>
          <w:szCs w:val="24"/>
        </w:rPr>
        <w:t>to be read in Shona, Ndebele and English during prime time on Radio Zimbabwe and Zimbabwe Television of the Zimbabwe Broadcasting Corporation on five different dates;</w:t>
      </w:r>
    </w:p>
    <w:p w:rsidR="00343741" w:rsidRPr="00E927E0" w:rsidRDefault="00343741" w:rsidP="00343741">
      <w:pPr>
        <w:spacing w:after="0" w:line="240" w:lineRule="auto"/>
        <w:jc w:val="both"/>
        <w:rPr>
          <w:rFonts w:ascii="Times New Roman" w:hAnsi="Times New Roman" w:cs="Times New Roman"/>
          <w:sz w:val="24"/>
          <w:szCs w:val="24"/>
        </w:rPr>
      </w:pPr>
    </w:p>
    <w:p w:rsidR="00343741" w:rsidRPr="00E927E0" w:rsidRDefault="00343741" w:rsidP="00343741">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4.</w:t>
      </w:r>
      <w:r w:rsidRPr="00E927E0">
        <w:rPr>
          <w:rFonts w:ascii="Times New Roman" w:hAnsi="Times New Roman" w:cs="Times New Roman"/>
          <w:sz w:val="24"/>
          <w:szCs w:val="24"/>
        </w:rPr>
        <w:tab/>
        <w:t>THAT, the costs of this application shall form part of the costs of the class action to be instituted by the applicant on behalf of the persons concerned, unless there is opposition thereto by the respondent”.</w:t>
      </w:r>
    </w:p>
    <w:p w:rsidR="006F0358" w:rsidRPr="00E927E0" w:rsidRDefault="006F0358" w:rsidP="005C7654">
      <w:pPr>
        <w:spacing w:after="0" w:line="240" w:lineRule="auto"/>
        <w:jc w:val="both"/>
        <w:rPr>
          <w:rFonts w:ascii="Times New Roman" w:hAnsi="Times New Roman" w:cs="Times New Roman"/>
          <w:sz w:val="24"/>
          <w:szCs w:val="24"/>
        </w:rPr>
      </w:pPr>
    </w:p>
    <w:p w:rsidR="005C7654" w:rsidRPr="00E927E0" w:rsidRDefault="005C7654" w:rsidP="005C7654">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The respondent opposed the granting of the above relief.</w:t>
      </w:r>
    </w:p>
    <w:p w:rsidR="00DC7FEF" w:rsidRPr="00E927E0" w:rsidRDefault="00DC7FEF" w:rsidP="005C7654">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 xml:space="preserve">I shall, for the purposes of clarity reproduce large parts of the </w:t>
      </w:r>
      <w:r w:rsidR="008A5635" w:rsidRPr="00E927E0">
        <w:rPr>
          <w:rFonts w:ascii="Times New Roman" w:hAnsi="Times New Roman" w:cs="Times New Roman"/>
          <w:sz w:val="24"/>
          <w:szCs w:val="24"/>
        </w:rPr>
        <w:t xml:space="preserve">contents of the </w:t>
      </w:r>
      <w:r w:rsidRPr="00E927E0">
        <w:rPr>
          <w:rFonts w:ascii="Times New Roman" w:hAnsi="Times New Roman" w:cs="Times New Roman"/>
          <w:sz w:val="24"/>
          <w:szCs w:val="24"/>
        </w:rPr>
        <w:t>affidavits of both parties.</w:t>
      </w:r>
    </w:p>
    <w:p w:rsidR="005C7654" w:rsidRPr="00E927E0" w:rsidRDefault="005C7654" w:rsidP="005C7654">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b/>
        <w:t>In its founding affidavit the applicant refers to:</w:t>
      </w:r>
    </w:p>
    <w:p w:rsidR="005C7654" w:rsidRPr="00E927E0" w:rsidRDefault="005C7654" w:rsidP="005C7654">
      <w:pPr>
        <w:spacing w:after="0" w:line="240" w:lineRule="auto"/>
        <w:jc w:val="both"/>
        <w:rPr>
          <w:rFonts w:ascii="Times New Roman" w:hAnsi="Times New Roman" w:cs="Times New Roman"/>
          <w:sz w:val="24"/>
          <w:szCs w:val="24"/>
        </w:rPr>
      </w:pPr>
    </w:p>
    <w:p w:rsidR="005C7654" w:rsidRPr="00E927E0" w:rsidRDefault="005C7654" w:rsidP="005C7654">
      <w:pPr>
        <w:pStyle w:val="ListParagraph"/>
        <w:numPr>
          <w:ilvl w:val="0"/>
          <w:numId w:val="6"/>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 list of its members who are tobacco growers</w:t>
      </w:r>
    </w:p>
    <w:p w:rsidR="005C7654" w:rsidRPr="00E927E0" w:rsidRDefault="00DC7FEF" w:rsidP="005C7654">
      <w:pPr>
        <w:pStyle w:val="ListParagraph"/>
        <w:numPr>
          <w:ilvl w:val="0"/>
          <w:numId w:val="6"/>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w:t>
      </w:r>
      <w:r w:rsidR="005C7654" w:rsidRPr="00E927E0">
        <w:rPr>
          <w:rFonts w:ascii="Times New Roman" w:hAnsi="Times New Roman" w:cs="Times New Roman"/>
          <w:sz w:val="24"/>
          <w:szCs w:val="24"/>
        </w:rPr>
        <w:t xml:space="preserve"> scheme allegedly ‘produced’ by the respondent </w:t>
      </w:r>
      <w:r w:rsidRPr="00E927E0">
        <w:rPr>
          <w:rFonts w:ascii="Times New Roman" w:hAnsi="Times New Roman" w:cs="Times New Roman"/>
          <w:sz w:val="24"/>
          <w:szCs w:val="24"/>
        </w:rPr>
        <w:t>for</w:t>
      </w:r>
      <w:r w:rsidR="005C7654" w:rsidRPr="00E927E0">
        <w:rPr>
          <w:rFonts w:ascii="Times New Roman" w:hAnsi="Times New Roman" w:cs="Times New Roman"/>
          <w:sz w:val="24"/>
          <w:szCs w:val="24"/>
        </w:rPr>
        <w:t xml:space="preserve"> the benefit of the applicants</w:t>
      </w:r>
      <w:r w:rsidRPr="00E927E0">
        <w:rPr>
          <w:rFonts w:ascii="Times New Roman" w:hAnsi="Times New Roman" w:cs="Times New Roman"/>
          <w:sz w:val="24"/>
          <w:szCs w:val="24"/>
        </w:rPr>
        <w:t>;</w:t>
      </w:r>
      <w:r w:rsidR="005C7654" w:rsidRPr="00E927E0">
        <w:rPr>
          <w:rFonts w:ascii="Times New Roman" w:hAnsi="Times New Roman" w:cs="Times New Roman"/>
          <w:sz w:val="24"/>
          <w:szCs w:val="24"/>
        </w:rPr>
        <w:t xml:space="preserve"> and</w:t>
      </w:r>
    </w:p>
    <w:p w:rsidR="005C7654" w:rsidRPr="00E927E0" w:rsidRDefault="005C7654" w:rsidP="005C7654">
      <w:pPr>
        <w:pStyle w:val="ListParagraph"/>
        <w:numPr>
          <w:ilvl w:val="0"/>
          <w:numId w:val="6"/>
        </w:numPr>
        <w:spacing w:after="0" w:line="24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a</w:t>
      </w:r>
      <w:proofErr w:type="gramEnd"/>
      <w:r w:rsidRPr="00E927E0">
        <w:rPr>
          <w:rFonts w:ascii="Times New Roman" w:hAnsi="Times New Roman" w:cs="Times New Roman"/>
          <w:sz w:val="24"/>
          <w:szCs w:val="24"/>
        </w:rPr>
        <w:t xml:space="preserve"> schedule showing amounts allegedly owed to each of its members by the respondent.</w:t>
      </w:r>
    </w:p>
    <w:p w:rsidR="005C7654" w:rsidRPr="00E927E0" w:rsidRDefault="005C7654" w:rsidP="005C7654">
      <w:pPr>
        <w:spacing w:after="0" w:line="240" w:lineRule="auto"/>
        <w:jc w:val="both"/>
        <w:rPr>
          <w:rFonts w:ascii="Times New Roman" w:hAnsi="Times New Roman" w:cs="Times New Roman"/>
          <w:sz w:val="24"/>
          <w:szCs w:val="24"/>
        </w:rPr>
      </w:pPr>
    </w:p>
    <w:p w:rsidR="005C7654" w:rsidRPr="00E927E0" w:rsidRDefault="005C7654" w:rsidP="005C7654">
      <w:pPr>
        <w:spacing w:after="0" w:line="360" w:lineRule="auto"/>
        <w:ind w:left="720"/>
        <w:jc w:val="both"/>
        <w:rPr>
          <w:rFonts w:ascii="Times New Roman" w:hAnsi="Times New Roman" w:cs="Times New Roman"/>
          <w:sz w:val="24"/>
          <w:szCs w:val="24"/>
        </w:rPr>
      </w:pPr>
      <w:r w:rsidRPr="00E927E0">
        <w:rPr>
          <w:rFonts w:ascii="Times New Roman" w:hAnsi="Times New Roman" w:cs="Times New Roman"/>
          <w:sz w:val="24"/>
          <w:szCs w:val="24"/>
        </w:rPr>
        <w:t xml:space="preserve">The applicant then </w:t>
      </w:r>
      <w:r w:rsidR="00DC7FEF" w:rsidRPr="00E927E0">
        <w:rPr>
          <w:rFonts w:ascii="Times New Roman" w:hAnsi="Times New Roman" w:cs="Times New Roman"/>
          <w:sz w:val="24"/>
          <w:szCs w:val="24"/>
        </w:rPr>
        <w:t>proceeds to aver</w:t>
      </w:r>
      <w:r w:rsidRPr="00E927E0">
        <w:rPr>
          <w:rFonts w:ascii="Times New Roman" w:hAnsi="Times New Roman" w:cs="Times New Roman"/>
          <w:sz w:val="24"/>
          <w:szCs w:val="24"/>
        </w:rPr>
        <w:t xml:space="preserve"> in </w:t>
      </w:r>
      <w:proofErr w:type="spellStart"/>
      <w:r w:rsidRPr="00E927E0">
        <w:rPr>
          <w:rFonts w:ascii="Times New Roman" w:hAnsi="Times New Roman" w:cs="Times New Roman"/>
          <w:sz w:val="24"/>
          <w:szCs w:val="24"/>
        </w:rPr>
        <w:t>paras</w:t>
      </w:r>
      <w:proofErr w:type="spellEnd"/>
      <w:r w:rsidRPr="00E927E0">
        <w:rPr>
          <w:rFonts w:ascii="Times New Roman" w:hAnsi="Times New Roman" w:cs="Times New Roman"/>
          <w:sz w:val="24"/>
          <w:szCs w:val="24"/>
        </w:rPr>
        <w:t xml:space="preserve"> 8-13 of its founding affidavit, as </w:t>
      </w:r>
    </w:p>
    <w:p w:rsidR="005C7654" w:rsidRPr="00E927E0" w:rsidRDefault="005C7654" w:rsidP="005C7654">
      <w:pPr>
        <w:spacing w:after="0" w:line="24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follows</w:t>
      </w:r>
      <w:proofErr w:type="gramEnd"/>
      <w:r w:rsidRPr="00E927E0">
        <w:rPr>
          <w:rFonts w:ascii="Times New Roman" w:hAnsi="Times New Roman" w:cs="Times New Roman"/>
          <w:sz w:val="24"/>
          <w:szCs w:val="24"/>
        </w:rPr>
        <w:t xml:space="preserve">:- </w:t>
      </w:r>
    </w:p>
    <w:p w:rsidR="008A1EC6" w:rsidRPr="00E927E0" w:rsidRDefault="008A1EC6" w:rsidP="005C7654">
      <w:pPr>
        <w:spacing w:after="0" w:line="240" w:lineRule="auto"/>
        <w:jc w:val="both"/>
        <w:rPr>
          <w:rFonts w:ascii="Times New Roman" w:hAnsi="Times New Roman" w:cs="Times New Roman"/>
          <w:sz w:val="24"/>
          <w:szCs w:val="24"/>
        </w:rPr>
      </w:pPr>
    </w:p>
    <w:p w:rsidR="008A1EC6" w:rsidRPr="00E927E0" w:rsidRDefault="008A1EC6" w:rsidP="00CE0EC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“(8)</w:t>
      </w:r>
      <w:r w:rsidRPr="00E927E0">
        <w:rPr>
          <w:rFonts w:ascii="Times New Roman" w:hAnsi="Times New Roman" w:cs="Times New Roman"/>
          <w:sz w:val="24"/>
          <w:szCs w:val="24"/>
        </w:rPr>
        <w:tab/>
        <w:t>The tobacco growers represented by the applicant were obliged to participate in the scheme and did, in fact participate therein, with the result that they are owed certain sums of money by the respondent, as will more fully appear from the schedule hereunto annexed marked “C”</w:t>
      </w:r>
      <w:r w:rsidR="00F67CC7" w:rsidRPr="00E927E0">
        <w:rPr>
          <w:rFonts w:ascii="Times New Roman" w:hAnsi="Times New Roman" w:cs="Times New Roman"/>
          <w:sz w:val="24"/>
          <w:szCs w:val="24"/>
        </w:rPr>
        <w:t>.</w:t>
      </w:r>
    </w:p>
    <w:p w:rsidR="00F67CC7" w:rsidRPr="00E927E0" w:rsidRDefault="00F67CC7" w:rsidP="00CE0EC2">
      <w:pPr>
        <w:spacing w:after="0" w:line="240" w:lineRule="auto"/>
        <w:ind w:left="1440" w:hanging="720"/>
        <w:jc w:val="both"/>
        <w:rPr>
          <w:rFonts w:ascii="Times New Roman" w:hAnsi="Times New Roman" w:cs="Times New Roman"/>
          <w:sz w:val="24"/>
          <w:szCs w:val="24"/>
        </w:rPr>
      </w:pPr>
    </w:p>
    <w:p w:rsidR="00F67CC7" w:rsidRPr="00E927E0" w:rsidRDefault="00F67CC7" w:rsidP="00CE0EC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lastRenderedPageBreak/>
        <w:t>(9)</w:t>
      </w:r>
      <w:r w:rsidRPr="00E927E0">
        <w:rPr>
          <w:rFonts w:ascii="Times New Roman" w:hAnsi="Times New Roman" w:cs="Times New Roman"/>
          <w:sz w:val="24"/>
          <w:szCs w:val="24"/>
        </w:rPr>
        <w:tab/>
        <w:t>Despite demand, the respondent has failed to pay the monies due to the tobacco growers represented by the applicant, whilst acknowledging its liability to them.</w:t>
      </w:r>
    </w:p>
    <w:p w:rsidR="00F67CC7" w:rsidRPr="00E927E0" w:rsidRDefault="00F67CC7" w:rsidP="00CE0EC2">
      <w:pPr>
        <w:spacing w:after="0" w:line="240" w:lineRule="auto"/>
        <w:ind w:left="1440" w:hanging="720"/>
        <w:jc w:val="both"/>
        <w:rPr>
          <w:rFonts w:ascii="Times New Roman" w:hAnsi="Times New Roman" w:cs="Times New Roman"/>
          <w:sz w:val="24"/>
          <w:szCs w:val="24"/>
        </w:rPr>
      </w:pPr>
    </w:p>
    <w:p w:rsidR="00643B41" w:rsidRPr="00E927E0" w:rsidRDefault="00643B41" w:rsidP="00CE0EC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(10)</w:t>
      </w:r>
      <w:r w:rsidRPr="00E927E0">
        <w:rPr>
          <w:rFonts w:ascii="Times New Roman" w:hAnsi="Times New Roman" w:cs="Times New Roman"/>
          <w:sz w:val="24"/>
          <w:szCs w:val="24"/>
        </w:rPr>
        <w:tab/>
      </w:r>
      <w:r w:rsidR="00F67CC7" w:rsidRPr="00E927E0">
        <w:rPr>
          <w:rFonts w:ascii="Times New Roman" w:hAnsi="Times New Roman" w:cs="Times New Roman"/>
          <w:sz w:val="24"/>
          <w:szCs w:val="24"/>
        </w:rPr>
        <w:t xml:space="preserve">The cause of action of each of the tobacco growers represented by the applicant is the same, although the amounts payable to each of them are different, and it would, </w:t>
      </w:r>
      <w:r w:rsidRPr="00E927E0">
        <w:rPr>
          <w:rFonts w:ascii="Times New Roman" w:hAnsi="Times New Roman" w:cs="Times New Roman"/>
          <w:sz w:val="24"/>
          <w:szCs w:val="24"/>
        </w:rPr>
        <w:t xml:space="preserve">therefore, be convenient, less expensive and in the interests of justice for the tobacco growers, represented </w:t>
      </w:r>
      <w:r w:rsidR="008A5635" w:rsidRPr="00E927E0">
        <w:rPr>
          <w:rFonts w:ascii="Times New Roman" w:hAnsi="Times New Roman" w:cs="Times New Roman"/>
          <w:sz w:val="24"/>
          <w:szCs w:val="24"/>
        </w:rPr>
        <w:t>b</w:t>
      </w:r>
      <w:r w:rsidRPr="00E927E0">
        <w:rPr>
          <w:rFonts w:ascii="Times New Roman" w:hAnsi="Times New Roman" w:cs="Times New Roman"/>
          <w:sz w:val="24"/>
          <w:szCs w:val="24"/>
        </w:rPr>
        <w:t>y the applicant, to bring their claims against the respondent as a class action.</w:t>
      </w:r>
    </w:p>
    <w:p w:rsidR="00643B41" w:rsidRPr="00E927E0" w:rsidRDefault="00643B41" w:rsidP="00CE0EC2">
      <w:pPr>
        <w:spacing w:after="0" w:line="240" w:lineRule="auto"/>
        <w:ind w:left="1440" w:hanging="720"/>
        <w:jc w:val="both"/>
        <w:rPr>
          <w:rFonts w:ascii="Times New Roman" w:hAnsi="Times New Roman" w:cs="Times New Roman"/>
          <w:sz w:val="24"/>
          <w:szCs w:val="24"/>
        </w:rPr>
      </w:pPr>
    </w:p>
    <w:p w:rsidR="00643B41" w:rsidRPr="00E927E0" w:rsidRDefault="00643B41" w:rsidP="00CE0EC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(11)</w:t>
      </w:r>
      <w:r w:rsidRPr="00E927E0">
        <w:rPr>
          <w:rFonts w:ascii="Times New Roman" w:hAnsi="Times New Roman" w:cs="Times New Roman"/>
          <w:sz w:val="24"/>
          <w:szCs w:val="24"/>
        </w:rPr>
        <w:tab/>
        <w:t>The applicant, since it represents only tobacco growers and they are the ones affected by the Scheme (even those who have not yet given the applicant authority to assert their claims), is the appropriate person to bring the class action contemplated against the respondent.</w:t>
      </w:r>
    </w:p>
    <w:p w:rsidR="00643B41" w:rsidRPr="00E927E0" w:rsidRDefault="00643B41" w:rsidP="00CE0EC2">
      <w:pPr>
        <w:spacing w:after="0" w:line="240" w:lineRule="auto"/>
        <w:ind w:left="1440" w:hanging="720"/>
        <w:jc w:val="both"/>
        <w:rPr>
          <w:rFonts w:ascii="Times New Roman" w:hAnsi="Times New Roman" w:cs="Times New Roman"/>
          <w:sz w:val="24"/>
          <w:szCs w:val="24"/>
        </w:rPr>
      </w:pPr>
    </w:p>
    <w:p w:rsidR="00643B41" w:rsidRPr="00E927E0" w:rsidRDefault="00643B41" w:rsidP="00CE0EC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(12)</w:t>
      </w:r>
      <w:r w:rsidRPr="00E927E0">
        <w:rPr>
          <w:rFonts w:ascii="Times New Roman" w:hAnsi="Times New Roman" w:cs="Times New Roman"/>
          <w:sz w:val="24"/>
          <w:szCs w:val="24"/>
        </w:rPr>
        <w:tab/>
        <w:t>The applicant has made sufficient provision, through contributions from its members, to pay for the class action a</w:t>
      </w:r>
      <w:r w:rsidR="00FB2635" w:rsidRPr="00E927E0">
        <w:rPr>
          <w:rFonts w:ascii="Times New Roman" w:hAnsi="Times New Roman" w:cs="Times New Roman"/>
          <w:sz w:val="24"/>
          <w:szCs w:val="24"/>
        </w:rPr>
        <w:t>n</w:t>
      </w:r>
      <w:r w:rsidRPr="00E927E0">
        <w:rPr>
          <w:rFonts w:ascii="Times New Roman" w:hAnsi="Times New Roman" w:cs="Times New Roman"/>
          <w:sz w:val="24"/>
          <w:szCs w:val="24"/>
        </w:rPr>
        <w:t xml:space="preserve">d to pay any Order of costs that may be made. </w:t>
      </w:r>
    </w:p>
    <w:p w:rsidR="00143830" w:rsidRPr="00E927E0" w:rsidRDefault="00143830" w:rsidP="00CE0EC2">
      <w:pPr>
        <w:spacing w:after="0" w:line="240" w:lineRule="auto"/>
        <w:ind w:left="1440" w:hanging="720"/>
        <w:jc w:val="both"/>
        <w:rPr>
          <w:rFonts w:ascii="Times New Roman" w:hAnsi="Times New Roman" w:cs="Times New Roman"/>
          <w:sz w:val="24"/>
          <w:szCs w:val="24"/>
        </w:rPr>
      </w:pPr>
    </w:p>
    <w:p w:rsidR="00943376" w:rsidRPr="00E927E0" w:rsidRDefault="00143830" w:rsidP="00CE0EC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(13)</w:t>
      </w:r>
      <w:r w:rsidRPr="00E927E0">
        <w:rPr>
          <w:rFonts w:ascii="Times New Roman" w:hAnsi="Times New Roman" w:cs="Times New Roman"/>
          <w:sz w:val="24"/>
          <w:szCs w:val="24"/>
        </w:rPr>
        <w:tab/>
        <w:t xml:space="preserve">If the present application were to be granted, the applicant would give notice to other potential claimants by way of a notice in </w:t>
      </w:r>
      <w:r w:rsidRPr="00E927E0">
        <w:rPr>
          <w:rFonts w:ascii="Times New Roman" w:hAnsi="Times New Roman" w:cs="Times New Roman"/>
          <w:i/>
          <w:sz w:val="24"/>
          <w:szCs w:val="24"/>
        </w:rPr>
        <w:t>The Herald</w:t>
      </w:r>
      <w:r w:rsidRPr="00E927E0">
        <w:rPr>
          <w:rFonts w:ascii="Times New Roman" w:hAnsi="Times New Roman" w:cs="Times New Roman"/>
          <w:sz w:val="24"/>
          <w:szCs w:val="24"/>
        </w:rPr>
        <w:t xml:space="preserve"> and other newspapers enjoying a wide readership and may also cause notice of the class action to be given to other potential claimants by means of broadcasts on the radio and on television in the three official languages. It is also open to the above Honourable Court to give directions as to any other manner in which notice may be given to potential claimants, as contemplated by the Class Actions Act [</w:t>
      </w:r>
      <w:r w:rsidRPr="00E927E0">
        <w:rPr>
          <w:rFonts w:ascii="Times New Roman" w:hAnsi="Times New Roman" w:cs="Times New Roman"/>
          <w:i/>
          <w:sz w:val="24"/>
          <w:szCs w:val="24"/>
        </w:rPr>
        <w:t>Cap 8:17</w:t>
      </w:r>
      <w:r w:rsidRPr="00E927E0">
        <w:rPr>
          <w:rFonts w:ascii="Times New Roman" w:hAnsi="Times New Roman" w:cs="Times New Roman"/>
          <w:sz w:val="24"/>
          <w:szCs w:val="24"/>
        </w:rPr>
        <w:t xml:space="preserve">]. </w:t>
      </w:r>
    </w:p>
    <w:p w:rsidR="00943376" w:rsidRPr="00E927E0" w:rsidRDefault="00943376" w:rsidP="00CE0EC2">
      <w:pPr>
        <w:spacing w:after="0" w:line="240" w:lineRule="auto"/>
        <w:ind w:left="1440" w:hanging="720"/>
        <w:jc w:val="both"/>
        <w:rPr>
          <w:rFonts w:ascii="Times New Roman" w:hAnsi="Times New Roman" w:cs="Times New Roman"/>
          <w:sz w:val="24"/>
          <w:szCs w:val="24"/>
        </w:rPr>
      </w:pPr>
    </w:p>
    <w:p w:rsidR="00943376" w:rsidRPr="00E927E0" w:rsidRDefault="00943376" w:rsidP="00943376">
      <w:pPr>
        <w:spacing w:after="0" w:line="36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I must point out at the outset that annexure ‘B’ (the Scheme) is only</w:t>
      </w:r>
    </w:p>
    <w:p w:rsidR="00943376" w:rsidRPr="00E927E0" w:rsidRDefault="00943376" w:rsidP="00943376">
      <w:pPr>
        <w:spacing w:after="0" w:line="36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produced</w:t>
      </w:r>
      <w:proofErr w:type="gramEnd"/>
      <w:r w:rsidRPr="00E927E0">
        <w:rPr>
          <w:rFonts w:ascii="Times New Roman" w:hAnsi="Times New Roman" w:cs="Times New Roman"/>
          <w:sz w:val="24"/>
          <w:szCs w:val="24"/>
        </w:rPr>
        <w:t xml:space="preserve"> in part, starting from </w:t>
      </w:r>
      <w:proofErr w:type="spellStart"/>
      <w:r w:rsidRPr="00E927E0">
        <w:rPr>
          <w:rFonts w:ascii="Times New Roman" w:hAnsi="Times New Roman" w:cs="Times New Roman"/>
          <w:sz w:val="24"/>
          <w:szCs w:val="24"/>
        </w:rPr>
        <w:t>para</w:t>
      </w:r>
      <w:proofErr w:type="spellEnd"/>
      <w:r w:rsidRPr="00E927E0">
        <w:rPr>
          <w:rFonts w:ascii="Times New Roman" w:hAnsi="Times New Roman" w:cs="Times New Roman"/>
          <w:sz w:val="24"/>
          <w:szCs w:val="24"/>
        </w:rPr>
        <w:t xml:space="preserve"> 5.19- 5.38. The </w:t>
      </w:r>
      <w:r w:rsidR="00DC7FEF" w:rsidRPr="00E927E0">
        <w:rPr>
          <w:rFonts w:ascii="Times New Roman" w:hAnsi="Times New Roman" w:cs="Times New Roman"/>
          <w:sz w:val="24"/>
          <w:szCs w:val="24"/>
        </w:rPr>
        <w:t xml:space="preserve">extract is pulled out </w:t>
      </w:r>
      <w:r w:rsidRPr="00E927E0">
        <w:rPr>
          <w:rFonts w:ascii="Times New Roman" w:hAnsi="Times New Roman" w:cs="Times New Roman"/>
          <w:sz w:val="24"/>
          <w:szCs w:val="24"/>
        </w:rPr>
        <w:t>from the respondent’s Monetary Budget Statement of 26 April 2007.</w:t>
      </w:r>
      <w:r w:rsidR="00FB2635" w:rsidRPr="00E927E0">
        <w:rPr>
          <w:rFonts w:ascii="Times New Roman" w:hAnsi="Times New Roman" w:cs="Times New Roman"/>
          <w:sz w:val="24"/>
          <w:szCs w:val="24"/>
        </w:rPr>
        <w:t xml:space="preserve"> The full details of the statement are not available.</w:t>
      </w:r>
    </w:p>
    <w:p w:rsidR="00295AB6" w:rsidRPr="00E927E0" w:rsidRDefault="00943376" w:rsidP="00943376">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As already indicated the respondent is opposed to the relief sought and in its opposing affidavit it states, in part</w:t>
      </w:r>
      <w:r w:rsidR="00DC7FEF" w:rsidRPr="00E927E0">
        <w:rPr>
          <w:rFonts w:ascii="Times New Roman" w:hAnsi="Times New Roman" w:cs="Times New Roman"/>
          <w:sz w:val="24"/>
          <w:szCs w:val="24"/>
        </w:rPr>
        <w:t>, as follows:-</w:t>
      </w:r>
    </w:p>
    <w:p w:rsidR="00295AB6" w:rsidRPr="00E927E0" w:rsidRDefault="00295AB6" w:rsidP="00943376">
      <w:pPr>
        <w:spacing w:after="0" w:line="360" w:lineRule="auto"/>
        <w:jc w:val="both"/>
        <w:rPr>
          <w:rFonts w:ascii="Times New Roman" w:hAnsi="Times New Roman" w:cs="Times New Roman"/>
          <w:sz w:val="24"/>
          <w:szCs w:val="24"/>
          <w:u w:val="single"/>
        </w:rPr>
      </w:pPr>
      <w:r w:rsidRPr="00E927E0">
        <w:rPr>
          <w:rFonts w:ascii="Times New Roman" w:hAnsi="Times New Roman" w:cs="Times New Roman"/>
          <w:sz w:val="24"/>
          <w:szCs w:val="24"/>
        </w:rPr>
        <w:tab/>
        <w:t>“1.</w:t>
      </w:r>
      <w:r w:rsidRPr="00E927E0">
        <w:rPr>
          <w:rFonts w:ascii="Times New Roman" w:hAnsi="Times New Roman" w:cs="Times New Roman"/>
          <w:sz w:val="24"/>
          <w:szCs w:val="24"/>
        </w:rPr>
        <w:tab/>
      </w:r>
      <w:r w:rsidRPr="00E927E0">
        <w:rPr>
          <w:rFonts w:ascii="Times New Roman" w:hAnsi="Times New Roman" w:cs="Times New Roman"/>
          <w:sz w:val="24"/>
          <w:szCs w:val="24"/>
          <w:u w:val="single"/>
        </w:rPr>
        <w:t xml:space="preserve">Ad </w:t>
      </w:r>
      <w:proofErr w:type="spellStart"/>
      <w:r w:rsidRPr="00E927E0">
        <w:rPr>
          <w:rFonts w:ascii="Times New Roman" w:hAnsi="Times New Roman" w:cs="Times New Roman"/>
          <w:sz w:val="24"/>
          <w:szCs w:val="24"/>
          <w:u w:val="single"/>
        </w:rPr>
        <w:t>para</w:t>
      </w:r>
      <w:proofErr w:type="spellEnd"/>
      <w:r w:rsidRPr="00E927E0">
        <w:rPr>
          <w:rFonts w:ascii="Times New Roman" w:hAnsi="Times New Roman" w:cs="Times New Roman"/>
          <w:sz w:val="24"/>
          <w:szCs w:val="24"/>
          <w:u w:val="single"/>
        </w:rPr>
        <w:t xml:space="preserve"> 1 and 4</w:t>
      </w:r>
    </w:p>
    <w:p w:rsidR="00295AB6" w:rsidRPr="00E927E0" w:rsidRDefault="00295AB6" w:rsidP="00295AB6">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 xml:space="preserve">The respondent denies that the deponent to the affidavit is authorised to act for and by the various would be applicants as listed in annexure ‘A’ to the founding affidavit. In fact annexure ‘A’ can hardly qualify to be a power of attorney. Further, one of the intended applicants Dr </w:t>
      </w:r>
      <w:proofErr w:type="spellStart"/>
      <w:r w:rsidRPr="00E927E0">
        <w:rPr>
          <w:rFonts w:ascii="Times New Roman" w:hAnsi="Times New Roman" w:cs="Times New Roman"/>
          <w:sz w:val="24"/>
          <w:szCs w:val="24"/>
        </w:rPr>
        <w:t>Kereke</w:t>
      </w:r>
      <w:proofErr w:type="spellEnd"/>
      <w:r w:rsidRPr="00E927E0">
        <w:rPr>
          <w:rFonts w:ascii="Times New Roman" w:hAnsi="Times New Roman" w:cs="Times New Roman"/>
          <w:sz w:val="24"/>
          <w:szCs w:val="24"/>
        </w:rPr>
        <w:t xml:space="preserve"> whose name appears in annexure ‘C’ to the founding affidavit has dissociated himself from this application as more fully shown in annexure ‘D’ annexed hereto.</w:t>
      </w:r>
    </w:p>
    <w:p w:rsidR="00295AB6" w:rsidRPr="00E927E0" w:rsidRDefault="00295AB6" w:rsidP="00295AB6">
      <w:pPr>
        <w:spacing w:after="0" w:line="240" w:lineRule="auto"/>
        <w:jc w:val="both"/>
        <w:rPr>
          <w:rFonts w:ascii="Times New Roman" w:hAnsi="Times New Roman" w:cs="Times New Roman"/>
          <w:sz w:val="24"/>
          <w:szCs w:val="24"/>
        </w:rPr>
      </w:pPr>
    </w:p>
    <w:p w:rsidR="00295AB6" w:rsidRPr="00E927E0" w:rsidRDefault="00295AB6" w:rsidP="00295AB6">
      <w:pPr>
        <w:spacing w:after="0" w:line="240" w:lineRule="auto"/>
        <w:jc w:val="both"/>
        <w:rPr>
          <w:rFonts w:ascii="Times New Roman" w:hAnsi="Times New Roman" w:cs="Times New Roman"/>
          <w:sz w:val="24"/>
          <w:szCs w:val="24"/>
          <w:u w:val="single"/>
        </w:rPr>
      </w:pPr>
      <w:r w:rsidRPr="00E927E0">
        <w:rPr>
          <w:rFonts w:ascii="Times New Roman" w:hAnsi="Times New Roman" w:cs="Times New Roman"/>
          <w:sz w:val="24"/>
          <w:szCs w:val="24"/>
        </w:rPr>
        <w:tab/>
        <w:t>2.</w:t>
      </w:r>
      <w:r w:rsidRPr="00E927E0">
        <w:rPr>
          <w:rFonts w:ascii="Times New Roman" w:hAnsi="Times New Roman" w:cs="Times New Roman"/>
          <w:sz w:val="24"/>
          <w:szCs w:val="24"/>
        </w:rPr>
        <w:tab/>
      </w:r>
      <w:r w:rsidRPr="00E927E0">
        <w:rPr>
          <w:rFonts w:ascii="Times New Roman" w:hAnsi="Times New Roman" w:cs="Times New Roman"/>
          <w:sz w:val="24"/>
          <w:szCs w:val="24"/>
          <w:u w:val="single"/>
        </w:rPr>
        <w:t xml:space="preserve">Ad </w:t>
      </w:r>
      <w:proofErr w:type="spellStart"/>
      <w:r w:rsidRPr="00E927E0">
        <w:rPr>
          <w:rFonts w:ascii="Times New Roman" w:hAnsi="Times New Roman" w:cs="Times New Roman"/>
          <w:sz w:val="24"/>
          <w:szCs w:val="24"/>
          <w:u w:val="single"/>
        </w:rPr>
        <w:t>para</w:t>
      </w:r>
      <w:proofErr w:type="spellEnd"/>
      <w:r w:rsidRPr="00E927E0">
        <w:rPr>
          <w:rFonts w:ascii="Times New Roman" w:hAnsi="Times New Roman" w:cs="Times New Roman"/>
          <w:sz w:val="24"/>
          <w:szCs w:val="24"/>
          <w:u w:val="single"/>
        </w:rPr>
        <w:t xml:space="preserve"> 2 and 3</w:t>
      </w:r>
    </w:p>
    <w:p w:rsidR="00295AB6" w:rsidRPr="00E927E0" w:rsidRDefault="00295AB6" w:rsidP="00295AB6">
      <w:pPr>
        <w:spacing w:after="0" w:line="240" w:lineRule="auto"/>
        <w:jc w:val="both"/>
        <w:rPr>
          <w:rFonts w:ascii="Times New Roman" w:hAnsi="Times New Roman" w:cs="Times New Roman"/>
          <w:sz w:val="24"/>
          <w:szCs w:val="24"/>
          <w:u w:val="single"/>
        </w:rPr>
      </w:pPr>
    </w:p>
    <w:p w:rsidR="00295AB6" w:rsidRPr="00E927E0" w:rsidRDefault="00295AB6" w:rsidP="00295AB6">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b/>
      </w:r>
      <w:r w:rsidRPr="00E927E0">
        <w:rPr>
          <w:rFonts w:ascii="Times New Roman" w:hAnsi="Times New Roman" w:cs="Times New Roman"/>
          <w:sz w:val="24"/>
          <w:szCs w:val="24"/>
        </w:rPr>
        <w:tab/>
        <w:t>The contents are admitted.</w:t>
      </w:r>
    </w:p>
    <w:p w:rsidR="00295AB6" w:rsidRPr="00E927E0" w:rsidRDefault="00295AB6" w:rsidP="00295AB6">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lastRenderedPageBreak/>
        <w:tab/>
      </w:r>
    </w:p>
    <w:p w:rsidR="00295AB6" w:rsidRPr="00E927E0" w:rsidRDefault="00295AB6" w:rsidP="00295AB6">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b/>
        <w:t>3.</w:t>
      </w:r>
      <w:r w:rsidRPr="00E927E0">
        <w:rPr>
          <w:rFonts w:ascii="Times New Roman" w:hAnsi="Times New Roman" w:cs="Times New Roman"/>
          <w:sz w:val="24"/>
          <w:szCs w:val="24"/>
        </w:rPr>
        <w:tab/>
      </w:r>
      <w:r w:rsidRPr="00E927E0">
        <w:rPr>
          <w:rFonts w:ascii="Times New Roman" w:hAnsi="Times New Roman" w:cs="Times New Roman"/>
          <w:sz w:val="24"/>
          <w:szCs w:val="24"/>
          <w:u w:val="single"/>
        </w:rPr>
        <w:t xml:space="preserve">Ad </w:t>
      </w:r>
      <w:proofErr w:type="spellStart"/>
      <w:r w:rsidRPr="00E927E0">
        <w:rPr>
          <w:rFonts w:ascii="Times New Roman" w:hAnsi="Times New Roman" w:cs="Times New Roman"/>
          <w:sz w:val="24"/>
          <w:szCs w:val="24"/>
          <w:u w:val="single"/>
        </w:rPr>
        <w:t>para</w:t>
      </w:r>
      <w:proofErr w:type="spellEnd"/>
      <w:r w:rsidRPr="00E927E0">
        <w:rPr>
          <w:rFonts w:ascii="Times New Roman" w:hAnsi="Times New Roman" w:cs="Times New Roman"/>
          <w:sz w:val="24"/>
          <w:szCs w:val="24"/>
          <w:u w:val="single"/>
        </w:rPr>
        <w:t xml:space="preserve"> 5-8</w:t>
      </w:r>
    </w:p>
    <w:p w:rsidR="00295AB6" w:rsidRPr="00E927E0" w:rsidRDefault="00295AB6" w:rsidP="00295AB6">
      <w:pPr>
        <w:spacing w:after="0" w:line="240" w:lineRule="auto"/>
        <w:jc w:val="both"/>
        <w:rPr>
          <w:rFonts w:ascii="Times New Roman" w:hAnsi="Times New Roman" w:cs="Times New Roman"/>
          <w:sz w:val="24"/>
          <w:szCs w:val="24"/>
        </w:rPr>
      </w:pPr>
    </w:p>
    <w:p w:rsidR="0030623F" w:rsidRPr="00E927E0" w:rsidRDefault="00295AB6" w:rsidP="00295AB6">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 xml:space="preserve">The respondent denies that the allegations made by the applicant in these paragraphs suffice to raise a </w:t>
      </w:r>
      <w:r w:rsidRPr="00E927E0">
        <w:rPr>
          <w:rFonts w:ascii="Times New Roman" w:hAnsi="Times New Roman" w:cs="Times New Roman"/>
          <w:i/>
          <w:sz w:val="24"/>
          <w:szCs w:val="24"/>
        </w:rPr>
        <w:t>prima facie</w:t>
      </w:r>
      <w:r w:rsidR="0030623F" w:rsidRPr="00E927E0">
        <w:rPr>
          <w:rFonts w:ascii="Times New Roman" w:hAnsi="Times New Roman" w:cs="Times New Roman"/>
          <w:sz w:val="24"/>
          <w:szCs w:val="24"/>
        </w:rPr>
        <w:t xml:space="preserve"> cause of action entitling the court to grant l</w:t>
      </w:r>
      <w:r w:rsidR="00FB2635" w:rsidRPr="00E927E0">
        <w:rPr>
          <w:rFonts w:ascii="Times New Roman" w:hAnsi="Times New Roman" w:cs="Times New Roman"/>
          <w:sz w:val="24"/>
          <w:szCs w:val="24"/>
        </w:rPr>
        <w:t>e</w:t>
      </w:r>
      <w:r w:rsidR="0030623F" w:rsidRPr="00E927E0">
        <w:rPr>
          <w:rFonts w:ascii="Times New Roman" w:hAnsi="Times New Roman" w:cs="Times New Roman"/>
          <w:sz w:val="24"/>
          <w:szCs w:val="24"/>
        </w:rPr>
        <w:t>ave for the institution of the class action for the following reasons;</w:t>
      </w:r>
    </w:p>
    <w:p w:rsidR="0030623F" w:rsidRPr="00E927E0" w:rsidRDefault="0030623F" w:rsidP="00295AB6">
      <w:pPr>
        <w:spacing w:after="0" w:line="240" w:lineRule="auto"/>
        <w:ind w:left="1440"/>
        <w:jc w:val="both"/>
        <w:rPr>
          <w:rFonts w:ascii="Times New Roman" w:hAnsi="Times New Roman" w:cs="Times New Roman"/>
          <w:sz w:val="24"/>
          <w:szCs w:val="24"/>
        </w:rPr>
      </w:pPr>
    </w:p>
    <w:p w:rsidR="0030623F" w:rsidRPr="00E927E0" w:rsidRDefault="0030623F" w:rsidP="0030623F">
      <w:pPr>
        <w:pStyle w:val="ListParagraph"/>
        <w:numPr>
          <w:ilvl w:val="0"/>
          <w:numId w:val="7"/>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Annexure ‘A’ to the founding affidavit as already indicated purports to be a power of attorney by the persons listed therein authorising applicant to act for them. There is nothing in the document to suggest that any one of the listed persons has authorised the applicant or the deponent to the founding affidavit to act for them.</w:t>
      </w:r>
    </w:p>
    <w:p w:rsidR="0030623F" w:rsidRPr="00E927E0" w:rsidRDefault="0030623F" w:rsidP="0030623F">
      <w:pPr>
        <w:pStyle w:val="ListParagraph"/>
        <w:spacing w:after="0" w:line="240" w:lineRule="auto"/>
        <w:ind w:left="1800"/>
        <w:jc w:val="both"/>
        <w:rPr>
          <w:rFonts w:ascii="Times New Roman" w:hAnsi="Times New Roman" w:cs="Times New Roman"/>
          <w:sz w:val="24"/>
          <w:szCs w:val="24"/>
        </w:rPr>
      </w:pPr>
    </w:p>
    <w:p w:rsidR="004A2E2B" w:rsidRPr="00E927E0" w:rsidRDefault="0030623F" w:rsidP="0030623F">
      <w:pPr>
        <w:pStyle w:val="ListParagraph"/>
        <w:numPr>
          <w:ilvl w:val="0"/>
          <w:numId w:val="7"/>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Annexure ‘B’ to the founding affidavit purportedly constitutes the “mechanics” of the scheme. However, the applicant does not </w:t>
      </w:r>
      <w:proofErr w:type="gramStart"/>
      <w:r w:rsidRPr="00E927E0">
        <w:rPr>
          <w:rFonts w:ascii="Times New Roman" w:hAnsi="Times New Roman" w:cs="Times New Roman"/>
          <w:sz w:val="24"/>
          <w:szCs w:val="24"/>
        </w:rPr>
        <w:t>lay</w:t>
      </w:r>
      <w:proofErr w:type="gramEnd"/>
      <w:r w:rsidRPr="00E927E0">
        <w:rPr>
          <w:rFonts w:ascii="Times New Roman" w:hAnsi="Times New Roman" w:cs="Times New Roman"/>
          <w:sz w:val="24"/>
          <w:szCs w:val="24"/>
        </w:rPr>
        <w:t xml:space="preserve"> down in its papers with any degree</w:t>
      </w:r>
      <w:r w:rsidR="004A2E2B" w:rsidRPr="00E927E0">
        <w:rPr>
          <w:rFonts w:ascii="Times New Roman" w:hAnsi="Times New Roman" w:cs="Times New Roman"/>
          <w:sz w:val="24"/>
          <w:szCs w:val="24"/>
        </w:rPr>
        <w:t xml:space="preserve"> of clarity, the nature of </w:t>
      </w:r>
      <w:r w:rsidR="00FB2635" w:rsidRPr="00E927E0">
        <w:rPr>
          <w:rFonts w:ascii="Times New Roman" w:hAnsi="Times New Roman" w:cs="Times New Roman"/>
          <w:sz w:val="24"/>
          <w:szCs w:val="24"/>
        </w:rPr>
        <w:t>t</w:t>
      </w:r>
      <w:r w:rsidR="004A2E2B" w:rsidRPr="00E927E0">
        <w:rPr>
          <w:rFonts w:ascii="Times New Roman" w:hAnsi="Times New Roman" w:cs="Times New Roman"/>
          <w:sz w:val="24"/>
          <w:szCs w:val="24"/>
        </w:rPr>
        <w:t xml:space="preserve">he claim or the legal basis upon which the respondent should be liable to the farmers. In particular, it is not clear as to whether the claim is founded in contract or </w:t>
      </w:r>
      <w:proofErr w:type="spellStart"/>
      <w:r w:rsidR="004A2E2B" w:rsidRPr="00E927E0">
        <w:rPr>
          <w:rFonts w:ascii="Times New Roman" w:hAnsi="Times New Roman" w:cs="Times New Roman"/>
          <w:sz w:val="24"/>
          <w:szCs w:val="24"/>
        </w:rPr>
        <w:t>delict</w:t>
      </w:r>
      <w:proofErr w:type="spellEnd"/>
      <w:r w:rsidR="004A2E2B" w:rsidRPr="00E927E0">
        <w:rPr>
          <w:rFonts w:ascii="Times New Roman" w:hAnsi="Times New Roman" w:cs="Times New Roman"/>
          <w:sz w:val="24"/>
          <w:szCs w:val="24"/>
        </w:rPr>
        <w:t xml:space="preserve">. For the avoidance of doubt the respondent denies being liable to the applicant or intended applicants in either contract or </w:t>
      </w:r>
      <w:proofErr w:type="spellStart"/>
      <w:r w:rsidR="004A2E2B" w:rsidRPr="00E927E0">
        <w:rPr>
          <w:rFonts w:ascii="Times New Roman" w:hAnsi="Times New Roman" w:cs="Times New Roman"/>
          <w:sz w:val="24"/>
          <w:szCs w:val="24"/>
        </w:rPr>
        <w:t>delict</w:t>
      </w:r>
      <w:proofErr w:type="spellEnd"/>
      <w:r w:rsidR="004A2E2B" w:rsidRPr="00E927E0">
        <w:rPr>
          <w:rFonts w:ascii="Times New Roman" w:hAnsi="Times New Roman" w:cs="Times New Roman"/>
          <w:sz w:val="24"/>
          <w:szCs w:val="24"/>
        </w:rPr>
        <w:t>.</w:t>
      </w:r>
    </w:p>
    <w:p w:rsidR="004A2E2B" w:rsidRPr="00E927E0" w:rsidRDefault="004A2E2B" w:rsidP="004A2E2B">
      <w:pPr>
        <w:pStyle w:val="ListParagraph"/>
        <w:rPr>
          <w:rFonts w:ascii="Times New Roman" w:hAnsi="Times New Roman" w:cs="Times New Roman"/>
          <w:sz w:val="24"/>
          <w:szCs w:val="24"/>
        </w:rPr>
      </w:pPr>
    </w:p>
    <w:p w:rsidR="004A2E2B" w:rsidRPr="00E927E0" w:rsidRDefault="004A2E2B" w:rsidP="0030623F">
      <w:pPr>
        <w:pStyle w:val="ListParagraph"/>
        <w:numPr>
          <w:ilvl w:val="0"/>
          <w:numId w:val="7"/>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It is also to be noted that the applicant makes a blanket reference to annexure ‘B’. Annexure ‘B’ however is an extract from the Reserve Bank of Zimbabwe Monetary Budget Statement of 26 April 2007. The extract refers to “top up bonus” and “top up support price”. The applicant does not state whether its intended class action arises from which of the two. This makes the claim vague and embarrassing.</w:t>
      </w:r>
    </w:p>
    <w:p w:rsidR="004A2E2B" w:rsidRPr="00E927E0" w:rsidRDefault="004A2E2B" w:rsidP="004A2E2B">
      <w:pPr>
        <w:pStyle w:val="ListParagraph"/>
        <w:rPr>
          <w:rFonts w:ascii="Times New Roman" w:hAnsi="Times New Roman" w:cs="Times New Roman"/>
          <w:sz w:val="24"/>
          <w:szCs w:val="24"/>
        </w:rPr>
      </w:pPr>
    </w:p>
    <w:p w:rsidR="00463A42" w:rsidRPr="00E927E0" w:rsidRDefault="004A2E2B" w:rsidP="0030623F">
      <w:pPr>
        <w:pStyle w:val="ListParagraph"/>
        <w:numPr>
          <w:ilvl w:val="0"/>
          <w:numId w:val="7"/>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Even assuming that a valid </w:t>
      </w:r>
      <w:r w:rsidR="00E377A7" w:rsidRPr="00E927E0">
        <w:rPr>
          <w:rFonts w:ascii="Times New Roman" w:hAnsi="Times New Roman" w:cs="Times New Roman"/>
          <w:i/>
          <w:sz w:val="24"/>
          <w:szCs w:val="24"/>
        </w:rPr>
        <w:t>prima facie</w:t>
      </w:r>
      <w:r w:rsidR="00E377A7" w:rsidRPr="00E927E0">
        <w:rPr>
          <w:rFonts w:ascii="Times New Roman" w:hAnsi="Times New Roman" w:cs="Times New Roman"/>
          <w:sz w:val="24"/>
          <w:szCs w:val="24"/>
        </w:rPr>
        <w:t xml:space="preserve"> claim exists</w:t>
      </w:r>
      <w:r w:rsidR="00617EF7" w:rsidRPr="00E927E0">
        <w:rPr>
          <w:rFonts w:ascii="Times New Roman" w:hAnsi="Times New Roman" w:cs="Times New Roman"/>
          <w:sz w:val="24"/>
          <w:szCs w:val="24"/>
        </w:rPr>
        <w:t>,</w:t>
      </w:r>
      <w:r w:rsidR="00E377A7" w:rsidRPr="00E927E0">
        <w:rPr>
          <w:rFonts w:ascii="Times New Roman" w:hAnsi="Times New Roman" w:cs="Times New Roman"/>
          <w:sz w:val="24"/>
          <w:szCs w:val="24"/>
        </w:rPr>
        <w:t xml:space="preserve"> which is denied, the respondent avers that any relationship</w:t>
      </w:r>
      <w:r w:rsidR="00854478" w:rsidRPr="00E927E0">
        <w:rPr>
          <w:rFonts w:ascii="Times New Roman" w:hAnsi="Times New Roman" w:cs="Times New Roman"/>
          <w:sz w:val="24"/>
          <w:szCs w:val="24"/>
        </w:rPr>
        <w:t xml:space="preserve"> which could be said to have been created between it and the intended applicants was created by the monetary statement of 26 April 2007. Any action based thereon has obviously prescribed.</w:t>
      </w:r>
      <w:r w:rsidR="00E377A7" w:rsidRPr="00E927E0">
        <w:rPr>
          <w:rFonts w:ascii="Times New Roman" w:hAnsi="Times New Roman" w:cs="Times New Roman"/>
          <w:sz w:val="24"/>
          <w:szCs w:val="24"/>
        </w:rPr>
        <w:t xml:space="preserve"> </w:t>
      </w:r>
    </w:p>
    <w:p w:rsidR="00463A42" w:rsidRPr="00E927E0" w:rsidRDefault="00463A42" w:rsidP="00463A42">
      <w:pPr>
        <w:pStyle w:val="ListParagraph"/>
        <w:rPr>
          <w:rFonts w:ascii="Times New Roman" w:hAnsi="Times New Roman" w:cs="Times New Roman"/>
          <w:sz w:val="24"/>
          <w:szCs w:val="24"/>
        </w:rPr>
      </w:pPr>
    </w:p>
    <w:p w:rsidR="008B304D" w:rsidRPr="00E927E0" w:rsidRDefault="00463A42" w:rsidP="0030623F">
      <w:pPr>
        <w:pStyle w:val="ListParagraph"/>
        <w:numPr>
          <w:ilvl w:val="0"/>
          <w:numId w:val="7"/>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 applicant purports that the respondent owes the intended applicants the amounts set out in annexure ‘C’ to the founding affidavit. Annexure ‘C’ when analysed is a statement produced by the respondent. It is clearly headed in bold lettering “</w:t>
      </w:r>
      <w:r w:rsidRPr="00E927E0">
        <w:rPr>
          <w:rFonts w:ascii="Times New Roman" w:hAnsi="Times New Roman" w:cs="Times New Roman"/>
          <w:b/>
          <w:sz w:val="24"/>
          <w:szCs w:val="24"/>
        </w:rPr>
        <w:t>S</w:t>
      </w:r>
      <w:r w:rsidR="008B304D" w:rsidRPr="00E927E0">
        <w:rPr>
          <w:rFonts w:ascii="Times New Roman" w:hAnsi="Times New Roman" w:cs="Times New Roman"/>
          <w:b/>
          <w:sz w:val="24"/>
          <w:szCs w:val="24"/>
        </w:rPr>
        <w:t xml:space="preserve">chedule B – List of Tobacco Farmers owed by </w:t>
      </w:r>
      <w:r w:rsidR="008B304D" w:rsidRPr="00E927E0">
        <w:rPr>
          <w:rFonts w:ascii="Times New Roman" w:hAnsi="Times New Roman" w:cs="Times New Roman"/>
          <w:b/>
          <w:sz w:val="24"/>
          <w:szCs w:val="24"/>
          <w:u w:val="single"/>
        </w:rPr>
        <w:t>Government”</w:t>
      </w:r>
      <w:r w:rsidR="008B304D" w:rsidRPr="00E927E0">
        <w:rPr>
          <w:rFonts w:ascii="Times New Roman" w:hAnsi="Times New Roman" w:cs="Times New Roman"/>
          <w:sz w:val="24"/>
          <w:szCs w:val="24"/>
        </w:rPr>
        <w:t xml:space="preserve"> (my own underlining). A consideration of annexure ‘C’ thereof does not raise a case of liability by the respondent to the person listed thereon but a liability by Government.</w:t>
      </w:r>
    </w:p>
    <w:p w:rsidR="008B304D" w:rsidRPr="00E927E0" w:rsidRDefault="008B304D" w:rsidP="008B304D">
      <w:pPr>
        <w:pStyle w:val="ListParagraph"/>
        <w:rPr>
          <w:rFonts w:ascii="Times New Roman" w:hAnsi="Times New Roman" w:cs="Times New Roman"/>
          <w:sz w:val="24"/>
          <w:szCs w:val="24"/>
        </w:rPr>
      </w:pPr>
    </w:p>
    <w:p w:rsidR="00B202A7" w:rsidRPr="00E927E0" w:rsidRDefault="008B304D" w:rsidP="0030623F">
      <w:pPr>
        <w:pStyle w:val="ListParagraph"/>
        <w:numPr>
          <w:ilvl w:val="0"/>
          <w:numId w:val="7"/>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The respondent further notes that the applicant avers that the applicants were obliged to participate and in fact participated in the scheme. It is however not stated or </w:t>
      </w:r>
      <w:proofErr w:type="gramStart"/>
      <w:r w:rsidRPr="00E927E0">
        <w:rPr>
          <w:rFonts w:ascii="Times New Roman" w:hAnsi="Times New Roman" w:cs="Times New Roman"/>
          <w:sz w:val="24"/>
          <w:szCs w:val="24"/>
        </w:rPr>
        <w:t>clear</w:t>
      </w:r>
      <w:proofErr w:type="gramEnd"/>
      <w:r w:rsidRPr="00E927E0">
        <w:rPr>
          <w:rFonts w:ascii="Times New Roman" w:hAnsi="Times New Roman" w:cs="Times New Roman"/>
          <w:sz w:val="24"/>
          <w:szCs w:val="24"/>
        </w:rPr>
        <w:t xml:space="preserve"> from the papers how the alleged obligation to participate arose or how participation was carried out. This demonstrates further the failure by applicant to proffer a </w:t>
      </w:r>
      <w:r w:rsidRPr="00E927E0">
        <w:rPr>
          <w:rFonts w:ascii="Times New Roman" w:hAnsi="Times New Roman" w:cs="Times New Roman"/>
          <w:i/>
          <w:sz w:val="24"/>
          <w:szCs w:val="24"/>
        </w:rPr>
        <w:t>prima facie</w:t>
      </w:r>
      <w:r w:rsidRPr="00E927E0">
        <w:rPr>
          <w:rFonts w:ascii="Times New Roman" w:hAnsi="Times New Roman" w:cs="Times New Roman"/>
          <w:sz w:val="24"/>
          <w:szCs w:val="24"/>
        </w:rPr>
        <w:t xml:space="preserve"> cause of action.  </w:t>
      </w:r>
    </w:p>
    <w:p w:rsidR="00B202A7" w:rsidRPr="00E927E0" w:rsidRDefault="00B202A7" w:rsidP="00B202A7">
      <w:pPr>
        <w:pStyle w:val="ListParagraph"/>
        <w:rPr>
          <w:rFonts w:ascii="Times New Roman" w:hAnsi="Times New Roman" w:cs="Times New Roman"/>
          <w:b/>
          <w:sz w:val="24"/>
          <w:szCs w:val="24"/>
        </w:rPr>
      </w:pPr>
    </w:p>
    <w:p w:rsidR="00B202A7" w:rsidRPr="00E927E0" w:rsidRDefault="00B202A7" w:rsidP="00B202A7">
      <w:pPr>
        <w:spacing w:after="0" w:line="240" w:lineRule="auto"/>
        <w:ind w:left="720"/>
        <w:jc w:val="both"/>
        <w:rPr>
          <w:rFonts w:ascii="Times New Roman" w:hAnsi="Times New Roman" w:cs="Times New Roman"/>
          <w:sz w:val="24"/>
          <w:szCs w:val="24"/>
        </w:rPr>
      </w:pPr>
      <w:r w:rsidRPr="00E927E0">
        <w:rPr>
          <w:rFonts w:ascii="Times New Roman" w:hAnsi="Times New Roman" w:cs="Times New Roman"/>
          <w:b/>
          <w:sz w:val="24"/>
          <w:szCs w:val="24"/>
        </w:rPr>
        <w:lastRenderedPageBreak/>
        <w:t>4.</w:t>
      </w:r>
      <w:r w:rsidRPr="00E927E0">
        <w:rPr>
          <w:rFonts w:ascii="Times New Roman" w:hAnsi="Times New Roman" w:cs="Times New Roman"/>
          <w:b/>
          <w:sz w:val="24"/>
          <w:szCs w:val="24"/>
        </w:rPr>
        <w:tab/>
      </w:r>
      <w:r w:rsidRPr="00E927E0">
        <w:rPr>
          <w:rFonts w:ascii="Times New Roman" w:hAnsi="Times New Roman" w:cs="Times New Roman"/>
          <w:sz w:val="24"/>
          <w:szCs w:val="24"/>
          <w:u w:val="single"/>
        </w:rPr>
        <w:t xml:space="preserve">Ad </w:t>
      </w:r>
      <w:proofErr w:type="spellStart"/>
      <w:r w:rsidRPr="00E927E0">
        <w:rPr>
          <w:rFonts w:ascii="Times New Roman" w:hAnsi="Times New Roman" w:cs="Times New Roman"/>
          <w:sz w:val="24"/>
          <w:szCs w:val="24"/>
          <w:u w:val="single"/>
        </w:rPr>
        <w:t>para</w:t>
      </w:r>
      <w:proofErr w:type="spellEnd"/>
      <w:r w:rsidRPr="00E927E0">
        <w:rPr>
          <w:rFonts w:ascii="Times New Roman" w:hAnsi="Times New Roman" w:cs="Times New Roman"/>
          <w:sz w:val="24"/>
          <w:szCs w:val="24"/>
          <w:u w:val="single"/>
        </w:rPr>
        <w:t xml:space="preserve"> 9</w:t>
      </w:r>
    </w:p>
    <w:p w:rsidR="00B202A7" w:rsidRPr="00E927E0" w:rsidRDefault="00B202A7" w:rsidP="00B202A7">
      <w:pPr>
        <w:spacing w:after="0" w:line="240" w:lineRule="auto"/>
        <w:ind w:left="720"/>
        <w:jc w:val="both"/>
        <w:rPr>
          <w:rFonts w:ascii="Times New Roman" w:hAnsi="Times New Roman" w:cs="Times New Roman"/>
          <w:b/>
          <w:sz w:val="24"/>
          <w:szCs w:val="24"/>
        </w:rPr>
      </w:pPr>
      <w:r w:rsidRPr="00E927E0">
        <w:rPr>
          <w:rFonts w:ascii="Times New Roman" w:hAnsi="Times New Roman" w:cs="Times New Roman"/>
          <w:b/>
          <w:sz w:val="24"/>
          <w:szCs w:val="24"/>
        </w:rPr>
        <w:tab/>
      </w:r>
    </w:p>
    <w:p w:rsidR="00A11799" w:rsidRPr="00E927E0" w:rsidRDefault="00B202A7" w:rsidP="00B202A7">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Respondent denies that it has acknowledged</w:t>
      </w:r>
      <w:r w:rsidR="00295AB6" w:rsidRPr="00E927E0">
        <w:rPr>
          <w:rFonts w:ascii="Times New Roman" w:hAnsi="Times New Roman" w:cs="Times New Roman"/>
          <w:sz w:val="24"/>
          <w:szCs w:val="24"/>
        </w:rPr>
        <w:t xml:space="preserve"> </w:t>
      </w:r>
      <w:r w:rsidRPr="00E927E0">
        <w:rPr>
          <w:rFonts w:ascii="Times New Roman" w:hAnsi="Times New Roman" w:cs="Times New Roman"/>
          <w:sz w:val="24"/>
          <w:szCs w:val="24"/>
        </w:rPr>
        <w:t xml:space="preserve">its liability to the applicants and puts the applicant to the proof thereof. In fact the applicant has annexed annexure ‘C’ which clearly </w:t>
      </w:r>
      <w:proofErr w:type="gramStart"/>
      <w:r w:rsidRPr="00E927E0">
        <w:rPr>
          <w:rFonts w:ascii="Times New Roman" w:hAnsi="Times New Roman" w:cs="Times New Roman"/>
          <w:sz w:val="24"/>
          <w:szCs w:val="24"/>
        </w:rPr>
        <w:t>shows that the liability to the persons listed is</w:t>
      </w:r>
      <w:proofErr w:type="gramEnd"/>
      <w:r w:rsidRPr="00E927E0">
        <w:rPr>
          <w:rFonts w:ascii="Times New Roman" w:hAnsi="Times New Roman" w:cs="Times New Roman"/>
          <w:sz w:val="24"/>
          <w:szCs w:val="24"/>
        </w:rPr>
        <w:t xml:space="preserve"> by the Government of Zimbabwe and not by the respondent”.</w:t>
      </w:r>
    </w:p>
    <w:p w:rsidR="00A11799" w:rsidRPr="00E927E0" w:rsidRDefault="00A11799" w:rsidP="00A11799">
      <w:pPr>
        <w:spacing w:after="0" w:line="240" w:lineRule="auto"/>
        <w:jc w:val="both"/>
        <w:rPr>
          <w:rFonts w:ascii="Times New Roman" w:hAnsi="Times New Roman" w:cs="Times New Roman"/>
          <w:sz w:val="24"/>
          <w:szCs w:val="24"/>
        </w:rPr>
      </w:pPr>
    </w:p>
    <w:p w:rsidR="00A11799" w:rsidRPr="00E927E0" w:rsidRDefault="00A11799" w:rsidP="00A11799">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 xml:space="preserve">I must point out that the issue of authority to represent </w:t>
      </w:r>
      <w:proofErr w:type="gramStart"/>
      <w:r w:rsidRPr="00E927E0">
        <w:rPr>
          <w:rFonts w:ascii="Times New Roman" w:hAnsi="Times New Roman" w:cs="Times New Roman"/>
          <w:sz w:val="24"/>
          <w:szCs w:val="24"/>
        </w:rPr>
        <w:t>the would</w:t>
      </w:r>
      <w:proofErr w:type="gramEnd"/>
      <w:r w:rsidRPr="00E927E0">
        <w:rPr>
          <w:rFonts w:ascii="Times New Roman" w:hAnsi="Times New Roman" w:cs="Times New Roman"/>
          <w:sz w:val="24"/>
          <w:szCs w:val="24"/>
        </w:rPr>
        <w:t xml:space="preserve"> </w:t>
      </w:r>
      <w:r w:rsidR="0043772C" w:rsidRPr="00E927E0">
        <w:rPr>
          <w:rFonts w:ascii="Times New Roman" w:hAnsi="Times New Roman" w:cs="Times New Roman"/>
          <w:sz w:val="24"/>
          <w:szCs w:val="24"/>
        </w:rPr>
        <w:t>plaintiffs</w:t>
      </w:r>
      <w:r w:rsidRPr="00E927E0">
        <w:rPr>
          <w:rFonts w:ascii="Times New Roman" w:hAnsi="Times New Roman" w:cs="Times New Roman"/>
          <w:sz w:val="24"/>
          <w:szCs w:val="24"/>
        </w:rPr>
        <w:t xml:space="preserve"> listed in Annexure ‘A’ of the applicant’s founding affidavit was addressed by the applicant when, in its answering affidavit filed on 12 April 2011</w:t>
      </w:r>
      <w:r w:rsidR="0043772C" w:rsidRPr="00E927E0">
        <w:rPr>
          <w:rFonts w:ascii="Times New Roman" w:hAnsi="Times New Roman" w:cs="Times New Roman"/>
          <w:sz w:val="24"/>
          <w:szCs w:val="24"/>
        </w:rPr>
        <w:t>,</w:t>
      </w:r>
      <w:r w:rsidRPr="00E927E0">
        <w:rPr>
          <w:rFonts w:ascii="Times New Roman" w:hAnsi="Times New Roman" w:cs="Times New Roman"/>
          <w:sz w:val="24"/>
          <w:szCs w:val="24"/>
        </w:rPr>
        <w:t xml:space="preserve"> it furnished powers of attorney signed by the would be </w:t>
      </w:r>
      <w:r w:rsidR="0043772C" w:rsidRPr="00E927E0">
        <w:rPr>
          <w:rFonts w:ascii="Times New Roman" w:hAnsi="Times New Roman" w:cs="Times New Roman"/>
          <w:sz w:val="24"/>
          <w:szCs w:val="24"/>
        </w:rPr>
        <w:t>plaintiffs</w:t>
      </w:r>
      <w:r w:rsidRPr="00E927E0">
        <w:rPr>
          <w:rFonts w:ascii="Times New Roman" w:hAnsi="Times New Roman" w:cs="Times New Roman"/>
          <w:sz w:val="24"/>
          <w:szCs w:val="24"/>
        </w:rPr>
        <w:t xml:space="preserve"> prior to 7March 2011 when this application was filed. </w:t>
      </w:r>
      <w:r w:rsidR="00FB2635" w:rsidRPr="00E927E0">
        <w:rPr>
          <w:rFonts w:ascii="Times New Roman" w:hAnsi="Times New Roman" w:cs="Times New Roman"/>
          <w:sz w:val="24"/>
          <w:szCs w:val="24"/>
        </w:rPr>
        <w:t>That issue therefore fell away.</w:t>
      </w:r>
      <w:r w:rsidR="00643B41" w:rsidRPr="00E927E0">
        <w:rPr>
          <w:rFonts w:ascii="Times New Roman" w:hAnsi="Times New Roman" w:cs="Times New Roman"/>
          <w:sz w:val="24"/>
          <w:szCs w:val="24"/>
        </w:rPr>
        <w:t xml:space="preserve"> </w:t>
      </w:r>
    </w:p>
    <w:p w:rsidR="00F67CC7" w:rsidRPr="00E927E0" w:rsidRDefault="00A11799" w:rsidP="00A11799">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In its heads of argument</w:t>
      </w:r>
      <w:r w:rsidR="0043772C" w:rsidRPr="00E927E0">
        <w:rPr>
          <w:rFonts w:ascii="Times New Roman" w:hAnsi="Times New Roman" w:cs="Times New Roman"/>
          <w:sz w:val="24"/>
          <w:szCs w:val="24"/>
        </w:rPr>
        <w:t>,</w:t>
      </w:r>
      <w:r w:rsidRPr="00E927E0">
        <w:rPr>
          <w:rFonts w:ascii="Times New Roman" w:hAnsi="Times New Roman" w:cs="Times New Roman"/>
          <w:sz w:val="24"/>
          <w:szCs w:val="24"/>
        </w:rPr>
        <w:t xml:space="preserve"> the applicant argues for the grant of leave to file a class action mainly because:-</w:t>
      </w:r>
      <w:r w:rsidR="00F67CC7" w:rsidRPr="00E927E0">
        <w:rPr>
          <w:rFonts w:ascii="Times New Roman" w:hAnsi="Times New Roman" w:cs="Times New Roman"/>
          <w:sz w:val="24"/>
          <w:szCs w:val="24"/>
        </w:rPr>
        <w:t xml:space="preserve"> </w:t>
      </w:r>
    </w:p>
    <w:p w:rsidR="00A11799" w:rsidRPr="00E927E0" w:rsidRDefault="00A11799" w:rsidP="00A11799">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“2.</w:t>
      </w:r>
      <w:r w:rsidRPr="00E927E0">
        <w:rPr>
          <w:rFonts w:ascii="Times New Roman" w:hAnsi="Times New Roman" w:cs="Times New Roman"/>
          <w:sz w:val="24"/>
          <w:szCs w:val="24"/>
        </w:rPr>
        <w:tab/>
        <w:t xml:space="preserve">……. a </w:t>
      </w:r>
      <w:r w:rsidRPr="00E927E0">
        <w:rPr>
          <w:rFonts w:ascii="Times New Roman" w:hAnsi="Times New Roman" w:cs="Times New Roman"/>
          <w:i/>
          <w:sz w:val="24"/>
          <w:szCs w:val="24"/>
        </w:rPr>
        <w:t>prima facie</w:t>
      </w:r>
      <w:r w:rsidRPr="00E927E0">
        <w:rPr>
          <w:rFonts w:ascii="Times New Roman" w:hAnsi="Times New Roman" w:cs="Times New Roman"/>
          <w:sz w:val="24"/>
          <w:szCs w:val="24"/>
        </w:rPr>
        <w:t xml:space="preserve"> cause of action exists; and the issues of fact or law are common to th</w:t>
      </w:r>
      <w:r w:rsidR="00617EF7" w:rsidRPr="00E927E0">
        <w:rPr>
          <w:rFonts w:ascii="Times New Roman" w:hAnsi="Times New Roman" w:cs="Times New Roman"/>
          <w:sz w:val="24"/>
          <w:szCs w:val="24"/>
        </w:rPr>
        <w:t>e</w:t>
      </w:r>
      <w:r w:rsidRPr="00E927E0">
        <w:rPr>
          <w:rFonts w:ascii="Times New Roman" w:hAnsi="Times New Roman" w:cs="Times New Roman"/>
          <w:sz w:val="24"/>
          <w:szCs w:val="24"/>
        </w:rPr>
        <w:t xml:space="preserve"> claims of the individual members of the class of persons concerned. The existence and size of the class; their general level of education and financial standing and the difficulties likely to be encountered by the members enforcing their claims individually, are factors in their favour. In addition the applicant is available as a suitable p</w:t>
      </w:r>
      <w:r w:rsidR="0043772C" w:rsidRPr="00E927E0">
        <w:rPr>
          <w:rFonts w:ascii="Times New Roman" w:hAnsi="Times New Roman" w:cs="Times New Roman"/>
          <w:sz w:val="24"/>
          <w:szCs w:val="24"/>
        </w:rPr>
        <w:t>erson</w:t>
      </w:r>
      <w:r w:rsidRPr="00E927E0">
        <w:rPr>
          <w:rFonts w:ascii="Times New Roman" w:hAnsi="Times New Roman" w:cs="Times New Roman"/>
          <w:sz w:val="24"/>
          <w:szCs w:val="24"/>
        </w:rPr>
        <w:t xml:space="preserve"> to represent the class concerned”.  </w:t>
      </w:r>
    </w:p>
    <w:p w:rsidR="002E23CC" w:rsidRPr="00E927E0" w:rsidRDefault="002E23CC" w:rsidP="00295AB6">
      <w:pPr>
        <w:spacing w:after="0" w:line="240" w:lineRule="auto"/>
        <w:ind w:left="1440" w:hanging="720"/>
        <w:jc w:val="both"/>
        <w:rPr>
          <w:rFonts w:ascii="Times New Roman" w:hAnsi="Times New Roman" w:cs="Times New Roman"/>
          <w:sz w:val="24"/>
          <w:szCs w:val="24"/>
        </w:rPr>
      </w:pPr>
    </w:p>
    <w:p w:rsidR="00FA350A" w:rsidRPr="00E927E0" w:rsidRDefault="0043772C" w:rsidP="0043772C">
      <w:pPr>
        <w:spacing w:after="0" w:line="36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There is</w:t>
      </w:r>
      <w:r w:rsidR="00FB2635" w:rsidRPr="00E927E0">
        <w:rPr>
          <w:rFonts w:ascii="Times New Roman" w:hAnsi="Times New Roman" w:cs="Times New Roman"/>
          <w:sz w:val="24"/>
          <w:szCs w:val="24"/>
        </w:rPr>
        <w:t>,</w:t>
      </w:r>
      <w:r w:rsidRPr="00E927E0">
        <w:rPr>
          <w:rFonts w:ascii="Times New Roman" w:hAnsi="Times New Roman" w:cs="Times New Roman"/>
          <w:sz w:val="24"/>
          <w:szCs w:val="24"/>
        </w:rPr>
        <w:t xml:space="preserve"> ho</w:t>
      </w:r>
      <w:r w:rsidR="00FA350A" w:rsidRPr="00E927E0">
        <w:rPr>
          <w:rFonts w:ascii="Times New Roman" w:hAnsi="Times New Roman" w:cs="Times New Roman"/>
          <w:sz w:val="24"/>
          <w:szCs w:val="24"/>
        </w:rPr>
        <w:t>w</w:t>
      </w:r>
      <w:r w:rsidRPr="00E927E0">
        <w:rPr>
          <w:rFonts w:ascii="Times New Roman" w:hAnsi="Times New Roman" w:cs="Times New Roman"/>
          <w:sz w:val="24"/>
          <w:szCs w:val="24"/>
        </w:rPr>
        <w:t>ever</w:t>
      </w:r>
      <w:r w:rsidR="00FB2635" w:rsidRPr="00E927E0">
        <w:rPr>
          <w:rFonts w:ascii="Times New Roman" w:hAnsi="Times New Roman" w:cs="Times New Roman"/>
          <w:sz w:val="24"/>
          <w:szCs w:val="24"/>
        </w:rPr>
        <w:t>,</w:t>
      </w:r>
      <w:r w:rsidRPr="00E927E0">
        <w:rPr>
          <w:rFonts w:ascii="Times New Roman" w:hAnsi="Times New Roman" w:cs="Times New Roman"/>
          <w:sz w:val="24"/>
          <w:szCs w:val="24"/>
        </w:rPr>
        <w:t xml:space="preserve"> nothing in </w:t>
      </w:r>
      <w:r w:rsidR="00FB2635" w:rsidRPr="00E927E0">
        <w:rPr>
          <w:rFonts w:ascii="Times New Roman" w:hAnsi="Times New Roman" w:cs="Times New Roman"/>
          <w:sz w:val="24"/>
          <w:szCs w:val="24"/>
        </w:rPr>
        <w:t>t</w:t>
      </w:r>
      <w:r w:rsidRPr="00E927E0">
        <w:rPr>
          <w:rFonts w:ascii="Times New Roman" w:hAnsi="Times New Roman" w:cs="Times New Roman"/>
          <w:sz w:val="24"/>
          <w:szCs w:val="24"/>
        </w:rPr>
        <w:t xml:space="preserve">his application that </w:t>
      </w:r>
      <w:r w:rsidR="00FB2635" w:rsidRPr="00E927E0">
        <w:rPr>
          <w:rFonts w:ascii="Times New Roman" w:hAnsi="Times New Roman" w:cs="Times New Roman"/>
          <w:sz w:val="24"/>
          <w:szCs w:val="24"/>
        </w:rPr>
        <w:t xml:space="preserve">reveals </w:t>
      </w:r>
      <w:r w:rsidRPr="00E927E0">
        <w:rPr>
          <w:rFonts w:ascii="Times New Roman" w:hAnsi="Times New Roman" w:cs="Times New Roman"/>
          <w:sz w:val="24"/>
          <w:szCs w:val="24"/>
        </w:rPr>
        <w:t xml:space="preserve">the “general </w:t>
      </w:r>
    </w:p>
    <w:p w:rsidR="0043772C" w:rsidRPr="00E927E0" w:rsidRDefault="0043772C" w:rsidP="00FA350A">
      <w:pPr>
        <w:spacing w:after="0" w:line="36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level</w:t>
      </w:r>
      <w:proofErr w:type="gramEnd"/>
      <w:r w:rsidRPr="00E927E0">
        <w:rPr>
          <w:rFonts w:ascii="Times New Roman" w:hAnsi="Times New Roman" w:cs="Times New Roman"/>
          <w:sz w:val="24"/>
          <w:szCs w:val="24"/>
        </w:rPr>
        <w:t xml:space="preserve"> of education and financial standing and the difficulties likely to be </w:t>
      </w:r>
      <w:r w:rsidR="00B71D76" w:rsidRPr="00E927E0">
        <w:rPr>
          <w:rFonts w:ascii="Times New Roman" w:hAnsi="Times New Roman" w:cs="Times New Roman"/>
          <w:sz w:val="24"/>
          <w:szCs w:val="24"/>
        </w:rPr>
        <w:t xml:space="preserve">encountered </w:t>
      </w:r>
      <w:r w:rsidR="00FA350A" w:rsidRPr="00E927E0">
        <w:rPr>
          <w:rFonts w:ascii="Times New Roman" w:hAnsi="Times New Roman" w:cs="Times New Roman"/>
          <w:sz w:val="24"/>
          <w:szCs w:val="24"/>
        </w:rPr>
        <w:t>by the members enforcing their claims individually”</w:t>
      </w:r>
      <w:r w:rsidR="0093729C" w:rsidRPr="00E927E0">
        <w:rPr>
          <w:rFonts w:ascii="Times New Roman" w:hAnsi="Times New Roman" w:cs="Times New Roman"/>
          <w:sz w:val="24"/>
          <w:szCs w:val="24"/>
        </w:rPr>
        <w:t>. In all honesty, the above submission does no satisfy that requirement.</w:t>
      </w:r>
    </w:p>
    <w:p w:rsidR="008D15B4" w:rsidRPr="00E927E0" w:rsidRDefault="008D15B4" w:rsidP="00295AB6">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The applicant goes on to allege unjust enrichment. It submits:-</w:t>
      </w:r>
    </w:p>
    <w:p w:rsidR="008D15B4" w:rsidRPr="00E927E0" w:rsidRDefault="008D15B4" w:rsidP="00295AB6">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ab/>
      </w:r>
    </w:p>
    <w:p w:rsidR="008D15B4" w:rsidRPr="00E927E0" w:rsidRDefault="008D15B4" w:rsidP="00295AB6">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“6.</w:t>
      </w:r>
      <w:r w:rsidRPr="00E927E0">
        <w:rPr>
          <w:rFonts w:ascii="Times New Roman" w:hAnsi="Times New Roman" w:cs="Times New Roman"/>
          <w:sz w:val="24"/>
          <w:szCs w:val="24"/>
        </w:rPr>
        <w:tab/>
        <w:t xml:space="preserve">This constitutes unjust enrichment, and is an alternative </w:t>
      </w:r>
    </w:p>
    <w:p w:rsidR="008D15B4" w:rsidRPr="00E927E0" w:rsidRDefault="008D15B4" w:rsidP="008D15B4">
      <w:pPr>
        <w:spacing w:after="0" w:line="240" w:lineRule="auto"/>
        <w:ind w:left="1440"/>
        <w:jc w:val="both"/>
        <w:rPr>
          <w:rFonts w:ascii="Times New Roman" w:hAnsi="Times New Roman" w:cs="Times New Roman"/>
          <w:b/>
          <w:sz w:val="24"/>
          <w:szCs w:val="24"/>
        </w:rPr>
      </w:pPr>
      <w:proofErr w:type="gramStart"/>
      <w:r w:rsidRPr="00E927E0">
        <w:rPr>
          <w:rFonts w:ascii="Times New Roman" w:hAnsi="Times New Roman" w:cs="Times New Roman"/>
          <w:sz w:val="24"/>
          <w:szCs w:val="24"/>
        </w:rPr>
        <w:t>cause</w:t>
      </w:r>
      <w:proofErr w:type="gramEnd"/>
      <w:r w:rsidRPr="00E927E0">
        <w:rPr>
          <w:rFonts w:ascii="Times New Roman" w:hAnsi="Times New Roman" w:cs="Times New Roman"/>
          <w:sz w:val="24"/>
          <w:szCs w:val="24"/>
        </w:rPr>
        <w:t xml:space="preserve"> of action available to the applicant and its growers. The general action against unjust enrichment has been recognized in Zimbabwe law since 1996 when it was accepted in the leading watershed case of </w:t>
      </w:r>
      <w:r w:rsidRPr="00E927E0">
        <w:rPr>
          <w:rFonts w:ascii="Times New Roman" w:hAnsi="Times New Roman" w:cs="Times New Roman"/>
          <w:b/>
          <w:sz w:val="24"/>
          <w:szCs w:val="24"/>
        </w:rPr>
        <w:t>Industrial Equity Limited v Walker 1996 1 ZLR 269 (H).</w:t>
      </w:r>
    </w:p>
    <w:p w:rsidR="00E724AD" w:rsidRPr="00E927E0" w:rsidRDefault="00E724AD" w:rsidP="00E724AD">
      <w:pPr>
        <w:spacing w:after="0" w:line="240" w:lineRule="auto"/>
        <w:jc w:val="both"/>
        <w:rPr>
          <w:rFonts w:ascii="Times New Roman" w:hAnsi="Times New Roman" w:cs="Times New Roman"/>
          <w:b/>
          <w:sz w:val="24"/>
          <w:szCs w:val="24"/>
        </w:rPr>
      </w:pPr>
    </w:p>
    <w:p w:rsidR="00E724AD" w:rsidRPr="00E927E0" w:rsidRDefault="00E724AD" w:rsidP="006656AA">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b/>
          <w:sz w:val="24"/>
          <w:szCs w:val="24"/>
        </w:rPr>
        <w:t>7</w:t>
      </w:r>
      <w:r w:rsidRPr="00E927E0">
        <w:rPr>
          <w:rFonts w:ascii="Times New Roman" w:hAnsi="Times New Roman" w:cs="Times New Roman"/>
          <w:b/>
          <w:sz w:val="24"/>
          <w:szCs w:val="24"/>
        </w:rPr>
        <w:tab/>
      </w:r>
      <w:r w:rsidRPr="00E927E0">
        <w:rPr>
          <w:rFonts w:ascii="Times New Roman" w:hAnsi="Times New Roman" w:cs="Times New Roman"/>
          <w:sz w:val="24"/>
          <w:szCs w:val="24"/>
        </w:rPr>
        <w:t>As held in that</w:t>
      </w:r>
      <w:r w:rsidRPr="00E927E0">
        <w:rPr>
          <w:rFonts w:ascii="Times New Roman" w:hAnsi="Times New Roman" w:cs="Times New Roman"/>
          <w:b/>
          <w:sz w:val="24"/>
          <w:szCs w:val="24"/>
        </w:rPr>
        <w:t xml:space="preserve"> </w:t>
      </w:r>
      <w:r w:rsidR="006656AA" w:rsidRPr="00E927E0">
        <w:rPr>
          <w:rFonts w:ascii="Times New Roman" w:hAnsi="Times New Roman" w:cs="Times New Roman"/>
          <w:sz w:val="24"/>
          <w:szCs w:val="24"/>
        </w:rPr>
        <w:t>case</w:t>
      </w:r>
      <w:r w:rsidR="006656AA" w:rsidRPr="00E927E0">
        <w:rPr>
          <w:rFonts w:ascii="Times New Roman" w:hAnsi="Times New Roman" w:cs="Times New Roman"/>
          <w:b/>
          <w:sz w:val="24"/>
          <w:szCs w:val="24"/>
        </w:rPr>
        <w:t xml:space="preserve"> </w:t>
      </w:r>
      <w:r w:rsidR="006656AA" w:rsidRPr="00E927E0">
        <w:rPr>
          <w:rFonts w:ascii="Times New Roman" w:hAnsi="Times New Roman" w:cs="Times New Roman"/>
          <w:sz w:val="24"/>
          <w:szCs w:val="24"/>
        </w:rPr>
        <w:t>at p 298 and 300B – 302G, “The principle prerequisites for a general action on enrichment are:-</w:t>
      </w:r>
    </w:p>
    <w:p w:rsidR="006656AA" w:rsidRPr="00E927E0" w:rsidRDefault="006656AA" w:rsidP="006656AA">
      <w:pPr>
        <w:spacing w:after="0" w:line="240" w:lineRule="auto"/>
        <w:ind w:left="1440" w:hanging="720"/>
        <w:jc w:val="both"/>
        <w:rPr>
          <w:rFonts w:ascii="Times New Roman" w:hAnsi="Times New Roman" w:cs="Times New Roman"/>
          <w:sz w:val="24"/>
          <w:szCs w:val="24"/>
        </w:rPr>
      </w:pPr>
    </w:p>
    <w:p w:rsidR="006656AA" w:rsidRPr="00E927E0" w:rsidRDefault="006656AA" w:rsidP="006656AA">
      <w:pPr>
        <w:pStyle w:val="ListParagraph"/>
        <w:numPr>
          <w:ilvl w:val="0"/>
          <w:numId w:val="8"/>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 defendant must be enriched;</w:t>
      </w:r>
    </w:p>
    <w:p w:rsidR="006656AA" w:rsidRPr="00E927E0" w:rsidRDefault="006656AA" w:rsidP="006656AA">
      <w:pPr>
        <w:pStyle w:val="ListParagraph"/>
        <w:spacing w:after="0" w:line="240" w:lineRule="auto"/>
        <w:ind w:left="1800"/>
        <w:jc w:val="both"/>
        <w:rPr>
          <w:rFonts w:ascii="Times New Roman" w:hAnsi="Times New Roman" w:cs="Times New Roman"/>
          <w:sz w:val="24"/>
          <w:szCs w:val="24"/>
        </w:rPr>
      </w:pPr>
    </w:p>
    <w:p w:rsidR="006656AA" w:rsidRPr="00E927E0" w:rsidRDefault="006656AA" w:rsidP="006656AA">
      <w:pPr>
        <w:pStyle w:val="ListParagraph"/>
        <w:numPr>
          <w:ilvl w:val="0"/>
          <w:numId w:val="8"/>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The enrichment must be at the expense of another (i.e. the plaintiff must be impoverished and there must be a </w:t>
      </w:r>
      <w:proofErr w:type="spellStart"/>
      <w:r w:rsidRPr="00E927E0">
        <w:rPr>
          <w:rFonts w:ascii="Times New Roman" w:hAnsi="Times New Roman" w:cs="Times New Roman"/>
          <w:sz w:val="24"/>
          <w:szCs w:val="24"/>
        </w:rPr>
        <w:t>casual</w:t>
      </w:r>
      <w:proofErr w:type="spellEnd"/>
      <w:r w:rsidRPr="00E927E0">
        <w:rPr>
          <w:rFonts w:ascii="Times New Roman" w:hAnsi="Times New Roman" w:cs="Times New Roman"/>
          <w:sz w:val="24"/>
          <w:szCs w:val="24"/>
        </w:rPr>
        <w:t xml:space="preserve"> connection between enrichment and impoverishment)</w:t>
      </w:r>
    </w:p>
    <w:p w:rsidR="006656AA" w:rsidRPr="00E927E0" w:rsidRDefault="006656AA" w:rsidP="006656AA">
      <w:pPr>
        <w:spacing w:after="0" w:line="240" w:lineRule="auto"/>
        <w:jc w:val="both"/>
        <w:rPr>
          <w:rFonts w:ascii="Times New Roman" w:hAnsi="Times New Roman" w:cs="Times New Roman"/>
          <w:sz w:val="24"/>
          <w:szCs w:val="24"/>
        </w:rPr>
      </w:pPr>
    </w:p>
    <w:p w:rsidR="006656AA" w:rsidRPr="00E927E0" w:rsidRDefault="006656AA" w:rsidP="006656AA">
      <w:pPr>
        <w:pStyle w:val="ListParagraph"/>
        <w:numPr>
          <w:ilvl w:val="0"/>
          <w:numId w:val="8"/>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lastRenderedPageBreak/>
        <w:t>The case should not come under the scope of one of the classical enrichment actions</w:t>
      </w:r>
    </w:p>
    <w:p w:rsidR="006656AA" w:rsidRPr="00E927E0" w:rsidRDefault="006656AA" w:rsidP="006656AA">
      <w:pPr>
        <w:spacing w:after="0" w:line="240" w:lineRule="auto"/>
        <w:jc w:val="both"/>
        <w:rPr>
          <w:rFonts w:ascii="Times New Roman" w:hAnsi="Times New Roman" w:cs="Times New Roman"/>
          <w:sz w:val="24"/>
          <w:szCs w:val="24"/>
        </w:rPr>
      </w:pPr>
    </w:p>
    <w:p w:rsidR="006656AA" w:rsidRPr="00E927E0" w:rsidRDefault="006656AA" w:rsidP="006656AA">
      <w:pPr>
        <w:pStyle w:val="ListParagraph"/>
        <w:numPr>
          <w:ilvl w:val="0"/>
          <w:numId w:val="8"/>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There should be no positive rule of law which refuses an action to the impoverished person”.</w:t>
      </w:r>
    </w:p>
    <w:p w:rsidR="00EE7E16" w:rsidRPr="00E927E0" w:rsidRDefault="00EE7E16" w:rsidP="00EE7E16">
      <w:pPr>
        <w:pStyle w:val="ListParagraph"/>
        <w:rPr>
          <w:rFonts w:ascii="Times New Roman" w:hAnsi="Times New Roman" w:cs="Times New Roman"/>
          <w:sz w:val="24"/>
          <w:szCs w:val="24"/>
        </w:rPr>
      </w:pPr>
    </w:p>
    <w:p w:rsidR="00EE7E16" w:rsidRPr="00E927E0" w:rsidRDefault="00EE7E16" w:rsidP="00EE7E16">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8.</w:t>
      </w:r>
      <w:r w:rsidRPr="00E927E0">
        <w:rPr>
          <w:rFonts w:ascii="Times New Roman" w:hAnsi="Times New Roman" w:cs="Times New Roman"/>
          <w:sz w:val="24"/>
          <w:szCs w:val="24"/>
        </w:rPr>
        <w:tab/>
        <w:t xml:space="preserve">In the instant matter, the facts reveal that the respondent has been enriched; the enrichment was at the expense of the tobacco growers, namely they have been impoverished and the causal connection between the enrichment and impoverishment was the nexus of the Tobacco Retention Scheme imposed by the respondent”. </w:t>
      </w:r>
    </w:p>
    <w:p w:rsidR="00C41C1A" w:rsidRPr="00E927E0" w:rsidRDefault="00C41C1A" w:rsidP="00295AB6">
      <w:p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ab/>
      </w:r>
    </w:p>
    <w:p w:rsidR="00CB23F2" w:rsidRPr="00E927E0" w:rsidRDefault="00CB23F2" w:rsidP="00FA350A">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r>
      <w:r w:rsidR="00FA350A" w:rsidRPr="00E927E0">
        <w:rPr>
          <w:rFonts w:ascii="Times New Roman" w:hAnsi="Times New Roman" w:cs="Times New Roman"/>
          <w:sz w:val="24"/>
          <w:szCs w:val="24"/>
        </w:rPr>
        <w:t>T</w:t>
      </w:r>
      <w:r w:rsidRPr="00E927E0">
        <w:rPr>
          <w:rFonts w:ascii="Times New Roman" w:hAnsi="Times New Roman" w:cs="Times New Roman"/>
          <w:sz w:val="24"/>
          <w:szCs w:val="24"/>
        </w:rPr>
        <w:t>he</w:t>
      </w:r>
      <w:r w:rsidR="00FA350A" w:rsidRPr="00E927E0">
        <w:rPr>
          <w:rFonts w:ascii="Times New Roman" w:hAnsi="Times New Roman" w:cs="Times New Roman"/>
          <w:sz w:val="24"/>
          <w:szCs w:val="24"/>
        </w:rPr>
        <w:t xml:space="preserve"> applicant also makes the following submission on the</w:t>
      </w:r>
      <w:r w:rsidRPr="00E927E0">
        <w:rPr>
          <w:rFonts w:ascii="Times New Roman" w:hAnsi="Times New Roman" w:cs="Times New Roman"/>
          <w:sz w:val="24"/>
          <w:szCs w:val="24"/>
        </w:rPr>
        <w:t xml:space="preserve"> issue of prescription</w:t>
      </w:r>
      <w:r w:rsidR="00FA350A" w:rsidRPr="00E927E0">
        <w:rPr>
          <w:rFonts w:ascii="Times New Roman" w:hAnsi="Times New Roman" w:cs="Times New Roman"/>
          <w:sz w:val="24"/>
          <w:szCs w:val="24"/>
        </w:rPr>
        <w:t>.</w:t>
      </w:r>
    </w:p>
    <w:p w:rsidR="00CB23F2" w:rsidRPr="00E927E0" w:rsidRDefault="00CB23F2" w:rsidP="00295AB6">
      <w:pPr>
        <w:spacing w:after="0" w:line="240" w:lineRule="auto"/>
        <w:jc w:val="both"/>
        <w:rPr>
          <w:rFonts w:ascii="Times New Roman" w:hAnsi="Times New Roman" w:cs="Times New Roman"/>
          <w:sz w:val="24"/>
          <w:szCs w:val="24"/>
        </w:rPr>
      </w:pPr>
    </w:p>
    <w:p w:rsidR="00CB23F2" w:rsidRPr="00E927E0" w:rsidRDefault="00CB23F2" w:rsidP="00CB23F2">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w:t>
      </w:r>
      <w:r w:rsidRPr="00E927E0">
        <w:rPr>
          <w:rFonts w:ascii="Times New Roman" w:hAnsi="Times New Roman" w:cs="Times New Roman"/>
          <w:sz w:val="24"/>
          <w:szCs w:val="24"/>
        </w:rPr>
        <w:tab/>
        <w:t>The other vain attempt to avoid liability is the respondent’s purported assertion of prescription. This cannot avail the respondent as liability for the debt was acknowledged in the respondent’s public notice dated 27</w:t>
      </w:r>
      <w:r w:rsidRPr="00E927E0">
        <w:rPr>
          <w:rFonts w:ascii="Times New Roman" w:hAnsi="Times New Roman" w:cs="Times New Roman"/>
          <w:sz w:val="24"/>
          <w:szCs w:val="24"/>
          <w:vertAlign w:val="superscript"/>
        </w:rPr>
        <w:t>th</w:t>
      </w:r>
      <w:r w:rsidRPr="00E927E0">
        <w:rPr>
          <w:rFonts w:ascii="Times New Roman" w:hAnsi="Times New Roman" w:cs="Times New Roman"/>
          <w:sz w:val="24"/>
          <w:szCs w:val="24"/>
        </w:rPr>
        <w:t xml:space="preserve"> April 2009. Acknowledgement of debt interrupts the running of prescription. (Prescription Act [</w:t>
      </w:r>
      <w:r w:rsidRPr="00E927E0">
        <w:rPr>
          <w:rFonts w:ascii="Times New Roman" w:hAnsi="Times New Roman" w:cs="Times New Roman"/>
          <w:i/>
          <w:sz w:val="24"/>
          <w:szCs w:val="24"/>
        </w:rPr>
        <w:t>Cap 8:11</w:t>
      </w:r>
      <w:r w:rsidRPr="00E927E0">
        <w:rPr>
          <w:rFonts w:ascii="Times New Roman" w:hAnsi="Times New Roman" w:cs="Times New Roman"/>
          <w:sz w:val="24"/>
          <w:szCs w:val="24"/>
        </w:rPr>
        <w:t xml:space="preserve"> s 18], and it is not a factor that need detain the Honourable Court for the purpose of the present enquiry”.  </w:t>
      </w:r>
    </w:p>
    <w:p w:rsidR="007701FE" w:rsidRPr="00E927E0" w:rsidRDefault="007701FE" w:rsidP="007701FE">
      <w:pPr>
        <w:spacing w:after="0" w:line="240" w:lineRule="auto"/>
        <w:jc w:val="both"/>
        <w:rPr>
          <w:rFonts w:ascii="Times New Roman" w:hAnsi="Times New Roman" w:cs="Times New Roman"/>
          <w:sz w:val="24"/>
          <w:szCs w:val="24"/>
        </w:rPr>
      </w:pPr>
    </w:p>
    <w:p w:rsidR="007701FE" w:rsidRPr="00E927E0" w:rsidRDefault="007701FE" w:rsidP="007701FE">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On the issue of who should be sued for the debt</w:t>
      </w:r>
      <w:r w:rsidR="006D038E" w:rsidRPr="00E927E0">
        <w:rPr>
          <w:rFonts w:ascii="Times New Roman" w:hAnsi="Times New Roman" w:cs="Times New Roman"/>
          <w:sz w:val="24"/>
          <w:szCs w:val="24"/>
        </w:rPr>
        <w:t>,</w:t>
      </w:r>
      <w:r w:rsidRPr="00E927E0">
        <w:rPr>
          <w:rFonts w:ascii="Times New Roman" w:hAnsi="Times New Roman" w:cs="Times New Roman"/>
          <w:sz w:val="24"/>
          <w:szCs w:val="24"/>
        </w:rPr>
        <w:t xml:space="preserve"> the applicant submit</w:t>
      </w:r>
      <w:r w:rsidR="0093729C" w:rsidRPr="00E927E0">
        <w:rPr>
          <w:rFonts w:ascii="Times New Roman" w:hAnsi="Times New Roman" w:cs="Times New Roman"/>
          <w:sz w:val="24"/>
          <w:szCs w:val="24"/>
        </w:rPr>
        <w:t>s</w:t>
      </w:r>
      <w:r w:rsidR="006D038E" w:rsidRPr="00E927E0">
        <w:rPr>
          <w:rFonts w:ascii="Times New Roman" w:hAnsi="Times New Roman" w:cs="Times New Roman"/>
          <w:sz w:val="24"/>
          <w:szCs w:val="24"/>
        </w:rPr>
        <w:t xml:space="preserve"> </w:t>
      </w:r>
      <w:r w:rsidRPr="00E927E0">
        <w:rPr>
          <w:rFonts w:ascii="Times New Roman" w:hAnsi="Times New Roman" w:cs="Times New Roman"/>
          <w:sz w:val="24"/>
          <w:szCs w:val="24"/>
        </w:rPr>
        <w:t xml:space="preserve">as follows:- </w:t>
      </w:r>
    </w:p>
    <w:p w:rsidR="007701FE" w:rsidRPr="00E927E0" w:rsidRDefault="007701FE" w:rsidP="007701FE">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“1.</w:t>
      </w:r>
      <w:r w:rsidRPr="00E927E0">
        <w:rPr>
          <w:rFonts w:ascii="Times New Roman" w:hAnsi="Times New Roman" w:cs="Times New Roman"/>
          <w:sz w:val="24"/>
          <w:szCs w:val="24"/>
        </w:rPr>
        <w:tab/>
        <w:t xml:space="preserve">As stated in </w:t>
      </w:r>
      <w:proofErr w:type="spellStart"/>
      <w:r w:rsidRPr="00E927E0">
        <w:rPr>
          <w:rFonts w:ascii="Times New Roman" w:hAnsi="Times New Roman" w:cs="Times New Roman"/>
          <w:sz w:val="24"/>
          <w:szCs w:val="24"/>
        </w:rPr>
        <w:t>para</w:t>
      </w:r>
      <w:proofErr w:type="spellEnd"/>
      <w:r w:rsidRPr="00E927E0">
        <w:rPr>
          <w:rFonts w:ascii="Times New Roman" w:hAnsi="Times New Roman" w:cs="Times New Roman"/>
          <w:sz w:val="24"/>
          <w:szCs w:val="24"/>
        </w:rPr>
        <w:t xml:space="preserve"> 4(e) of the answering affidavit, the scheme was devised by the respondent, which according to statute is a body corporate, capable of suing and being sued in its own name. Ineluctably, since the respondent devised this scheme, and promised to pay the amounts in question, the liability attaches to the respondent. Over and above this, when each sale took place during the 2008 tobacco selling season, 25% of the amount due to each grower was deducted and paid over the respondent … The </w:t>
      </w:r>
      <w:r w:rsidRPr="00E927E0">
        <w:rPr>
          <w:rFonts w:ascii="Times New Roman" w:hAnsi="Times New Roman" w:cs="Times New Roman"/>
          <w:i/>
          <w:sz w:val="24"/>
          <w:szCs w:val="24"/>
        </w:rPr>
        <w:t xml:space="preserve">vinculum </w:t>
      </w:r>
      <w:proofErr w:type="spellStart"/>
      <w:r w:rsidRPr="00E927E0">
        <w:rPr>
          <w:rFonts w:ascii="Times New Roman" w:hAnsi="Times New Roman" w:cs="Times New Roman"/>
          <w:i/>
          <w:sz w:val="24"/>
          <w:szCs w:val="24"/>
        </w:rPr>
        <w:t>iuris</w:t>
      </w:r>
      <w:proofErr w:type="spellEnd"/>
      <w:r w:rsidRPr="00E927E0">
        <w:rPr>
          <w:rFonts w:ascii="Times New Roman" w:hAnsi="Times New Roman" w:cs="Times New Roman"/>
          <w:i/>
          <w:sz w:val="24"/>
          <w:szCs w:val="24"/>
        </w:rPr>
        <w:t xml:space="preserve"> </w:t>
      </w:r>
      <w:r w:rsidRPr="00E927E0">
        <w:rPr>
          <w:rFonts w:ascii="Times New Roman" w:hAnsi="Times New Roman" w:cs="Times New Roman"/>
          <w:sz w:val="24"/>
          <w:szCs w:val="24"/>
        </w:rPr>
        <w:t>pertains between the applicant and the respondent.</w:t>
      </w:r>
    </w:p>
    <w:p w:rsidR="00953FA1" w:rsidRPr="00E927E0" w:rsidRDefault="00953FA1" w:rsidP="007701FE">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2.</w:t>
      </w:r>
      <w:r w:rsidRPr="00E927E0">
        <w:rPr>
          <w:rFonts w:ascii="Times New Roman" w:hAnsi="Times New Roman" w:cs="Times New Roman"/>
          <w:sz w:val="24"/>
          <w:szCs w:val="24"/>
        </w:rPr>
        <w:tab/>
        <w:t xml:space="preserve">This purported assertion is merely a chimera or mirage, and is answered by joining the party whom the respondent points to. The Honourable Court, has the power in terms of High Court Rule 87 (1) which stipulates that: “No cause or matter shall be defeated by reason of the </w:t>
      </w:r>
      <w:proofErr w:type="spellStart"/>
      <w:r w:rsidRPr="00E927E0">
        <w:rPr>
          <w:rFonts w:ascii="Times New Roman" w:hAnsi="Times New Roman" w:cs="Times New Roman"/>
          <w:sz w:val="24"/>
          <w:szCs w:val="24"/>
        </w:rPr>
        <w:t>mis</w:t>
      </w:r>
      <w:proofErr w:type="spellEnd"/>
      <w:r w:rsidRPr="00E927E0">
        <w:rPr>
          <w:rFonts w:ascii="Times New Roman" w:hAnsi="Times New Roman" w:cs="Times New Roman"/>
          <w:sz w:val="24"/>
          <w:szCs w:val="24"/>
        </w:rPr>
        <w:t>-joinder or non-joinder of any party and the Court may in any cause or matter determine the issues or questions in dispute so far as they affect the rights and interest of the persons who are parties to the cause or matter</w:t>
      </w:r>
      <w:r w:rsidR="00A25BB1" w:rsidRPr="00E927E0">
        <w:rPr>
          <w:rFonts w:ascii="Times New Roman" w:hAnsi="Times New Roman" w:cs="Times New Roman"/>
          <w:sz w:val="24"/>
          <w:szCs w:val="24"/>
        </w:rPr>
        <w:t>”</w:t>
      </w:r>
      <w:r w:rsidRPr="00E927E0">
        <w:rPr>
          <w:rFonts w:ascii="Times New Roman" w:hAnsi="Times New Roman" w:cs="Times New Roman"/>
          <w:sz w:val="24"/>
          <w:szCs w:val="24"/>
        </w:rPr>
        <w:t xml:space="preserve">.  </w:t>
      </w:r>
    </w:p>
    <w:p w:rsidR="0043671C" w:rsidRPr="00E927E0" w:rsidRDefault="0043671C" w:rsidP="007701FE">
      <w:pPr>
        <w:spacing w:after="0" w:line="240" w:lineRule="auto"/>
        <w:ind w:left="1440" w:hanging="720"/>
        <w:jc w:val="both"/>
        <w:rPr>
          <w:rFonts w:ascii="Times New Roman" w:hAnsi="Times New Roman" w:cs="Times New Roman"/>
          <w:sz w:val="24"/>
          <w:szCs w:val="24"/>
        </w:rPr>
      </w:pPr>
    </w:p>
    <w:p w:rsidR="0043671C" w:rsidRPr="00E927E0" w:rsidRDefault="0043671C" w:rsidP="007701FE">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3.</w:t>
      </w:r>
      <w:r w:rsidRPr="00E927E0">
        <w:rPr>
          <w:rFonts w:ascii="Times New Roman" w:hAnsi="Times New Roman" w:cs="Times New Roman"/>
          <w:sz w:val="24"/>
          <w:szCs w:val="24"/>
        </w:rPr>
        <w:tab/>
        <w:t>In addition by Rule 87 (2)(a), a court has the power at any stage of the proceedings to order any person who has been improperly or unnecessarily made a party to or who has for any reason ceased to be a proper or necessary party, to cease to be a party.</w:t>
      </w:r>
    </w:p>
    <w:p w:rsidR="0043671C" w:rsidRPr="00E927E0" w:rsidRDefault="0043671C" w:rsidP="007701FE">
      <w:pPr>
        <w:spacing w:after="0" w:line="240" w:lineRule="auto"/>
        <w:ind w:left="1440" w:hanging="720"/>
        <w:jc w:val="both"/>
        <w:rPr>
          <w:rFonts w:ascii="Times New Roman" w:hAnsi="Times New Roman" w:cs="Times New Roman"/>
          <w:sz w:val="24"/>
          <w:szCs w:val="24"/>
        </w:rPr>
      </w:pPr>
    </w:p>
    <w:p w:rsidR="0043671C" w:rsidRPr="00E927E0" w:rsidRDefault="0043671C" w:rsidP="007701FE">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4</w:t>
      </w:r>
      <w:r w:rsidR="006B2612" w:rsidRPr="00E927E0">
        <w:rPr>
          <w:rFonts w:ascii="Times New Roman" w:hAnsi="Times New Roman" w:cs="Times New Roman"/>
          <w:sz w:val="24"/>
          <w:szCs w:val="24"/>
        </w:rPr>
        <w:tab/>
        <w:t xml:space="preserve">High Court Rule 87 (2) (b) puts the matter beyond doubt. It stipulates: “At any stage of the proceedings, in any cause or matter the Court may on such terms as it thinks just and either on its own motion or on application, order any person who ought to have been joined as a party or whose presence before the </w:t>
      </w:r>
      <w:r w:rsidR="006B2612" w:rsidRPr="00E927E0">
        <w:rPr>
          <w:rFonts w:ascii="Times New Roman" w:hAnsi="Times New Roman" w:cs="Times New Roman"/>
          <w:sz w:val="24"/>
          <w:szCs w:val="24"/>
        </w:rPr>
        <w:lastRenderedPageBreak/>
        <w:t>Court is necessary to ensure that all matters in dispute in the cause or matter maybe effectually and completely determined and adjudicated upon, to be added as a party</w:t>
      </w:r>
      <w:r w:rsidR="00A25BB1" w:rsidRPr="00E927E0">
        <w:rPr>
          <w:rFonts w:ascii="Times New Roman" w:hAnsi="Times New Roman" w:cs="Times New Roman"/>
          <w:sz w:val="24"/>
          <w:szCs w:val="24"/>
        </w:rPr>
        <w:t>”</w:t>
      </w:r>
      <w:r w:rsidR="006B2612" w:rsidRPr="00E927E0">
        <w:rPr>
          <w:rFonts w:ascii="Times New Roman" w:hAnsi="Times New Roman" w:cs="Times New Roman"/>
          <w:sz w:val="24"/>
          <w:szCs w:val="24"/>
        </w:rPr>
        <w:t xml:space="preserve">: </w:t>
      </w:r>
    </w:p>
    <w:p w:rsidR="00C41C1A" w:rsidRPr="00E927E0" w:rsidRDefault="00C41C1A" w:rsidP="00295AB6">
      <w:pPr>
        <w:spacing w:after="0" w:line="240" w:lineRule="auto"/>
        <w:jc w:val="both"/>
        <w:rPr>
          <w:rFonts w:ascii="Times New Roman" w:hAnsi="Times New Roman" w:cs="Times New Roman"/>
          <w:sz w:val="24"/>
          <w:szCs w:val="24"/>
        </w:rPr>
      </w:pPr>
    </w:p>
    <w:p w:rsidR="00A25BB1" w:rsidRPr="00E927E0" w:rsidRDefault="00A25BB1" w:rsidP="00A25BB1">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5.</w:t>
      </w:r>
      <w:r w:rsidRPr="00E927E0">
        <w:rPr>
          <w:rFonts w:ascii="Times New Roman" w:hAnsi="Times New Roman" w:cs="Times New Roman"/>
          <w:sz w:val="24"/>
          <w:szCs w:val="24"/>
        </w:rPr>
        <w:tab/>
        <w:t>This has been the approach where, for instance, a person sued intimates that a company ought to have been sued”.</w:t>
      </w:r>
    </w:p>
    <w:p w:rsidR="00310FAB" w:rsidRPr="00E927E0" w:rsidRDefault="00310FAB" w:rsidP="00A25BB1">
      <w:pPr>
        <w:spacing w:after="0" w:line="240" w:lineRule="auto"/>
        <w:ind w:left="1440" w:hanging="720"/>
        <w:jc w:val="both"/>
        <w:rPr>
          <w:rFonts w:ascii="Times New Roman" w:hAnsi="Times New Roman" w:cs="Times New Roman"/>
          <w:sz w:val="24"/>
          <w:szCs w:val="24"/>
        </w:rPr>
      </w:pPr>
    </w:p>
    <w:p w:rsidR="0043447E" w:rsidRPr="00E927E0" w:rsidRDefault="0043447E" w:rsidP="00310FAB">
      <w:pPr>
        <w:spacing w:after="0" w:line="36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 xml:space="preserve">On its part the respondent submitted that the </w:t>
      </w:r>
      <w:r w:rsidR="006D038E" w:rsidRPr="00E927E0">
        <w:rPr>
          <w:rFonts w:ascii="Times New Roman" w:hAnsi="Times New Roman" w:cs="Times New Roman"/>
          <w:sz w:val="24"/>
          <w:szCs w:val="24"/>
        </w:rPr>
        <w:t>applicant</w:t>
      </w:r>
      <w:r w:rsidRPr="00E927E0">
        <w:rPr>
          <w:rFonts w:ascii="Times New Roman" w:hAnsi="Times New Roman" w:cs="Times New Roman"/>
          <w:sz w:val="24"/>
          <w:szCs w:val="24"/>
        </w:rPr>
        <w:t xml:space="preserve"> had failed to </w:t>
      </w:r>
    </w:p>
    <w:p w:rsidR="00310FAB" w:rsidRPr="00E927E0" w:rsidRDefault="0043447E" w:rsidP="0043447E">
      <w:pPr>
        <w:spacing w:after="0" w:line="36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present</w:t>
      </w:r>
      <w:proofErr w:type="gramEnd"/>
      <w:r w:rsidRPr="00E927E0">
        <w:rPr>
          <w:rFonts w:ascii="Times New Roman" w:hAnsi="Times New Roman" w:cs="Times New Roman"/>
          <w:sz w:val="24"/>
          <w:szCs w:val="24"/>
        </w:rPr>
        <w:t xml:space="preserve"> a </w:t>
      </w:r>
      <w:r w:rsidRPr="00E927E0">
        <w:rPr>
          <w:rFonts w:ascii="Times New Roman" w:hAnsi="Times New Roman" w:cs="Times New Roman"/>
          <w:i/>
          <w:sz w:val="24"/>
          <w:szCs w:val="24"/>
        </w:rPr>
        <w:t>prima facie</w:t>
      </w:r>
      <w:r w:rsidRPr="00E927E0">
        <w:rPr>
          <w:rFonts w:ascii="Times New Roman" w:hAnsi="Times New Roman" w:cs="Times New Roman"/>
          <w:sz w:val="24"/>
          <w:szCs w:val="24"/>
        </w:rPr>
        <w:t xml:space="preserve"> case before the court and that the purported cause of action had prescribed.</w:t>
      </w:r>
    </w:p>
    <w:p w:rsidR="0043447E" w:rsidRPr="00E927E0" w:rsidRDefault="0043447E" w:rsidP="0043447E">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In the main the respondent submitted that:-</w:t>
      </w:r>
    </w:p>
    <w:p w:rsidR="0043447E" w:rsidRPr="00E927E0" w:rsidRDefault="0043447E" w:rsidP="0043447E">
      <w:pPr>
        <w:spacing w:after="0" w:line="240" w:lineRule="auto"/>
        <w:ind w:left="720" w:hanging="720"/>
        <w:jc w:val="both"/>
        <w:rPr>
          <w:rFonts w:ascii="Times New Roman" w:hAnsi="Times New Roman" w:cs="Times New Roman"/>
          <w:sz w:val="24"/>
          <w:szCs w:val="24"/>
        </w:rPr>
      </w:pPr>
      <w:r w:rsidRPr="00E927E0">
        <w:rPr>
          <w:rFonts w:ascii="Times New Roman" w:hAnsi="Times New Roman" w:cs="Times New Roman"/>
          <w:sz w:val="24"/>
          <w:szCs w:val="24"/>
        </w:rPr>
        <w:tab/>
        <w:t>“3.</w:t>
      </w:r>
      <w:r w:rsidRPr="00E927E0">
        <w:rPr>
          <w:rFonts w:ascii="Times New Roman" w:hAnsi="Times New Roman" w:cs="Times New Roman"/>
          <w:sz w:val="24"/>
          <w:szCs w:val="24"/>
        </w:rPr>
        <w:tab/>
        <w:t xml:space="preserve">The applicant simply avers in </w:t>
      </w:r>
      <w:proofErr w:type="spellStart"/>
      <w:r w:rsidRPr="00E927E0">
        <w:rPr>
          <w:rFonts w:ascii="Times New Roman" w:hAnsi="Times New Roman" w:cs="Times New Roman"/>
          <w:sz w:val="24"/>
          <w:szCs w:val="24"/>
        </w:rPr>
        <w:t>para</w:t>
      </w:r>
      <w:proofErr w:type="spellEnd"/>
      <w:r w:rsidRPr="00E927E0">
        <w:rPr>
          <w:rFonts w:ascii="Times New Roman" w:hAnsi="Times New Roman" w:cs="Times New Roman"/>
          <w:sz w:val="24"/>
          <w:szCs w:val="24"/>
        </w:rPr>
        <w:t xml:space="preserve"> 8 of its founding affidavit that </w:t>
      </w:r>
    </w:p>
    <w:p w:rsidR="0043447E" w:rsidRPr="00E927E0" w:rsidRDefault="0043447E" w:rsidP="0043447E">
      <w:pPr>
        <w:spacing w:after="0" w:line="240" w:lineRule="auto"/>
        <w:ind w:left="1440"/>
        <w:jc w:val="both"/>
        <w:rPr>
          <w:rFonts w:ascii="Times New Roman" w:hAnsi="Times New Roman" w:cs="Times New Roman"/>
          <w:sz w:val="24"/>
          <w:szCs w:val="24"/>
        </w:rPr>
      </w:pPr>
      <w:proofErr w:type="gramStart"/>
      <w:r w:rsidRPr="00E927E0">
        <w:rPr>
          <w:rFonts w:ascii="Times New Roman" w:hAnsi="Times New Roman" w:cs="Times New Roman"/>
          <w:sz w:val="24"/>
          <w:szCs w:val="24"/>
        </w:rPr>
        <w:t>its</w:t>
      </w:r>
      <w:proofErr w:type="gramEnd"/>
      <w:r w:rsidRPr="00E927E0">
        <w:rPr>
          <w:rFonts w:ascii="Times New Roman" w:hAnsi="Times New Roman" w:cs="Times New Roman"/>
          <w:sz w:val="24"/>
          <w:szCs w:val="24"/>
        </w:rPr>
        <w:t xml:space="preserve"> members were obliged to participate in the scheme but does </w:t>
      </w:r>
      <w:proofErr w:type="spellStart"/>
      <w:r w:rsidRPr="00E927E0">
        <w:rPr>
          <w:rFonts w:ascii="Times New Roman" w:hAnsi="Times New Roman" w:cs="Times New Roman"/>
          <w:sz w:val="24"/>
          <w:szCs w:val="24"/>
        </w:rPr>
        <w:t>note</w:t>
      </w:r>
      <w:proofErr w:type="spellEnd"/>
      <w:r w:rsidRPr="00E927E0">
        <w:rPr>
          <w:rFonts w:ascii="Times New Roman" w:hAnsi="Times New Roman" w:cs="Times New Roman"/>
          <w:sz w:val="24"/>
          <w:szCs w:val="24"/>
        </w:rPr>
        <w:t xml:space="preserve"> mention with any degree of clarity as to how the obligation arose or the nature of the same. In other words the applicant does not show whether it sues in contact or </w:t>
      </w:r>
      <w:proofErr w:type="spellStart"/>
      <w:r w:rsidRPr="00E927E0">
        <w:rPr>
          <w:rFonts w:ascii="Times New Roman" w:hAnsi="Times New Roman" w:cs="Times New Roman"/>
          <w:sz w:val="24"/>
          <w:szCs w:val="24"/>
        </w:rPr>
        <w:t>delict</w:t>
      </w:r>
      <w:proofErr w:type="spellEnd"/>
      <w:r w:rsidRPr="00E927E0">
        <w:rPr>
          <w:rFonts w:ascii="Times New Roman" w:hAnsi="Times New Roman" w:cs="Times New Roman"/>
          <w:sz w:val="24"/>
          <w:szCs w:val="24"/>
        </w:rPr>
        <w:t xml:space="preserve"> and indeed if in contract or </w:t>
      </w:r>
      <w:proofErr w:type="spellStart"/>
      <w:r w:rsidRPr="00E927E0">
        <w:rPr>
          <w:rFonts w:ascii="Times New Roman" w:hAnsi="Times New Roman" w:cs="Times New Roman"/>
          <w:sz w:val="24"/>
          <w:szCs w:val="24"/>
        </w:rPr>
        <w:t>delict</w:t>
      </w:r>
      <w:proofErr w:type="spellEnd"/>
      <w:r w:rsidRPr="00E927E0">
        <w:rPr>
          <w:rFonts w:ascii="Times New Roman" w:hAnsi="Times New Roman" w:cs="Times New Roman"/>
          <w:sz w:val="24"/>
          <w:szCs w:val="24"/>
        </w:rPr>
        <w:t xml:space="preserve">, it does not give the details of how the cause of action arose. </w:t>
      </w:r>
      <w:r w:rsidRPr="00E927E0">
        <w:rPr>
          <w:rFonts w:ascii="Times New Roman" w:hAnsi="Times New Roman" w:cs="Times New Roman"/>
          <w:sz w:val="24"/>
          <w:szCs w:val="24"/>
        </w:rPr>
        <w:tab/>
      </w:r>
    </w:p>
    <w:p w:rsidR="00C41C1A" w:rsidRPr="00E927E0" w:rsidRDefault="00C41C1A" w:rsidP="00295AB6">
      <w:pPr>
        <w:spacing w:after="0" w:line="240" w:lineRule="auto"/>
        <w:jc w:val="both"/>
        <w:rPr>
          <w:rFonts w:ascii="Times New Roman" w:hAnsi="Times New Roman" w:cs="Times New Roman"/>
          <w:sz w:val="24"/>
          <w:szCs w:val="24"/>
        </w:rPr>
      </w:pPr>
    </w:p>
    <w:p w:rsidR="007F3C59" w:rsidRPr="00E927E0" w:rsidRDefault="007F3C59" w:rsidP="007F3C59">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4.</w:t>
      </w:r>
      <w:r w:rsidRPr="00E927E0">
        <w:rPr>
          <w:rFonts w:ascii="Times New Roman" w:hAnsi="Times New Roman" w:cs="Times New Roman"/>
          <w:sz w:val="24"/>
          <w:szCs w:val="24"/>
        </w:rPr>
        <w:tab/>
        <w:t xml:space="preserve">The monetary policy referred to in the applicant’s founding affidavit and annexed thereto as annexure ‘B’ does not raise a cause of action against the respondent. In clause 5.32 of the said annexure, it is clearly stated that the respondent’s role is to assist the Government to </w:t>
      </w:r>
      <w:proofErr w:type="gramStart"/>
      <w:r w:rsidRPr="00E927E0">
        <w:rPr>
          <w:rFonts w:ascii="Times New Roman" w:hAnsi="Times New Roman" w:cs="Times New Roman"/>
          <w:sz w:val="24"/>
          <w:szCs w:val="24"/>
        </w:rPr>
        <w:t>raise</w:t>
      </w:r>
      <w:proofErr w:type="gramEnd"/>
      <w:r w:rsidRPr="00E927E0">
        <w:rPr>
          <w:rFonts w:ascii="Times New Roman" w:hAnsi="Times New Roman" w:cs="Times New Roman"/>
          <w:sz w:val="24"/>
          <w:szCs w:val="24"/>
        </w:rPr>
        <w:t xml:space="preserve"> the necessary funding. The rendering of such assistance would not amount to the creation of a legal obligation between the applicant’s members and the respondent. </w:t>
      </w:r>
    </w:p>
    <w:p w:rsidR="00E444DA" w:rsidRPr="00E927E0" w:rsidRDefault="00E444DA" w:rsidP="007F3C59">
      <w:pPr>
        <w:spacing w:after="0" w:line="240" w:lineRule="auto"/>
        <w:ind w:left="1440" w:hanging="720"/>
        <w:jc w:val="both"/>
        <w:rPr>
          <w:rFonts w:ascii="Times New Roman" w:hAnsi="Times New Roman" w:cs="Times New Roman"/>
          <w:sz w:val="24"/>
          <w:szCs w:val="24"/>
        </w:rPr>
      </w:pPr>
    </w:p>
    <w:p w:rsidR="00E444DA" w:rsidRPr="00E927E0" w:rsidRDefault="00E444DA" w:rsidP="007F3C59">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5.</w:t>
      </w:r>
      <w:r w:rsidRPr="00E927E0">
        <w:rPr>
          <w:rFonts w:ascii="Times New Roman" w:hAnsi="Times New Roman" w:cs="Times New Roman"/>
          <w:sz w:val="24"/>
          <w:szCs w:val="24"/>
        </w:rPr>
        <w:tab/>
        <w:t xml:space="preserve">There is nowhere in annexure ‘B’ where the respondent has promised or undertaken to make a payment. At best, there is reference in clause 5.33 of annexure ‘B’ to the Minister of Agriculture as having made a pronouncement. A clear reading within context would simply lead to a conclusion that the respondent simply stated a policy which would be implemented by Government and never took upon itself the responsibility to implement the policy. </w:t>
      </w:r>
    </w:p>
    <w:p w:rsidR="00E444DA" w:rsidRPr="00E927E0" w:rsidRDefault="00E444DA" w:rsidP="007F3C59">
      <w:pPr>
        <w:spacing w:after="0" w:line="240" w:lineRule="auto"/>
        <w:ind w:left="1440" w:hanging="720"/>
        <w:jc w:val="both"/>
        <w:rPr>
          <w:rFonts w:ascii="Times New Roman" w:hAnsi="Times New Roman" w:cs="Times New Roman"/>
          <w:sz w:val="24"/>
          <w:szCs w:val="24"/>
        </w:rPr>
      </w:pPr>
    </w:p>
    <w:p w:rsidR="00E444DA" w:rsidRPr="00E927E0" w:rsidRDefault="00E444DA" w:rsidP="007F3C59">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6.</w:t>
      </w:r>
      <w:r w:rsidRPr="00E927E0">
        <w:rPr>
          <w:rFonts w:ascii="Times New Roman" w:hAnsi="Times New Roman" w:cs="Times New Roman"/>
          <w:sz w:val="24"/>
          <w:szCs w:val="24"/>
        </w:rPr>
        <w:tab/>
        <w:t xml:space="preserve">Annexure ‘C’ to the applicant’s founding </w:t>
      </w:r>
      <w:proofErr w:type="gramStart"/>
      <w:r w:rsidRPr="00E927E0">
        <w:rPr>
          <w:rFonts w:ascii="Times New Roman" w:hAnsi="Times New Roman" w:cs="Times New Roman"/>
          <w:sz w:val="24"/>
          <w:szCs w:val="24"/>
        </w:rPr>
        <w:t>affidavit,</w:t>
      </w:r>
      <w:proofErr w:type="gramEnd"/>
      <w:r w:rsidRPr="00E927E0">
        <w:rPr>
          <w:rFonts w:ascii="Times New Roman" w:hAnsi="Times New Roman" w:cs="Times New Roman"/>
          <w:sz w:val="24"/>
          <w:szCs w:val="24"/>
        </w:rPr>
        <w:t xml:space="preserve"> is a list of farmers compiled by the respondent as being owed money by the Government. It is naïve with respect for applicants to say that it cannot draw a distinction between Government and the respondent. The respondent as a creature of statute and a body corporate cannot be and is not Government. Annexure </w:t>
      </w:r>
      <w:proofErr w:type="gramStart"/>
      <w:r w:rsidRPr="00E927E0">
        <w:rPr>
          <w:rFonts w:ascii="Times New Roman" w:hAnsi="Times New Roman" w:cs="Times New Roman"/>
          <w:sz w:val="24"/>
          <w:szCs w:val="24"/>
        </w:rPr>
        <w:t>‘C‘ does</w:t>
      </w:r>
      <w:proofErr w:type="gramEnd"/>
      <w:r w:rsidRPr="00E927E0">
        <w:rPr>
          <w:rFonts w:ascii="Times New Roman" w:hAnsi="Times New Roman" w:cs="Times New Roman"/>
          <w:sz w:val="24"/>
          <w:szCs w:val="24"/>
        </w:rPr>
        <w:t xml:space="preserve"> not amount to an admission of liability by respondent and if the applicant’s members did not understand the context within which the word Government was used, the logical thing was to seek clarification from the publisher of the article.</w:t>
      </w:r>
    </w:p>
    <w:p w:rsidR="00D630B4" w:rsidRPr="00E927E0" w:rsidRDefault="00D630B4" w:rsidP="007F3C59">
      <w:pPr>
        <w:spacing w:after="0" w:line="240" w:lineRule="auto"/>
        <w:ind w:left="1440" w:hanging="720"/>
        <w:jc w:val="both"/>
        <w:rPr>
          <w:rFonts w:ascii="Times New Roman" w:hAnsi="Times New Roman" w:cs="Times New Roman"/>
          <w:sz w:val="24"/>
          <w:szCs w:val="24"/>
        </w:rPr>
      </w:pPr>
    </w:p>
    <w:p w:rsidR="00D630B4" w:rsidRPr="00E927E0" w:rsidRDefault="00D630B4" w:rsidP="007F3C59">
      <w:pPr>
        <w:spacing w:after="0" w:line="240" w:lineRule="auto"/>
        <w:ind w:left="1440" w:hanging="720"/>
        <w:jc w:val="both"/>
        <w:rPr>
          <w:rFonts w:ascii="Times New Roman" w:hAnsi="Times New Roman" w:cs="Times New Roman"/>
          <w:sz w:val="24"/>
          <w:szCs w:val="24"/>
        </w:rPr>
      </w:pPr>
      <w:r w:rsidRPr="00E927E0">
        <w:rPr>
          <w:rFonts w:ascii="Times New Roman" w:hAnsi="Times New Roman" w:cs="Times New Roman"/>
          <w:sz w:val="24"/>
          <w:szCs w:val="24"/>
        </w:rPr>
        <w:t>7.</w:t>
      </w:r>
      <w:r w:rsidRPr="00E927E0">
        <w:rPr>
          <w:rFonts w:ascii="Times New Roman" w:hAnsi="Times New Roman" w:cs="Times New Roman"/>
          <w:sz w:val="24"/>
          <w:szCs w:val="24"/>
        </w:rPr>
        <w:tab/>
        <w:t xml:space="preserve">There are no credible facts alleged such as would support the applicant’s assertion in </w:t>
      </w:r>
      <w:proofErr w:type="spellStart"/>
      <w:r w:rsidRPr="00E927E0">
        <w:rPr>
          <w:rFonts w:ascii="Times New Roman" w:hAnsi="Times New Roman" w:cs="Times New Roman"/>
          <w:sz w:val="24"/>
          <w:szCs w:val="24"/>
        </w:rPr>
        <w:t>para</w:t>
      </w:r>
      <w:proofErr w:type="spellEnd"/>
      <w:r w:rsidRPr="00E927E0">
        <w:rPr>
          <w:rFonts w:ascii="Times New Roman" w:hAnsi="Times New Roman" w:cs="Times New Roman"/>
          <w:sz w:val="24"/>
          <w:szCs w:val="24"/>
        </w:rPr>
        <w:t xml:space="preserve"> 9 of the founding affidavit that the respondent has acknowledged liability to the tobacco growers. The cause of action cannot </w:t>
      </w:r>
      <w:r w:rsidRPr="00E927E0">
        <w:rPr>
          <w:rFonts w:ascii="Times New Roman" w:hAnsi="Times New Roman" w:cs="Times New Roman"/>
          <w:sz w:val="24"/>
          <w:szCs w:val="24"/>
        </w:rPr>
        <w:lastRenderedPageBreak/>
        <w:t>therefore be based upon an acknowledgment of liability as there is no such acknowledgment shown by applicant.</w:t>
      </w:r>
    </w:p>
    <w:p w:rsidR="009D01F7" w:rsidRPr="00E927E0" w:rsidRDefault="009D01F7" w:rsidP="009D01F7">
      <w:pPr>
        <w:spacing w:after="0" w:line="240" w:lineRule="auto"/>
        <w:jc w:val="both"/>
        <w:rPr>
          <w:rFonts w:ascii="Times New Roman" w:hAnsi="Times New Roman" w:cs="Times New Roman"/>
          <w:sz w:val="24"/>
          <w:szCs w:val="24"/>
        </w:rPr>
      </w:pPr>
    </w:p>
    <w:p w:rsidR="0093729C" w:rsidRPr="00E927E0" w:rsidRDefault="009D01F7" w:rsidP="003C5FB5">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 xml:space="preserve">In </w:t>
      </w:r>
      <w:r w:rsidR="003C5FB5" w:rsidRPr="00E927E0">
        <w:rPr>
          <w:rFonts w:ascii="Times New Roman" w:hAnsi="Times New Roman" w:cs="Times New Roman"/>
          <w:sz w:val="24"/>
          <w:szCs w:val="24"/>
        </w:rPr>
        <w:t xml:space="preserve">determining this application I take note that annexure ‘A’ is the list of tobacco growers who intend to bring a class action against the respondent. In respect of that list a total 114 signed powers of attorney authorising Rodney Ambrose to file this application. Nine of the powers of attorney were defective in that they were either not signed or properly dated. That means a total of 105 tobacco growers authorised the filing of this application. </w:t>
      </w:r>
    </w:p>
    <w:p w:rsidR="0093729C" w:rsidRPr="00E927E0" w:rsidRDefault="003C5FB5" w:rsidP="0093729C">
      <w:pPr>
        <w:spacing w:after="0" w:line="360" w:lineRule="auto"/>
        <w:ind w:firstLine="720"/>
        <w:jc w:val="both"/>
        <w:rPr>
          <w:rFonts w:ascii="Times New Roman" w:hAnsi="Times New Roman" w:cs="Times New Roman"/>
          <w:sz w:val="24"/>
          <w:szCs w:val="24"/>
        </w:rPr>
      </w:pPr>
      <w:r w:rsidRPr="00E927E0">
        <w:rPr>
          <w:rFonts w:ascii="Times New Roman" w:hAnsi="Times New Roman" w:cs="Times New Roman"/>
          <w:sz w:val="24"/>
          <w:szCs w:val="24"/>
        </w:rPr>
        <w:t xml:space="preserve">I also notice that when it comes to the </w:t>
      </w:r>
      <w:r w:rsidR="00EF08DD" w:rsidRPr="00E927E0">
        <w:rPr>
          <w:rFonts w:ascii="Times New Roman" w:hAnsi="Times New Roman" w:cs="Times New Roman"/>
          <w:sz w:val="24"/>
          <w:szCs w:val="24"/>
        </w:rPr>
        <w:t>total</w:t>
      </w:r>
      <w:r w:rsidRPr="00E927E0">
        <w:rPr>
          <w:rFonts w:ascii="Times New Roman" w:hAnsi="Times New Roman" w:cs="Times New Roman"/>
          <w:sz w:val="24"/>
          <w:szCs w:val="24"/>
        </w:rPr>
        <w:t xml:space="preserve"> ‘debt’</w:t>
      </w:r>
      <w:r w:rsidR="0093729C" w:rsidRPr="00E927E0">
        <w:rPr>
          <w:rFonts w:ascii="Times New Roman" w:hAnsi="Times New Roman" w:cs="Times New Roman"/>
          <w:sz w:val="24"/>
          <w:szCs w:val="24"/>
        </w:rPr>
        <w:t>,</w:t>
      </w:r>
      <w:r w:rsidRPr="00E927E0">
        <w:rPr>
          <w:rFonts w:ascii="Times New Roman" w:hAnsi="Times New Roman" w:cs="Times New Roman"/>
          <w:sz w:val="24"/>
          <w:szCs w:val="24"/>
        </w:rPr>
        <w:t xml:space="preserve"> Annexure ‘C’ lists the</w:t>
      </w:r>
      <w:r w:rsidR="00C8764B" w:rsidRPr="00E927E0">
        <w:rPr>
          <w:rFonts w:ascii="Times New Roman" w:hAnsi="Times New Roman" w:cs="Times New Roman"/>
          <w:sz w:val="24"/>
          <w:szCs w:val="24"/>
        </w:rPr>
        <w:t xml:space="preserve"> number of tobacco growers and indicates the sums of money they are owed by “Government”. That list</w:t>
      </w:r>
      <w:r w:rsidR="00EF08DD" w:rsidRPr="00E927E0">
        <w:rPr>
          <w:rFonts w:ascii="Times New Roman" w:hAnsi="Times New Roman" w:cs="Times New Roman"/>
          <w:sz w:val="24"/>
          <w:szCs w:val="24"/>
        </w:rPr>
        <w:t>,</w:t>
      </w:r>
      <w:r w:rsidR="00C8764B" w:rsidRPr="00E927E0">
        <w:rPr>
          <w:rFonts w:ascii="Times New Roman" w:hAnsi="Times New Roman" w:cs="Times New Roman"/>
          <w:sz w:val="24"/>
          <w:szCs w:val="24"/>
        </w:rPr>
        <w:t xml:space="preserve"> (Annexure C)</w:t>
      </w:r>
      <w:r w:rsidR="00EF08DD" w:rsidRPr="00E927E0">
        <w:rPr>
          <w:rFonts w:ascii="Times New Roman" w:hAnsi="Times New Roman" w:cs="Times New Roman"/>
          <w:sz w:val="24"/>
          <w:szCs w:val="24"/>
        </w:rPr>
        <w:t>,</w:t>
      </w:r>
      <w:r w:rsidR="00C8764B" w:rsidRPr="00E927E0">
        <w:rPr>
          <w:rFonts w:ascii="Times New Roman" w:hAnsi="Times New Roman" w:cs="Times New Roman"/>
          <w:sz w:val="24"/>
          <w:szCs w:val="24"/>
        </w:rPr>
        <w:t xml:space="preserve"> has a total of 1 095 tobacco growers as opposed to the 105 tobacco growers who have formally authorised the filing of this application. </w:t>
      </w:r>
    </w:p>
    <w:p w:rsidR="00C8764B" w:rsidRPr="00E927E0" w:rsidRDefault="00C8764B" w:rsidP="0093729C">
      <w:pPr>
        <w:spacing w:after="0" w:line="360" w:lineRule="auto"/>
        <w:ind w:firstLine="720"/>
        <w:jc w:val="both"/>
        <w:rPr>
          <w:rFonts w:ascii="Times New Roman" w:hAnsi="Times New Roman" w:cs="Times New Roman"/>
          <w:sz w:val="24"/>
          <w:szCs w:val="24"/>
        </w:rPr>
      </w:pPr>
      <w:r w:rsidRPr="00E927E0">
        <w:rPr>
          <w:rFonts w:ascii="Times New Roman" w:hAnsi="Times New Roman" w:cs="Times New Roman"/>
          <w:sz w:val="24"/>
          <w:szCs w:val="24"/>
        </w:rPr>
        <w:t xml:space="preserve">Given the fact that the sum of US$18 000 000-00 attaches to a total of 1 095 tobacco growers owed money by ‘Government’, I do not think the application </w:t>
      </w:r>
      <w:r w:rsidR="00EF08DD" w:rsidRPr="00E927E0">
        <w:rPr>
          <w:rFonts w:ascii="Times New Roman" w:hAnsi="Times New Roman" w:cs="Times New Roman"/>
          <w:sz w:val="24"/>
          <w:szCs w:val="24"/>
        </w:rPr>
        <w:t>provides enough information</w:t>
      </w:r>
      <w:r w:rsidRPr="00E927E0">
        <w:rPr>
          <w:rFonts w:ascii="Times New Roman" w:hAnsi="Times New Roman" w:cs="Times New Roman"/>
          <w:sz w:val="24"/>
          <w:szCs w:val="24"/>
        </w:rPr>
        <w:t xml:space="preserve"> to be taken into account by this court in terms of s 3(3)(c) of the Act namely:-</w:t>
      </w:r>
    </w:p>
    <w:p w:rsidR="00F93DD0" w:rsidRPr="00E927E0" w:rsidRDefault="003A0BB3" w:rsidP="00F93DD0">
      <w:pPr>
        <w:spacing w:after="0" w:line="240" w:lineRule="auto"/>
        <w:ind w:left="720"/>
        <w:jc w:val="both"/>
        <w:rPr>
          <w:rFonts w:ascii="Times New Roman" w:hAnsi="Times New Roman" w:cs="Times New Roman"/>
          <w:sz w:val="24"/>
          <w:szCs w:val="24"/>
        </w:rPr>
      </w:pPr>
      <w:r w:rsidRPr="00E927E0">
        <w:rPr>
          <w:rFonts w:ascii="Times New Roman" w:hAnsi="Times New Roman" w:cs="Times New Roman"/>
          <w:sz w:val="24"/>
          <w:szCs w:val="24"/>
        </w:rPr>
        <w:t xml:space="preserve">“(c) </w:t>
      </w:r>
      <w:r w:rsidR="00F93DD0" w:rsidRPr="00E927E0">
        <w:rPr>
          <w:rFonts w:ascii="Times New Roman" w:hAnsi="Times New Roman" w:cs="Times New Roman"/>
          <w:sz w:val="24"/>
          <w:szCs w:val="24"/>
        </w:rPr>
        <w:tab/>
      </w:r>
      <w:proofErr w:type="gramStart"/>
      <w:r w:rsidRPr="00E927E0">
        <w:rPr>
          <w:rFonts w:ascii="Times New Roman" w:hAnsi="Times New Roman" w:cs="Times New Roman"/>
          <w:sz w:val="24"/>
          <w:szCs w:val="24"/>
        </w:rPr>
        <w:t>the</w:t>
      </w:r>
      <w:proofErr w:type="gramEnd"/>
      <w:r w:rsidRPr="00E927E0">
        <w:rPr>
          <w:rFonts w:ascii="Times New Roman" w:hAnsi="Times New Roman" w:cs="Times New Roman"/>
          <w:sz w:val="24"/>
          <w:szCs w:val="24"/>
        </w:rPr>
        <w:t xml:space="preserve"> existence and nature of the class of persons concerned having </w:t>
      </w:r>
    </w:p>
    <w:p w:rsidR="00F93DD0" w:rsidRPr="00E927E0" w:rsidRDefault="003A0BB3" w:rsidP="00F93DD0">
      <w:pPr>
        <w:spacing w:after="0" w:line="240" w:lineRule="auto"/>
        <w:ind w:left="720" w:firstLine="720"/>
        <w:jc w:val="both"/>
        <w:rPr>
          <w:rFonts w:ascii="Times New Roman" w:hAnsi="Times New Roman" w:cs="Times New Roman"/>
          <w:sz w:val="24"/>
          <w:szCs w:val="24"/>
        </w:rPr>
      </w:pPr>
      <w:proofErr w:type="gramStart"/>
      <w:r w:rsidRPr="00E927E0">
        <w:rPr>
          <w:rFonts w:ascii="Times New Roman" w:hAnsi="Times New Roman" w:cs="Times New Roman"/>
          <w:sz w:val="24"/>
          <w:szCs w:val="24"/>
        </w:rPr>
        <w:t>regard</w:t>
      </w:r>
      <w:proofErr w:type="gramEnd"/>
      <w:r w:rsidRPr="00E927E0">
        <w:rPr>
          <w:rFonts w:ascii="Times New Roman" w:hAnsi="Times New Roman" w:cs="Times New Roman"/>
          <w:sz w:val="24"/>
          <w:szCs w:val="24"/>
        </w:rPr>
        <w:t xml:space="preserve"> to</w:t>
      </w:r>
    </w:p>
    <w:p w:rsidR="00F93DD0" w:rsidRPr="00E927E0" w:rsidRDefault="00F93DD0" w:rsidP="00F93DD0">
      <w:pPr>
        <w:spacing w:after="0" w:line="240" w:lineRule="auto"/>
        <w:ind w:left="720" w:firstLine="720"/>
        <w:jc w:val="both"/>
        <w:rPr>
          <w:rFonts w:ascii="Times New Roman" w:hAnsi="Times New Roman" w:cs="Times New Roman"/>
          <w:sz w:val="24"/>
          <w:szCs w:val="24"/>
        </w:rPr>
      </w:pPr>
    </w:p>
    <w:p w:rsidR="00F93DD0" w:rsidRPr="00E927E0" w:rsidRDefault="00F93DD0" w:rsidP="00F93DD0">
      <w:pPr>
        <w:pStyle w:val="ListParagraph"/>
        <w:numPr>
          <w:ilvl w:val="0"/>
          <w:numId w:val="9"/>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    Potential size; and</w:t>
      </w:r>
    </w:p>
    <w:p w:rsidR="00F93DD0" w:rsidRPr="00E927E0" w:rsidRDefault="00F93DD0" w:rsidP="00F93DD0">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 xml:space="preserve">(ii)    </w:t>
      </w:r>
      <w:proofErr w:type="gramStart"/>
      <w:r w:rsidRPr="00E927E0">
        <w:rPr>
          <w:rFonts w:ascii="Times New Roman" w:hAnsi="Times New Roman" w:cs="Times New Roman"/>
          <w:sz w:val="24"/>
          <w:szCs w:val="24"/>
        </w:rPr>
        <w:t>the</w:t>
      </w:r>
      <w:proofErr w:type="gramEnd"/>
      <w:r w:rsidRPr="00E927E0">
        <w:rPr>
          <w:rFonts w:ascii="Times New Roman" w:hAnsi="Times New Roman" w:cs="Times New Roman"/>
          <w:sz w:val="24"/>
          <w:szCs w:val="24"/>
        </w:rPr>
        <w:t xml:space="preserve"> general level of education and financial standing of its  </w:t>
      </w:r>
    </w:p>
    <w:p w:rsidR="00F93DD0" w:rsidRPr="00E927E0" w:rsidRDefault="00F93DD0" w:rsidP="00F93DD0">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 xml:space="preserve">        </w:t>
      </w:r>
      <w:proofErr w:type="gramStart"/>
      <w:r w:rsidRPr="00E927E0">
        <w:rPr>
          <w:rFonts w:ascii="Times New Roman" w:hAnsi="Times New Roman" w:cs="Times New Roman"/>
          <w:sz w:val="24"/>
          <w:szCs w:val="24"/>
        </w:rPr>
        <w:t>members</w:t>
      </w:r>
      <w:proofErr w:type="gramEnd"/>
      <w:r w:rsidRPr="00E927E0">
        <w:rPr>
          <w:rFonts w:ascii="Times New Roman" w:hAnsi="Times New Roman" w:cs="Times New Roman"/>
          <w:sz w:val="24"/>
          <w:szCs w:val="24"/>
        </w:rPr>
        <w:t>; and</w:t>
      </w:r>
    </w:p>
    <w:p w:rsidR="00F93DD0" w:rsidRPr="00E927E0" w:rsidRDefault="00F93DD0" w:rsidP="00F93DD0">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 xml:space="preserve">(iii)  </w:t>
      </w:r>
      <w:proofErr w:type="gramStart"/>
      <w:r w:rsidRPr="00E927E0">
        <w:rPr>
          <w:rFonts w:ascii="Times New Roman" w:hAnsi="Times New Roman" w:cs="Times New Roman"/>
          <w:sz w:val="24"/>
          <w:szCs w:val="24"/>
        </w:rPr>
        <w:t>the</w:t>
      </w:r>
      <w:proofErr w:type="gramEnd"/>
      <w:r w:rsidRPr="00E927E0">
        <w:rPr>
          <w:rFonts w:ascii="Times New Roman" w:hAnsi="Times New Roman" w:cs="Times New Roman"/>
          <w:sz w:val="24"/>
          <w:szCs w:val="24"/>
        </w:rPr>
        <w:t xml:space="preserve"> difficulties likely to be encountered by the members </w:t>
      </w:r>
    </w:p>
    <w:p w:rsidR="009D01F7" w:rsidRPr="00E927E0" w:rsidRDefault="00F93DD0" w:rsidP="00F93DD0">
      <w:pPr>
        <w:spacing w:after="0" w:line="240" w:lineRule="auto"/>
        <w:ind w:left="1440"/>
        <w:jc w:val="both"/>
        <w:rPr>
          <w:rFonts w:ascii="Times New Roman" w:hAnsi="Times New Roman" w:cs="Times New Roman"/>
          <w:sz w:val="24"/>
          <w:szCs w:val="24"/>
        </w:rPr>
      </w:pPr>
      <w:r w:rsidRPr="00E927E0">
        <w:rPr>
          <w:rFonts w:ascii="Times New Roman" w:hAnsi="Times New Roman" w:cs="Times New Roman"/>
          <w:sz w:val="24"/>
          <w:szCs w:val="24"/>
        </w:rPr>
        <w:t xml:space="preserve">       </w:t>
      </w:r>
      <w:proofErr w:type="gramStart"/>
      <w:r w:rsidRPr="00E927E0">
        <w:rPr>
          <w:rFonts w:ascii="Times New Roman" w:hAnsi="Times New Roman" w:cs="Times New Roman"/>
          <w:sz w:val="24"/>
          <w:szCs w:val="24"/>
        </w:rPr>
        <w:t>enforcing</w:t>
      </w:r>
      <w:proofErr w:type="gramEnd"/>
      <w:r w:rsidRPr="00E927E0">
        <w:rPr>
          <w:rFonts w:ascii="Times New Roman" w:hAnsi="Times New Roman" w:cs="Times New Roman"/>
          <w:sz w:val="24"/>
          <w:szCs w:val="24"/>
        </w:rPr>
        <w:t xml:space="preserve"> their claims individually”.</w:t>
      </w:r>
      <w:r w:rsidR="003C5FB5" w:rsidRPr="00E927E0">
        <w:rPr>
          <w:rFonts w:ascii="Times New Roman" w:hAnsi="Times New Roman" w:cs="Times New Roman"/>
          <w:sz w:val="24"/>
          <w:szCs w:val="24"/>
        </w:rPr>
        <w:t xml:space="preserve">  </w:t>
      </w:r>
    </w:p>
    <w:p w:rsidR="0093729C" w:rsidRPr="00E927E0" w:rsidRDefault="0093729C" w:rsidP="00F93DD0">
      <w:pPr>
        <w:spacing w:after="0" w:line="240" w:lineRule="auto"/>
        <w:ind w:left="1440"/>
        <w:jc w:val="both"/>
        <w:rPr>
          <w:rFonts w:ascii="Times New Roman" w:hAnsi="Times New Roman" w:cs="Times New Roman"/>
          <w:sz w:val="24"/>
          <w:szCs w:val="24"/>
        </w:rPr>
      </w:pPr>
    </w:p>
    <w:p w:rsidR="0093729C" w:rsidRPr="00E927E0" w:rsidRDefault="0093729C" w:rsidP="0093729C">
      <w:pPr>
        <w:spacing w:after="0" w:line="360" w:lineRule="auto"/>
        <w:ind w:firstLine="720"/>
        <w:jc w:val="both"/>
        <w:rPr>
          <w:rFonts w:ascii="Times New Roman" w:hAnsi="Times New Roman" w:cs="Times New Roman"/>
          <w:sz w:val="24"/>
          <w:szCs w:val="24"/>
        </w:rPr>
      </w:pPr>
      <w:r w:rsidRPr="00E927E0">
        <w:rPr>
          <w:rFonts w:ascii="Times New Roman" w:hAnsi="Times New Roman" w:cs="Times New Roman"/>
          <w:sz w:val="24"/>
          <w:szCs w:val="24"/>
        </w:rPr>
        <w:t xml:space="preserve">Furthermore, in its founding affidavit, the applicant makes </w:t>
      </w:r>
    </w:p>
    <w:p w:rsidR="00D60A3D" w:rsidRPr="00E927E0" w:rsidRDefault="0093729C" w:rsidP="0093729C">
      <w:pPr>
        <w:spacing w:after="0" w:line="360" w:lineRule="auto"/>
        <w:jc w:val="both"/>
        <w:rPr>
          <w:rFonts w:ascii="Times New Roman" w:hAnsi="Times New Roman" w:cs="Times New Roman"/>
          <w:sz w:val="24"/>
          <w:szCs w:val="24"/>
        </w:rPr>
      </w:pPr>
      <w:proofErr w:type="gramStart"/>
      <w:r w:rsidRPr="00E927E0">
        <w:rPr>
          <w:rFonts w:ascii="Times New Roman" w:hAnsi="Times New Roman" w:cs="Times New Roman"/>
          <w:sz w:val="24"/>
          <w:szCs w:val="24"/>
        </w:rPr>
        <w:t>reference</w:t>
      </w:r>
      <w:proofErr w:type="gramEnd"/>
      <w:r w:rsidRPr="00E927E0">
        <w:rPr>
          <w:rFonts w:ascii="Times New Roman" w:hAnsi="Times New Roman" w:cs="Times New Roman"/>
          <w:sz w:val="24"/>
          <w:szCs w:val="24"/>
        </w:rPr>
        <w:t xml:space="preserve"> to “even those who have not yet given the applicant authority to assert their claims …. </w:t>
      </w:r>
      <w:proofErr w:type="gramStart"/>
      <w:r w:rsidR="009E5C62" w:rsidRPr="00E927E0">
        <w:rPr>
          <w:rFonts w:ascii="Times New Roman" w:hAnsi="Times New Roman" w:cs="Times New Roman"/>
          <w:sz w:val="24"/>
          <w:szCs w:val="24"/>
        </w:rPr>
        <w:t>p</w:t>
      </w:r>
      <w:r w:rsidRPr="00E927E0">
        <w:rPr>
          <w:rFonts w:ascii="Times New Roman" w:hAnsi="Times New Roman" w:cs="Times New Roman"/>
          <w:sz w:val="24"/>
          <w:szCs w:val="24"/>
        </w:rPr>
        <w:t>otential</w:t>
      </w:r>
      <w:proofErr w:type="gramEnd"/>
      <w:r w:rsidRPr="00E927E0">
        <w:rPr>
          <w:rFonts w:ascii="Times New Roman" w:hAnsi="Times New Roman" w:cs="Times New Roman"/>
          <w:sz w:val="24"/>
          <w:szCs w:val="24"/>
        </w:rPr>
        <w:t xml:space="preserve"> claimants”.  There is therefore a lot that remains unknown.</w:t>
      </w:r>
    </w:p>
    <w:p w:rsidR="00D60A3D" w:rsidRPr="00E927E0" w:rsidRDefault="00D60A3D"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This application</w:t>
      </w:r>
      <w:r w:rsidR="00EF08DD" w:rsidRPr="00E927E0">
        <w:rPr>
          <w:rFonts w:ascii="Times New Roman" w:hAnsi="Times New Roman" w:cs="Times New Roman"/>
          <w:sz w:val="24"/>
          <w:szCs w:val="24"/>
        </w:rPr>
        <w:t>, as already said,</w:t>
      </w:r>
      <w:r w:rsidRPr="00E927E0">
        <w:rPr>
          <w:rFonts w:ascii="Times New Roman" w:hAnsi="Times New Roman" w:cs="Times New Roman"/>
          <w:sz w:val="24"/>
          <w:szCs w:val="24"/>
        </w:rPr>
        <w:t xml:space="preserve"> does not give the court adequate information relating to the aspects referred to above. Notwithstanding the actual number of </w:t>
      </w:r>
      <w:proofErr w:type="gramStart"/>
      <w:r w:rsidRPr="00E927E0">
        <w:rPr>
          <w:rFonts w:ascii="Times New Roman" w:hAnsi="Times New Roman" w:cs="Times New Roman"/>
          <w:sz w:val="24"/>
          <w:szCs w:val="24"/>
        </w:rPr>
        <w:t xml:space="preserve">the </w:t>
      </w:r>
      <w:r w:rsidR="00EF08DD" w:rsidRPr="00E927E0">
        <w:rPr>
          <w:rFonts w:ascii="Times New Roman" w:hAnsi="Times New Roman" w:cs="Times New Roman"/>
          <w:sz w:val="24"/>
          <w:szCs w:val="24"/>
        </w:rPr>
        <w:t>w</w:t>
      </w:r>
      <w:r w:rsidRPr="00E927E0">
        <w:rPr>
          <w:rFonts w:ascii="Times New Roman" w:hAnsi="Times New Roman" w:cs="Times New Roman"/>
          <w:sz w:val="24"/>
          <w:szCs w:val="24"/>
        </w:rPr>
        <w:t>ould</w:t>
      </w:r>
      <w:proofErr w:type="gramEnd"/>
      <w:r w:rsidRPr="00E927E0">
        <w:rPr>
          <w:rFonts w:ascii="Times New Roman" w:hAnsi="Times New Roman" w:cs="Times New Roman"/>
          <w:sz w:val="24"/>
          <w:szCs w:val="24"/>
        </w:rPr>
        <w:t xml:space="preserve"> be plaintiffs </w:t>
      </w:r>
      <w:r w:rsidRPr="00E927E0">
        <w:rPr>
          <w:rFonts w:ascii="Times New Roman" w:hAnsi="Times New Roman" w:cs="Times New Roman"/>
          <w:i/>
          <w:sz w:val="24"/>
          <w:szCs w:val="24"/>
        </w:rPr>
        <w:t xml:space="preserve">in </w:t>
      </w:r>
      <w:proofErr w:type="spellStart"/>
      <w:r w:rsidRPr="00E927E0">
        <w:rPr>
          <w:rFonts w:ascii="Times New Roman" w:hAnsi="Times New Roman" w:cs="Times New Roman"/>
          <w:i/>
          <w:sz w:val="24"/>
          <w:szCs w:val="24"/>
        </w:rPr>
        <w:t>casu</w:t>
      </w:r>
      <w:proofErr w:type="spellEnd"/>
      <w:r w:rsidRPr="00E927E0">
        <w:rPr>
          <w:rFonts w:ascii="Times New Roman" w:hAnsi="Times New Roman" w:cs="Times New Roman"/>
          <w:sz w:val="24"/>
          <w:szCs w:val="24"/>
        </w:rPr>
        <w:t xml:space="preserve">, </w:t>
      </w:r>
      <w:r w:rsidR="00617EF7" w:rsidRPr="00E927E0">
        <w:rPr>
          <w:rFonts w:ascii="Times New Roman" w:hAnsi="Times New Roman" w:cs="Times New Roman"/>
          <w:sz w:val="24"/>
          <w:szCs w:val="24"/>
        </w:rPr>
        <w:t>t</w:t>
      </w:r>
      <w:r w:rsidRPr="00E927E0">
        <w:rPr>
          <w:rFonts w:ascii="Times New Roman" w:hAnsi="Times New Roman" w:cs="Times New Roman"/>
          <w:sz w:val="24"/>
          <w:szCs w:val="24"/>
        </w:rPr>
        <w:t>here</w:t>
      </w:r>
      <w:r w:rsidR="00617EF7" w:rsidRPr="00E927E0">
        <w:rPr>
          <w:rFonts w:ascii="Times New Roman" w:hAnsi="Times New Roman" w:cs="Times New Roman"/>
          <w:sz w:val="24"/>
          <w:szCs w:val="24"/>
        </w:rPr>
        <w:t xml:space="preserve"> is nowhere</w:t>
      </w:r>
      <w:r w:rsidR="00EF08DD" w:rsidRPr="00E927E0">
        <w:rPr>
          <w:rFonts w:ascii="Times New Roman" w:hAnsi="Times New Roman" w:cs="Times New Roman"/>
          <w:sz w:val="24"/>
          <w:szCs w:val="24"/>
        </w:rPr>
        <w:t xml:space="preserve"> </w:t>
      </w:r>
      <w:r w:rsidR="00012A43" w:rsidRPr="00E927E0">
        <w:rPr>
          <w:rFonts w:ascii="Times New Roman" w:hAnsi="Times New Roman" w:cs="Times New Roman"/>
          <w:sz w:val="24"/>
          <w:szCs w:val="24"/>
        </w:rPr>
        <w:t>in this application</w:t>
      </w:r>
      <w:r w:rsidR="00EF08DD" w:rsidRPr="00E927E0">
        <w:rPr>
          <w:rFonts w:ascii="Times New Roman" w:hAnsi="Times New Roman" w:cs="Times New Roman"/>
          <w:sz w:val="24"/>
          <w:szCs w:val="24"/>
        </w:rPr>
        <w:t xml:space="preserve"> </w:t>
      </w:r>
      <w:r w:rsidRPr="00E927E0">
        <w:rPr>
          <w:rFonts w:ascii="Times New Roman" w:hAnsi="Times New Roman" w:cs="Times New Roman"/>
          <w:sz w:val="24"/>
          <w:szCs w:val="24"/>
        </w:rPr>
        <w:t>w</w:t>
      </w:r>
      <w:r w:rsidR="00617EF7" w:rsidRPr="00E927E0">
        <w:rPr>
          <w:rFonts w:ascii="Times New Roman" w:hAnsi="Times New Roman" w:cs="Times New Roman"/>
          <w:sz w:val="24"/>
          <w:szCs w:val="24"/>
        </w:rPr>
        <w:t>here</w:t>
      </w:r>
      <w:r w:rsidRPr="00E927E0">
        <w:rPr>
          <w:rFonts w:ascii="Times New Roman" w:hAnsi="Times New Roman" w:cs="Times New Roman"/>
          <w:sz w:val="24"/>
          <w:szCs w:val="24"/>
        </w:rPr>
        <w:t xml:space="preserve"> one </w:t>
      </w:r>
      <w:r w:rsidR="00617EF7" w:rsidRPr="00E927E0">
        <w:rPr>
          <w:rFonts w:ascii="Times New Roman" w:hAnsi="Times New Roman" w:cs="Times New Roman"/>
          <w:sz w:val="24"/>
          <w:szCs w:val="24"/>
        </w:rPr>
        <w:t xml:space="preserve">would </w:t>
      </w:r>
      <w:r w:rsidRPr="00E927E0">
        <w:rPr>
          <w:rFonts w:ascii="Times New Roman" w:hAnsi="Times New Roman" w:cs="Times New Roman"/>
          <w:sz w:val="24"/>
          <w:szCs w:val="24"/>
        </w:rPr>
        <w:t xml:space="preserve">find useful information relating to </w:t>
      </w:r>
      <w:r w:rsidR="00012A43" w:rsidRPr="00E927E0">
        <w:rPr>
          <w:rFonts w:ascii="Times New Roman" w:hAnsi="Times New Roman" w:cs="Times New Roman"/>
          <w:sz w:val="24"/>
          <w:szCs w:val="24"/>
        </w:rPr>
        <w:t>‘the general level of education and</w:t>
      </w:r>
      <w:r w:rsidRPr="00E927E0">
        <w:rPr>
          <w:rFonts w:ascii="Times New Roman" w:hAnsi="Times New Roman" w:cs="Times New Roman"/>
          <w:sz w:val="24"/>
          <w:szCs w:val="24"/>
        </w:rPr>
        <w:t xml:space="preserve"> financial standing of each member</w:t>
      </w:r>
      <w:r w:rsidR="00012A43" w:rsidRPr="00E927E0">
        <w:rPr>
          <w:rFonts w:ascii="Times New Roman" w:hAnsi="Times New Roman" w:cs="Times New Roman"/>
          <w:sz w:val="24"/>
          <w:szCs w:val="24"/>
        </w:rPr>
        <w:t>’</w:t>
      </w:r>
      <w:r w:rsidRPr="00E927E0">
        <w:rPr>
          <w:rFonts w:ascii="Times New Roman" w:hAnsi="Times New Roman" w:cs="Times New Roman"/>
          <w:sz w:val="24"/>
          <w:szCs w:val="24"/>
        </w:rPr>
        <w:t xml:space="preserve"> to be included in the class action</w:t>
      </w:r>
      <w:r w:rsidR="00617EF7" w:rsidRPr="00E927E0">
        <w:rPr>
          <w:rFonts w:ascii="Times New Roman" w:hAnsi="Times New Roman" w:cs="Times New Roman"/>
          <w:sz w:val="24"/>
          <w:szCs w:val="24"/>
        </w:rPr>
        <w:t>.</w:t>
      </w:r>
      <w:r w:rsidRPr="00E927E0">
        <w:rPr>
          <w:rFonts w:ascii="Times New Roman" w:hAnsi="Times New Roman" w:cs="Times New Roman"/>
          <w:sz w:val="24"/>
          <w:szCs w:val="24"/>
        </w:rPr>
        <w:t xml:space="preserve"> </w:t>
      </w:r>
    </w:p>
    <w:p w:rsidR="00D60A3D" w:rsidRPr="00E927E0" w:rsidRDefault="00D60A3D"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The above</w:t>
      </w:r>
      <w:r w:rsidR="00EF08DD" w:rsidRPr="00E927E0">
        <w:rPr>
          <w:rFonts w:ascii="Times New Roman" w:hAnsi="Times New Roman" w:cs="Times New Roman"/>
          <w:sz w:val="24"/>
          <w:szCs w:val="24"/>
        </w:rPr>
        <w:t xml:space="preserve"> observation, </w:t>
      </w:r>
      <w:r w:rsidRPr="00E927E0">
        <w:rPr>
          <w:rFonts w:ascii="Times New Roman" w:hAnsi="Times New Roman" w:cs="Times New Roman"/>
          <w:sz w:val="24"/>
          <w:szCs w:val="24"/>
        </w:rPr>
        <w:t>however,</w:t>
      </w:r>
      <w:r w:rsidR="00EF08DD" w:rsidRPr="00E927E0">
        <w:rPr>
          <w:rFonts w:ascii="Times New Roman" w:hAnsi="Times New Roman" w:cs="Times New Roman"/>
          <w:sz w:val="24"/>
          <w:szCs w:val="24"/>
        </w:rPr>
        <w:t xml:space="preserve"> can</w:t>
      </w:r>
      <w:r w:rsidRPr="00E927E0">
        <w:rPr>
          <w:rFonts w:ascii="Times New Roman" w:hAnsi="Times New Roman" w:cs="Times New Roman"/>
          <w:sz w:val="24"/>
          <w:szCs w:val="24"/>
        </w:rPr>
        <w:t xml:space="preserve"> only become relevant upon this court having found that:-</w:t>
      </w:r>
    </w:p>
    <w:p w:rsidR="00D60A3D" w:rsidRPr="00E927E0" w:rsidRDefault="00D60A3D"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“(a)</w:t>
      </w:r>
      <w:r w:rsidRPr="00E927E0">
        <w:rPr>
          <w:rFonts w:ascii="Times New Roman" w:hAnsi="Times New Roman" w:cs="Times New Roman"/>
          <w:sz w:val="24"/>
          <w:szCs w:val="24"/>
        </w:rPr>
        <w:tab/>
        <w:t xml:space="preserve">…… a </w:t>
      </w:r>
      <w:r w:rsidRPr="00E927E0">
        <w:rPr>
          <w:rFonts w:ascii="Times New Roman" w:hAnsi="Times New Roman" w:cs="Times New Roman"/>
          <w:i/>
          <w:sz w:val="24"/>
          <w:szCs w:val="24"/>
        </w:rPr>
        <w:t>prima facie</w:t>
      </w:r>
      <w:r w:rsidRPr="00E927E0">
        <w:rPr>
          <w:rFonts w:ascii="Times New Roman" w:hAnsi="Times New Roman" w:cs="Times New Roman"/>
          <w:sz w:val="24"/>
          <w:szCs w:val="24"/>
        </w:rPr>
        <w:t xml:space="preserve"> cause of action exists; and</w:t>
      </w:r>
    </w:p>
    <w:p w:rsidR="00D60A3D" w:rsidRPr="00E927E0" w:rsidRDefault="00D60A3D" w:rsidP="00D60A3D">
      <w:pPr>
        <w:pStyle w:val="ListParagraph"/>
        <w:numPr>
          <w:ilvl w:val="0"/>
          <w:numId w:val="11"/>
        </w:numPr>
        <w:spacing w:after="0" w:line="240" w:lineRule="auto"/>
        <w:jc w:val="both"/>
        <w:rPr>
          <w:rFonts w:ascii="Times New Roman" w:hAnsi="Times New Roman" w:cs="Times New Roman"/>
          <w:sz w:val="24"/>
          <w:szCs w:val="24"/>
        </w:rPr>
      </w:pPr>
      <w:r w:rsidRPr="00E927E0">
        <w:rPr>
          <w:rFonts w:ascii="Times New Roman" w:hAnsi="Times New Roman" w:cs="Times New Roman"/>
          <w:sz w:val="24"/>
          <w:szCs w:val="24"/>
        </w:rPr>
        <w:t xml:space="preserve">   The issues of fact or law which are likely to be common to the  </w:t>
      </w:r>
    </w:p>
    <w:p w:rsidR="00D60A3D" w:rsidRPr="00E927E0" w:rsidRDefault="00D60A3D" w:rsidP="00D60A3D">
      <w:pPr>
        <w:pStyle w:val="ListParagraph"/>
        <w:spacing w:after="0" w:line="240" w:lineRule="auto"/>
        <w:ind w:left="1080"/>
        <w:jc w:val="both"/>
        <w:rPr>
          <w:rFonts w:ascii="Times New Roman" w:hAnsi="Times New Roman" w:cs="Times New Roman"/>
          <w:sz w:val="24"/>
          <w:szCs w:val="24"/>
        </w:rPr>
      </w:pPr>
      <w:r w:rsidRPr="00E927E0">
        <w:rPr>
          <w:rFonts w:ascii="Times New Roman" w:hAnsi="Times New Roman" w:cs="Times New Roman"/>
          <w:sz w:val="24"/>
          <w:szCs w:val="24"/>
        </w:rPr>
        <w:t xml:space="preserve">   </w:t>
      </w:r>
      <w:proofErr w:type="gramStart"/>
      <w:r w:rsidRPr="00E927E0">
        <w:rPr>
          <w:rFonts w:ascii="Times New Roman" w:hAnsi="Times New Roman" w:cs="Times New Roman"/>
          <w:sz w:val="24"/>
          <w:szCs w:val="24"/>
        </w:rPr>
        <w:t>claims</w:t>
      </w:r>
      <w:proofErr w:type="gramEnd"/>
      <w:r w:rsidRPr="00E927E0">
        <w:rPr>
          <w:rFonts w:ascii="Times New Roman" w:hAnsi="Times New Roman" w:cs="Times New Roman"/>
          <w:sz w:val="24"/>
          <w:szCs w:val="24"/>
        </w:rPr>
        <w:t xml:space="preserve"> of individual members of the class of persons concerned"   </w:t>
      </w:r>
    </w:p>
    <w:p w:rsidR="00D60A3D" w:rsidRPr="00E927E0" w:rsidRDefault="00D60A3D" w:rsidP="00D60A3D">
      <w:pPr>
        <w:spacing w:after="0" w:line="240" w:lineRule="auto"/>
        <w:jc w:val="both"/>
        <w:rPr>
          <w:rFonts w:ascii="Times New Roman" w:hAnsi="Times New Roman" w:cs="Times New Roman"/>
          <w:sz w:val="24"/>
          <w:szCs w:val="24"/>
        </w:rPr>
      </w:pPr>
    </w:p>
    <w:p w:rsidR="00553988" w:rsidRPr="00E927E0" w:rsidRDefault="00D60A3D"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In my view</w:t>
      </w:r>
      <w:r w:rsidR="00713707" w:rsidRPr="00E927E0">
        <w:rPr>
          <w:rFonts w:ascii="Times New Roman" w:hAnsi="Times New Roman" w:cs="Times New Roman"/>
          <w:sz w:val="24"/>
          <w:szCs w:val="24"/>
        </w:rPr>
        <w:t>,</w:t>
      </w:r>
      <w:r w:rsidRPr="00E927E0">
        <w:rPr>
          <w:rFonts w:ascii="Times New Roman" w:hAnsi="Times New Roman" w:cs="Times New Roman"/>
          <w:sz w:val="24"/>
          <w:szCs w:val="24"/>
        </w:rPr>
        <w:t xml:space="preserve"> everything else should be anchored on whether or not the applicant has, in terms of </w:t>
      </w:r>
      <w:r w:rsidR="00553988" w:rsidRPr="00E927E0">
        <w:rPr>
          <w:rFonts w:ascii="Times New Roman" w:hAnsi="Times New Roman" w:cs="Times New Roman"/>
          <w:sz w:val="24"/>
          <w:szCs w:val="24"/>
        </w:rPr>
        <w:t xml:space="preserve">s 3(3) (a) of the Act, established a </w:t>
      </w:r>
      <w:r w:rsidR="00553988" w:rsidRPr="00E927E0">
        <w:rPr>
          <w:rFonts w:ascii="Times New Roman" w:hAnsi="Times New Roman" w:cs="Times New Roman"/>
          <w:i/>
          <w:sz w:val="24"/>
          <w:szCs w:val="24"/>
        </w:rPr>
        <w:t>prima facie</w:t>
      </w:r>
      <w:r w:rsidR="00553988" w:rsidRPr="00E927E0">
        <w:rPr>
          <w:rFonts w:ascii="Times New Roman" w:hAnsi="Times New Roman" w:cs="Times New Roman"/>
          <w:sz w:val="24"/>
          <w:szCs w:val="24"/>
        </w:rPr>
        <w:t xml:space="preserve"> case. If that fails, then there is no merit in the application.</w:t>
      </w:r>
      <w:r w:rsidR="00713707" w:rsidRPr="00E927E0">
        <w:rPr>
          <w:rFonts w:ascii="Times New Roman" w:hAnsi="Times New Roman" w:cs="Times New Roman"/>
          <w:sz w:val="24"/>
          <w:szCs w:val="24"/>
        </w:rPr>
        <w:t xml:space="preserve"> I do not find that to be the case in this application.</w:t>
      </w:r>
    </w:p>
    <w:p w:rsidR="009F0283" w:rsidRPr="00E927E0" w:rsidRDefault="00553988"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 xml:space="preserve">In </w:t>
      </w:r>
      <w:proofErr w:type="spellStart"/>
      <w:r w:rsidR="002B2024" w:rsidRPr="00E927E0">
        <w:rPr>
          <w:rFonts w:ascii="Times New Roman" w:hAnsi="Times New Roman" w:cs="Times New Roman"/>
          <w:sz w:val="24"/>
          <w:szCs w:val="24"/>
        </w:rPr>
        <w:t>c</w:t>
      </w:r>
      <w:r w:rsidRPr="00E927E0">
        <w:rPr>
          <w:rFonts w:ascii="Times New Roman" w:hAnsi="Times New Roman" w:cs="Times New Roman"/>
          <w:i/>
          <w:sz w:val="24"/>
          <w:szCs w:val="24"/>
        </w:rPr>
        <w:t>asu</w:t>
      </w:r>
      <w:proofErr w:type="spellEnd"/>
      <w:r w:rsidRPr="00E927E0">
        <w:rPr>
          <w:rFonts w:ascii="Times New Roman" w:hAnsi="Times New Roman" w:cs="Times New Roman"/>
          <w:i/>
          <w:sz w:val="24"/>
          <w:szCs w:val="24"/>
        </w:rPr>
        <w:t>,</w:t>
      </w:r>
      <w:r w:rsidRPr="00E927E0">
        <w:rPr>
          <w:rFonts w:ascii="Times New Roman" w:hAnsi="Times New Roman" w:cs="Times New Roman"/>
          <w:sz w:val="24"/>
          <w:szCs w:val="24"/>
        </w:rPr>
        <w:t xml:space="preserve"> the respondent has, in the main, argued that in administering the Tobacco Retention Scheme it was acting as an agent of Government. That position, it argued</w:t>
      </w:r>
      <w:r w:rsidR="00713707" w:rsidRPr="00E927E0">
        <w:rPr>
          <w:rFonts w:ascii="Times New Roman" w:hAnsi="Times New Roman" w:cs="Times New Roman"/>
          <w:sz w:val="24"/>
          <w:szCs w:val="24"/>
        </w:rPr>
        <w:t>,</w:t>
      </w:r>
      <w:r w:rsidRPr="00E927E0">
        <w:rPr>
          <w:rFonts w:ascii="Times New Roman" w:hAnsi="Times New Roman" w:cs="Times New Roman"/>
          <w:sz w:val="24"/>
          <w:szCs w:val="24"/>
        </w:rPr>
        <w:t xml:space="preserve"> never changed even when it issued the public notice on 27 April 2009. </w:t>
      </w:r>
    </w:p>
    <w:p w:rsidR="00780134" w:rsidRPr="00E927E0" w:rsidRDefault="00553988" w:rsidP="009F0283">
      <w:pPr>
        <w:spacing w:after="0" w:line="360" w:lineRule="auto"/>
        <w:ind w:firstLine="720"/>
        <w:jc w:val="both"/>
        <w:rPr>
          <w:rFonts w:ascii="Times New Roman" w:hAnsi="Times New Roman" w:cs="Times New Roman"/>
          <w:sz w:val="24"/>
          <w:szCs w:val="24"/>
        </w:rPr>
      </w:pPr>
      <w:r w:rsidRPr="00E927E0">
        <w:rPr>
          <w:rFonts w:ascii="Times New Roman" w:hAnsi="Times New Roman" w:cs="Times New Roman"/>
          <w:sz w:val="24"/>
          <w:szCs w:val="24"/>
        </w:rPr>
        <w:t>I find it extremely difficult to reject the</w:t>
      </w:r>
      <w:r w:rsidR="002B2024" w:rsidRPr="00E927E0">
        <w:rPr>
          <w:rFonts w:ascii="Times New Roman" w:hAnsi="Times New Roman" w:cs="Times New Roman"/>
          <w:sz w:val="24"/>
          <w:szCs w:val="24"/>
        </w:rPr>
        <w:t xml:space="preserve"> position taken by the respondent. The applicant makes no secret that it relies on Annexure C, which is attached as a supporting document to its founding affidavit. That annexure, whose details are not before the court, confirms that the tobacco farmers listed therein are owed by </w:t>
      </w:r>
      <w:r w:rsidR="00713707" w:rsidRPr="00E927E0">
        <w:rPr>
          <w:rFonts w:ascii="Times New Roman" w:hAnsi="Times New Roman" w:cs="Times New Roman"/>
          <w:sz w:val="24"/>
          <w:szCs w:val="24"/>
        </w:rPr>
        <w:t>“</w:t>
      </w:r>
      <w:r w:rsidR="002B2024" w:rsidRPr="00E927E0">
        <w:rPr>
          <w:rFonts w:ascii="Times New Roman" w:hAnsi="Times New Roman" w:cs="Times New Roman"/>
          <w:sz w:val="24"/>
          <w:szCs w:val="24"/>
        </w:rPr>
        <w:t>Government</w:t>
      </w:r>
      <w:r w:rsidR="00713707" w:rsidRPr="00E927E0">
        <w:rPr>
          <w:rFonts w:ascii="Times New Roman" w:hAnsi="Times New Roman" w:cs="Times New Roman"/>
          <w:sz w:val="24"/>
          <w:szCs w:val="24"/>
        </w:rPr>
        <w:t>”</w:t>
      </w:r>
      <w:r w:rsidR="002B2024" w:rsidRPr="00E927E0">
        <w:rPr>
          <w:rFonts w:ascii="Times New Roman" w:hAnsi="Times New Roman" w:cs="Times New Roman"/>
          <w:sz w:val="24"/>
          <w:szCs w:val="24"/>
        </w:rPr>
        <w:t xml:space="preserve"> </w:t>
      </w:r>
      <w:r w:rsidR="00713707" w:rsidRPr="00E927E0">
        <w:rPr>
          <w:rFonts w:ascii="Times New Roman" w:hAnsi="Times New Roman" w:cs="Times New Roman"/>
          <w:sz w:val="24"/>
          <w:szCs w:val="24"/>
        </w:rPr>
        <w:t>(</w:t>
      </w:r>
      <w:proofErr w:type="spellStart"/>
      <w:r w:rsidR="002B2024" w:rsidRPr="00E927E0">
        <w:rPr>
          <w:rFonts w:ascii="Times New Roman" w:hAnsi="Times New Roman" w:cs="Times New Roman"/>
          <w:sz w:val="24"/>
          <w:szCs w:val="24"/>
        </w:rPr>
        <w:t>i.e</w:t>
      </w:r>
      <w:proofErr w:type="spellEnd"/>
      <w:r w:rsidR="002B2024" w:rsidRPr="00E927E0">
        <w:rPr>
          <w:rFonts w:ascii="Times New Roman" w:hAnsi="Times New Roman" w:cs="Times New Roman"/>
          <w:sz w:val="24"/>
          <w:szCs w:val="24"/>
        </w:rPr>
        <w:t xml:space="preserve"> the moneys listed against their names</w:t>
      </w:r>
      <w:r w:rsidR="001A3B19" w:rsidRPr="00E927E0">
        <w:rPr>
          <w:rFonts w:ascii="Times New Roman" w:hAnsi="Times New Roman" w:cs="Times New Roman"/>
          <w:sz w:val="24"/>
          <w:szCs w:val="24"/>
        </w:rPr>
        <w:t>)</w:t>
      </w:r>
      <w:r w:rsidR="002B2024" w:rsidRPr="00E927E0">
        <w:rPr>
          <w:rFonts w:ascii="Times New Roman" w:hAnsi="Times New Roman" w:cs="Times New Roman"/>
          <w:sz w:val="24"/>
          <w:szCs w:val="24"/>
        </w:rPr>
        <w:t xml:space="preserve">. That confirmation, in my view removes any doubt as to who </w:t>
      </w:r>
      <w:proofErr w:type="spellStart"/>
      <w:proofErr w:type="gramStart"/>
      <w:r w:rsidR="002B2024" w:rsidRPr="00E927E0">
        <w:rPr>
          <w:rFonts w:ascii="Times New Roman" w:hAnsi="Times New Roman" w:cs="Times New Roman"/>
          <w:sz w:val="24"/>
          <w:szCs w:val="24"/>
        </w:rPr>
        <w:t>the</w:t>
      </w:r>
      <w:proofErr w:type="spellEnd"/>
      <w:r w:rsidR="002B2024" w:rsidRPr="00E927E0">
        <w:rPr>
          <w:rFonts w:ascii="Times New Roman" w:hAnsi="Times New Roman" w:cs="Times New Roman"/>
          <w:sz w:val="24"/>
          <w:szCs w:val="24"/>
        </w:rPr>
        <w:t xml:space="preserve"> would</w:t>
      </w:r>
      <w:proofErr w:type="gramEnd"/>
      <w:r w:rsidR="002B2024" w:rsidRPr="00E927E0">
        <w:rPr>
          <w:rFonts w:ascii="Times New Roman" w:hAnsi="Times New Roman" w:cs="Times New Roman"/>
          <w:sz w:val="24"/>
          <w:szCs w:val="24"/>
        </w:rPr>
        <w:t xml:space="preserve"> be “plaintiffs” should proceed against. The papers before me do not disclose any contractual</w:t>
      </w:r>
      <w:r w:rsidR="008818BC" w:rsidRPr="00E927E0">
        <w:rPr>
          <w:rFonts w:ascii="Times New Roman" w:hAnsi="Times New Roman" w:cs="Times New Roman"/>
          <w:sz w:val="24"/>
          <w:szCs w:val="24"/>
        </w:rPr>
        <w:t xml:space="preserve"> relationship between the applicant and the respondent. The respondent </w:t>
      </w:r>
      <w:r w:rsidR="001A3B19" w:rsidRPr="00E927E0">
        <w:rPr>
          <w:rFonts w:ascii="Times New Roman" w:hAnsi="Times New Roman" w:cs="Times New Roman"/>
          <w:sz w:val="24"/>
          <w:szCs w:val="24"/>
        </w:rPr>
        <w:t>was a mere</w:t>
      </w:r>
      <w:r w:rsidR="008818BC" w:rsidRPr="00E927E0">
        <w:rPr>
          <w:rFonts w:ascii="Times New Roman" w:hAnsi="Times New Roman" w:cs="Times New Roman"/>
          <w:sz w:val="24"/>
          <w:szCs w:val="24"/>
        </w:rPr>
        <w:t xml:space="preserve"> a vehicle through which Government carried out the Tobacco Retention Scheme. I </w:t>
      </w:r>
      <w:r w:rsidR="001A3B19" w:rsidRPr="00E927E0">
        <w:rPr>
          <w:rFonts w:ascii="Times New Roman" w:hAnsi="Times New Roman" w:cs="Times New Roman"/>
          <w:sz w:val="24"/>
          <w:szCs w:val="24"/>
        </w:rPr>
        <w:t xml:space="preserve">therefore </w:t>
      </w:r>
      <w:r w:rsidR="008818BC" w:rsidRPr="00E927E0">
        <w:rPr>
          <w:rFonts w:ascii="Times New Roman" w:hAnsi="Times New Roman" w:cs="Times New Roman"/>
          <w:sz w:val="24"/>
          <w:szCs w:val="24"/>
        </w:rPr>
        <w:t xml:space="preserve">believe that whatever </w:t>
      </w:r>
      <w:proofErr w:type="gramStart"/>
      <w:r w:rsidR="008818BC" w:rsidRPr="00E927E0">
        <w:rPr>
          <w:rFonts w:ascii="Times New Roman" w:hAnsi="Times New Roman" w:cs="Times New Roman"/>
          <w:sz w:val="24"/>
          <w:szCs w:val="24"/>
        </w:rPr>
        <w:t>proceeds</w:t>
      </w:r>
      <w:proofErr w:type="gramEnd"/>
      <w:r w:rsidR="008818BC" w:rsidRPr="00E927E0">
        <w:rPr>
          <w:rFonts w:ascii="Times New Roman" w:hAnsi="Times New Roman" w:cs="Times New Roman"/>
          <w:sz w:val="24"/>
          <w:szCs w:val="24"/>
        </w:rPr>
        <w:t xml:space="preserve"> the respondent retained</w:t>
      </w:r>
      <w:r w:rsidR="001A3B19" w:rsidRPr="00E927E0">
        <w:rPr>
          <w:rFonts w:ascii="Times New Roman" w:hAnsi="Times New Roman" w:cs="Times New Roman"/>
          <w:sz w:val="24"/>
          <w:szCs w:val="24"/>
        </w:rPr>
        <w:t>,</w:t>
      </w:r>
      <w:r w:rsidR="008818BC" w:rsidRPr="00E927E0">
        <w:rPr>
          <w:rFonts w:ascii="Times New Roman" w:hAnsi="Times New Roman" w:cs="Times New Roman"/>
          <w:sz w:val="24"/>
          <w:szCs w:val="24"/>
        </w:rPr>
        <w:t xml:space="preserve"> such proceeds were intended for the principal </w:t>
      </w:r>
      <w:proofErr w:type="spellStart"/>
      <w:r w:rsidR="008818BC" w:rsidRPr="00E927E0">
        <w:rPr>
          <w:rFonts w:ascii="Times New Roman" w:hAnsi="Times New Roman" w:cs="Times New Roman"/>
          <w:sz w:val="24"/>
          <w:szCs w:val="24"/>
        </w:rPr>
        <w:t>i.e</w:t>
      </w:r>
      <w:proofErr w:type="spellEnd"/>
      <w:r w:rsidR="008818BC" w:rsidRPr="00E927E0">
        <w:rPr>
          <w:rFonts w:ascii="Times New Roman" w:hAnsi="Times New Roman" w:cs="Times New Roman"/>
          <w:sz w:val="24"/>
          <w:szCs w:val="24"/>
        </w:rPr>
        <w:t xml:space="preserve"> Government. </w:t>
      </w:r>
      <w:r w:rsidR="00722B3D" w:rsidRPr="00E927E0">
        <w:rPr>
          <w:rFonts w:ascii="Times New Roman" w:hAnsi="Times New Roman" w:cs="Times New Roman"/>
          <w:sz w:val="24"/>
          <w:szCs w:val="24"/>
        </w:rPr>
        <w:t>There can therefore be no issue of unjust enrichment attaching to the respondent.</w:t>
      </w:r>
    </w:p>
    <w:p w:rsidR="008818BC" w:rsidRPr="00E927E0" w:rsidRDefault="008818BC" w:rsidP="009F0283">
      <w:pPr>
        <w:spacing w:after="0" w:line="360" w:lineRule="auto"/>
        <w:ind w:firstLine="720"/>
        <w:jc w:val="both"/>
        <w:rPr>
          <w:rFonts w:ascii="Times New Roman" w:hAnsi="Times New Roman" w:cs="Times New Roman"/>
          <w:sz w:val="24"/>
          <w:szCs w:val="24"/>
        </w:rPr>
      </w:pPr>
      <w:r w:rsidRPr="00E927E0">
        <w:rPr>
          <w:rFonts w:ascii="Times New Roman" w:hAnsi="Times New Roman" w:cs="Times New Roman"/>
          <w:sz w:val="24"/>
          <w:szCs w:val="24"/>
        </w:rPr>
        <w:t>Th</w:t>
      </w:r>
      <w:r w:rsidR="001A3B19" w:rsidRPr="00E927E0">
        <w:rPr>
          <w:rFonts w:ascii="Times New Roman" w:hAnsi="Times New Roman" w:cs="Times New Roman"/>
          <w:sz w:val="24"/>
          <w:szCs w:val="24"/>
        </w:rPr>
        <w:t>e</w:t>
      </w:r>
      <w:r w:rsidRPr="00E927E0">
        <w:rPr>
          <w:rFonts w:ascii="Times New Roman" w:hAnsi="Times New Roman" w:cs="Times New Roman"/>
          <w:sz w:val="24"/>
          <w:szCs w:val="24"/>
        </w:rPr>
        <w:t xml:space="preserve"> finding that there is no </w:t>
      </w:r>
      <w:r w:rsidRPr="00E927E0">
        <w:rPr>
          <w:rFonts w:ascii="Times New Roman" w:hAnsi="Times New Roman" w:cs="Times New Roman"/>
          <w:i/>
          <w:sz w:val="24"/>
          <w:szCs w:val="24"/>
        </w:rPr>
        <w:t>prima facie</w:t>
      </w:r>
      <w:r w:rsidRPr="00E927E0">
        <w:rPr>
          <w:rFonts w:ascii="Times New Roman" w:hAnsi="Times New Roman" w:cs="Times New Roman"/>
          <w:sz w:val="24"/>
          <w:szCs w:val="24"/>
        </w:rPr>
        <w:t xml:space="preserve"> case) dispose</w:t>
      </w:r>
      <w:r w:rsidR="001A3B19" w:rsidRPr="00E927E0">
        <w:rPr>
          <w:rFonts w:ascii="Times New Roman" w:hAnsi="Times New Roman" w:cs="Times New Roman"/>
          <w:sz w:val="24"/>
          <w:szCs w:val="24"/>
        </w:rPr>
        <w:t>s</w:t>
      </w:r>
      <w:r w:rsidRPr="00E927E0">
        <w:rPr>
          <w:rFonts w:ascii="Times New Roman" w:hAnsi="Times New Roman" w:cs="Times New Roman"/>
          <w:sz w:val="24"/>
          <w:szCs w:val="24"/>
        </w:rPr>
        <w:t xml:space="preserve"> of the application without</w:t>
      </w:r>
      <w:r w:rsidR="001A3B19" w:rsidRPr="00E927E0">
        <w:rPr>
          <w:rFonts w:ascii="Times New Roman" w:hAnsi="Times New Roman" w:cs="Times New Roman"/>
          <w:sz w:val="24"/>
          <w:szCs w:val="24"/>
        </w:rPr>
        <w:t xml:space="preserve"> the</w:t>
      </w:r>
      <w:r w:rsidRPr="00E927E0">
        <w:rPr>
          <w:rFonts w:ascii="Times New Roman" w:hAnsi="Times New Roman" w:cs="Times New Roman"/>
          <w:sz w:val="24"/>
          <w:szCs w:val="24"/>
        </w:rPr>
        <w:t xml:space="preserve"> need to go into the detailed submissions made by both parties</w:t>
      </w:r>
      <w:r w:rsidR="001A3B19" w:rsidRPr="00E927E0">
        <w:rPr>
          <w:rFonts w:ascii="Times New Roman" w:hAnsi="Times New Roman" w:cs="Times New Roman"/>
          <w:sz w:val="24"/>
          <w:szCs w:val="24"/>
        </w:rPr>
        <w:t xml:space="preserve"> on other aspects of the application</w:t>
      </w:r>
      <w:r w:rsidRPr="00E927E0">
        <w:rPr>
          <w:rFonts w:ascii="Times New Roman" w:hAnsi="Times New Roman" w:cs="Times New Roman"/>
          <w:sz w:val="24"/>
          <w:szCs w:val="24"/>
        </w:rPr>
        <w:t xml:space="preserve">. </w:t>
      </w:r>
      <w:r w:rsidR="00780134" w:rsidRPr="00E927E0">
        <w:rPr>
          <w:rFonts w:ascii="Times New Roman" w:hAnsi="Times New Roman" w:cs="Times New Roman"/>
          <w:sz w:val="24"/>
          <w:szCs w:val="24"/>
        </w:rPr>
        <w:t xml:space="preserve"> This includes the issue of prescription which would only arise if there was a contractual relationship between the </w:t>
      </w:r>
      <w:r w:rsidR="00722B3D" w:rsidRPr="00E927E0">
        <w:rPr>
          <w:rFonts w:ascii="Times New Roman" w:hAnsi="Times New Roman" w:cs="Times New Roman"/>
          <w:sz w:val="24"/>
          <w:szCs w:val="24"/>
        </w:rPr>
        <w:t>applicant and the respondent.</w:t>
      </w:r>
    </w:p>
    <w:p w:rsidR="00621868" w:rsidRPr="00E927E0" w:rsidRDefault="008818BC"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 xml:space="preserve">The Tobacco Retention Scheme was a </w:t>
      </w:r>
      <w:r w:rsidR="001A3B19" w:rsidRPr="00E927E0">
        <w:rPr>
          <w:rFonts w:ascii="Times New Roman" w:hAnsi="Times New Roman" w:cs="Times New Roman"/>
          <w:sz w:val="24"/>
          <w:szCs w:val="24"/>
        </w:rPr>
        <w:t xml:space="preserve">national </w:t>
      </w:r>
      <w:r w:rsidRPr="00E927E0">
        <w:rPr>
          <w:rFonts w:ascii="Times New Roman" w:hAnsi="Times New Roman" w:cs="Times New Roman"/>
          <w:sz w:val="24"/>
          <w:szCs w:val="24"/>
        </w:rPr>
        <w:t>scheme put in place by Government to assist tobacco farmers. It did not create a binding contract between the applicant and the respondent</w:t>
      </w:r>
      <w:r w:rsidR="00780134" w:rsidRPr="00E927E0">
        <w:rPr>
          <w:rFonts w:ascii="Times New Roman" w:hAnsi="Times New Roman" w:cs="Times New Roman"/>
          <w:sz w:val="24"/>
          <w:szCs w:val="24"/>
        </w:rPr>
        <w:t>,</w:t>
      </w:r>
      <w:r w:rsidRPr="00E927E0">
        <w:rPr>
          <w:rFonts w:ascii="Times New Roman" w:hAnsi="Times New Roman" w:cs="Times New Roman"/>
          <w:sz w:val="24"/>
          <w:szCs w:val="24"/>
        </w:rPr>
        <w:t xml:space="preserve"> who</w:t>
      </w:r>
      <w:r w:rsidR="00780134" w:rsidRPr="00E927E0">
        <w:rPr>
          <w:rFonts w:ascii="Times New Roman" w:hAnsi="Times New Roman" w:cs="Times New Roman"/>
          <w:sz w:val="24"/>
          <w:szCs w:val="24"/>
        </w:rPr>
        <w:t>,</w:t>
      </w:r>
      <w:r w:rsidR="001A3B19" w:rsidRPr="00E927E0">
        <w:rPr>
          <w:rFonts w:ascii="Times New Roman" w:hAnsi="Times New Roman" w:cs="Times New Roman"/>
          <w:sz w:val="24"/>
          <w:szCs w:val="24"/>
        </w:rPr>
        <w:t xml:space="preserve"> as I have said,</w:t>
      </w:r>
      <w:r w:rsidRPr="00E927E0">
        <w:rPr>
          <w:rFonts w:ascii="Times New Roman" w:hAnsi="Times New Roman" w:cs="Times New Roman"/>
          <w:sz w:val="24"/>
          <w:szCs w:val="24"/>
        </w:rPr>
        <w:t xml:space="preserve"> was a mere agent of Government. The scheme was put in a place by Government at a time when the issue of foreign currency was generally controlled by Central Government through the respondent (See </w:t>
      </w:r>
      <w:r w:rsidRPr="00E927E0">
        <w:rPr>
          <w:rFonts w:ascii="Times New Roman" w:hAnsi="Times New Roman" w:cs="Times New Roman"/>
          <w:i/>
          <w:sz w:val="24"/>
          <w:szCs w:val="24"/>
        </w:rPr>
        <w:t xml:space="preserve">Reserve Bank of Zimbabwe </w:t>
      </w:r>
      <w:r w:rsidRPr="00E927E0">
        <w:rPr>
          <w:rFonts w:ascii="Times New Roman" w:hAnsi="Times New Roman" w:cs="Times New Roman"/>
          <w:sz w:val="24"/>
          <w:szCs w:val="24"/>
        </w:rPr>
        <w:t xml:space="preserve">v </w:t>
      </w:r>
      <w:r w:rsidRPr="00E927E0">
        <w:rPr>
          <w:rFonts w:ascii="Times New Roman" w:hAnsi="Times New Roman" w:cs="Times New Roman"/>
          <w:i/>
          <w:sz w:val="24"/>
          <w:szCs w:val="24"/>
        </w:rPr>
        <w:t xml:space="preserve">CAFCA Ltd </w:t>
      </w:r>
      <w:r w:rsidRPr="00E927E0">
        <w:rPr>
          <w:rFonts w:ascii="Times New Roman" w:hAnsi="Times New Roman" w:cs="Times New Roman"/>
          <w:sz w:val="24"/>
          <w:szCs w:val="24"/>
        </w:rPr>
        <w:t xml:space="preserve">SC 36/2012) In that case the role of the respondent was similar to its role </w:t>
      </w:r>
      <w:r w:rsidRPr="00E927E0">
        <w:rPr>
          <w:rFonts w:ascii="Times New Roman" w:hAnsi="Times New Roman" w:cs="Times New Roman"/>
          <w:i/>
          <w:sz w:val="24"/>
          <w:szCs w:val="24"/>
        </w:rPr>
        <w:t xml:space="preserve">in </w:t>
      </w:r>
      <w:proofErr w:type="spellStart"/>
      <w:r w:rsidR="00621868" w:rsidRPr="00E927E0">
        <w:rPr>
          <w:rFonts w:ascii="Times New Roman" w:hAnsi="Times New Roman" w:cs="Times New Roman"/>
          <w:i/>
          <w:sz w:val="24"/>
          <w:szCs w:val="24"/>
        </w:rPr>
        <w:t>casu</w:t>
      </w:r>
      <w:proofErr w:type="spellEnd"/>
      <w:r w:rsidR="00621868" w:rsidRPr="00E927E0">
        <w:rPr>
          <w:rFonts w:ascii="Times New Roman" w:hAnsi="Times New Roman" w:cs="Times New Roman"/>
          <w:sz w:val="24"/>
          <w:szCs w:val="24"/>
        </w:rPr>
        <w:t>.</w:t>
      </w:r>
    </w:p>
    <w:p w:rsidR="00621868" w:rsidRPr="00E927E0" w:rsidRDefault="00621868"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In view of the foregoing, th</w:t>
      </w:r>
      <w:r w:rsidR="001A3B19" w:rsidRPr="00E927E0">
        <w:rPr>
          <w:rFonts w:ascii="Times New Roman" w:hAnsi="Times New Roman" w:cs="Times New Roman"/>
          <w:sz w:val="24"/>
          <w:szCs w:val="24"/>
        </w:rPr>
        <w:t>is</w:t>
      </w:r>
      <w:r w:rsidRPr="00E927E0">
        <w:rPr>
          <w:rFonts w:ascii="Times New Roman" w:hAnsi="Times New Roman" w:cs="Times New Roman"/>
          <w:sz w:val="24"/>
          <w:szCs w:val="24"/>
        </w:rPr>
        <w:t xml:space="preserve"> application cannot succeed.</w:t>
      </w:r>
    </w:p>
    <w:p w:rsidR="00621868" w:rsidRPr="00E927E0" w:rsidRDefault="00621868" w:rsidP="00D60A3D">
      <w:pPr>
        <w:spacing w:after="0" w:line="360" w:lineRule="auto"/>
        <w:jc w:val="both"/>
        <w:rPr>
          <w:rFonts w:ascii="Times New Roman" w:hAnsi="Times New Roman" w:cs="Times New Roman"/>
          <w:sz w:val="24"/>
          <w:szCs w:val="24"/>
        </w:rPr>
      </w:pPr>
      <w:r w:rsidRPr="00E927E0">
        <w:rPr>
          <w:rFonts w:ascii="Times New Roman" w:hAnsi="Times New Roman" w:cs="Times New Roman"/>
          <w:sz w:val="24"/>
          <w:szCs w:val="24"/>
        </w:rPr>
        <w:tab/>
        <w:t>The application is dismissed with costs.</w:t>
      </w:r>
    </w:p>
    <w:p w:rsidR="00621868" w:rsidRPr="00E927E0" w:rsidRDefault="00621868" w:rsidP="00D60A3D">
      <w:pPr>
        <w:spacing w:after="0" w:line="360" w:lineRule="auto"/>
        <w:jc w:val="both"/>
        <w:rPr>
          <w:rFonts w:ascii="Times New Roman" w:hAnsi="Times New Roman" w:cs="Times New Roman"/>
          <w:sz w:val="24"/>
          <w:szCs w:val="24"/>
        </w:rPr>
      </w:pPr>
    </w:p>
    <w:p w:rsidR="00621868" w:rsidRPr="00E927E0" w:rsidRDefault="00621868" w:rsidP="00D60A3D">
      <w:pPr>
        <w:spacing w:after="0" w:line="360" w:lineRule="auto"/>
        <w:jc w:val="both"/>
        <w:rPr>
          <w:rFonts w:ascii="Times New Roman" w:hAnsi="Times New Roman" w:cs="Times New Roman"/>
          <w:sz w:val="24"/>
          <w:szCs w:val="24"/>
        </w:rPr>
      </w:pPr>
    </w:p>
    <w:p w:rsidR="00621868" w:rsidRPr="00E927E0" w:rsidRDefault="00621868" w:rsidP="00D60A3D">
      <w:pPr>
        <w:spacing w:after="0" w:line="360" w:lineRule="auto"/>
        <w:jc w:val="both"/>
        <w:rPr>
          <w:rFonts w:ascii="Times New Roman" w:hAnsi="Times New Roman" w:cs="Times New Roman"/>
          <w:sz w:val="24"/>
          <w:szCs w:val="24"/>
        </w:rPr>
      </w:pPr>
    </w:p>
    <w:p w:rsidR="00621868" w:rsidRPr="00E927E0" w:rsidRDefault="00621868" w:rsidP="00D60A3D">
      <w:pPr>
        <w:spacing w:after="0" w:line="360" w:lineRule="auto"/>
        <w:jc w:val="both"/>
        <w:rPr>
          <w:rFonts w:ascii="Times New Roman" w:hAnsi="Times New Roman" w:cs="Times New Roman"/>
          <w:sz w:val="24"/>
          <w:szCs w:val="24"/>
        </w:rPr>
      </w:pPr>
    </w:p>
    <w:p w:rsidR="00621868" w:rsidRPr="00E927E0" w:rsidRDefault="00621868" w:rsidP="00621868">
      <w:pPr>
        <w:spacing w:after="0" w:line="240" w:lineRule="auto"/>
        <w:jc w:val="both"/>
        <w:rPr>
          <w:rFonts w:ascii="Times New Roman" w:hAnsi="Times New Roman" w:cs="Times New Roman"/>
          <w:sz w:val="24"/>
          <w:szCs w:val="24"/>
        </w:rPr>
      </w:pPr>
      <w:proofErr w:type="spellStart"/>
      <w:r w:rsidRPr="00E927E0">
        <w:rPr>
          <w:rFonts w:ascii="Times New Roman" w:hAnsi="Times New Roman" w:cs="Times New Roman"/>
          <w:i/>
          <w:sz w:val="24"/>
          <w:szCs w:val="24"/>
        </w:rPr>
        <w:t>Atherstone</w:t>
      </w:r>
      <w:proofErr w:type="spellEnd"/>
      <w:r w:rsidRPr="00E927E0">
        <w:rPr>
          <w:rFonts w:ascii="Times New Roman" w:hAnsi="Times New Roman" w:cs="Times New Roman"/>
          <w:i/>
          <w:sz w:val="24"/>
          <w:szCs w:val="24"/>
        </w:rPr>
        <w:t xml:space="preserve"> &amp; Cook</w:t>
      </w:r>
      <w:r w:rsidRPr="00E927E0">
        <w:rPr>
          <w:rFonts w:ascii="Times New Roman" w:hAnsi="Times New Roman" w:cs="Times New Roman"/>
          <w:sz w:val="24"/>
          <w:szCs w:val="24"/>
        </w:rPr>
        <w:t xml:space="preserve"> applicant’s legal practitioners</w:t>
      </w:r>
    </w:p>
    <w:p w:rsidR="00D60A3D" w:rsidRPr="00E927E0" w:rsidRDefault="00621868" w:rsidP="00621868">
      <w:pPr>
        <w:spacing w:after="0" w:line="240" w:lineRule="auto"/>
        <w:jc w:val="both"/>
        <w:rPr>
          <w:rFonts w:ascii="Times New Roman" w:hAnsi="Times New Roman" w:cs="Times New Roman"/>
          <w:sz w:val="24"/>
          <w:szCs w:val="24"/>
        </w:rPr>
      </w:pPr>
      <w:r w:rsidRPr="00E927E0">
        <w:rPr>
          <w:rFonts w:ascii="Times New Roman" w:hAnsi="Times New Roman" w:cs="Times New Roman"/>
          <w:i/>
          <w:sz w:val="24"/>
          <w:szCs w:val="24"/>
        </w:rPr>
        <w:t xml:space="preserve">T.H. </w:t>
      </w:r>
      <w:proofErr w:type="spellStart"/>
      <w:r w:rsidRPr="00E927E0">
        <w:rPr>
          <w:rFonts w:ascii="Times New Roman" w:hAnsi="Times New Roman" w:cs="Times New Roman"/>
          <w:i/>
          <w:sz w:val="24"/>
          <w:szCs w:val="24"/>
        </w:rPr>
        <w:t>Chitapi</w:t>
      </w:r>
      <w:proofErr w:type="spellEnd"/>
      <w:r w:rsidRPr="00E927E0">
        <w:rPr>
          <w:rFonts w:ascii="Times New Roman" w:hAnsi="Times New Roman" w:cs="Times New Roman"/>
          <w:i/>
          <w:sz w:val="24"/>
          <w:szCs w:val="24"/>
        </w:rPr>
        <w:t xml:space="preserve"> &amp; Associates</w:t>
      </w:r>
      <w:r w:rsidRPr="00E927E0">
        <w:rPr>
          <w:rFonts w:ascii="Times New Roman" w:hAnsi="Times New Roman" w:cs="Times New Roman"/>
          <w:sz w:val="24"/>
          <w:szCs w:val="24"/>
        </w:rPr>
        <w:t xml:space="preserve">, respondent’s legal practitioners </w:t>
      </w:r>
      <w:r w:rsidR="008818BC" w:rsidRPr="00E927E0">
        <w:rPr>
          <w:rFonts w:ascii="Times New Roman" w:hAnsi="Times New Roman" w:cs="Times New Roman"/>
          <w:sz w:val="24"/>
          <w:szCs w:val="24"/>
        </w:rPr>
        <w:t xml:space="preserve">     </w:t>
      </w:r>
      <w:r w:rsidR="002B2024" w:rsidRPr="00E927E0">
        <w:rPr>
          <w:rFonts w:ascii="Times New Roman" w:hAnsi="Times New Roman" w:cs="Times New Roman"/>
          <w:sz w:val="24"/>
          <w:szCs w:val="24"/>
        </w:rPr>
        <w:t xml:space="preserve">   </w:t>
      </w:r>
      <w:r w:rsidR="00553988" w:rsidRPr="00E927E0">
        <w:rPr>
          <w:rFonts w:ascii="Times New Roman" w:hAnsi="Times New Roman" w:cs="Times New Roman"/>
          <w:sz w:val="24"/>
          <w:szCs w:val="24"/>
        </w:rPr>
        <w:t xml:space="preserve">   </w:t>
      </w:r>
    </w:p>
    <w:sectPr w:rsidR="00D60A3D" w:rsidRPr="00E927E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D8D" w:rsidRDefault="00D34D8D" w:rsidP="00B02AFE">
      <w:pPr>
        <w:spacing w:after="0" w:line="240" w:lineRule="auto"/>
      </w:pPr>
      <w:r>
        <w:separator/>
      </w:r>
    </w:p>
  </w:endnote>
  <w:endnote w:type="continuationSeparator" w:id="0">
    <w:p w:rsidR="00D34D8D" w:rsidRDefault="00D34D8D" w:rsidP="00B0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D8D" w:rsidRDefault="00D34D8D" w:rsidP="00B02AFE">
      <w:pPr>
        <w:spacing w:after="0" w:line="240" w:lineRule="auto"/>
      </w:pPr>
      <w:r>
        <w:separator/>
      </w:r>
    </w:p>
  </w:footnote>
  <w:footnote w:type="continuationSeparator" w:id="0">
    <w:p w:rsidR="00D34D8D" w:rsidRDefault="00D34D8D" w:rsidP="00B02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194904"/>
      <w:docPartObj>
        <w:docPartGallery w:val="Page Numbers (Top of Page)"/>
        <w:docPartUnique/>
      </w:docPartObj>
    </w:sdtPr>
    <w:sdtEndPr>
      <w:rPr>
        <w:noProof/>
      </w:rPr>
    </w:sdtEndPr>
    <w:sdtContent>
      <w:p w:rsidR="00B02AFE" w:rsidRDefault="00B02AFE">
        <w:pPr>
          <w:pStyle w:val="Header"/>
          <w:jc w:val="right"/>
          <w:rPr>
            <w:noProof/>
          </w:rPr>
        </w:pPr>
        <w:r>
          <w:fldChar w:fldCharType="begin"/>
        </w:r>
        <w:r>
          <w:instrText xml:space="preserve"> PAGE   \* MERGEFORMAT </w:instrText>
        </w:r>
        <w:r>
          <w:fldChar w:fldCharType="separate"/>
        </w:r>
        <w:r w:rsidR="00836390">
          <w:rPr>
            <w:noProof/>
          </w:rPr>
          <w:t>1</w:t>
        </w:r>
        <w:r>
          <w:rPr>
            <w:noProof/>
          </w:rPr>
          <w:fldChar w:fldCharType="end"/>
        </w:r>
      </w:p>
      <w:p w:rsidR="00B02AFE" w:rsidRDefault="00B02AFE">
        <w:pPr>
          <w:pStyle w:val="Header"/>
          <w:jc w:val="right"/>
          <w:rPr>
            <w:noProof/>
          </w:rPr>
        </w:pPr>
        <w:r>
          <w:rPr>
            <w:noProof/>
          </w:rPr>
          <w:t>HH</w:t>
        </w:r>
        <w:r w:rsidR="0049648D">
          <w:rPr>
            <w:noProof/>
          </w:rPr>
          <w:t xml:space="preserve"> 77-13</w:t>
        </w:r>
      </w:p>
      <w:p w:rsidR="00B02AFE" w:rsidRDefault="00B02AFE">
        <w:pPr>
          <w:pStyle w:val="Header"/>
          <w:jc w:val="right"/>
        </w:pPr>
        <w:r>
          <w:rPr>
            <w:noProof/>
          </w:rPr>
          <w:t>HC 2396/11</w:t>
        </w:r>
      </w:p>
    </w:sdtContent>
  </w:sdt>
  <w:p w:rsidR="00B02AFE" w:rsidRDefault="00B02A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13B2"/>
    <w:multiLevelType w:val="hybridMultilevel"/>
    <w:tmpl w:val="0352DD40"/>
    <w:lvl w:ilvl="0" w:tplc="0D1AE20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E040E85"/>
    <w:multiLevelType w:val="hybridMultilevel"/>
    <w:tmpl w:val="D1C292C8"/>
    <w:lvl w:ilvl="0" w:tplc="5BF41974">
      <w:start w:val="9"/>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2F2D067E"/>
    <w:multiLevelType w:val="hybridMultilevel"/>
    <w:tmpl w:val="D818C250"/>
    <w:lvl w:ilvl="0" w:tplc="1F3466DE">
      <w:start w:val="2"/>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30AE3C4F"/>
    <w:multiLevelType w:val="hybridMultilevel"/>
    <w:tmpl w:val="4302013C"/>
    <w:lvl w:ilvl="0" w:tplc="D1647BA8">
      <w:start w:val="1"/>
      <w:numFmt w:val="lowerLetter"/>
      <w:lvlText w:val="(%1)"/>
      <w:lvlJc w:val="left"/>
      <w:pPr>
        <w:ind w:left="1185" w:hanging="39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4">
    <w:nsid w:val="387765FD"/>
    <w:multiLevelType w:val="hybridMultilevel"/>
    <w:tmpl w:val="CDFA7224"/>
    <w:lvl w:ilvl="0" w:tplc="7386632A">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nsid w:val="49545A68"/>
    <w:multiLevelType w:val="hybridMultilevel"/>
    <w:tmpl w:val="5FA8086A"/>
    <w:lvl w:ilvl="0" w:tplc="55F05A52">
      <w:start w:val="2"/>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53FF1771"/>
    <w:multiLevelType w:val="hybridMultilevel"/>
    <w:tmpl w:val="B2B2DD6E"/>
    <w:lvl w:ilvl="0" w:tplc="1324C47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59F266CD"/>
    <w:multiLevelType w:val="hybridMultilevel"/>
    <w:tmpl w:val="C0E83D12"/>
    <w:lvl w:ilvl="0" w:tplc="F7C8394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658F7A54"/>
    <w:multiLevelType w:val="hybridMultilevel"/>
    <w:tmpl w:val="7472D180"/>
    <w:lvl w:ilvl="0" w:tplc="2368B5C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EEF21EF"/>
    <w:multiLevelType w:val="hybridMultilevel"/>
    <w:tmpl w:val="19948F80"/>
    <w:lvl w:ilvl="0" w:tplc="8AAEDFB0">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nsid w:val="79700517"/>
    <w:multiLevelType w:val="hybridMultilevel"/>
    <w:tmpl w:val="02245AC6"/>
    <w:lvl w:ilvl="0" w:tplc="2076BE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8"/>
  </w:num>
  <w:num w:numId="2">
    <w:abstractNumId w:val="7"/>
  </w:num>
  <w:num w:numId="3">
    <w:abstractNumId w:val="10"/>
  </w:num>
  <w:num w:numId="4">
    <w:abstractNumId w:val="4"/>
  </w:num>
  <w:num w:numId="5">
    <w:abstractNumId w:val="6"/>
  </w:num>
  <w:num w:numId="6">
    <w:abstractNumId w:val="3"/>
  </w:num>
  <w:num w:numId="7">
    <w:abstractNumId w:val="0"/>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1A"/>
    <w:rsid w:val="00012A43"/>
    <w:rsid w:val="00143830"/>
    <w:rsid w:val="001743BB"/>
    <w:rsid w:val="001A3B19"/>
    <w:rsid w:val="001A5452"/>
    <w:rsid w:val="001A6AFD"/>
    <w:rsid w:val="001B5194"/>
    <w:rsid w:val="001F29D3"/>
    <w:rsid w:val="00223E3C"/>
    <w:rsid w:val="00295AB6"/>
    <w:rsid w:val="002B2024"/>
    <w:rsid w:val="002E23CC"/>
    <w:rsid w:val="0030623F"/>
    <w:rsid w:val="00310FAB"/>
    <w:rsid w:val="00322192"/>
    <w:rsid w:val="00343741"/>
    <w:rsid w:val="003A0BB3"/>
    <w:rsid w:val="003C5FB5"/>
    <w:rsid w:val="0043447E"/>
    <w:rsid w:val="0043671C"/>
    <w:rsid w:val="0043772C"/>
    <w:rsid w:val="00463A42"/>
    <w:rsid w:val="0049648D"/>
    <w:rsid w:val="004A2E2B"/>
    <w:rsid w:val="00553988"/>
    <w:rsid w:val="005A15D8"/>
    <w:rsid w:val="005C7654"/>
    <w:rsid w:val="00617EF7"/>
    <w:rsid w:val="00621868"/>
    <w:rsid w:val="00643B41"/>
    <w:rsid w:val="006656AA"/>
    <w:rsid w:val="00692C82"/>
    <w:rsid w:val="006977CE"/>
    <w:rsid w:val="006B2612"/>
    <w:rsid w:val="006C048D"/>
    <w:rsid w:val="006D038E"/>
    <w:rsid w:val="006F0358"/>
    <w:rsid w:val="00713707"/>
    <w:rsid w:val="00722B3D"/>
    <w:rsid w:val="007701FE"/>
    <w:rsid w:val="00780134"/>
    <w:rsid w:val="007F3C59"/>
    <w:rsid w:val="00823C71"/>
    <w:rsid w:val="008278CE"/>
    <w:rsid w:val="00836390"/>
    <w:rsid w:val="00854478"/>
    <w:rsid w:val="008818BC"/>
    <w:rsid w:val="008A1EC6"/>
    <w:rsid w:val="008A5635"/>
    <w:rsid w:val="008B304D"/>
    <w:rsid w:val="008D15B4"/>
    <w:rsid w:val="008E7F45"/>
    <w:rsid w:val="0093729C"/>
    <w:rsid w:val="00943376"/>
    <w:rsid w:val="00953FA1"/>
    <w:rsid w:val="009D01F7"/>
    <w:rsid w:val="009E5C62"/>
    <w:rsid w:val="009F0283"/>
    <w:rsid w:val="00A11799"/>
    <w:rsid w:val="00A25BB1"/>
    <w:rsid w:val="00AF22B3"/>
    <w:rsid w:val="00B02AFE"/>
    <w:rsid w:val="00B12E97"/>
    <w:rsid w:val="00B202A7"/>
    <w:rsid w:val="00B71D76"/>
    <w:rsid w:val="00C41C1A"/>
    <w:rsid w:val="00C8764B"/>
    <w:rsid w:val="00CB23F2"/>
    <w:rsid w:val="00CE0EC2"/>
    <w:rsid w:val="00D34D8D"/>
    <w:rsid w:val="00D474B8"/>
    <w:rsid w:val="00D60A3D"/>
    <w:rsid w:val="00D630B4"/>
    <w:rsid w:val="00DC7FEF"/>
    <w:rsid w:val="00E377A7"/>
    <w:rsid w:val="00E444DA"/>
    <w:rsid w:val="00E64CE5"/>
    <w:rsid w:val="00E724AD"/>
    <w:rsid w:val="00E927E0"/>
    <w:rsid w:val="00EE5412"/>
    <w:rsid w:val="00EE7E16"/>
    <w:rsid w:val="00EF08DD"/>
    <w:rsid w:val="00F560F4"/>
    <w:rsid w:val="00F67CC7"/>
    <w:rsid w:val="00F93DD0"/>
    <w:rsid w:val="00FA0146"/>
    <w:rsid w:val="00FA350A"/>
    <w:rsid w:val="00FB2635"/>
    <w:rsid w:val="00FB29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C1A"/>
    <w:pPr>
      <w:ind w:left="720"/>
      <w:contextualSpacing/>
    </w:pPr>
  </w:style>
  <w:style w:type="paragraph" w:styleId="Header">
    <w:name w:val="header"/>
    <w:basedOn w:val="Normal"/>
    <w:link w:val="HeaderChar"/>
    <w:uiPriority w:val="99"/>
    <w:unhideWhenUsed/>
    <w:rsid w:val="00B02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AFE"/>
  </w:style>
  <w:style w:type="paragraph" w:styleId="Footer">
    <w:name w:val="footer"/>
    <w:basedOn w:val="Normal"/>
    <w:link w:val="FooterChar"/>
    <w:uiPriority w:val="99"/>
    <w:unhideWhenUsed/>
    <w:rsid w:val="00B02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1C1A"/>
    <w:pPr>
      <w:ind w:left="720"/>
      <w:contextualSpacing/>
    </w:pPr>
  </w:style>
  <w:style w:type="paragraph" w:styleId="Header">
    <w:name w:val="header"/>
    <w:basedOn w:val="Normal"/>
    <w:link w:val="HeaderChar"/>
    <w:uiPriority w:val="99"/>
    <w:unhideWhenUsed/>
    <w:rsid w:val="00B02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AFE"/>
  </w:style>
  <w:style w:type="paragraph" w:styleId="Footer">
    <w:name w:val="footer"/>
    <w:basedOn w:val="Normal"/>
    <w:link w:val="FooterChar"/>
    <w:uiPriority w:val="99"/>
    <w:unhideWhenUsed/>
    <w:rsid w:val="00B02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2013-03-21T12:50:00Z</dcterms:created>
  <dcterms:modified xsi:type="dcterms:W3CDTF">2013-03-21T12:50:00Z</dcterms:modified>
</cp:coreProperties>
</file>