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9720" w14:textId="1ED4D498" w:rsidR="00995793" w:rsidRDefault="00F00124" w:rsidP="008B43B2">
      <w:pPr>
        <w:pStyle w:val="Title"/>
        <w:rPr>
          <w:rStyle w:val="s1"/>
          <w:rFonts w:ascii="Times New Roman" w:hAnsi="Times New Roman"/>
          <w:sz w:val="24"/>
          <w:szCs w:val="24"/>
        </w:rPr>
      </w:pPr>
      <w:bookmarkStart w:id="0" w:name="_GoBack"/>
      <w:bookmarkEnd w:id="0"/>
      <w:r>
        <w:rPr>
          <w:rStyle w:val="s1"/>
          <w:rFonts w:ascii="Times New Roman" w:hAnsi="Times New Roman"/>
          <w:sz w:val="24"/>
          <w:szCs w:val="24"/>
        </w:rPr>
        <w:t>ZIMBABWE TEACHERS</w:t>
      </w:r>
      <w:r w:rsidR="00697B62">
        <w:rPr>
          <w:rStyle w:val="s1"/>
          <w:rFonts w:ascii="Times New Roman" w:hAnsi="Times New Roman"/>
          <w:sz w:val="24"/>
          <w:szCs w:val="24"/>
        </w:rPr>
        <w:t>’</w:t>
      </w:r>
      <w:r>
        <w:rPr>
          <w:rStyle w:val="s1"/>
          <w:rFonts w:ascii="Times New Roman" w:hAnsi="Times New Roman"/>
          <w:sz w:val="24"/>
          <w:szCs w:val="24"/>
        </w:rPr>
        <w:t xml:space="preserve"> </w:t>
      </w:r>
      <w:r w:rsidR="003B3A91">
        <w:rPr>
          <w:rStyle w:val="s1"/>
          <w:rFonts w:ascii="Times New Roman" w:hAnsi="Times New Roman"/>
          <w:sz w:val="24"/>
          <w:szCs w:val="24"/>
        </w:rPr>
        <w:t>ASSOCIATION</w:t>
      </w:r>
    </w:p>
    <w:p w14:paraId="3197302D" w14:textId="2C08332A" w:rsidR="003B3A91" w:rsidRDefault="00995793" w:rsidP="00D91F44">
      <w:pPr>
        <w:pStyle w:val="p1"/>
        <w:jc w:val="both"/>
        <w:rPr>
          <w:rStyle w:val="s1"/>
          <w:rFonts w:ascii="Times New Roman" w:hAnsi="Times New Roman"/>
          <w:sz w:val="24"/>
          <w:szCs w:val="24"/>
        </w:rPr>
      </w:pPr>
      <w:r>
        <w:rPr>
          <w:rStyle w:val="s1"/>
          <w:rFonts w:ascii="Times New Roman" w:hAnsi="Times New Roman"/>
          <w:sz w:val="24"/>
          <w:szCs w:val="24"/>
        </w:rPr>
        <w:t>and</w:t>
      </w:r>
      <w:r w:rsidR="003B3A91">
        <w:rPr>
          <w:rStyle w:val="s1"/>
          <w:rFonts w:ascii="Times New Roman" w:hAnsi="Times New Roman"/>
          <w:sz w:val="24"/>
          <w:szCs w:val="24"/>
        </w:rPr>
        <w:t xml:space="preserve"> </w:t>
      </w:r>
    </w:p>
    <w:p w14:paraId="519F9F49" w14:textId="77777777" w:rsidR="00995793" w:rsidRDefault="003B3A91" w:rsidP="00D91F44">
      <w:pPr>
        <w:pStyle w:val="p1"/>
        <w:jc w:val="both"/>
        <w:rPr>
          <w:rStyle w:val="s1"/>
          <w:rFonts w:ascii="Times New Roman" w:hAnsi="Times New Roman"/>
          <w:sz w:val="24"/>
          <w:szCs w:val="24"/>
        </w:rPr>
      </w:pPr>
      <w:r>
        <w:rPr>
          <w:rStyle w:val="s1"/>
          <w:rFonts w:ascii="Times New Roman" w:hAnsi="Times New Roman"/>
          <w:sz w:val="24"/>
          <w:szCs w:val="24"/>
        </w:rPr>
        <w:t>PROGRESSIVE TEACHERS UNION OF ZIMBABWE</w:t>
      </w:r>
    </w:p>
    <w:p w14:paraId="10200858" w14:textId="7C23C1BF" w:rsidR="003B3A91" w:rsidRDefault="00995793" w:rsidP="00D91F44">
      <w:pPr>
        <w:pStyle w:val="p1"/>
        <w:jc w:val="both"/>
        <w:rPr>
          <w:rStyle w:val="s1"/>
          <w:rFonts w:ascii="Times New Roman" w:hAnsi="Times New Roman"/>
          <w:sz w:val="24"/>
          <w:szCs w:val="24"/>
        </w:rPr>
      </w:pPr>
      <w:r>
        <w:rPr>
          <w:rStyle w:val="s1"/>
          <w:rFonts w:ascii="Times New Roman" w:hAnsi="Times New Roman"/>
          <w:sz w:val="24"/>
          <w:szCs w:val="24"/>
        </w:rPr>
        <w:t>and</w:t>
      </w:r>
      <w:r w:rsidR="003B3A91">
        <w:rPr>
          <w:rStyle w:val="s1"/>
          <w:rFonts w:ascii="Times New Roman" w:hAnsi="Times New Roman"/>
          <w:sz w:val="24"/>
          <w:szCs w:val="24"/>
        </w:rPr>
        <w:t xml:space="preserve"> </w:t>
      </w:r>
    </w:p>
    <w:p w14:paraId="02CCC715" w14:textId="77777777" w:rsidR="00995793" w:rsidRDefault="003B3A91" w:rsidP="00D91F44">
      <w:pPr>
        <w:pStyle w:val="p1"/>
        <w:jc w:val="both"/>
        <w:rPr>
          <w:rStyle w:val="s1"/>
          <w:rFonts w:ascii="Times New Roman" w:hAnsi="Times New Roman"/>
          <w:sz w:val="24"/>
          <w:szCs w:val="24"/>
        </w:rPr>
      </w:pPr>
      <w:r>
        <w:rPr>
          <w:rStyle w:val="s1"/>
          <w:rFonts w:ascii="Times New Roman" w:hAnsi="Times New Roman"/>
          <w:sz w:val="24"/>
          <w:szCs w:val="24"/>
        </w:rPr>
        <w:t>AMALGAMATED RURAL TEACHERS UNION OF ZIMBABWE</w:t>
      </w:r>
    </w:p>
    <w:p w14:paraId="37ECC1DB" w14:textId="766F3B28" w:rsidR="003B3A91" w:rsidRDefault="00995793" w:rsidP="00D91F44">
      <w:pPr>
        <w:pStyle w:val="p1"/>
        <w:jc w:val="both"/>
        <w:rPr>
          <w:rStyle w:val="s1"/>
          <w:rFonts w:ascii="Times New Roman" w:hAnsi="Times New Roman"/>
          <w:sz w:val="24"/>
          <w:szCs w:val="24"/>
        </w:rPr>
      </w:pPr>
      <w:r>
        <w:rPr>
          <w:rStyle w:val="s1"/>
          <w:rFonts w:ascii="Times New Roman" w:hAnsi="Times New Roman"/>
          <w:sz w:val="24"/>
          <w:szCs w:val="24"/>
        </w:rPr>
        <w:t>and</w:t>
      </w:r>
      <w:r w:rsidR="003B3A91">
        <w:rPr>
          <w:rStyle w:val="s1"/>
          <w:rFonts w:ascii="Times New Roman" w:hAnsi="Times New Roman"/>
          <w:sz w:val="24"/>
          <w:szCs w:val="24"/>
        </w:rPr>
        <w:t xml:space="preserve"> </w:t>
      </w:r>
    </w:p>
    <w:p w14:paraId="10D5B6A5" w14:textId="77777777" w:rsidR="003B3A91" w:rsidRDefault="003B3A91" w:rsidP="00D91F44">
      <w:pPr>
        <w:pStyle w:val="p1"/>
        <w:jc w:val="both"/>
        <w:rPr>
          <w:rStyle w:val="s1"/>
          <w:rFonts w:ascii="Times New Roman" w:hAnsi="Times New Roman"/>
          <w:sz w:val="24"/>
          <w:szCs w:val="24"/>
        </w:rPr>
      </w:pPr>
      <w:r>
        <w:rPr>
          <w:rStyle w:val="s1"/>
          <w:rFonts w:ascii="Times New Roman" w:hAnsi="Times New Roman"/>
          <w:sz w:val="24"/>
          <w:szCs w:val="24"/>
        </w:rPr>
        <w:t>EDUCATORS UNION OF ZIMBABWE</w:t>
      </w:r>
    </w:p>
    <w:p w14:paraId="243D6A40" w14:textId="171C4DAF" w:rsidR="00995793" w:rsidRDefault="00995793" w:rsidP="00D91F44">
      <w:pPr>
        <w:pStyle w:val="p1"/>
        <w:jc w:val="both"/>
        <w:rPr>
          <w:rStyle w:val="s1"/>
          <w:rFonts w:ascii="Times New Roman" w:hAnsi="Times New Roman"/>
          <w:sz w:val="24"/>
          <w:szCs w:val="24"/>
        </w:rPr>
      </w:pPr>
      <w:r>
        <w:rPr>
          <w:rStyle w:val="s1"/>
          <w:rFonts w:ascii="Times New Roman" w:hAnsi="Times New Roman"/>
          <w:sz w:val="24"/>
          <w:szCs w:val="24"/>
        </w:rPr>
        <w:t>and</w:t>
      </w:r>
    </w:p>
    <w:p w14:paraId="71CC8160" w14:textId="77777777" w:rsidR="003B3A91" w:rsidRDefault="003B3A91" w:rsidP="00D91F44">
      <w:pPr>
        <w:pStyle w:val="p1"/>
        <w:jc w:val="both"/>
        <w:rPr>
          <w:rStyle w:val="s1"/>
          <w:rFonts w:ascii="Times New Roman" w:hAnsi="Times New Roman"/>
          <w:sz w:val="24"/>
          <w:szCs w:val="24"/>
        </w:rPr>
      </w:pPr>
      <w:r>
        <w:rPr>
          <w:rStyle w:val="s1"/>
          <w:rFonts w:ascii="Times New Roman" w:hAnsi="Times New Roman"/>
          <w:sz w:val="24"/>
          <w:szCs w:val="24"/>
        </w:rPr>
        <w:t xml:space="preserve">CIVIL SERVICE EMPLOYEES </w:t>
      </w:r>
    </w:p>
    <w:p w14:paraId="3B7BF001" w14:textId="40D4FF54" w:rsidR="003B3A91" w:rsidRDefault="00D91F44"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940BA8">
        <w:rPr>
          <w:rFonts w:ascii="Times New Roman" w:hAnsi="Times New Roman" w:cs="Times New Roman"/>
          <w:sz w:val="24"/>
          <w:szCs w:val="24"/>
          <w:lang w:val="en-US"/>
        </w:rPr>
        <w:t>ersus</w:t>
      </w:r>
    </w:p>
    <w:p w14:paraId="09790C02" w14:textId="604B3941" w:rsidR="00940BA8" w:rsidRDefault="003B3A91"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PUBLIC SERVICE COMMISSION</w:t>
      </w:r>
      <w:r w:rsidR="00940BA8">
        <w:rPr>
          <w:rFonts w:ascii="Times New Roman" w:hAnsi="Times New Roman" w:cs="Times New Roman"/>
          <w:sz w:val="24"/>
          <w:szCs w:val="24"/>
          <w:lang w:val="en-US"/>
        </w:rPr>
        <w:t xml:space="preserve"> </w:t>
      </w:r>
    </w:p>
    <w:p w14:paraId="134C3DFF" w14:textId="4D5910CA" w:rsidR="003B3A91" w:rsidRDefault="00995793"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and</w:t>
      </w:r>
      <w:r w:rsidR="00940BA8">
        <w:rPr>
          <w:rFonts w:ascii="Times New Roman" w:hAnsi="Times New Roman" w:cs="Times New Roman"/>
          <w:sz w:val="24"/>
          <w:szCs w:val="24"/>
          <w:lang w:val="en-US"/>
        </w:rPr>
        <w:t xml:space="preserve">                                      </w:t>
      </w:r>
      <w:r w:rsidR="003B3A91">
        <w:rPr>
          <w:rFonts w:ascii="Times New Roman" w:hAnsi="Times New Roman" w:cs="Times New Roman"/>
          <w:sz w:val="24"/>
          <w:szCs w:val="24"/>
          <w:lang w:val="en-US"/>
        </w:rPr>
        <w:t xml:space="preserve">          </w:t>
      </w:r>
    </w:p>
    <w:p w14:paraId="720EF231" w14:textId="327891DE" w:rsidR="003B3A91" w:rsidRDefault="003B3A91"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B15DC">
        <w:rPr>
          <w:rFonts w:ascii="Times New Roman" w:hAnsi="Times New Roman" w:cs="Times New Roman"/>
          <w:sz w:val="24"/>
          <w:szCs w:val="24"/>
          <w:lang w:val="en-US"/>
        </w:rPr>
        <w:t>PRESIDENT, REPUBLIC</w:t>
      </w:r>
      <w:r>
        <w:rPr>
          <w:rFonts w:ascii="Times New Roman" w:hAnsi="Times New Roman" w:cs="Times New Roman"/>
          <w:sz w:val="24"/>
          <w:szCs w:val="24"/>
          <w:lang w:val="en-US"/>
        </w:rPr>
        <w:t xml:space="preserve"> OF ZIMBABWE</w:t>
      </w:r>
    </w:p>
    <w:p w14:paraId="17F01441" w14:textId="4C56A1B9" w:rsidR="003B3A91" w:rsidRDefault="00995793"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an</w:t>
      </w:r>
      <w:r w:rsidR="00D91F44">
        <w:rPr>
          <w:rFonts w:ascii="Times New Roman" w:hAnsi="Times New Roman" w:cs="Times New Roman"/>
          <w:sz w:val="24"/>
          <w:szCs w:val="24"/>
          <w:lang w:val="en-US"/>
        </w:rPr>
        <w:t>d</w:t>
      </w:r>
    </w:p>
    <w:p w14:paraId="4C03055A" w14:textId="1AEE72E5" w:rsidR="00940BA8" w:rsidRDefault="003B3A91"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MINISTER OF FINANCE</w:t>
      </w:r>
      <w:r w:rsidR="00940BA8">
        <w:rPr>
          <w:rFonts w:ascii="Times New Roman" w:hAnsi="Times New Roman" w:cs="Times New Roman"/>
          <w:sz w:val="24"/>
          <w:szCs w:val="24"/>
          <w:lang w:val="en-US"/>
        </w:rPr>
        <w:t xml:space="preserve"> AND </w:t>
      </w:r>
      <w:r>
        <w:rPr>
          <w:rFonts w:ascii="Times New Roman" w:hAnsi="Times New Roman" w:cs="Times New Roman"/>
          <w:sz w:val="24"/>
          <w:szCs w:val="24"/>
          <w:lang w:val="en-US"/>
        </w:rPr>
        <w:t>ECONOMIC DEVELOPMENT</w:t>
      </w:r>
    </w:p>
    <w:p w14:paraId="48BA83DF" w14:textId="245D6E9B" w:rsidR="003B3A91" w:rsidRDefault="00995793"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286B8016" w14:textId="77777777" w:rsidR="003B3A91" w:rsidRDefault="003B3A91"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MINISTER OF PUBLIC SERVICE LABOUR AND SOCIAL WELFARE</w:t>
      </w:r>
    </w:p>
    <w:p w14:paraId="6E365C25" w14:textId="7FC6ECB3" w:rsidR="003B3A91" w:rsidRDefault="00995793"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B75EB82" w14:textId="77777777" w:rsidR="003B3A91" w:rsidRDefault="003B3A91"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MINISTER OF JUSTICE LEGAL AND PARLIAMENTARY AFFAIRS</w:t>
      </w:r>
    </w:p>
    <w:p w14:paraId="0871E00B" w14:textId="0D73803F" w:rsidR="003B3A91" w:rsidRDefault="00995793"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2AF1297C" w14:textId="2B42C492" w:rsidR="00940BA8" w:rsidRDefault="003B3A91"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THE ATTORNEY-GENERAL</w:t>
      </w:r>
      <w:r w:rsidR="00940BA8">
        <w:rPr>
          <w:rFonts w:ascii="Times New Roman" w:hAnsi="Times New Roman" w:cs="Times New Roman"/>
          <w:sz w:val="24"/>
          <w:szCs w:val="24"/>
          <w:lang w:val="en-US"/>
        </w:rPr>
        <w:t xml:space="preserve">                                                                                </w:t>
      </w:r>
    </w:p>
    <w:p w14:paraId="00D14115" w14:textId="77777777" w:rsidR="00940BA8" w:rsidRDefault="00940BA8" w:rsidP="00940BA8">
      <w:pPr>
        <w:jc w:val="both"/>
        <w:rPr>
          <w:rFonts w:ascii="Times New Roman" w:hAnsi="Times New Roman" w:cs="Times New Roman"/>
          <w:sz w:val="24"/>
          <w:szCs w:val="24"/>
          <w:lang w:val="en-US"/>
        </w:rPr>
      </w:pPr>
    </w:p>
    <w:p w14:paraId="76BA7D98" w14:textId="77777777" w:rsidR="00940BA8" w:rsidRDefault="00940BA8" w:rsidP="00940BA8">
      <w:pPr>
        <w:jc w:val="both"/>
        <w:rPr>
          <w:rFonts w:ascii="Times New Roman" w:hAnsi="Times New Roman" w:cs="Times New Roman"/>
          <w:sz w:val="24"/>
          <w:szCs w:val="24"/>
          <w:lang w:val="en-US"/>
        </w:rPr>
      </w:pPr>
    </w:p>
    <w:p w14:paraId="6B712E8C" w14:textId="77777777" w:rsidR="00940BA8" w:rsidRDefault="00940BA8"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 COURT OF ZIMBABWE  </w:t>
      </w:r>
    </w:p>
    <w:p w14:paraId="70139FAD" w14:textId="77777777" w:rsidR="00940BA8" w:rsidRPr="00D91F44" w:rsidRDefault="00940BA8" w:rsidP="00940BA8">
      <w:pPr>
        <w:jc w:val="both"/>
        <w:rPr>
          <w:rFonts w:ascii="Times New Roman" w:hAnsi="Times New Roman" w:cs="Times New Roman"/>
          <w:b/>
          <w:bCs/>
          <w:sz w:val="24"/>
          <w:szCs w:val="24"/>
          <w:lang w:val="en-US"/>
        </w:rPr>
      </w:pPr>
      <w:r w:rsidRPr="00D91F44">
        <w:rPr>
          <w:rFonts w:ascii="Times New Roman" w:hAnsi="Times New Roman" w:cs="Times New Roman"/>
          <w:b/>
          <w:bCs/>
          <w:sz w:val="24"/>
          <w:szCs w:val="24"/>
          <w:lang w:val="en-US"/>
        </w:rPr>
        <w:t>MUNGWARI J</w:t>
      </w:r>
    </w:p>
    <w:p w14:paraId="3BE1A290" w14:textId="647FD019" w:rsidR="00940BA8" w:rsidRDefault="00A502A4"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HARARE 19 October 2023, 30</w:t>
      </w:r>
      <w:r w:rsidR="00632BE1">
        <w:rPr>
          <w:rFonts w:ascii="Times New Roman" w:hAnsi="Times New Roman" w:cs="Times New Roman"/>
          <w:sz w:val="24"/>
          <w:szCs w:val="24"/>
          <w:lang w:val="en-US"/>
        </w:rPr>
        <w:t xml:space="preserve"> </w:t>
      </w:r>
      <w:r w:rsidR="001365DD">
        <w:rPr>
          <w:rFonts w:ascii="Times New Roman" w:hAnsi="Times New Roman" w:cs="Times New Roman"/>
          <w:sz w:val="24"/>
          <w:szCs w:val="24"/>
          <w:lang w:val="en-US"/>
        </w:rPr>
        <w:t>September</w:t>
      </w:r>
      <w:r w:rsidR="00664F19">
        <w:rPr>
          <w:rFonts w:ascii="Times New Roman" w:hAnsi="Times New Roman" w:cs="Times New Roman"/>
          <w:sz w:val="24"/>
          <w:szCs w:val="24"/>
          <w:lang w:val="en-US"/>
        </w:rPr>
        <w:t xml:space="preserve"> </w:t>
      </w:r>
      <w:r w:rsidR="002D609C">
        <w:rPr>
          <w:rFonts w:ascii="Times New Roman" w:hAnsi="Times New Roman" w:cs="Times New Roman"/>
          <w:sz w:val="24"/>
          <w:szCs w:val="24"/>
          <w:lang w:val="en-US"/>
        </w:rPr>
        <w:t>2024</w:t>
      </w:r>
    </w:p>
    <w:p w14:paraId="5A264BBF" w14:textId="77777777" w:rsidR="00940BA8" w:rsidRDefault="00940BA8" w:rsidP="00940BA8">
      <w:pPr>
        <w:jc w:val="both"/>
        <w:rPr>
          <w:rFonts w:ascii="Times New Roman" w:hAnsi="Times New Roman" w:cs="Times New Roman"/>
          <w:sz w:val="24"/>
          <w:szCs w:val="24"/>
          <w:lang w:val="en-US"/>
        </w:rPr>
      </w:pPr>
    </w:p>
    <w:p w14:paraId="0A34CBA3" w14:textId="77777777" w:rsidR="00940BA8" w:rsidRDefault="00940BA8" w:rsidP="00940BA8">
      <w:pPr>
        <w:jc w:val="both"/>
        <w:rPr>
          <w:rFonts w:ascii="Times New Roman" w:hAnsi="Times New Roman" w:cs="Times New Roman"/>
          <w:sz w:val="24"/>
          <w:szCs w:val="24"/>
          <w:lang w:val="en-US"/>
        </w:rPr>
      </w:pPr>
    </w:p>
    <w:p w14:paraId="2674D940" w14:textId="18E8D372" w:rsidR="00940BA8" w:rsidRPr="00D91F44" w:rsidRDefault="00664F19" w:rsidP="00940BA8">
      <w:pPr>
        <w:jc w:val="both"/>
        <w:rPr>
          <w:rFonts w:ascii="Times New Roman" w:hAnsi="Times New Roman" w:cs="Times New Roman"/>
          <w:b/>
          <w:i/>
          <w:iCs/>
          <w:sz w:val="24"/>
          <w:szCs w:val="24"/>
          <w:lang w:val="en-US"/>
        </w:rPr>
      </w:pPr>
      <w:r w:rsidRPr="00D91F44">
        <w:rPr>
          <w:rFonts w:ascii="Times New Roman" w:hAnsi="Times New Roman" w:cs="Times New Roman"/>
          <w:b/>
          <w:i/>
          <w:iCs/>
          <w:sz w:val="24"/>
          <w:szCs w:val="24"/>
          <w:lang w:val="en-US"/>
        </w:rPr>
        <w:t>Opposed court a</w:t>
      </w:r>
      <w:r w:rsidR="00940BA8" w:rsidRPr="00D91F44">
        <w:rPr>
          <w:rFonts w:ascii="Times New Roman" w:hAnsi="Times New Roman" w:cs="Times New Roman"/>
          <w:b/>
          <w:i/>
          <w:iCs/>
          <w:sz w:val="24"/>
          <w:szCs w:val="24"/>
          <w:lang w:val="en-US"/>
        </w:rPr>
        <w:t>pplication</w:t>
      </w:r>
      <w:r w:rsidR="002D609C" w:rsidRPr="00D91F44">
        <w:rPr>
          <w:rFonts w:ascii="Times New Roman" w:hAnsi="Times New Roman" w:cs="Times New Roman"/>
          <w:b/>
          <w:i/>
          <w:iCs/>
          <w:sz w:val="24"/>
          <w:szCs w:val="24"/>
          <w:lang w:val="en-US"/>
        </w:rPr>
        <w:t xml:space="preserve"> for a declaratur</w:t>
      </w:r>
    </w:p>
    <w:p w14:paraId="6BBF2618" w14:textId="77777777" w:rsidR="00940BA8" w:rsidRDefault="00940BA8" w:rsidP="00940BA8">
      <w:pPr>
        <w:jc w:val="both"/>
        <w:rPr>
          <w:rFonts w:ascii="Times New Roman" w:hAnsi="Times New Roman" w:cs="Times New Roman"/>
          <w:sz w:val="24"/>
          <w:szCs w:val="24"/>
          <w:lang w:val="en-US"/>
        </w:rPr>
      </w:pPr>
    </w:p>
    <w:p w14:paraId="04093C51" w14:textId="77777777" w:rsidR="00D91F44" w:rsidRDefault="00D91F44" w:rsidP="00940BA8">
      <w:pPr>
        <w:jc w:val="both"/>
        <w:rPr>
          <w:rFonts w:ascii="Times New Roman" w:hAnsi="Times New Roman" w:cs="Times New Roman"/>
          <w:sz w:val="24"/>
          <w:szCs w:val="24"/>
          <w:lang w:val="en-US"/>
        </w:rPr>
      </w:pPr>
    </w:p>
    <w:p w14:paraId="1F254940" w14:textId="3D17E788" w:rsidR="00940BA8" w:rsidRDefault="005B612F"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B86184">
        <w:rPr>
          <w:rFonts w:ascii="Times New Roman" w:hAnsi="Times New Roman" w:cs="Times New Roman"/>
          <w:i/>
          <w:iCs/>
          <w:sz w:val="24"/>
          <w:szCs w:val="24"/>
          <w:lang w:val="en-US"/>
        </w:rPr>
        <w:t>M</w:t>
      </w:r>
      <w:r w:rsidR="00B86184">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Gwisai with </w:t>
      </w:r>
      <w:r>
        <w:rPr>
          <w:rFonts w:ascii="Times New Roman" w:hAnsi="Times New Roman" w:cs="Times New Roman"/>
          <w:sz w:val="24"/>
          <w:szCs w:val="24"/>
          <w:lang w:val="en-US"/>
        </w:rPr>
        <w:t xml:space="preserve">Mr </w:t>
      </w:r>
      <w:r w:rsidRPr="00B86184">
        <w:rPr>
          <w:rFonts w:ascii="Times New Roman" w:hAnsi="Times New Roman" w:cs="Times New Roman"/>
          <w:i/>
          <w:iCs/>
          <w:sz w:val="24"/>
          <w:szCs w:val="24"/>
          <w:lang w:val="en-US"/>
        </w:rPr>
        <w:t>E</w:t>
      </w:r>
      <w:r w:rsidR="00B86184">
        <w:rPr>
          <w:rFonts w:ascii="Times New Roman" w:hAnsi="Times New Roman" w:cs="Times New Roman"/>
          <w:i/>
          <w:iCs/>
          <w:sz w:val="24"/>
          <w:szCs w:val="24"/>
          <w:lang w:val="en-US"/>
        </w:rPr>
        <w:t>.</w:t>
      </w:r>
      <w:r>
        <w:rPr>
          <w:rFonts w:ascii="Times New Roman" w:hAnsi="Times New Roman" w:cs="Times New Roman"/>
          <w:i/>
          <w:sz w:val="24"/>
          <w:szCs w:val="24"/>
          <w:lang w:val="en-US"/>
        </w:rPr>
        <w:t xml:space="preserve"> Matika</w:t>
      </w:r>
      <w:r w:rsidR="00940BA8">
        <w:rPr>
          <w:rFonts w:ascii="Times New Roman" w:hAnsi="Times New Roman" w:cs="Times New Roman"/>
          <w:i/>
          <w:sz w:val="24"/>
          <w:szCs w:val="24"/>
          <w:lang w:val="en-US"/>
        </w:rPr>
        <w:t xml:space="preserve">, </w:t>
      </w:r>
      <w:r w:rsidR="00940BA8">
        <w:rPr>
          <w:rFonts w:ascii="Times New Roman" w:hAnsi="Times New Roman" w:cs="Times New Roman"/>
          <w:sz w:val="24"/>
          <w:szCs w:val="24"/>
          <w:lang w:val="en-US"/>
        </w:rPr>
        <w:t>for the applicants</w:t>
      </w:r>
    </w:p>
    <w:p w14:paraId="7477F0B1" w14:textId="6514D79D" w:rsidR="00940BA8" w:rsidRDefault="00940BA8" w:rsidP="00940BA8">
      <w:pPr>
        <w:jc w:val="both"/>
        <w:rPr>
          <w:rFonts w:ascii="Times New Roman" w:hAnsi="Times New Roman" w:cs="Times New Roman"/>
          <w:sz w:val="24"/>
          <w:szCs w:val="24"/>
          <w:lang w:val="en-US"/>
        </w:rPr>
      </w:pPr>
      <w:r>
        <w:rPr>
          <w:rFonts w:ascii="Times New Roman" w:hAnsi="Times New Roman" w:cs="Times New Roman"/>
          <w:sz w:val="24"/>
          <w:szCs w:val="24"/>
          <w:lang w:val="en-US"/>
        </w:rPr>
        <w:t>Mr</w:t>
      </w:r>
      <w:r w:rsidR="005B612F">
        <w:rPr>
          <w:rFonts w:ascii="Times New Roman" w:hAnsi="Times New Roman" w:cs="Times New Roman"/>
          <w:i/>
          <w:sz w:val="24"/>
          <w:szCs w:val="24"/>
          <w:lang w:val="en-US"/>
        </w:rPr>
        <w:t xml:space="preserve"> T Musungwa </w:t>
      </w:r>
      <w:r w:rsidR="005B612F">
        <w:rPr>
          <w:rFonts w:ascii="Times New Roman" w:hAnsi="Times New Roman" w:cs="Times New Roman"/>
          <w:sz w:val="24"/>
          <w:szCs w:val="24"/>
          <w:lang w:val="en-US"/>
        </w:rPr>
        <w:t xml:space="preserve">with Ms </w:t>
      </w:r>
      <w:r w:rsidR="005B612F" w:rsidRPr="00B86184">
        <w:rPr>
          <w:rFonts w:ascii="Times New Roman" w:hAnsi="Times New Roman" w:cs="Times New Roman"/>
          <w:i/>
          <w:iCs/>
          <w:sz w:val="24"/>
          <w:szCs w:val="24"/>
          <w:lang w:val="en-US"/>
        </w:rPr>
        <w:t>R</w:t>
      </w:r>
      <w:r w:rsidR="00B86184">
        <w:rPr>
          <w:rFonts w:ascii="Times New Roman" w:hAnsi="Times New Roman" w:cs="Times New Roman"/>
          <w:i/>
          <w:iCs/>
          <w:sz w:val="24"/>
          <w:szCs w:val="24"/>
          <w:lang w:val="en-US"/>
        </w:rPr>
        <w:t>.</w:t>
      </w:r>
      <w:r w:rsidR="005B612F" w:rsidRPr="00B86184">
        <w:rPr>
          <w:rFonts w:ascii="Times New Roman" w:hAnsi="Times New Roman" w:cs="Times New Roman"/>
          <w:i/>
          <w:iCs/>
          <w:sz w:val="24"/>
          <w:szCs w:val="24"/>
          <w:lang w:val="en-US"/>
        </w:rPr>
        <w:t xml:space="preserve"> </w:t>
      </w:r>
      <w:r w:rsidR="005B612F">
        <w:rPr>
          <w:rFonts w:ascii="Times New Roman" w:hAnsi="Times New Roman" w:cs="Times New Roman"/>
          <w:i/>
          <w:sz w:val="24"/>
          <w:szCs w:val="24"/>
          <w:lang w:val="en-US"/>
        </w:rPr>
        <w:t>Madiro</w:t>
      </w:r>
      <w:r>
        <w:rPr>
          <w:rFonts w:ascii="Times New Roman" w:hAnsi="Times New Roman" w:cs="Times New Roman"/>
          <w:i/>
          <w:sz w:val="24"/>
          <w:szCs w:val="24"/>
          <w:lang w:val="en-US"/>
        </w:rPr>
        <w:t xml:space="preserve">, </w:t>
      </w:r>
      <w:r w:rsidR="005B612F">
        <w:rPr>
          <w:rFonts w:ascii="Times New Roman" w:hAnsi="Times New Roman" w:cs="Times New Roman"/>
          <w:sz w:val="24"/>
          <w:szCs w:val="24"/>
          <w:lang w:val="en-US"/>
        </w:rPr>
        <w:t xml:space="preserve">for all the </w:t>
      </w:r>
      <w:r w:rsidR="00D91F44">
        <w:rPr>
          <w:rFonts w:ascii="Times New Roman" w:hAnsi="Times New Roman" w:cs="Times New Roman"/>
          <w:sz w:val="24"/>
          <w:szCs w:val="24"/>
          <w:lang w:val="en-US"/>
        </w:rPr>
        <w:t>r</w:t>
      </w:r>
      <w:r>
        <w:rPr>
          <w:rFonts w:ascii="Times New Roman" w:hAnsi="Times New Roman" w:cs="Times New Roman"/>
          <w:sz w:val="24"/>
          <w:szCs w:val="24"/>
          <w:lang w:val="en-US"/>
        </w:rPr>
        <w:t>espondent</w:t>
      </w:r>
      <w:r w:rsidR="005B612F">
        <w:rPr>
          <w:rFonts w:ascii="Times New Roman" w:hAnsi="Times New Roman" w:cs="Times New Roman"/>
          <w:sz w:val="24"/>
          <w:szCs w:val="24"/>
          <w:lang w:val="en-US"/>
        </w:rPr>
        <w:t>s</w:t>
      </w:r>
    </w:p>
    <w:p w14:paraId="504B3331" w14:textId="77777777" w:rsidR="00940BA8" w:rsidRDefault="00940BA8" w:rsidP="00940BA8">
      <w:pPr>
        <w:jc w:val="both"/>
        <w:rPr>
          <w:rFonts w:ascii="Times New Roman" w:hAnsi="Times New Roman" w:cs="Times New Roman"/>
          <w:b/>
          <w:sz w:val="24"/>
          <w:szCs w:val="24"/>
          <w:lang w:val="en-US"/>
        </w:rPr>
      </w:pPr>
    </w:p>
    <w:p w14:paraId="07134E2C" w14:textId="77777777" w:rsidR="00D91F44" w:rsidRDefault="00D91F44" w:rsidP="00940BA8">
      <w:pPr>
        <w:jc w:val="both"/>
        <w:rPr>
          <w:rFonts w:ascii="Times New Roman" w:hAnsi="Times New Roman" w:cs="Times New Roman"/>
          <w:b/>
          <w:sz w:val="24"/>
          <w:szCs w:val="24"/>
          <w:lang w:val="en-US"/>
        </w:rPr>
      </w:pPr>
    </w:p>
    <w:p w14:paraId="37B9CE13" w14:textId="5369C750" w:rsidR="00491A4A" w:rsidRPr="00D91F44" w:rsidRDefault="00D91F44" w:rsidP="00491A4A">
      <w:pPr>
        <w:pStyle w:val="li1"/>
        <w:spacing w:line="360" w:lineRule="auto"/>
        <w:jc w:val="both"/>
        <w:rPr>
          <w:rFonts w:ascii="Times New Roman" w:hAnsi="Times New Roman"/>
          <w:sz w:val="24"/>
          <w:szCs w:val="24"/>
        </w:rPr>
      </w:pPr>
      <w:r>
        <w:rPr>
          <w:rFonts w:ascii="Times New Roman" w:hAnsi="Times New Roman"/>
          <w:b/>
          <w:sz w:val="24"/>
          <w:szCs w:val="24"/>
          <w:lang w:val="en-US"/>
        </w:rPr>
        <w:tab/>
      </w:r>
      <w:r w:rsidR="00940BA8" w:rsidRPr="00D91F44">
        <w:rPr>
          <w:rFonts w:ascii="Times New Roman" w:hAnsi="Times New Roman"/>
          <w:bCs/>
          <w:sz w:val="24"/>
          <w:szCs w:val="24"/>
          <w:lang w:val="en-US"/>
        </w:rPr>
        <w:t>MUNGWARI J:</w:t>
      </w:r>
      <w:r>
        <w:rPr>
          <w:rFonts w:ascii="Times New Roman" w:hAnsi="Times New Roman"/>
          <w:sz w:val="24"/>
          <w:szCs w:val="24"/>
          <w:lang w:val="en-GB"/>
        </w:rPr>
        <w:t xml:space="preserve">    </w:t>
      </w:r>
      <w:r w:rsidR="00857BBB">
        <w:rPr>
          <w:rFonts w:ascii="Times New Roman" w:hAnsi="Times New Roman"/>
          <w:sz w:val="24"/>
          <w:szCs w:val="24"/>
          <w:lang w:val="en-GB"/>
        </w:rPr>
        <w:t>The C</w:t>
      </w:r>
      <w:r w:rsidR="00D62552">
        <w:rPr>
          <w:rFonts w:ascii="Times New Roman" w:hAnsi="Times New Roman"/>
          <w:sz w:val="24"/>
          <w:szCs w:val="24"/>
          <w:lang w:val="en-GB"/>
        </w:rPr>
        <w:t xml:space="preserve">onstitution </w:t>
      </w:r>
      <w:r w:rsidR="00627E9C">
        <w:rPr>
          <w:rFonts w:ascii="Times New Roman" w:hAnsi="Times New Roman"/>
          <w:sz w:val="24"/>
          <w:szCs w:val="24"/>
          <w:lang w:val="en-GB"/>
        </w:rPr>
        <w:t>of Zimbabwe,</w:t>
      </w:r>
      <w:r w:rsidR="00857BBB">
        <w:rPr>
          <w:rFonts w:ascii="Times New Roman" w:hAnsi="Times New Roman"/>
          <w:sz w:val="24"/>
          <w:szCs w:val="24"/>
          <w:lang w:val="en-GB"/>
        </w:rPr>
        <w:t xml:space="preserve"> 2013 </w:t>
      </w:r>
      <w:r w:rsidR="00627E9C">
        <w:rPr>
          <w:rFonts w:ascii="Times New Roman" w:hAnsi="Times New Roman"/>
          <w:sz w:val="24"/>
          <w:szCs w:val="24"/>
          <w:lang w:val="en-GB"/>
        </w:rPr>
        <w:t xml:space="preserve">(the Constitution) </w:t>
      </w:r>
      <w:r w:rsidR="00857BBB">
        <w:rPr>
          <w:rFonts w:ascii="Times New Roman" w:hAnsi="Times New Roman"/>
          <w:sz w:val="24"/>
          <w:szCs w:val="24"/>
          <w:lang w:val="en-GB"/>
        </w:rPr>
        <w:t xml:space="preserve">introduced a new era </w:t>
      </w:r>
      <w:r w:rsidR="00627E9C">
        <w:rPr>
          <w:rFonts w:ascii="Times New Roman" w:hAnsi="Times New Roman"/>
          <w:sz w:val="24"/>
          <w:szCs w:val="24"/>
          <w:lang w:val="en-GB"/>
        </w:rPr>
        <w:t xml:space="preserve">of freedoms and </w:t>
      </w:r>
      <w:r w:rsidR="00D62552">
        <w:rPr>
          <w:rFonts w:ascii="Times New Roman" w:hAnsi="Times New Roman"/>
          <w:sz w:val="24"/>
          <w:szCs w:val="24"/>
          <w:lang w:val="en-GB"/>
        </w:rPr>
        <w:t>rights</w:t>
      </w:r>
      <w:r w:rsidR="00627E9C">
        <w:rPr>
          <w:rFonts w:ascii="Times New Roman" w:hAnsi="Times New Roman"/>
          <w:sz w:val="24"/>
          <w:szCs w:val="24"/>
          <w:lang w:val="en-GB"/>
        </w:rPr>
        <w:t xml:space="preserve"> with </w:t>
      </w:r>
      <w:r w:rsidR="00857BBB">
        <w:rPr>
          <w:rStyle w:val="s1"/>
          <w:rFonts w:ascii="Times New Roman" w:eastAsia="Times New Roman" w:hAnsi="Times New Roman"/>
          <w:sz w:val="24"/>
          <w:szCs w:val="24"/>
        </w:rPr>
        <w:t xml:space="preserve">the aim </w:t>
      </w:r>
      <w:r w:rsidR="00D62552">
        <w:rPr>
          <w:rStyle w:val="s1"/>
          <w:rFonts w:ascii="Times New Roman" w:eastAsia="Times New Roman" w:hAnsi="Times New Roman"/>
          <w:sz w:val="24"/>
          <w:szCs w:val="24"/>
        </w:rPr>
        <w:t>of promoting a just and prosperous nation</w:t>
      </w:r>
      <w:r w:rsidR="00627E9C">
        <w:rPr>
          <w:rStyle w:val="s1"/>
          <w:rFonts w:ascii="Times New Roman" w:eastAsia="Times New Roman" w:hAnsi="Times New Roman"/>
          <w:sz w:val="24"/>
          <w:szCs w:val="24"/>
        </w:rPr>
        <w:t>. It</w:t>
      </w:r>
      <w:r w:rsidR="00857BBB">
        <w:rPr>
          <w:rStyle w:val="s1"/>
          <w:rFonts w:ascii="Times New Roman" w:eastAsia="Times New Roman" w:hAnsi="Times New Roman"/>
          <w:sz w:val="24"/>
          <w:szCs w:val="24"/>
        </w:rPr>
        <w:t xml:space="preserve"> enshrined the</w:t>
      </w:r>
      <w:r w:rsidR="00D62552">
        <w:rPr>
          <w:rStyle w:val="s1"/>
          <w:rFonts w:ascii="Times New Roman" w:eastAsia="Times New Roman" w:hAnsi="Times New Roman"/>
          <w:sz w:val="24"/>
          <w:szCs w:val="24"/>
        </w:rPr>
        <w:t xml:space="preserve"> values of transparency, equality, freedom, fairness, honesty</w:t>
      </w:r>
      <w:r w:rsidR="00627E9C">
        <w:rPr>
          <w:rStyle w:val="s1"/>
          <w:rFonts w:ascii="Times New Roman" w:eastAsia="Times New Roman" w:hAnsi="Times New Roman"/>
          <w:sz w:val="24"/>
          <w:szCs w:val="24"/>
        </w:rPr>
        <w:t xml:space="preserve">, dignity and </w:t>
      </w:r>
      <w:r w:rsidR="00D62552">
        <w:rPr>
          <w:rStyle w:val="s1"/>
          <w:rFonts w:ascii="Times New Roman" w:eastAsia="Times New Roman" w:hAnsi="Times New Roman"/>
          <w:sz w:val="24"/>
          <w:szCs w:val="24"/>
        </w:rPr>
        <w:t>hard work</w:t>
      </w:r>
      <w:r w:rsidR="00857BBB">
        <w:rPr>
          <w:rStyle w:val="s1"/>
          <w:rFonts w:ascii="Times New Roman" w:eastAsia="Times New Roman" w:hAnsi="Times New Roman"/>
          <w:sz w:val="24"/>
          <w:szCs w:val="24"/>
        </w:rPr>
        <w:t>.</w:t>
      </w:r>
      <w:r w:rsidR="00001486">
        <w:rPr>
          <w:rStyle w:val="s1"/>
          <w:rFonts w:ascii="Times New Roman" w:eastAsia="Times New Roman" w:hAnsi="Times New Roman"/>
          <w:sz w:val="24"/>
          <w:szCs w:val="24"/>
        </w:rPr>
        <w:t xml:space="preserve"> </w:t>
      </w:r>
      <w:r w:rsidR="00627E9C">
        <w:rPr>
          <w:rStyle w:val="s1"/>
          <w:rFonts w:ascii="Times New Roman" w:eastAsia="Times New Roman" w:hAnsi="Times New Roman"/>
          <w:sz w:val="24"/>
          <w:szCs w:val="24"/>
        </w:rPr>
        <w:t>Additionally,</w:t>
      </w:r>
      <w:r w:rsidR="00001486">
        <w:rPr>
          <w:rStyle w:val="s1"/>
          <w:rFonts w:ascii="Times New Roman" w:eastAsia="Times New Roman" w:hAnsi="Times New Roman"/>
          <w:sz w:val="24"/>
          <w:szCs w:val="24"/>
        </w:rPr>
        <w:t xml:space="preserve"> </w:t>
      </w:r>
      <w:r w:rsidR="00CB15DC">
        <w:rPr>
          <w:rStyle w:val="s1"/>
          <w:rFonts w:ascii="Times New Roman" w:eastAsia="Times New Roman" w:hAnsi="Times New Roman"/>
          <w:sz w:val="24"/>
          <w:szCs w:val="24"/>
        </w:rPr>
        <w:t xml:space="preserve">in s 199, </w:t>
      </w:r>
      <w:r w:rsidR="00001486">
        <w:rPr>
          <w:rStyle w:val="s1"/>
          <w:rFonts w:ascii="Times New Roman" w:eastAsia="Times New Roman" w:hAnsi="Times New Roman"/>
          <w:sz w:val="24"/>
          <w:szCs w:val="24"/>
        </w:rPr>
        <w:t>the</w:t>
      </w:r>
      <w:r w:rsidR="00313CAE">
        <w:rPr>
          <w:rStyle w:val="s1"/>
          <w:rFonts w:ascii="Times New Roman" w:eastAsia="Times New Roman" w:hAnsi="Times New Roman"/>
          <w:sz w:val="24"/>
          <w:szCs w:val="24"/>
        </w:rPr>
        <w:t xml:space="preserve"> Constitution </w:t>
      </w:r>
      <w:r w:rsidR="00001486">
        <w:rPr>
          <w:rStyle w:val="s1"/>
          <w:rFonts w:ascii="Times New Roman" w:eastAsia="Times New Roman" w:hAnsi="Times New Roman"/>
          <w:sz w:val="24"/>
          <w:szCs w:val="24"/>
        </w:rPr>
        <w:t xml:space="preserve">laid the groundwork for the determination </w:t>
      </w:r>
      <w:r w:rsidR="00D62552">
        <w:rPr>
          <w:rStyle w:val="s1"/>
          <w:rFonts w:ascii="Times New Roman" w:eastAsia="Times New Roman" w:hAnsi="Times New Roman"/>
          <w:sz w:val="24"/>
          <w:szCs w:val="24"/>
        </w:rPr>
        <w:t>of conditions of service of persons</w:t>
      </w:r>
      <w:r w:rsidR="00001486">
        <w:rPr>
          <w:rStyle w:val="s1"/>
          <w:rFonts w:ascii="Times New Roman" w:eastAsia="Times New Roman" w:hAnsi="Times New Roman"/>
          <w:sz w:val="24"/>
          <w:szCs w:val="24"/>
        </w:rPr>
        <w:t xml:space="preserve"> </w:t>
      </w:r>
      <w:r w:rsidR="00CB15DC">
        <w:rPr>
          <w:rStyle w:val="s1"/>
          <w:rFonts w:ascii="Times New Roman" w:eastAsia="Times New Roman" w:hAnsi="Times New Roman"/>
          <w:sz w:val="24"/>
          <w:szCs w:val="24"/>
        </w:rPr>
        <w:t xml:space="preserve">employed in the Public Service of Zimbabwe. </w:t>
      </w:r>
      <w:r w:rsidR="00001486">
        <w:rPr>
          <w:rStyle w:val="s1"/>
          <w:rFonts w:ascii="Times New Roman" w:hAnsi="Times New Roman"/>
          <w:sz w:val="24"/>
          <w:szCs w:val="24"/>
        </w:rPr>
        <w:t>For the first time in Zimbabwe’s history</w:t>
      </w:r>
      <w:r w:rsidR="00D62552">
        <w:rPr>
          <w:rStyle w:val="s1"/>
          <w:rFonts w:ascii="Times New Roman" w:hAnsi="Times New Roman"/>
          <w:sz w:val="24"/>
          <w:szCs w:val="24"/>
        </w:rPr>
        <w:t>, labour rights were packaged and p</w:t>
      </w:r>
      <w:r w:rsidR="00001486">
        <w:rPr>
          <w:rStyle w:val="s1"/>
          <w:rFonts w:ascii="Times New Roman" w:hAnsi="Times New Roman"/>
          <w:sz w:val="24"/>
          <w:szCs w:val="24"/>
        </w:rPr>
        <w:t>reserved in the Declaration of R</w:t>
      </w:r>
      <w:r w:rsidR="00D62552">
        <w:rPr>
          <w:rStyle w:val="s1"/>
          <w:rFonts w:ascii="Times New Roman" w:hAnsi="Times New Roman"/>
          <w:sz w:val="24"/>
          <w:szCs w:val="24"/>
        </w:rPr>
        <w:t>ights</w:t>
      </w:r>
      <w:r w:rsidR="00CB15DC">
        <w:rPr>
          <w:rStyle w:val="s1"/>
          <w:rFonts w:ascii="Times New Roman" w:hAnsi="Times New Roman"/>
          <w:sz w:val="24"/>
          <w:szCs w:val="24"/>
        </w:rPr>
        <w:t xml:space="preserve"> under s 65</w:t>
      </w:r>
      <w:r w:rsidR="00001486">
        <w:rPr>
          <w:rStyle w:val="s1"/>
          <w:rFonts w:ascii="Times New Roman" w:hAnsi="Times New Roman"/>
          <w:sz w:val="24"/>
          <w:szCs w:val="24"/>
        </w:rPr>
        <w:t xml:space="preserve">. These rights include </w:t>
      </w:r>
      <w:r w:rsidR="00D62552">
        <w:rPr>
          <w:rStyle w:val="s1"/>
          <w:rFonts w:ascii="Times New Roman" w:hAnsi="Times New Roman"/>
          <w:sz w:val="24"/>
          <w:szCs w:val="24"/>
        </w:rPr>
        <w:t>the right to fair and safe labour practices and standards</w:t>
      </w:r>
      <w:r w:rsidR="00CB15DC">
        <w:rPr>
          <w:rStyle w:val="s1"/>
          <w:rFonts w:ascii="Times New Roman" w:hAnsi="Times New Roman"/>
          <w:sz w:val="24"/>
          <w:szCs w:val="24"/>
        </w:rPr>
        <w:t>;</w:t>
      </w:r>
      <w:r w:rsidR="00D62552">
        <w:rPr>
          <w:rStyle w:val="s1"/>
          <w:rFonts w:ascii="Times New Roman" w:hAnsi="Times New Roman"/>
          <w:sz w:val="24"/>
          <w:szCs w:val="24"/>
        </w:rPr>
        <w:t xml:space="preserve"> the right to be paid a fair and reasonable wage</w:t>
      </w:r>
      <w:r w:rsidR="00CB15DC">
        <w:rPr>
          <w:rStyle w:val="s1"/>
          <w:rFonts w:ascii="Times New Roman" w:hAnsi="Times New Roman"/>
          <w:sz w:val="24"/>
          <w:szCs w:val="24"/>
        </w:rPr>
        <w:t>;</w:t>
      </w:r>
      <w:r w:rsidR="00D62552">
        <w:rPr>
          <w:rStyle w:val="s1"/>
          <w:rFonts w:ascii="Times New Roman" w:hAnsi="Times New Roman"/>
          <w:sz w:val="24"/>
          <w:szCs w:val="24"/>
        </w:rPr>
        <w:t xml:space="preserve"> the right to form and join trade unions and federations of choice</w:t>
      </w:r>
      <w:r w:rsidR="00CB15DC">
        <w:rPr>
          <w:rStyle w:val="s1"/>
          <w:rFonts w:ascii="Times New Roman" w:hAnsi="Times New Roman"/>
          <w:sz w:val="24"/>
          <w:szCs w:val="24"/>
        </w:rPr>
        <w:t>;</w:t>
      </w:r>
      <w:r w:rsidR="00D62552">
        <w:rPr>
          <w:rStyle w:val="s1"/>
          <w:rFonts w:ascii="Times New Roman" w:hAnsi="Times New Roman"/>
          <w:sz w:val="24"/>
          <w:szCs w:val="24"/>
        </w:rPr>
        <w:t xml:space="preserve"> the right to just, equitable and satisfactory condit</w:t>
      </w:r>
      <w:r w:rsidR="00E46BF8">
        <w:rPr>
          <w:rStyle w:val="s1"/>
          <w:rFonts w:ascii="Times New Roman" w:hAnsi="Times New Roman"/>
          <w:sz w:val="24"/>
          <w:szCs w:val="24"/>
        </w:rPr>
        <w:t xml:space="preserve">ions of work </w:t>
      </w:r>
      <w:r w:rsidR="00CB15DC">
        <w:rPr>
          <w:rStyle w:val="s1"/>
          <w:rFonts w:ascii="Times New Roman" w:hAnsi="Times New Roman"/>
          <w:sz w:val="24"/>
          <w:szCs w:val="24"/>
        </w:rPr>
        <w:t>and</w:t>
      </w:r>
      <w:r w:rsidR="00D62552">
        <w:rPr>
          <w:rStyle w:val="s1"/>
          <w:rFonts w:ascii="Times New Roman" w:hAnsi="Times New Roman"/>
          <w:sz w:val="24"/>
          <w:szCs w:val="24"/>
        </w:rPr>
        <w:t xml:space="preserve"> the </w:t>
      </w:r>
      <w:r w:rsidR="00D62552">
        <w:rPr>
          <w:rStyle w:val="s1"/>
          <w:rFonts w:ascii="Times New Roman" w:hAnsi="Times New Roman"/>
          <w:sz w:val="24"/>
          <w:szCs w:val="24"/>
        </w:rPr>
        <w:lastRenderedPageBreak/>
        <w:t>right to engage in collective bargaining, organise and form federations of such unions and organisations</w:t>
      </w:r>
      <w:r w:rsidR="00CB15DC">
        <w:rPr>
          <w:rStyle w:val="s1"/>
          <w:rFonts w:ascii="Times New Roman" w:hAnsi="Times New Roman"/>
          <w:sz w:val="24"/>
          <w:szCs w:val="24"/>
        </w:rPr>
        <w:t xml:space="preserve"> among others</w:t>
      </w:r>
      <w:r w:rsidR="00001486">
        <w:rPr>
          <w:rStyle w:val="s1"/>
          <w:rFonts w:ascii="Times New Roman" w:hAnsi="Times New Roman"/>
          <w:sz w:val="24"/>
          <w:szCs w:val="24"/>
        </w:rPr>
        <w:t>.</w:t>
      </w:r>
      <w:r w:rsidR="00D62552">
        <w:rPr>
          <w:rStyle w:val="s1"/>
          <w:rFonts w:ascii="Times New Roman" w:hAnsi="Times New Roman"/>
          <w:sz w:val="24"/>
          <w:szCs w:val="24"/>
        </w:rPr>
        <w:t xml:space="preserve"> </w:t>
      </w:r>
    </w:p>
    <w:p w14:paraId="12F24081" w14:textId="29DBD0EB" w:rsidR="00E17515" w:rsidRDefault="00D91F44" w:rsidP="00D91F44">
      <w:pPr>
        <w:spacing w:line="360" w:lineRule="auto"/>
        <w:ind w:left="426" w:hanging="142"/>
        <w:jc w:val="both"/>
        <w:rPr>
          <w:rFonts w:ascii="Times New Roman" w:hAnsi="Times New Roman" w:cs="Times New Roman"/>
          <w:b/>
          <w:sz w:val="24"/>
          <w:szCs w:val="24"/>
          <w:u w:val="single"/>
          <w:lang w:val="en-US"/>
        </w:rPr>
      </w:pPr>
      <w:r w:rsidRPr="00D91F44">
        <w:rPr>
          <w:rFonts w:ascii="Times New Roman" w:hAnsi="Times New Roman" w:cs="Times New Roman"/>
          <w:b/>
          <w:sz w:val="24"/>
          <w:szCs w:val="24"/>
          <w:lang w:val="en-US"/>
        </w:rPr>
        <w:tab/>
      </w:r>
      <w:r w:rsidR="00D62552">
        <w:rPr>
          <w:rFonts w:ascii="Times New Roman" w:hAnsi="Times New Roman" w:cs="Times New Roman"/>
          <w:b/>
          <w:sz w:val="24"/>
          <w:szCs w:val="24"/>
          <w:u w:val="single"/>
          <w:lang w:val="en-US"/>
        </w:rPr>
        <w:t>The Applicants</w:t>
      </w:r>
    </w:p>
    <w:p w14:paraId="555F6BE8" w14:textId="2087DAA2" w:rsidR="00584704" w:rsidRPr="00584704" w:rsidRDefault="00584704" w:rsidP="00584704">
      <w:pPr>
        <w:pStyle w:val="ListParagraph"/>
        <w:numPr>
          <w:ilvl w:val="0"/>
          <w:numId w:val="8"/>
        </w:numPr>
        <w:spacing w:line="360" w:lineRule="auto"/>
        <w:jc w:val="both"/>
        <w:rPr>
          <w:rFonts w:ascii="Times New Roman" w:eastAsia="Times New Roman" w:hAnsi="Times New Roman" w:cs="Times New Roman"/>
          <w:color w:val="000000"/>
          <w:sz w:val="27"/>
          <w:szCs w:val="27"/>
        </w:rPr>
      </w:pPr>
      <w:r w:rsidRPr="0058470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first</w:t>
      </w:r>
      <w:r w:rsidRPr="005847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84704">
        <w:rPr>
          <w:rFonts w:ascii="Times New Roman" w:eastAsia="Times New Roman" w:hAnsi="Times New Roman" w:cs="Times New Roman"/>
          <w:color w:val="000000"/>
          <w:sz w:val="24"/>
          <w:szCs w:val="24"/>
        </w:rPr>
        <w:t xml:space="preserve">pplicant is Zimbabwe Teachers' Association, a duly registered trade union and recognised association or organisation in terms of the laws of Zimbabwe. </w:t>
      </w:r>
      <w:r>
        <w:rPr>
          <w:rFonts w:ascii="Times New Roman" w:eastAsia="Times New Roman" w:hAnsi="Times New Roman" w:cs="Times New Roman"/>
          <w:color w:val="000000"/>
          <w:sz w:val="24"/>
          <w:szCs w:val="24"/>
        </w:rPr>
        <w:t xml:space="preserve">It </w:t>
      </w:r>
      <w:r w:rsidRPr="00584704">
        <w:rPr>
          <w:rFonts w:ascii="Times New Roman" w:eastAsia="Times New Roman" w:hAnsi="Times New Roman" w:cs="Times New Roman"/>
          <w:color w:val="000000"/>
          <w:sz w:val="24"/>
          <w:szCs w:val="24"/>
        </w:rPr>
        <w:t xml:space="preserve">was founded in 1942 and represents the interests of teachers and educators across the whole </w:t>
      </w:r>
      <w:r w:rsidR="0056006F">
        <w:rPr>
          <w:rFonts w:ascii="Times New Roman" w:eastAsia="Times New Roman" w:hAnsi="Times New Roman" w:cs="Times New Roman"/>
          <w:color w:val="000000"/>
          <w:sz w:val="24"/>
          <w:szCs w:val="24"/>
        </w:rPr>
        <w:t xml:space="preserve">of </w:t>
      </w:r>
      <w:r w:rsidRPr="00584704">
        <w:rPr>
          <w:rFonts w:ascii="Times New Roman" w:eastAsia="Times New Roman" w:hAnsi="Times New Roman" w:cs="Times New Roman"/>
          <w:color w:val="000000"/>
          <w:sz w:val="24"/>
          <w:szCs w:val="24"/>
        </w:rPr>
        <w:t>Zimbabwe</w:t>
      </w:r>
      <w:r>
        <w:rPr>
          <w:rFonts w:ascii="Times New Roman" w:eastAsia="Times New Roman" w:hAnsi="Times New Roman" w:cs="Times New Roman"/>
          <w:color w:val="000000"/>
          <w:sz w:val="24"/>
          <w:szCs w:val="24"/>
        </w:rPr>
        <w:t xml:space="preserve">. </w:t>
      </w:r>
      <w:r w:rsidRPr="00584704">
        <w:rPr>
          <w:rFonts w:ascii="Times New Roman" w:eastAsia="Times New Roman" w:hAnsi="Times New Roman" w:cs="Times New Roman"/>
          <w:color w:val="000000"/>
          <w:sz w:val="24"/>
          <w:szCs w:val="24"/>
        </w:rPr>
        <w:t xml:space="preserve"> </w:t>
      </w:r>
      <w:r w:rsidR="00007B56">
        <w:rPr>
          <w:rFonts w:ascii="Times New Roman" w:eastAsia="Times New Roman" w:hAnsi="Times New Roman" w:cs="Times New Roman"/>
          <w:color w:val="000000"/>
          <w:sz w:val="24"/>
          <w:szCs w:val="24"/>
        </w:rPr>
        <w:t>It claims</w:t>
      </w:r>
      <w:r>
        <w:rPr>
          <w:rFonts w:ascii="Times New Roman" w:eastAsia="Times New Roman" w:hAnsi="Times New Roman" w:cs="Times New Roman"/>
          <w:color w:val="000000"/>
          <w:sz w:val="24"/>
          <w:szCs w:val="24"/>
        </w:rPr>
        <w:t xml:space="preserve"> that </w:t>
      </w:r>
      <w:r w:rsidRPr="00584704">
        <w:rPr>
          <w:rFonts w:ascii="Times New Roman" w:eastAsia="Times New Roman" w:hAnsi="Times New Roman" w:cs="Times New Roman"/>
          <w:color w:val="000000"/>
          <w:sz w:val="24"/>
          <w:szCs w:val="24"/>
        </w:rPr>
        <w:t>its present membership is thirty-eight thousand, three hundred and sixty-five (38 365).</w:t>
      </w:r>
    </w:p>
    <w:p w14:paraId="48BB8CB5" w14:textId="7CCF8C1B" w:rsidR="00584704" w:rsidRPr="00584704" w:rsidRDefault="00584704" w:rsidP="00584704">
      <w:pPr>
        <w:pStyle w:val="ListParagraph"/>
        <w:numPr>
          <w:ilvl w:val="0"/>
          <w:numId w:val="8"/>
        </w:numPr>
        <w:spacing w:line="360" w:lineRule="auto"/>
        <w:jc w:val="both"/>
        <w:rPr>
          <w:rFonts w:ascii="Times New Roman" w:eastAsia="Times New Roman" w:hAnsi="Times New Roman" w:cs="Times New Roman"/>
          <w:color w:val="000000"/>
          <w:sz w:val="27"/>
          <w:szCs w:val="27"/>
        </w:rPr>
      </w:pPr>
      <w:r w:rsidRPr="00584704">
        <w:rPr>
          <w:rFonts w:ascii="Times New Roman" w:eastAsia="Times New Roman" w:hAnsi="Times New Roman" w:cs="Times New Roman"/>
          <w:color w:val="000000"/>
          <w:sz w:val="14"/>
          <w:szCs w:val="14"/>
        </w:rPr>
        <w:t> </w:t>
      </w:r>
      <w:r w:rsidRPr="00584704">
        <w:rPr>
          <w:rFonts w:ascii="Tahoma" w:eastAsia="Times New Roman" w:hAnsi="Tahoma" w:cs="Tahoma"/>
          <w:color w:val="000000"/>
          <w:sz w:val="24"/>
          <w:szCs w:val="24"/>
        </w:rPr>
        <w:t>﻿﻿</w:t>
      </w:r>
      <w:r w:rsidRPr="0058470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second</w:t>
      </w:r>
      <w:r w:rsidRPr="005847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84704">
        <w:rPr>
          <w:rFonts w:ascii="Times New Roman" w:eastAsia="Times New Roman" w:hAnsi="Times New Roman" w:cs="Times New Roman"/>
          <w:color w:val="000000"/>
          <w:sz w:val="24"/>
          <w:szCs w:val="24"/>
        </w:rPr>
        <w:t xml:space="preserve">pplicant is </w:t>
      </w:r>
      <w:r>
        <w:rPr>
          <w:rFonts w:ascii="Times New Roman" w:eastAsia="Times New Roman" w:hAnsi="Times New Roman" w:cs="Times New Roman"/>
          <w:color w:val="000000"/>
          <w:sz w:val="24"/>
          <w:szCs w:val="24"/>
        </w:rPr>
        <w:t xml:space="preserve">the </w:t>
      </w:r>
      <w:r w:rsidRPr="00584704">
        <w:rPr>
          <w:rFonts w:ascii="Times New Roman" w:eastAsia="Times New Roman" w:hAnsi="Times New Roman" w:cs="Times New Roman"/>
          <w:color w:val="000000"/>
          <w:sz w:val="24"/>
          <w:szCs w:val="24"/>
        </w:rPr>
        <w:t xml:space="preserve">Progressive Teachers Union of Zimbabwe, a duly registered trade union and recognised association or organisation in terms of the laws of Zimbabwe. </w:t>
      </w:r>
      <w:r>
        <w:rPr>
          <w:rFonts w:ascii="Times New Roman" w:eastAsia="Times New Roman" w:hAnsi="Times New Roman" w:cs="Times New Roman"/>
          <w:color w:val="000000"/>
          <w:sz w:val="24"/>
          <w:szCs w:val="24"/>
        </w:rPr>
        <w:t xml:space="preserve">It also </w:t>
      </w:r>
      <w:r w:rsidRPr="00584704">
        <w:rPr>
          <w:rFonts w:ascii="Times New Roman" w:eastAsia="Times New Roman" w:hAnsi="Times New Roman" w:cs="Times New Roman"/>
          <w:color w:val="000000"/>
          <w:sz w:val="24"/>
          <w:szCs w:val="24"/>
        </w:rPr>
        <w:t>represents the interests of teachers and educators across the whole</w:t>
      </w:r>
      <w:r w:rsidR="0056006F">
        <w:rPr>
          <w:rFonts w:ascii="Times New Roman" w:eastAsia="Times New Roman" w:hAnsi="Times New Roman" w:cs="Times New Roman"/>
          <w:color w:val="000000"/>
          <w:sz w:val="24"/>
          <w:szCs w:val="24"/>
        </w:rPr>
        <w:t xml:space="preserve"> of</w:t>
      </w:r>
      <w:r w:rsidRPr="00584704">
        <w:rPr>
          <w:rFonts w:ascii="Times New Roman" w:eastAsia="Times New Roman" w:hAnsi="Times New Roman" w:cs="Times New Roman"/>
          <w:color w:val="000000"/>
          <w:sz w:val="24"/>
          <w:szCs w:val="24"/>
        </w:rPr>
        <w:t xml:space="preserve"> Zimbabwe. </w:t>
      </w:r>
    </w:p>
    <w:p w14:paraId="5E11C508" w14:textId="77DA4727" w:rsidR="00584704" w:rsidRPr="00584704" w:rsidRDefault="00584704" w:rsidP="00584704">
      <w:pPr>
        <w:pStyle w:val="ListParagraph"/>
        <w:numPr>
          <w:ilvl w:val="0"/>
          <w:numId w:val="8"/>
        </w:numPr>
        <w:spacing w:line="360" w:lineRule="auto"/>
        <w:jc w:val="both"/>
        <w:rPr>
          <w:rFonts w:ascii="Times New Roman" w:eastAsia="Times New Roman" w:hAnsi="Times New Roman" w:cs="Times New Roman"/>
          <w:color w:val="000000"/>
          <w:sz w:val="27"/>
          <w:szCs w:val="27"/>
        </w:rPr>
      </w:pPr>
      <w:r w:rsidRPr="0058470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third</w:t>
      </w:r>
      <w:r w:rsidRPr="005847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84704">
        <w:rPr>
          <w:rFonts w:ascii="Times New Roman" w:eastAsia="Times New Roman" w:hAnsi="Times New Roman" w:cs="Times New Roman"/>
          <w:color w:val="000000"/>
          <w:sz w:val="24"/>
          <w:szCs w:val="24"/>
        </w:rPr>
        <w:t xml:space="preserve">pplicant is </w:t>
      </w:r>
      <w:r>
        <w:rPr>
          <w:rFonts w:ascii="Times New Roman" w:eastAsia="Times New Roman" w:hAnsi="Times New Roman" w:cs="Times New Roman"/>
          <w:color w:val="000000"/>
          <w:sz w:val="24"/>
          <w:szCs w:val="24"/>
        </w:rPr>
        <w:t xml:space="preserve">the </w:t>
      </w:r>
      <w:r w:rsidRPr="00584704">
        <w:rPr>
          <w:rFonts w:ascii="Times New Roman" w:eastAsia="Times New Roman" w:hAnsi="Times New Roman" w:cs="Times New Roman"/>
          <w:color w:val="000000"/>
          <w:sz w:val="24"/>
          <w:szCs w:val="24"/>
        </w:rPr>
        <w:t xml:space="preserve">Amalgamated Rural Teachers Union of Zimbabwe, a duly registered trade union and recognised association or organisation in terms of the laws of Zimbabwe. </w:t>
      </w:r>
      <w:r>
        <w:rPr>
          <w:rFonts w:ascii="Times New Roman" w:eastAsia="Times New Roman" w:hAnsi="Times New Roman" w:cs="Times New Roman"/>
          <w:color w:val="000000"/>
          <w:sz w:val="24"/>
          <w:szCs w:val="24"/>
        </w:rPr>
        <w:t>It claims to</w:t>
      </w:r>
      <w:r w:rsidRPr="00584704">
        <w:rPr>
          <w:rFonts w:ascii="Times New Roman" w:eastAsia="Times New Roman" w:hAnsi="Times New Roman" w:cs="Times New Roman"/>
          <w:color w:val="000000"/>
          <w:sz w:val="24"/>
          <w:szCs w:val="24"/>
        </w:rPr>
        <w:t xml:space="preserve"> represent</w:t>
      </w:r>
      <w:r>
        <w:rPr>
          <w:rFonts w:ascii="Times New Roman" w:eastAsia="Times New Roman" w:hAnsi="Times New Roman" w:cs="Times New Roman"/>
          <w:color w:val="000000"/>
          <w:sz w:val="24"/>
          <w:szCs w:val="24"/>
        </w:rPr>
        <w:t xml:space="preserve"> </w:t>
      </w:r>
      <w:r w:rsidRPr="00584704">
        <w:rPr>
          <w:rFonts w:ascii="Times New Roman" w:eastAsia="Times New Roman" w:hAnsi="Times New Roman" w:cs="Times New Roman"/>
          <w:color w:val="000000"/>
          <w:sz w:val="24"/>
          <w:szCs w:val="24"/>
        </w:rPr>
        <w:t>the interests of teachers and educators across the whole</w:t>
      </w:r>
      <w:r w:rsidR="0056006F">
        <w:rPr>
          <w:rFonts w:ascii="Times New Roman" w:eastAsia="Times New Roman" w:hAnsi="Times New Roman" w:cs="Times New Roman"/>
          <w:color w:val="000000"/>
          <w:sz w:val="24"/>
          <w:szCs w:val="24"/>
        </w:rPr>
        <w:t xml:space="preserve"> of</w:t>
      </w:r>
      <w:r w:rsidRPr="00584704">
        <w:rPr>
          <w:rFonts w:ascii="Times New Roman" w:eastAsia="Times New Roman" w:hAnsi="Times New Roman" w:cs="Times New Roman"/>
          <w:color w:val="000000"/>
          <w:sz w:val="24"/>
          <w:szCs w:val="24"/>
        </w:rPr>
        <w:t xml:space="preserve"> Zimbabwe and its present membership is six thousand three hundred and forty (6 340).</w:t>
      </w:r>
    </w:p>
    <w:p w14:paraId="6AC0B678" w14:textId="5457E59E" w:rsidR="00584704" w:rsidRPr="00584704" w:rsidRDefault="00584704" w:rsidP="00584704">
      <w:pPr>
        <w:pStyle w:val="ListParagraph"/>
        <w:numPr>
          <w:ilvl w:val="0"/>
          <w:numId w:val="8"/>
        </w:numPr>
        <w:spacing w:line="360" w:lineRule="auto"/>
        <w:jc w:val="both"/>
        <w:rPr>
          <w:rFonts w:ascii="Times New Roman" w:eastAsia="Times New Roman" w:hAnsi="Times New Roman" w:cs="Times New Roman"/>
          <w:color w:val="000000"/>
          <w:sz w:val="27"/>
          <w:szCs w:val="27"/>
        </w:rPr>
      </w:pPr>
      <w:r w:rsidRPr="0058470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fourth a</w:t>
      </w:r>
      <w:r w:rsidRPr="00584704">
        <w:rPr>
          <w:rFonts w:ascii="Times New Roman" w:eastAsia="Times New Roman" w:hAnsi="Times New Roman" w:cs="Times New Roman"/>
          <w:color w:val="000000"/>
          <w:sz w:val="24"/>
          <w:szCs w:val="24"/>
        </w:rPr>
        <w:t xml:space="preserve">pplicant is </w:t>
      </w:r>
      <w:r>
        <w:rPr>
          <w:rFonts w:ascii="Times New Roman" w:eastAsia="Times New Roman" w:hAnsi="Times New Roman" w:cs="Times New Roman"/>
          <w:color w:val="000000"/>
          <w:sz w:val="24"/>
          <w:szCs w:val="24"/>
        </w:rPr>
        <w:t xml:space="preserve">the </w:t>
      </w:r>
      <w:r w:rsidRPr="00584704">
        <w:rPr>
          <w:rFonts w:ascii="Times New Roman" w:eastAsia="Times New Roman" w:hAnsi="Times New Roman" w:cs="Times New Roman"/>
          <w:color w:val="000000"/>
          <w:sz w:val="24"/>
          <w:szCs w:val="24"/>
        </w:rPr>
        <w:t>Educators Union of Zimbabwe a</w:t>
      </w:r>
      <w:r>
        <w:rPr>
          <w:rFonts w:ascii="Times New Roman" w:eastAsia="Times New Roman" w:hAnsi="Times New Roman" w:cs="Times New Roman"/>
          <w:color w:val="000000"/>
          <w:sz w:val="24"/>
          <w:szCs w:val="24"/>
        </w:rPr>
        <w:t xml:space="preserve">nother </w:t>
      </w:r>
      <w:r w:rsidRPr="00584704">
        <w:rPr>
          <w:rFonts w:ascii="Times New Roman" w:eastAsia="Times New Roman" w:hAnsi="Times New Roman" w:cs="Times New Roman"/>
          <w:color w:val="000000"/>
          <w:sz w:val="24"/>
          <w:szCs w:val="24"/>
        </w:rPr>
        <w:t xml:space="preserve">duly registered trade union and recognised association or organisation in terms of the laws of Zimbabwe. </w:t>
      </w:r>
      <w:r>
        <w:rPr>
          <w:rFonts w:ascii="Times New Roman" w:eastAsia="Times New Roman" w:hAnsi="Times New Roman" w:cs="Times New Roman"/>
          <w:color w:val="000000"/>
          <w:sz w:val="24"/>
          <w:szCs w:val="24"/>
        </w:rPr>
        <w:t xml:space="preserve">It </w:t>
      </w:r>
      <w:r w:rsidRPr="00584704">
        <w:rPr>
          <w:rFonts w:ascii="Times New Roman" w:eastAsia="Times New Roman" w:hAnsi="Times New Roman" w:cs="Times New Roman"/>
          <w:color w:val="000000"/>
          <w:sz w:val="24"/>
          <w:szCs w:val="24"/>
        </w:rPr>
        <w:t>was founded in 2021 and represents the interests of teachers and educators across the whole</w:t>
      </w:r>
      <w:r w:rsidR="0056006F">
        <w:rPr>
          <w:rFonts w:ascii="Times New Roman" w:eastAsia="Times New Roman" w:hAnsi="Times New Roman" w:cs="Times New Roman"/>
          <w:color w:val="000000"/>
          <w:sz w:val="24"/>
          <w:szCs w:val="24"/>
        </w:rPr>
        <w:t xml:space="preserve"> of</w:t>
      </w:r>
      <w:r w:rsidRPr="00584704">
        <w:rPr>
          <w:rFonts w:ascii="Times New Roman" w:eastAsia="Times New Roman" w:hAnsi="Times New Roman" w:cs="Times New Roman"/>
          <w:color w:val="000000"/>
          <w:sz w:val="24"/>
          <w:szCs w:val="24"/>
        </w:rPr>
        <w:t xml:space="preserve"> Zimbabwe </w:t>
      </w:r>
      <w:r>
        <w:rPr>
          <w:rFonts w:ascii="Times New Roman" w:eastAsia="Times New Roman" w:hAnsi="Times New Roman" w:cs="Times New Roman"/>
          <w:color w:val="000000"/>
          <w:sz w:val="24"/>
          <w:szCs w:val="24"/>
        </w:rPr>
        <w:t>with a current</w:t>
      </w:r>
      <w:r w:rsidRPr="00584704">
        <w:rPr>
          <w:rFonts w:ascii="Times New Roman" w:eastAsia="Times New Roman" w:hAnsi="Times New Roman" w:cs="Times New Roman"/>
          <w:color w:val="000000"/>
          <w:sz w:val="24"/>
          <w:szCs w:val="24"/>
        </w:rPr>
        <w:t xml:space="preserve"> membership </w:t>
      </w:r>
      <w:r>
        <w:rPr>
          <w:rFonts w:ascii="Times New Roman" w:eastAsia="Times New Roman" w:hAnsi="Times New Roman" w:cs="Times New Roman"/>
          <w:color w:val="000000"/>
          <w:sz w:val="24"/>
          <w:szCs w:val="24"/>
        </w:rPr>
        <w:t>of</w:t>
      </w:r>
      <w:r w:rsidRPr="00584704">
        <w:rPr>
          <w:rFonts w:ascii="Times New Roman" w:eastAsia="Times New Roman" w:hAnsi="Times New Roman" w:cs="Times New Roman"/>
          <w:color w:val="000000"/>
          <w:sz w:val="24"/>
          <w:szCs w:val="24"/>
        </w:rPr>
        <w:t xml:space="preserve"> over six (6) thousand.</w:t>
      </w:r>
    </w:p>
    <w:p w14:paraId="7E250F61" w14:textId="097CB225" w:rsidR="00584704" w:rsidRPr="00584704" w:rsidRDefault="00584704" w:rsidP="00584704">
      <w:pPr>
        <w:pStyle w:val="ListParagraph"/>
        <w:numPr>
          <w:ilvl w:val="0"/>
          <w:numId w:val="8"/>
        </w:numPr>
        <w:spacing w:line="360" w:lineRule="auto"/>
        <w:jc w:val="both"/>
        <w:rPr>
          <w:rFonts w:ascii="Times New Roman" w:eastAsia="Times New Roman" w:hAnsi="Times New Roman" w:cs="Times New Roman"/>
          <w:color w:val="000000"/>
          <w:sz w:val="27"/>
          <w:szCs w:val="27"/>
        </w:rPr>
      </w:pPr>
      <w:r w:rsidRPr="0058470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fifth a</w:t>
      </w:r>
      <w:r w:rsidRPr="00584704">
        <w:rPr>
          <w:rFonts w:ascii="Times New Roman" w:eastAsia="Times New Roman" w:hAnsi="Times New Roman" w:cs="Times New Roman"/>
          <w:color w:val="000000"/>
          <w:sz w:val="24"/>
          <w:szCs w:val="24"/>
        </w:rPr>
        <w:t xml:space="preserve">pplicant is </w:t>
      </w:r>
      <w:r>
        <w:rPr>
          <w:rFonts w:ascii="Times New Roman" w:eastAsia="Times New Roman" w:hAnsi="Times New Roman" w:cs="Times New Roman"/>
          <w:color w:val="000000"/>
          <w:sz w:val="24"/>
          <w:szCs w:val="24"/>
        </w:rPr>
        <w:t xml:space="preserve">the </w:t>
      </w:r>
      <w:r w:rsidRPr="00584704">
        <w:rPr>
          <w:rFonts w:ascii="Times New Roman" w:eastAsia="Times New Roman" w:hAnsi="Times New Roman" w:cs="Times New Roman"/>
          <w:color w:val="000000"/>
          <w:sz w:val="24"/>
          <w:szCs w:val="24"/>
        </w:rPr>
        <w:t xml:space="preserve">Civil Service Employees Association </w:t>
      </w:r>
      <w:r>
        <w:rPr>
          <w:rFonts w:ascii="Times New Roman" w:eastAsia="Times New Roman" w:hAnsi="Times New Roman" w:cs="Times New Roman"/>
          <w:color w:val="000000"/>
          <w:sz w:val="24"/>
          <w:szCs w:val="24"/>
        </w:rPr>
        <w:t xml:space="preserve">also </w:t>
      </w:r>
      <w:r w:rsidRPr="00584704">
        <w:rPr>
          <w:rFonts w:ascii="Times New Roman" w:eastAsia="Times New Roman" w:hAnsi="Times New Roman" w:cs="Times New Roman"/>
          <w:color w:val="000000"/>
          <w:sz w:val="24"/>
          <w:szCs w:val="24"/>
        </w:rPr>
        <w:t>a duly registered trade union and recognised association or organisation in terms of the laws of Zimbabwe</w:t>
      </w:r>
      <w:r>
        <w:rPr>
          <w:rFonts w:ascii="Times New Roman" w:eastAsia="Times New Roman" w:hAnsi="Times New Roman" w:cs="Times New Roman"/>
          <w:color w:val="000000"/>
          <w:sz w:val="24"/>
          <w:szCs w:val="24"/>
        </w:rPr>
        <w:t xml:space="preserve"> </w:t>
      </w:r>
      <w:r w:rsidRPr="00584704">
        <w:rPr>
          <w:rFonts w:ascii="Times New Roman" w:eastAsia="Times New Roman" w:hAnsi="Times New Roman" w:cs="Times New Roman"/>
          <w:color w:val="000000"/>
          <w:sz w:val="24"/>
          <w:szCs w:val="24"/>
        </w:rPr>
        <w:t>represent</w:t>
      </w:r>
      <w:r>
        <w:rPr>
          <w:rFonts w:ascii="Times New Roman" w:eastAsia="Times New Roman" w:hAnsi="Times New Roman" w:cs="Times New Roman"/>
          <w:color w:val="000000"/>
          <w:sz w:val="24"/>
          <w:szCs w:val="24"/>
        </w:rPr>
        <w:t>ing</w:t>
      </w:r>
      <w:r w:rsidRPr="00584704">
        <w:rPr>
          <w:rFonts w:ascii="Times New Roman" w:eastAsia="Times New Roman" w:hAnsi="Times New Roman" w:cs="Times New Roman"/>
          <w:color w:val="000000"/>
          <w:sz w:val="24"/>
          <w:szCs w:val="24"/>
        </w:rPr>
        <w:t xml:space="preserve"> the interests of the rest of Public Service employees across the whole</w:t>
      </w:r>
      <w:r w:rsidR="0056006F">
        <w:rPr>
          <w:rFonts w:ascii="Times New Roman" w:eastAsia="Times New Roman" w:hAnsi="Times New Roman" w:cs="Times New Roman"/>
          <w:color w:val="000000"/>
          <w:sz w:val="24"/>
          <w:szCs w:val="24"/>
        </w:rPr>
        <w:t xml:space="preserve"> of</w:t>
      </w:r>
      <w:r w:rsidRPr="00584704">
        <w:rPr>
          <w:rFonts w:ascii="Times New Roman" w:eastAsia="Times New Roman" w:hAnsi="Times New Roman" w:cs="Times New Roman"/>
          <w:color w:val="000000"/>
          <w:sz w:val="24"/>
          <w:szCs w:val="24"/>
        </w:rPr>
        <w:t xml:space="preserve"> Zimbabwe and its present membership is two thousand six hundred (2 600).</w:t>
      </w:r>
    </w:p>
    <w:p w14:paraId="5CB2E09A" w14:textId="1D937136" w:rsidR="00584704" w:rsidRPr="000C1946" w:rsidRDefault="00584704" w:rsidP="00D91F44">
      <w:pPr>
        <w:pStyle w:val="ListParagraph"/>
        <w:numPr>
          <w:ilvl w:val="0"/>
          <w:numId w:val="8"/>
        </w:numPr>
        <w:spacing w:after="0" w:line="360" w:lineRule="auto"/>
        <w:jc w:val="both"/>
        <w:rPr>
          <w:rFonts w:ascii="Times New Roman" w:eastAsia="Times New Roman" w:hAnsi="Times New Roman" w:cs="Times New Roman"/>
          <w:color w:val="000000"/>
          <w:sz w:val="27"/>
          <w:szCs w:val="27"/>
        </w:rPr>
      </w:pPr>
      <w:r w:rsidRPr="00584704">
        <w:rPr>
          <w:rFonts w:ascii="Times New Roman" w:eastAsia="Times New Roman" w:hAnsi="Times New Roman" w:cs="Times New Roman"/>
          <w:color w:val="000000"/>
          <w:sz w:val="14"/>
          <w:szCs w:val="14"/>
        </w:rPr>
        <w:t> </w:t>
      </w:r>
      <w:r w:rsidRPr="00584704">
        <w:rPr>
          <w:rFonts w:ascii="Tahoma" w:eastAsia="Times New Roman" w:hAnsi="Tahoma" w:cs="Tahoma"/>
          <w:color w:val="000000"/>
          <w:sz w:val="24"/>
          <w:szCs w:val="24"/>
        </w:rPr>
        <w:t>﻿﻿</w:t>
      </w:r>
      <w:r w:rsidRPr="00584704">
        <w:rPr>
          <w:rFonts w:ascii="Times New Roman" w:eastAsia="Times New Roman" w:hAnsi="Times New Roman" w:cs="Times New Roman"/>
          <w:color w:val="000000"/>
          <w:sz w:val="24"/>
          <w:szCs w:val="24"/>
        </w:rPr>
        <w:t xml:space="preserve">All the </w:t>
      </w:r>
      <w:r>
        <w:rPr>
          <w:rFonts w:ascii="Times New Roman" w:eastAsia="Times New Roman" w:hAnsi="Times New Roman" w:cs="Times New Roman"/>
          <w:color w:val="000000"/>
          <w:sz w:val="24"/>
          <w:szCs w:val="24"/>
        </w:rPr>
        <w:t>a</w:t>
      </w:r>
      <w:r w:rsidRPr="00584704">
        <w:rPr>
          <w:rFonts w:ascii="Times New Roman" w:eastAsia="Times New Roman" w:hAnsi="Times New Roman" w:cs="Times New Roman"/>
          <w:color w:val="000000"/>
          <w:sz w:val="24"/>
          <w:szCs w:val="24"/>
        </w:rPr>
        <w:t>pplicants herein represent the interests of</w:t>
      </w:r>
      <w:r>
        <w:rPr>
          <w:rFonts w:ascii="Times New Roman" w:eastAsia="Times New Roman" w:hAnsi="Times New Roman" w:cs="Times New Roman"/>
          <w:color w:val="000000"/>
          <w:sz w:val="24"/>
          <w:szCs w:val="24"/>
        </w:rPr>
        <w:t xml:space="preserve"> </w:t>
      </w:r>
      <w:r w:rsidRPr="00584704">
        <w:rPr>
          <w:rFonts w:ascii="Times New Roman" w:eastAsia="Times New Roman" w:hAnsi="Times New Roman" w:cs="Times New Roman"/>
          <w:color w:val="000000"/>
          <w:sz w:val="24"/>
          <w:szCs w:val="24"/>
        </w:rPr>
        <w:t xml:space="preserve">Public Service </w:t>
      </w:r>
      <w:r>
        <w:rPr>
          <w:rFonts w:ascii="Times New Roman" w:eastAsia="Times New Roman" w:hAnsi="Times New Roman" w:cs="Times New Roman"/>
          <w:color w:val="000000"/>
          <w:sz w:val="24"/>
          <w:szCs w:val="24"/>
        </w:rPr>
        <w:t xml:space="preserve">employees </w:t>
      </w:r>
      <w:r w:rsidRPr="00584704">
        <w:rPr>
          <w:rFonts w:ascii="Times New Roman" w:eastAsia="Times New Roman" w:hAnsi="Times New Roman" w:cs="Times New Roman"/>
          <w:color w:val="000000"/>
          <w:sz w:val="24"/>
          <w:szCs w:val="24"/>
        </w:rPr>
        <w:t>who are their members, concerning their well-being, labour rights and the determination of their conditions of service including remuneration, salaries, allowances, benefits, leave of absence, hours of work, and discipline among others.</w:t>
      </w:r>
    </w:p>
    <w:p w14:paraId="69FA5F77" w14:textId="0FD599AB" w:rsidR="000C1946" w:rsidRPr="00D91F44" w:rsidRDefault="000C1946" w:rsidP="000C1946">
      <w:pPr>
        <w:spacing w:line="360" w:lineRule="auto"/>
        <w:ind w:left="425"/>
        <w:jc w:val="both"/>
        <w:rPr>
          <w:rStyle w:val="s1"/>
          <w:rFonts w:ascii="Times New Roman" w:eastAsia="Times New Roman" w:hAnsi="Times New Roman" w:cs="Times New Roman"/>
          <w:b/>
          <w:bCs/>
          <w:color w:val="000000"/>
          <w:sz w:val="24"/>
          <w:szCs w:val="24"/>
          <w:u w:val="single"/>
        </w:rPr>
      </w:pPr>
      <w:r w:rsidRPr="00D91F44">
        <w:rPr>
          <w:rStyle w:val="s1"/>
          <w:rFonts w:ascii="Times New Roman" w:eastAsia="Times New Roman" w:hAnsi="Times New Roman" w:cs="Times New Roman"/>
          <w:b/>
          <w:bCs/>
          <w:color w:val="000000"/>
          <w:sz w:val="24"/>
          <w:szCs w:val="24"/>
          <w:u w:val="single"/>
        </w:rPr>
        <w:t>The applicants’ case</w:t>
      </w:r>
    </w:p>
    <w:p w14:paraId="222AA829" w14:textId="0BF9C213" w:rsidR="00313CAE" w:rsidRPr="00D91F44" w:rsidRDefault="00CB15DC" w:rsidP="00D62552">
      <w:pPr>
        <w:pStyle w:val="li1"/>
        <w:numPr>
          <w:ilvl w:val="0"/>
          <w:numId w:val="8"/>
        </w:numPr>
        <w:spacing w:line="360" w:lineRule="auto"/>
        <w:jc w:val="both"/>
        <w:rPr>
          <w:rStyle w:val="s1"/>
          <w:rFonts w:ascii="Times New Roman" w:hAnsi="Times New Roman"/>
          <w:sz w:val="24"/>
          <w:szCs w:val="24"/>
        </w:rPr>
      </w:pPr>
      <w:r>
        <w:rPr>
          <w:rStyle w:val="s1"/>
          <w:rFonts w:ascii="Times New Roman" w:eastAsia="Times New Roman" w:hAnsi="Times New Roman"/>
          <w:sz w:val="24"/>
          <w:szCs w:val="24"/>
        </w:rPr>
        <w:t xml:space="preserve">The applicants </w:t>
      </w:r>
      <w:r w:rsidR="00313CAE">
        <w:rPr>
          <w:rStyle w:val="s1"/>
          <w:rFonts w:ascii="Times New Roman" w:eastAsia="Times New Roman" w:hAnsi="Times New Roman"/>
          <w:sz w:val="24"/>
          <w:szCs w:val="24"/>
        </w:rPr>
        <w:t>seek a declaratory order</w:t>
      </w:r>
      <w:r w:rsidR="00D62552">
        <w:rPr>
          <w:rStyle w:val="s1"/>
          <w:rFonts w:ascii="Times New Roman" w:eastAsia="Times New Roman" w:hAnsi="Times New Roman"/>
          <w:sz w:val="24"/>
          <w:szCs w:val="24"/>
        </w:rPr>
        <w:t xml:space="preserve"> </w:t>
      </w:r>
      <w:r w:rsidR="00D62552">
        <w:rPr>
          <w:rFonts w:ascii="Times New Roman" w:hAnsi="Times New Roman"/>
          <w:sz w:val="24"/>
          <w:szCs w:val="24"/>
          <w:lang w:val="en-GB"/>
        </w:rPr>
        <w:t>in terms of s</w:t>
      </w:r>
      <w:r>
        <w:rPr>
          <w:rFonts w:ascii="Times New Roman" w:hAnsi="Times New Roman"/>
          <w:sz w:val="24"/>
          <w:szCs w:val="24"/>
          <w:lang w:val="en-GB"/>
        </w:rPr>
        <w:t xml:space="preserve"> </w:t>
      </w:r>
      <w:r w:rsidR="00D62552">
        <w:rPr>
          <w:rFonts w:ascii="Times New Roman" w:hAnsi="Times New Roman"/>
          <w:sz w:val="24"/>
          <w:szCs w:val="24"/>
          <w:lang w:val="en-GB"/>
        </w:rPr>
        <w:t xml:space="preserve">85(1) of the </w:t>
      </w:r>
      <w:r>
        <w:rPr>
          <w:rFonts w:ascii="Times New Roman" w:hAnsi="Times New Roman"/>
          <w:sz w:val="24"/>
          <w:szCs w:val="24"/>
          <w:lang w:val="en-GB"/>
        </w:rPr>
        <w:t>C</w:t>
      </w:r>
      <w:r w:rsidR="00D62552">
        <w:rPr>
          <w:rFonts w:ascii="Times New Roman" w:hAnsi="Times New Roman"/>
          <w:sz w:val="24"/>
          <w:szCs w:val="24"/>
          <w:lang w:val="en-GB"/>
        </w:rPr>
        <w:t xml:space="preserve">onstitution as read with </w:t>
      </w:r>
      <w:r w:rsidR="00CB653A">
        <w:rPr>
          <w:rFonts w:ascii="Times New Roman" w:hAnsi="Times New Roman"/>
          <w:sz w:val="24"/>
          <w:szCs w:val="24"/>
          <w:lang w:val="en-GB"/>
        </w:rPr>
        <w:t>s</w:t>
      </w:r>
      <w:r>
        <w:rPr>
          <w:rFonts w:ascii="Times New Roman" w:hAnsi="Times New Roman"/>
          <w:sz w:val="24"/>
          <w:szCs w:val="24"/>
          <w:lang w:val="en-GB"/>
        </w:rPr>
        <w:t xml:space="preserve"> </w:t>
      </w:r>
      <w:r w:rsidR="00D62552">
        <w:rPr>
          <w:rFonts w:ascii="Times New Roman" w:hAnsi="Times New Roman"/>
          <w:sz w:val="24"/>
          <w:szCs w:val="24"/>
          <w:lang w:val="en-GB"/>
        </w:rPr>
        <w:t>14 of the High Court Act [</w:t>
      </w:r>
      <w:r w:rsidR="00D62552">
        <w:rPr>
          <w:rFonts w:ascii="Times New Roman" w:hAnsi="Times New Roman"/>
          <w:i/>
          <w:iCs/>
          <w:sz w:val="24"/>
          <w:szCs w:val="24"/>
          <w:lang w:val="en-GB"/>
        </w:rPr>
        <w:t>Chapter 7:06</w:t>
      </w:r>
      <w:r w:rsidR="00D62552">
        <w:rPr>
          <w:rFonts w:ascii="Times New Roman" w:hAnsi="Times New Roman"/>
          <w:sz w:val="24"/>
          <w:szCs w:val="24"/>
          <w:lang w:val="en-GB"/>
        </w:rPr>
        <w:t>]</w:t>
      </w:r>
      <w:r w:rsidR="00D62552">
        <w:rPr>
          <w:rStyle w:val="s1"/>
          <w:rFonts w:ascii="Times New Roman" w:eastAsia="Times New Roman" w:hAnsi="Times New Roman"/>
          <w:sz w:val="24"/>
          <w:szCs w:val="24"/>
        </w:rPr>
        <w:t>.</w:t>
      </w:r>
      <w:r w:rsidR="00D62552" w:rsidRPr="00FB493D">
        <w:rPr>
          <w:rStyle w:val="s1"/>
          <w:rFonts w:ascii="Times New Roman" w:eastAsia="Times New Roman" w:hAnsi="Times New Roman"/>
          <w:sz w:val="24"/>
          <w:szCs w:val="24"/>
        </w:rPr>
        <w:t xml:space="preserve"> </w:t>
      </w:r>
      <w:r w:rsidR="00D62552">
        <w:rPr>
          <w:rStyle w:val="s1"/>
          <w:rFonts w:ascii="Times New Roman" w:hAnsi="Times New Roman"/>
          <w:sz w:val="24"/>
          <w:szCs w:val="24"/>
        </w:rPr>
        <w:t xml:space="preserve">They argue that </w:t>
      </w:r>
      <w:r>
        <w:rPr>
          <w:rStyle w:val="s1"/>
          <w:rFonts w:ascii="Times New Roman" w:hAnsi="Times New Roman"/>
          <w:sz w:val="24"/>
          <w:szCs w:val="24"/>
        </w:rPr>
        <w:t>because</w:t>
      </w:r>
      <w:r w:rsidR="00D62552">
        <w:rPr>
          <w:rStyle w:val="s1"/>
          <w:rFonts w:ascii="Times New Roman" w:hAnsi="Times New Roman"/>
          <w:sz w:val="24"/>
          <w:szCs w:val="24"/>
        </w:rPr>
        <w:t xml:space="preserve"> the </w:t>
      </w:r>
      <w:r w:rsidR="00386D80">
        <w:rPr>
          <w:rStyle w:val="s1"/>
          <w:rFonts w:ascii="Times New Roman" w:hAnsi="Times New Roman"/>
          <w:sz w:val="24"/>
          <w:szCs w:val="24"/>
        </w:rPr>
        <w:lastRenderedPageBreak/>
        <w:t>Constitution in s 65, entrenched</w:t>
      </w:r>
      <w:r w:rsidR="00313CAE">
        <w:rPr>
          <w:rStyle w:val="s1"/>
          <w:rFonts w:ascii="Times New Roman" w:hAnsi="Times New Roman"/>
          <w:sz w:val="24"/>
          <w:szCs w:val="24"/>
        </w:rPr>
        <w:t xml:space="preserve"> the </w:t>
      </w:r>
      <w:r w:rsidR="00D62552">
        <w:rPr>
          <w:rStyle w:val="s1"/>
          <w:rFonts w:ascii="Times New Roman" w:hAnsi="Times New Roman"/>
          <w:sz w:val="24"/>
          <w:szCs w:val="24"/>
        </w:rPr>
        <w:t xml:space="preserve">right to collective bargaining and to </w:t>
      </w:r>
      <w:r w:rsidR="00D0490E">
        <w:rPr>
          <w:rStyle w:val="s1"/>
          <w:rFonts w:ascii="Times New Roman" w:hAnsi="Times New Roman"/>
          <w:sz w:val="24"/>
          <w:szCs w:val="24"/>
        </w:rPr>
        <w:t>organize,</w:t>
      </w:r>
      <w:r w:rsidR="00313CAE">
        <w:rPr>
          <w:rStyle w:val="s1"/>
          <w:rFonts w:ascii="Times New Roman" w:hAnsi="Times New Roman"/>
          <w:sz w:val="24"/>
          <w:szCs w:val="24"/>
        </w:rPr>
        <w:t xml:space="preserve"> the current </w:t>
      </w:r>
      <w:r>
        <w:rPr>
          <w:rStyle w:val="s1"/>
          <w:rFonts w:ascii="Times New Roman" w:hAnsi="Times New Roman"/>
          <w:sz w:val="24"/>
          <w:szCs w:val="24"/>
        </w:rPr>
        <w:t xml:space="preserve">scenario where public </w:t>
      </w:r>
      <w:r w:rsidR="00386D80">
        <w:rPr>
          <w:rStyle w:val="s1"/>
          <w:rFonts w:ascii="Times New Roman" w:hAnsi="Times New Roman"/>
          <w:sz w:val="24"/>
          <w:szCs w:val="24"/>
        </w:rPr>
        <w:t>servants</w:t>
      </w:r>
      <w:r>
        <w:rPr>
          <w:rStyle w:val="s1"/>
          <w:rFonts w:ascii="Times New Roman" w:hAnsi="Times New Roman"/>
          <w:sz w:val="24"/>
          <w:szCs w:val="24"/>
        </w:rPr>
        <w:t xml:space="preserve"> are precluded from doing so is not only untenable but also</w:t>
      </w:r>
      <w:r w:rsidR="00D62552">
        <w:rPr>
          <w:rStyle w:val="s1"/>
          <w:rFonts w:ascii="Times New Roman" w:hAnsi="Times New Roman"/>
          <w:sz w:val="24"/>
          <w:szCs w:val="24"/>
        </w:rPr>
        <w:t xml:space="preserve"> </w:t>
      </w:r>
      <w:r w:rsidR="001365DD">
        <w:rPr>
          <w:rStyle w:val="s1"/>
          <w:rFonts w:ascii="Times New Roman" w:hAnsi="Times New Roman"/>
          <w:sz w:val="24"/>
          <w:szCs w:val="24"/>
        </w:rPr>
        <w:t>unconstitutional. They</w:t>
      </w:r>
      <w:r w:rsidR="00313CAE">
        <w:rPr>
          <w:rStyle w:val="s1"/>
          <w:rFonts w:ascii="Times New Roman" w:hAnsi="Times New Roman"/>
          <w:sz w:val="24"/>
          <w:szCs w:val="24"/>
        </w:rPr>
        <w:t xml:space="preserve"> contend that </w:t>
      </w:r>
      <w:r w:rsidR="00D62552">
        <w:rPr>
          <w:rStyle w:val="s1"/>
          <w:rFonts w:ascii="Times New Roman" w:hAnsi="Times New Roman"/>
          <w:sz w:val="24"/>
          <w:szCs w:val="24"/>
        </w:rPr>
        <w:t>the</w:t>
      </w:r>
      <w:r w:rsidR="00386D80">
        <w:rPr>
          <w:rStyle w:val="s1"/>
          <w:rFonts w:ascii="Times New Roman" w:hAnsi="Times New Roman"/>
          <w:sz w:val="24"/>
          <w:szCs w:val="24"/>
        </w:rPr>
        <w:t xml:space="preserve"> perception that the </w:t>
      </w:r>
      <w:r w:rsidR="00D62552">
        <w:rPr>
          <w:rStyle w:val="s1"/>
          <w:rFonts w:ascii="Times New Roman" w:hAnsi="Times New Roman"/>
          <w:sz w:val="24"/>
          <w:szCs w:val="24"/>
        </w:rPr>
        <w:t xml:space="preserve">right to collective </w:t>
      </w:r>
      <w:r w:rsidR="00D0490E">
        <w:rPr>
          <w:rStyle w:val="s1"/>
          <w:rFonts w:ascii="Times New Roman" w:hAnsi="Times New Roman"/>
          <w:sz w:val="24"/>
          <w:szCs w:val="24"/>
        </w:rPr>
        <w:t>bargaining</w:t>
      </w:r>
      <w:r w:rsidR="00D62552">
        <w:rPr>
          <w:rStyle w:val="s1"/>
          <w:rFonts w:ascii="Times New Roman" w:hAnsi="Times New Roman"/>
          <w:sz w:val="24"/>
          <w:szCs w:val="24"/>
        </w:rPr>
        <w:t xml:space="preserve"> is being </w:t>
      </w:r>
      <w:r w:rsidR="00313CAE">
        <w:rPr>
          <w:rStyle w:val="s1"/>
          <w:rFonts w:ascii="Times New Roman" w:hAnsi="Times New Roman"/>
          <w:sz w:val="24"/>
          <w:szCs w:val="24"/>
        </w:rPr>
        <w:t>implemented</w:t>
      </w:r>
      <w:r w:rsidR="00E82DD4">
        <w:rPr>
          <w:rStyle w:val="s1"/>
          <w:rFonts w:ascii="Times New Roman" w:hAnsi="Times New Roman"/>
          <w:sz w:val="24"/>
          <w:szCs w:val="24"/>
        </w:rPr>
        <w:t xml:space="preserve"> is a fac</w:t>
      </w:r>
      <w:r w:rsidR="00386D80">
        <w:rPr>
          <w:rStyle w:val="s1"/>
          <w:rFonts w:ascii="Times New Roman" w:hAnsi="Times New Roman"/>
          <w:sz w:val="24"/>
          <w:szCs w:val="24"/>
        </w:rPr>
        <w:t>ade because</w:t>
      </w:r>
      <w:r w:rsidR="00313CAE">
        <w:rPr>
          <w:rStyle w:val="s1"/>
          <w:rFonts w:ascii="Times New Roman" w:hAnsi="Times New Roman"/>
          <w:sz w:val="24"/>
          <w:szCs w:val="24"/>
        </w:rPr>
        <w:t xml:space="preserve"> </w:t>
      </w:r>
      <w:r w:rsidR="00386D80">
        <w:rPr>
          <w:rStyle w:val="s1"/>
          <w:rFonts w:ascii="Times New Roman" w:hAnsi="Times New Roman"/>
          <w:sz w:val="24"/>
          <w:szCs w:val="24"/>
        </w:rPr>
        <w:t>what is being undertaken currently is simply</w:t>
      </w:r>
      <w:r w:rsidR="00D62552">
        <w:rPr>
          <w:rStyle w:val="s1"/>
          <w:rFonts w:ascii="Times New Roman" w:hAnsi="Times New Roman"/>
          <w:sz w:val="24"/>
          <w:szCs w:val="24"/>
        </w:rPr>
        <w:t xml:space="preserve"> </w:t>
      </w:r>
      <w:r w:rsidR="00313CAE">
        <w:rPr>
          <w:rStyle w:val="s1"/>
          <w:rFonts w:ascii="Times New Roman" w:hAnsi="Times New Roman"/>
          <w:sz w:val="24"/>
          <w:szCs w:val="24"/>
        </w:rPr>
        <w:t xml:space="preserve">a consultative process </w:t>
      </w:r>
      <w:r w:rsidR="00D62552">
        <w:rPr>
          <w:rStyle w:val="s1"/>
          <w:rFonts w:ascii="Times New Roman" w:hAnsi="Times New Roman"/>
          <w:sz w:val="24"/>
          <w:szCs w:val="24"/>
        </w:rPr>
        <w:t>based on the</w:t>
      </w:r>
      <w:r w:rsidR="00386D80">
        <w:rPr>
          <w:rStyle w:val="s1"/>
          <w:rFonts w:ascii="Times New Roman" w:hAnsi="Times New Roman"/>
          <w:sz w:val="24"/>
          <w:szCs w:val="24"/>
        </w:rPr>
        <w:t xml:space="preserve"> provisions of the </w:t>
      </w:r>
      <w:r w:rsidR="00D62552">
        <w:rPr>
          <w:rStyle w:val="s1"/>
          <w:rFonts w:ascii="Times New Roman" w:hAnsi="Times New Roman"/>
          <w:sz w:val="24"/>
          <w:szCs w:val="24"/>
        </w:rPr>
        <w:t xml:space="preserve">repealed </w:t>
      </w:r>
      <w:r w:rsidR="00313CAE">
        <w:rPr>
          <w:rStyle w:val="s1"/>
          <w:rFonts w:ascii="Times New Roman" w:hAnsi="Times New Roman"/>
          <w:sz w:val="24"/>
          <w:szCs w:val="24"/>
        </w:rPr>
        <w:t>C</w:t>
      </w:r>
      <w:r w:rsidR="00D0490E">
        <w:rPr>
          <w:rStyle w:val="s1"/>
          <w:rFonts w:ascii="Times New Roman" w:hAnsi="Times New Roman"/>
          <w:sz w:val="24"/>
          <w:szCs w:val="24"/>
        </w:rPr>
        <w:t>onstitution</w:t>
      </w:r>
      <w:r w:rsidR="00386D80">
        <w:rPr>
          <w:rStyle w:val="s1"/>
          <w:rFonts w:ascii="Times New Roman" w:hAnsi="Times New Roman"/>
          <w:sz w:val="24"/>
          <w:szCs w:val="24"/>
        </w:rPr>
        <w:t>. That they say, has</w:t>
      </w:r>
      <w:r w:rsidR="00D62552">
        <w:rPr>
          <w:rStyle w:val="s1"/>
          <w:rFonts w:ascii="Times New Roman" w:hAnsi="Times New Roman"/>
          <w:sz w:val="24"/>
          <w:szCs w:val="24"/>
        </w:rPr>
        <w:t xml:space="preserve"> no place in a modern democracy and is not in tandem with the founding values of the Constitution.</w:t>
      </w:r>
    </w:p>
    <w:p w14:paraId="17CD6126" w14:textId="60E9066C" w:rsidR="00E713FE" w:rsidRPr="00386D80" w:rsidRDefault="00386D80" w:rsidP="00585D6B">
      <w:pPr>
        <w:pStyle w:val="li1"/>
        <w:numPr>
          <w:ilvl w:val="0"/>
          <w:numId w:val="8"/>
        </w:numPr>
        <w:spacing w:line="360" w:lineRule="auto"/>
        <w:jc w:val="both"/>
        <w:rPr>
          <w:rStyle w:val="s1"/>
          <w:rFonts w:ascii="Times New Roman" w:eastAsia="Times New Roman" w:hAnsi="Times New Roman"/>
          <w:sz w:val="24"/>
          <w:szCs w:val="24"/>
        </w:rPr>
      </w:pPr>
      <w:r w:rsidRPr="00386D80">
        <w:rPr>
          <w:rFonts w:ascii="Times New Roman" w:hAnsi="Times New Roman"/>
          <w:sz w:val="24"/>
          <w:szCs w:val="24"/>
          <w:lang w:val="en-US"/>
        </w:rPr>
        <w:t xml:space="preserve">One </w:t>
      </w:r>
      <w:r w:rsidR="00D62552" w:rsidRPr="00386D80">
        <w:rPr>
          <w:rFonts w:ascii="Times New Roman" w:hAnsi="Times New Roman"/>
          <w:sz w:val="24"/>
          <w:szCs w:val="24"/>
          <w:lang w:val="en-US"/>
        </w:rPr>
        <w:t xml:space="preserve">Sifiso Ndlovu deposed to </w:t>
      </w:r>
      <w:r w:rsidR="00494252">
        <w:rPr>
          <w:rFonts w:ascii="Times New Roman" w:hAnsi="Times New Roman"/>
          <w:sz w:val="24"/>
          <w:szCs w:val="24"/>
          <w:lang w:val="en-US"/>
        </w:rPr>
        <w:t>the</w:t>
      </w:r>
      <w:r w:rsidR="00D62552" w:rsidRPr="00386D80">
        <w:rPr>
          <w:rFonts w:ascii="Times New Roman" w:hAnsi="Times New Roman"/>
          <w:sz w:val="24"/>
          <w:szCs w:val="24"/>
          <w:lang w:val="en-US"/>
        </w:rPr>
        <w:t xml:space="preserve"> found</w:t>
      </w:r>
      <w:r w:rsidR="00D0490E" w:rsidRPr="00386D80">
        <w:rPr>
          <w:rFonts w:ascii="Times New Roman" w:hAnsi="Times New Roman"/>
          <w:sz w:val="24"/>
          <w:szCs w:val="24"/>
          <w:lang w:val="en-US"/>
        </w:rPr>
        <w:t>ing affidavit on behalf of the first</w:t>
      </w:r>
      <w:r w:rsidR="00D62552" w:rsidRPr="00386D80">
        <w:rPr>
          <w:rFonts w:ascii="Times New Roman" w:hAnsi="Times New Roman"/>
          <w:sz w:val="24"/>
          <w:szCs w:val="24"/>
          <w:lang w:val="en-US"/>
        </w:rPr>
        <w:t xml:space="preserve"> applicant. The other applicants</w:t>
      </w:r>
      <w:r w:rsidR="00D62552" w:rsidRPr="00386D80">
        <w:rPr>
          <w:rFonts w:ascii="Times New Roman" w:eastAsia="Calibri" w:hAnsi="Times New Roman"/>
          <w:sz w:val="24"/>
          <w:szCs w:val="24"/>
          <w:lang w:val="en-US"/>
        </w:rPr>
        <w:t>, through their designated officers deposed to supporting affidavits in which</w:t>
      </w:r>
      <w:r w:rsidR="00D62552" w:rsidRPr="00386D80">
        <w:rPr>
          <w:rStyle w:val="s1"/>
          <w:rFonts w:ascii="Times New Roman" w:eastAsia="Times New Roman" w:hAnsi="Times New Roman"/>
          <w:sz w:val="24"/>
          <w:szCs w:val="24"/>
        </w:rPr>
        <w:t xml:space="preserve"> t</w:t>
      </w:r>
      <w:r w:rsidR="00D62552" w:rsidRPr="00386D80">
        <w:rPr>
          <w:rStyle w:val="s1"/>
          <w:rFonts w:ascii="Times New Roman" w:hAnsi="Times New Roman"/>
          <w:sz w:val="24"/>
          <w:szCs w:val="24"/>
        </w:rPr>
        <w:t xml:space="preserve">hey contend that </w:t>
      </w:r>
      <w:r w:rsidR="00D62552" w:rsidRPr="00386D80">
        <w:rPr>
          <w:rStyle w:val="s1"/>
          <w:rFonts w:ascii="Times New Roman" w:eastAsia="Times New Roman" w:hAnsi="Times New Roman"/>
          <w:sz w:val="24"/>
          <w:szCs w:val="24"/>
        </w:rPr>
        <w:t>the enshrinement of labour rights in the Constitut</w:t>
      </w:r>
      <w:r w:rsidR="002A1A2C" w:rsidRPr="00386D80">
        <w:rPr>
          <w:rStyle w:val="s1"/>
          <w:rFonts w:ascii="Times New Roman" w:eastAsia="Times New Roman" w:hAnsi="Times New Roman"/>
          <w:sz w:val="24"/>
          <w:szCs w:val="24"/>
        </w:rPr>
        <w:t xml:space="preserve">ion marked a departure from </w:t>
      </w:r>
      <w:r w:rsidR="00D62552" w:rsidRPr="00386D80">
        <w:rPr>
          <w:rStyle w:val="s1"/>
          <w:rFonts w:ascii="Times New Roman" w:eastAsia="Times New Roman" w:hAnsi="Times New Roman"/>
          <w:sz w:val="24"/>
          <w:szCs w:val="24"/>
        </w:rPr>
        <w:t>past</w:t>
      </w:r>
      <w:r w:rsidR="002A1A2C" w:rsidRPr="00386D80">
        <w:rPr>
          <w:rStyle w:val="s1"/>
          <w:rFonts w:ascii="Times New Roman" w:eastAsia="Times New Roman" w:hAnsi="Times New Roman"/>
          <w:sz w:val="24"/>
          <w:szCs w:val="24"/>
        </w:rPr>
        <w:t xml:space="preserve"> practices</w:t>
      </w:r>
      <w:r w:rsidR="00D73879" w:rsidRPr="00386D80">
        <w:rPr>
          <w:rStyle w:val="s1"/>
          <w:rFonts w:ascii="Times New Roman" w:eastAsia="Times New Roman" w:hAnsi="Times New Roman"/>
          <w:sz w:val="24"/>
          <w:szCs w:val="24"/>
        </w:rPr>
        <w:t xml:space="preserve"> </w:t>
      </w:r>
      <w:r w:rsidR="00D62552" w:rsidRPr="00386D80">
        <w:rPr>
          <w:rStyle w:val="s1"/>
          <w:rFonts w:ascii="Times New Roman" w:eastAsia="Times New Roman" w:hAnsi="Times New Roman"/>
          <w:sz w:val="24"/>
          <w:szCs w:val="24"/>
        </w:rPr>
        <w:t>regard</w:t>
      </w:r>
      <w:r w:rsidR="00D73879" w:rsidRPr="00386D80">
        <w:rPr>
          <w:rStyle w:val="s1"/>
          <w:rFonts w:ascii="Times New Roman" w:eastAsia="Times New Roman" w:hAnsi="Times New Roman"/>
          <w:sz w:val="24"/>
          <w:szCs w:val="24"/>
        </w:rPr>
        <w:t xml:space="preserve">ing </w:t>
      </w:r>
      <w:r w:rsidR="00DE59D6" w:rsidRPr="00386D80">
        <w:rPr>
          <w:rStyle w:val="s1"/>
          <w:rFonts w:ascii="Times New Roman" w:eastAsia="Times New Roman" w:hAnsi="Times New Roman"/>
          <w:sz w:val="24"/>
          <w:szCs w:val="24"/>
        </w:rPr>
        <w:t>conditions o</w:t>
      </w:r>
      <w:r w:rsidR="00D73879" w:rsidRPr="00386D80">
        <w:rPr>
          <w:rStyle w:val="s1"/>
          <w:rFonts w:ascii="Times New Roman" w:eastAsia="Times New Roman" w:hAnsi="Times New Roman"/>
          <w:sz w:val="24"/>
          <w:szCs w:val="24"/>
        </w:rPr>
        <w:t>f work, particularly in the public s</w:t>
      </w:r>
      <w:r w:rsidR="00D62552" w:rsidRPr="00386D80">
        <w:rPr>
          <w:rStyle w:val="s1"/>
          <w:rFonts w:ascii="Times New Roman" w:eastAsia="Times New Roman" w:hAnsi="Times New Roman"/>
          <w:sz w:val="24"/>
          <w:szCs w:val="24"/>
        </w:rPr>
        <w:t>ervice</w:t>
      </w:r>
      <w:r w:rsidR="00D62552" w:rsidRPr="00386D80">
        <w:rPr>
          <w:rStyle w:val="s1"/>
          <w:rFonts w:ascii="Times New Roman" w:hAnsi="Times New Roman"/>
          <w:sz w:val="24"/>
          <w:szCs w:val="24"/>
        </w:rPr>
        <w:t>. The right to collective bargaining</w:t>
      </w:r>
      <w:r w:rsidR="00D62552" w:rsidRPr="00386D80">
        <w:rPr>
          <w:rStyle w:val="s1"/>
          <w:rFonts w:ascii="Times New Roman" w:eastAsia="Times New Roman" w:hAnsi="Times New Roman"/>
          <w:sz w:val="24"/>
          <w:szCs w:val="24"/>
        </w:rPr>
        <w:t xml:space="preserve"> has been extended to all employees, employers and their trade unions and organisations save for the security services. The</w:t>
      </w:r>
      <w:r w:rsidR="00D73879" w:rsidRPr="00386D80">
        <w:rPr>
          <w:rStyle w:val="s1"/>
          <w:rFonts w:ascii="Times New Roman" w:eastAsia="Times New Roman" w:hAnsi="Times New Roman"/>
          <w:sz w:val="24"/>
          <w:szCs w:val="24"/>
        </w:rPr>
        <w:t>y further argue that</w:t>
      </w:r>
      <w:r w:rsidR="00D62552" w:rsidRPr="00386D80">
        <w:rPr>
          <w:rStyle w:val="s1"/>
          <w:rFonts w:ascii="Times New Roman" w:eastAsia="Times New Roman" w:hAnsi="Times New Roman"/>
          <w:sz w:val="24"/>
          <w:szCs w:val="24"/>
        </w:rPr>
        <w:t xml:space="preserve"> section 203(1) (b) was </w:t>
      </w:r>
      <w:r w:rsidR="00D73879" w:rsidRPr="00386D80">
        <w:rPr>
          <w:rStyle w:val="s1"/>
          <w:rFonts w:ascii="Times New Roman" w:eastAsia="Times New Roman" w:hAnsi="Times New Roman"/>
          <w:sz w:val="24"/>
          <w:szCs w:val="24"/>
        </w:rPr>
        <w:t xml:space="preserve">intentionally </w:t>
      </w:r>
      <w:r w:rsidR="00D62552" w:rsidRPr="00386D80">
        <w:rPr>
          <w:rStyle w:val="s1"/>
          <w:rFonts w:ascii="Times New Roman" w:eastAsia="Times New Roman" w:hAnsi="Times New Roman"/>
          <w:sz w:val="24"/>
          <w:szCs w:val="24"/>
        </w:rPr>
        <w:t>made subject to section 65(5) of the Constitution</w:t>
      </w:r>
      <w:r w:rsidR="006B6D85" w:rsidRPr="00386D80">
        <w:rPr>
          <w:rStyle w:val="s1"/>
          <w:rFonts w:ascii="Times New Roman" w:eastAsia="Times New Roman" w:hAnsi="Times New Roman"/>
          <w:sz w:val="24"/>
          <w:szCs w:val="24"/>
        </w:rPr>
        <w:t>, which clearly indicates</w:t>
      </w:r>
      <w:r w:rsidR="00D62552" w:rsidRPr="00386D80">
        <w:rPr>
          <w:rStyle w:val="s1"/>
          <w:rFonts w:ascii="Times New Roman" w:eastAsia="Times New Roman" w:hAnsi="Times New Roman"/>
          <w:sz w:val="24"/>
          <w:szCs w:val="24"/>
        </w:rPr>
        <w:t xml:space="preserve"> that the determination o</w:t>
      </w:r>
      <w:r w:rsidR="006B6D85" w:rsidRPr="00386D80">
        <w:rPr>
          <w:rStyle w:val="s1"/>
          <w:rFonts w:ascii="Times New Roman" w:eastAsia="Times New Roman" w:hAnsi="Times New Roman"/>
          <w:sz w:val="24"/>
          <w:szCs w:val="24"/>
        </w:rPr>
        <w:t>f conditions of service of the public service employees must be done through</w:t>
      </w:r>
      <w:r w:rsidR="00D62552" w:rsidRPr="00386D80">
        <w:rPr>
          <w:rStyle w:val="s1"/>
          <w:rFonts w:ascii="Times New Roman" w:eastAsia="Times New Roman" w:hAnsi="Times New Roman"/>
          <w:sz w:val="24"/>
          <w:szCs w:val="24"/>
        </w:rPr>
        <w:t xml:space="preserve"> collective bargaining. </w:t>
      </w:r>
      <w:r w:rsidR="00AF34AB">
        <w:rPr>
          <w:rStyle w:val="s1"/>
          <w:rFonts w:ascii="Times New Roman" w:eastAsia="Times New Roman" w:hAnsi="Times New Roman"/>
          <w:sz w:val="24"/>
          <w:szCs w:val="24"/>
        </w:rPr>
        <w:t xml:space="preserve">Further, the </w:t>
      </w:r>
      <w:r w:rsidR="00234AA9">
        <w:rPr>
          <w:rStyle w:val="s1"/>
          <w:rFonts w:ascii="Times New Roman" w:eastAsia="Times New Roman" w:hAnsi="Times New Roman"/>
          <w:sz w:val="24"/>
          <w:szCs w:val="24"/>
        </w:rPr>
        <w:t xml:space="preserve">said </w:t>
      </w:r>
      <w:r w:rsidR="00234AA9" w:rsidRPr="00386D80">
        <w:rPr>
          <w:rStyle w:val="s1"/>
          <w:rFonts w:ascii="Times New Roman" w:eastAsia="Times New Roman" w:hAnsi="Times New Roman"/>
          <w:sz w:val="24"/>
          <w:szCs w:val="24"/>
        </w:rPr>
        <w:t>enshrinement</w:t>
      </w:r>
      <w:r w:rsidR="00D62552" w:rsidRPr="00386D80">
        <w:rPr>
          <w:rStyle w:val="s1"/>
          <w:rFonts w:ascii="Times New Roman" w:eastAsia="Times New Roman" w:hAnsi="Times New Roman"/>
          <w:sz w:val="24"/>
          <w:szCs w:val="24"/>
        </w:rPr>
        <w:t xml:space="preserve"> of the right to collective bargaining in the Constitution </w:t>
      </w:r>
      <w:r w:rsidR="006B6D85" w:rsidRPr="00386D80">
        <w:rPr>
          <w:rStyle w:val="s1"/>
          <w:rFonts w:ascii="Times New Roman" w:eastAsia="Times New Roman" w:hAnsi="Times New Roman"/>
          <w:sz w:val="24"/>
          <w:szCs w:val="24"/>
        </w:rPr>
        <w:t xml:space="preserve">signifies </w:t>
      </w:r>
      <w:r w:rsidR="00D62552" w:rsidRPr="00386D80">
        <w:rPr>
          <w:rStyle w:val="s1"/>
          <w:rFonts w:ascii="Times New Roman" w:eastAsia="Times New Roman" w:hAnsi="Times New Roman"/>
          <w:sz w:val="24"/>
          <w:szCs w:val="24"/>
        </w:rPr>
        <w:t>a departure from</w:t>
      </w:r>
      <w:r w:rsidRPr="00386D80">
        <w:rPr>
          <w:rStyle w:val="s1"/>
          <w:rFonts w:ascii="Times New Roman" w:eastAsia="Times New Roman" w:hAnsi="Times New Roman"/>
          <w:sz w:val="24"/>
          <w:szCs w:val="24"/>
        </w:rPr>
        <w:t xml:space="preserve"> the</w:t>
      </w:r>
      <w:r w:rsidR="006B6D85" w:rsidRPr="00386D80">
        <w:rPr>
          <w:rStyle w:val="s1"/>
          <w:rFonts w:ascii="Times New Roman" w:eastAsia="Times New Roman" w:hAnsi="Times New Roman"/>
          <w:sz w:val="24"/>
          <w:szCs w:val="24"/>
        </w:rPr>
        <w:t xml:space="preserve"> unilateralism that characterize</w:t>
      </w:r>
      <w:r w:rsidR="00D62552" w:rsidRPr="00386D80">
        <w:rPr>
          <w:rStyle w:val="s1"/>
          <w:rFonts w:ascii="Times New Roman" w:eastAsia="Times New Roman" w:hAnsi="Times New Roman"/>
          <w:sz w:val="24"/>
          <w:szCs w:val="24"/>
        </w:rPr>
        <w:t xml:space="preserve"> </w:t>
      </w:r>
      <w:r w:rsidRPr="00386D80">
        <w:rPr>
          <w:rStyle w:val="s1"/>
          <w:rFonts w:ascii="Times New Roman" w:eastAsia="Times New Roman" w:hAnsi="Times New Roman"/>
          <w:sz w:val="24"/>
          <w:szCs w:val="24"/>
        </w:rPr>
        <w:t>ss</w:t>
      </w:r>
      <w:r w:rsidR="00D62552" w:rsidRPr="00386D80">
        <w:rPr>
          <w:rStyle w:val="s1"/>
          <w:rFonts w:ascii="Times New Roman" w:eastAsia="Times New Roman" w:hAnsi="Times New Roman"/>
          <w:sz w:val="24"/>
          <w:szCs w:val="24"/>
        </w:rPr>
        <w:t xml:space="preserve"> 19</w:t>
      </w:r>
      <w:r w:rsidR="009F5EE0" w:rsidRPr="00386D80">
        <w:rPr>
          <w:rStyle w:val="s1"/>
          <w:rFonts w:ascii="Times New Roman" w:eastAsia="Times New Roman" w:hAnsi="Times New Roman"/>
          <w:sz w:val="24"/>
          <w:szCs w:val="24"/>
        </w:rPr>
        <w:t>(1</w:t>
      </w:r>
      <w:r w:rsidR="00234AA9" w:rsidRPr="00386D80">
        <w:rPr>
          <w:rStyle w:val="s1"/>
          <w:rFonts w:ascii="Times New Roman" w:eastAsia="Times New Roman" w:hAnsi="Times New Roman"/>
          <w:sz w:val="24"/>
          <w:szCs w:val="24"/>
        </w:rPr>
        <w:t xml:space="preserve">), </w:t>
      </w:r>
      <w:r w:rsidR="00234AA9" w:rsidRPr="00386D80">
        <w:rPr>
          <w:rStyle w:val="s1"/>
          <w:rFonts w:ascii="Times New Roman" w:hAnsi="Times New Roman"/>
          <w:sz w:val="24"/>
          <w:szCs w:val="24"/>
        </w:rPr>
        <w:t>20</w:t>
      </w:r>
      <w:r w:rsidR="00D62552" w:rsidRPr="00386D80">
        <w:rPr>
          <w:rStyle w:val="s1"/>
          <w:rFonts w:ascii="Times New Roman" w:hAnsi="Times New Roman"/>
          <w:sz w:val="24"/>
          <w:szCs w:val="24"/>
        </w:rPr>
        <w:t xml:space="preserve"> and 31</w:t>
      </w:r>
      <w:r w:rsidR="009F5EE0" w:rsidRPr="00386D80">
        <w:rPr>
          <w:rStyle w:val="s1"/>
          <w:rFonts w:ascii="Times New Roman" w:hAnsi="Times New Roman"/>
          <w:sz w:val="24"/>
          <w:szCs w:val="24"/>
        </w:rPr>
        <w:t>(1)</w:t>
      </w:r>
      <w:r w:rsidR="00D62552" w:rsidRPr="00386D80">
        <w:rPr>
          <w:rStyle w:val="s1"/>
          <w:rFonts w:ascii="Times New Roman" w:hAnsi="Times New Roman"/>
          <w:sz w:val="24"/>
          <w:szCs w:val="24"/>
        </w:rPr>
        <w:t xml:space="preserve"> of the</w:t>
      </w:r>
      <w:r w:rsidR="00B76127" w:rsidRPr="00386D80">
        <w:rPr>
          <w:rStyle w:val="s1"/>
          <w:rFonts w:ascii="Times New Roman" w:hAnsi="Times New Roman"/>
          <w:sz w:val="24"/>
          <w:szCs w:val="24"/>
        </w:rPr>
        <w:t xml:space="preserve"> Public Service Act </w:t>
      </w:r>
      <w:r w:rsidR="00234AA9">
        <w:rPr>
          <w:rStyle w:val="s1"/>
          <w:rFonts w:ascii="Times New Roman" w:hAnsi="Times New Roman"/>
          <w:sz w:val="24"/>
          <w:szCs w:val="24"/>
        </w:rPr>
        <w:t>[</w:t>
      </w:r>
      <w:r w:rsidR="00B76127" w:rsidRPr="00D91F44">
        <w:rPr>
          <w:rStyle w:val="s1"/>
          <w:rFonts w:ascii="Times New Roman" w:hAnsi="Times New Roman"/>
          <w:i/>
          <w:iCs/>
          <w:sz w:val="24"/>
          <w:szCs w:val="24"/>
        </w:rPr>
        <w:t>Chapter 16:04</w:t>
      </w:r>
      <w:r w:rsidR="00234AA9">
        <w:rPr>
          <w:rStyle w:val="s1"/>
          <w:rFonts w:ascii="Times New Roman" w:hAnsi="Times New Roman"/>
          <w:sz w:val="24"/>
          <w:szCs w:val="24"/>
        </w:rPr>
        <w:t xml:space="preserve">] </w:t>
      </w:r>
      <w:r w:rsidR="00E43556" w:rsidRPr="00386D80">
        <w:rPr>
          <w:rStyle w:val="s1"/>
          <w:rFonts w:ascii="Times New Roman" w:hAnsi="Times New Roman"/>
          <w:sz w:val="24"/>
          <w:szCs w:val="24"/>
        </w:rPr>
        <w:t>(t</w:t>
      </w:r>
      <w:r w:rsidR="00D0490E" w:rsidRPr="00386D80">
        <w:rPr>
          <w:rStyle w:val="s1"/>
          <w:rFonts w:ascii="Times New Roman" w:hAnsi="Times New Roman"/>
          <w:sz w:val="24"/>
          <w:szCs w:val="24"/>
        </w:rPr>
        <w:t xml:space="preserve">he </w:t>
      </w:r>
      <w:r w:rsidR="00E43556" w:rsidRPr="00386D80">
        <w:rPr>
          <w:rStyle w:val="s1"/>
          <w:rFonts w:ascii="Times New Roman" w:hAnsi="Times New Roman"/>
          <w:sz w:val="24"/>
          <w:szCs w:val="24"/>
        </w:rPr>
        <w:t xml:space="preserve">Public Service </w:t>
      </w:r>
      <w:r w:rsidR="00D0490E" w:rsidRPr="00386D80">
        <w:rPr>
          <w:rStyle w:val="s1"/>
          <w:rFonts w:ascii="Times New Roman" w:hAnsi="Times New Roman"/>
          <w:sz w:val="24"/>
          <w:szCs w:val="24"/>
        </w:rPr>
        <w:t>Act)</w:t>
      </w:r>
      <w:r w:rsidR="006B6D85" w:rsidRPr="00386D80">
        <w:rPr>
          <w:rStyle w:val="s1"/>
          <w:rFonts w:ascii="Times New Roman" w:hAnsi="Times New Roman"/>
          <w:sz w:val="24"/>
          <w:szCs w:val="24"/>
        </w:rPr>
        <w:t>. Th</w:t>
      </w:r>
      <w:r w:rsidRPr="00386D80">
        <w:rPr>
          <w:rStyle w:val="s1"/>
          <w:rFonts w:ascii="Times New Roman" w:hAnsi="Times New Roman"/>
          <w:sz w:val="24"/>
          <w:szCs w:val="24"/>
        </w:rPr>
        <w:t>o</w:t>
      </w:r>
      <w:r w:rsidR="00D62552" w:rsidRPr="00386D80">
        <w:rPr>
          <w:rStyle w:val="s1"/>
          <w:rFonts w:ascii="Times New Roman" w:hAnsi="Times New Roman"/>
          <w:sz w:val="24"/>
          <w:szCs w:val="24"/>
        </w:rPr>
        <w:t>se sections</w:t>
      </w:r>
      <w:r w:rsidRPr="00386D80">
        <w:rPr>
          <w:rStyle w:val="s1"/>
          <w:rFonts w:ascii="Times New Roman" w:hAnsi="Times New Roman"/>
          <w:sz w:val="24"/>
          <w:szCs w:val="24"/>
        </w:rPr>
        <w:t>, so the argument went, do</w:t>
      </w:r>
      <w:r w:rsidR="00D62552" w:rsidRPr="00386D80">
        <w:rPr>
          <w:rStyle w:val="s1"/>
          <w:rFonts w:ascii="Times New Roman" w:hAnsi="Times New Roman"/>
          <w:sz w:val="24"/>
          <w:szCs w:val="24"/>
        </w:rPr>
        <w:t xml:space="preserve"> not recognise the right to collective bargaining as it was not provided</w:t>
      </w:r>
      <w:r w:rsidR="007F6B32" w:rsidRPr="00386D80">
        <w:rPr>
          <w:rStyle w:val="s1"/>
          <w:rFonts w:ascii="Times New Roman" w:hAnsi="Times New Roman"/>
          <w:sz w:val="24"/>
          <w:szCs w:val="24"/>
        </w:rPr>
        <w:t xml:space="preserve"> for</w:t>
      </w:r>
      <w:r w:rsidR="00D62552" w:rsidRPr="00386D80">
        <w:rPr>
          <w:rStyle w:val="s1"/>
          <w:rFonts w:ascii="Times New Roman" w:hAnsi="Times New Roman"/>
          <w:sz w:val="24"/>
          <w:szCs w:val="24"/>
        </w:rPr>
        <w:t xml:space="preserve"> in the old Constitution.</w:t>
      </w:r>
      <w:r w:rsidR="00CA270A" w:rsidRPr="00386D80">
        <w:rPr>
          <w:rStyle w:val="s1"/>
          <w:rFonts w:ascii="Times New Roman" w:hAnsi="Times New Roman"/>
          <w:sz w:val="24"/>
          <w:szCs w:val="24"/>
        </w:rPr>
        <w:t xml:space="preserve"> </w:t>
      </w:r>
      <w:r w:rsidR="00D62552" w:rsidRPr="00386D80">
        <w:rPr>
          <w:rStyle w:val="s1"/>
          <w:rFonts w:ascii="Times New Roman" w:hAnsi="Times New Roman"/>
          <w:sz w:val="24"/>
          <w:szCs w:val="24"/>
        </w:rPr>
        <w:t xml:space="preserve">The applicants </w:t>
      </w:r>
      <w:r w:rsidRPr="00386D80">
        <w:rPr>
          <w:rStyle w:val="s1"/>
          <w:rFonts w:ascii="Times New Roman" w:hAnsi="Times New Roman"/>
          <w:sz w:val="24"/>
          <w:szCs w:val="24"/>
        </w:rPr>
        <w:t xml:space="preserve">also </w:t>
      </w:r>
      <w:r w:rsidR="00D62552" w:rsidRPr="00386D80">
        <w:rPr>
          <w:rStyle w:val="s1"/>
          <w:rFonts w:ascii="Times New Roman" w:eastAsia="Times New Roman" w:hAnsi="Times New Roman"/>
          <w:sz w:val="24"/>
          <w:szCs w:val="24"/>
        </w:rPr>
        <w:t>contend that the manner in which th</w:t>
      </w:r>
      <w:r w:rsidR="00E713FE" w:rsidRPr="00386D80">
        <w:rPr>
          <w:rStyle w:val="s1"/>
          <w:rFonts w:ascii="Times New Roman" w:eastAsia="Times New Roman" w:hAnsi="Times New Roman"/>
          <w:sz w:val="24"/>
          <w:szCs w:val="24"/>
        </w:rPr>
        <w:t xml:space="preserve">e conditions of </w:t>
      </w:r>
      <w:r w:rsidRPr="00386D80">
        <w:rPr>
          <w:rStyle w:val="s1"/>
          <w:rFonts w:ascii="Times New Roman" w:eastAsia="Times New Roman" w:hAnsi="Times New Roman"/>
          <w:sz w:val="24"/>
          <w:szCs w:val="24"/>
        </w:rPr>
        <w:t>work</w:t>
      </w:r>
      <w:r w:rsidR="00E713FE" w:rsidRPr="00386D80">
        <w:rPr>
          <w:rStyle w:val="s1"/>
          <w:rFonts w:ascii="Times New Roman" w:eastAsia="Times New Roman" w:hAnsi="Times New Roman"/>
          <w:sz w:val="24"/>
          <w:szCs w:val="24"/>
        </w:rPr>
        <w:t xml:space="preserve"> </w:t>
      </w:r>
      <w:r w:rsidRPr="00386D80">
        <w:rPr>
          <w:rStyle w:val="s1"/>
          <w:rFonts w:ascii="Times New Roman" w:eastAsia="Times New Roman" w:hAnsi="Times New Roman"/>
          <w:sz w:val="24"/>
          <w:szCs w:val="24"/>
        </w:rPr>
        <w:t xml:space="preserve">are determined </w:t>
      </w:r>
      <w:r w:rsidR="00E713FE" w:rsidRPr="00386D80">
        <w:rPr>
          <w:rStyle w:val="s1"/>
          <w:rFonts w:ascii="Times New Roman" w:eastAsia="Times New Roman" w:hAnsi="Times New Roman"/>
          <w:sz w:val="24"/>
          <w:szCs w:val="24"/>
        </w:rPr>
        <w:t>in the public s</w:t>
      </w:r>
      <w:r w:rsidR="00D62552" w:rsidRPr="00386D80">
        <w:rPr>
          <w:rStyle w:val="s1"/>
          <w:rFonts w:ascii="Times New Roman" w:eastAsia="Times New Roman" w:hAnsi="Times New Roman"/>
          <w:sz w:val="24"/>
          <w:szCs w:val="24"/>
        </w:rPr>
        <w:t>e</w:t>
      </w:r>
      <w:r w:rsidR="00E713FE" w:rsidRPr="00386D80">
        <w:rPr>
          <w:rStyle w:val="s1"/>
          <w:rFonts w:ascii="Times New Roman" w:eastAsia="Times New Roman" w:hAnsi="Times New Roman"/>
          <w:sz w:val="24"/>
          <w:szCs w:val="24"/>
        </w:rPr>
        <w:t>rvice remains</w:t>
      </w:r>
      <w:r w:rsidR="00D62552" w:rsidRPr="00386D80">
        <w:rPr>
          <w:rStyle w:val="s1"/>
          <w:rFonts w:ascii="Times New Roman" w:eastAsia="Times New Roman" w:hAnsi="Times New Roman"/>
          <w:sz w:val="24"/>
          <w:szCs w:val="24"/>
        </w:rPr>
        <w:t xml:space="preserve"> haunted by ghosts of the past constitutional </w:t>
      </w:r>
      <w:r w:rsidR="00E713FE" w:rsidRPr="00386D80">
        <w:rPr>
          <w:rStyle w:val="s1"/>
          <w:rFonts w:ascii="Times New Roman" w:eastAsia="Times New Roman" w:hAnsi="Times New Roman"/>
          <w:sz w:val="24"/>
          <w:szCs w:val="24"/>
        </w:rPr>
        <w:t>order</w:t>
      </w:r>
      <w:r w:rsidRPr="00386D80">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Currently the</w:t>
      </w:r>
      <w:r w:rsidR="00994CBE">
        <w:rPr>
          <w:rStyle w:val="s1"/>
          <w:rFonts w:ascii="Times New Roman" w:eastAsia="Times New Roman" w:hAnsi="Times New Roman"/>
          <w:sz w:val="24"/>
          <w:szCs w:val="24"/>
        </w:rPr>
        <w:t xml:space="preserve"> Public Service Commission</w:t>
      </w:r>
      <w:r>
        <w:rPr>
          <w:rStyle w:val="s1"/>
          <w:rFonts w:ascii="Times New Roman" w:eastAsia="Times New Roman" w:hAnsi="Times New Roman"/>
          <w:sz w:val="24"/>
          <w:szCs w:val="24"/>
        </w:rPr>
        <w:t xml:space="preserve"> may impose conditions of service on public service employees without prior consultation or negotiations. Despite the apparent absence of collective bargaining or consensus</w:t>
      </w:r>
      <w:r w:rsidRPr="00386D80">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the conditions remain binding yet t</w:t>
      </w:r>
      <w:r w:rsidRPr="00386D80">
        <w:rPr>
          <w:rStyle w:val="s1"/>
          <w:rFonts w:ascii="Times New Roman" w:eastAsia="Times New Roman" w:hAnsi="Times New Roman"/>
          <w:sz w:val="24"/>
          <w:szCs w:val="24"/>
        </w:rPr>
        <w:t>hat order was long</w:t>
      </w:r>
      <w:r w:rsidR="00E713FE" w:rsidRPr="00386D80">
        <w:rPr>
          <w:rStyle w:val="s1"/>
          <w:rFonts w:ascii="Times New Roman" w:eastAsia="Times New Roman" w:hAnsi="Times New Roman"/>
          <w:sz w:val="24"/>
          <w:szCs w:val="24"/>
        </w:rPr>
        <w:t xml:space="preserve"> </w:t>
      </w:r>
      <w:r w:rsidR="00D62552" w:rsidRPr="00386D80">
        <w:rPr>
          <w:rStyle w:val="s1"/>
          <w:rFonts w:ascii="Times New Roman" w:eastAsia="Times New Roman" w:hAnsi="Times New Roman"/>
          <w:sz w:val="24"/>
          <w:szCs w:val="24"/>
        </w:rPr>
        <w:t xml:space="preserve">overtaken by the new constitutional dispensation. </w:t>
      </w:r>
    </w:p>
    <w:p w14:paraId="628D85D4" w14:textId="77777777" w:rsidR="003D2351" w:rsidRDefault="00E713FE" w:rsidP="00585D6B">
      <w:pPr>
        <w:pStyle w:val="li1"/>
        <w:numPr>
          <w:ilvl w:val="0"/>
          <w:numId w:val="8"/>
        </w:numPr>
        <w:spacing w:line="360" w:lineRule="auto"/>
        <w:jc w:val="both"/>
        <w:rPr>
          <w:rStyle w:val="s1"/>
          <w:rFonts w:ascii="Times New Roman" w:eastAsia="Times New Roman" w:hAnsi="Times New Roman"/>
          <w:sz w:val="24"/>
          <w:szCs w:val="24"/>
        </w:rPr>
      </w:pPr>
      <w:r>
        <w:rPr>
          <w:rFonts w:ascii="Times New Roman" w:eastAsia="Times New Roman" w:hAnsi="Times New Roman"/>
          <w:sz w:val="24"/>
          <w:szCs w:val="24"/>
        </w:rPr>
        <w:t>The applicants</w:t>
      </w:r>
      <w:r w:rsidR="003D2351">
        <w:rPr>
          <w:rFonts w:ascii="Times New Roman" w:eastAsia="Times New Roman" w:hAnsi="Times New Roman"/>
          <w:sz w:val="24"/>
          <w:szCs w:val="24"/>
        </w:rPr>
        <w:t>’</w:t>
      </w:r>
      <w:r w:rsidR="00D62552">
        <w:rPr>
          <w:rFonts w:ascii="Times New Roman" w:eastAsia="Times New Roman" w:hAnsi="Times New Roman"/>
          <w:sz w:val="24"/>
          <w:szCs w:val="24"/>
        </w:rPr>
        <w:t xml:space="preserve"> understanding of collect</w:t>
      </w:r>
      <w:r w:rsidR="00D0490E">
        <w:rPr>
          <w:rFonts w:ascii="Times New Roman" w:eastAsia="Times New Roman" w:hAnsi="Times New Roman"/>
          <w:sz w:val="24"/>
          <w:szCs w:val="24"/>
        </w:rPr>
        <w:t>ive bargaining</w:t>
      </w:r>
      <w:r w:rsidR="00D62552">
        <w:rPr>
          <w:rFonts w:ascii="Times New Roman" w:eastAsia="Times New Roman" w:hAnsi="Times New Roman"/>
          <w:sz w:val="24"/>
          <w:szCs w:val="24"/>
        </w:rPr>
        <w:t xml:space="preserve"> is that employers and employees (or their respective representatives) collectively seek to </w:t>
      </w:r>
      <w:r w:rsidR="00D62552">
        <w:rPr>
          <w:rStyle w:val="s1"/>
          <w:rFonts w:ascii="Times New Roman" w:hAnsi="Times New Roman"/>
          <w:sz w:val="24"/>
          <w:szCs w:val="24"/>
        </w:rPr>
        <w:t>reconcile their conflicting goals through a process of mutual accommodation and the ultimate goal being to come up with a collective bargaining agreement duly signed and binding on the parties.</w:t>
      </w:r>
    </w:p>
    <w:p w14:paraId="5FDA4431" w14:textId="56B1C1DC" w:rsidR="00D62552" w:rsidRPr="003D2351" w:rsidRDefault="00D0490E" w:rsidP="00585D6B">
      <w:pPr>
        <w:pStyle w:val="li1"/>
        <w:numPr>
          <w:ilvl w:val="0"/>
          <w:numId w:val="8"/>
        </w:numPr>
        <w:spacing w:line="360" w:lineRule="auto"/>
        <w:jc w:val="both"/>
        <w:rPr>
          <w:rStyle w:val="s1"/>
          <w:rFonts w:ascii="Times New Roman" w:eastAsia="Times New Roman" w:hAnsi="Times New Roman"/>
          <w:sz w:val="24"/>
          <w:szCs w:val="24"/>
        </w:rPr>
      </w:pPr>
      <w:r w:rsidRPr="003D2351">
        <w:rPr>
          <w:rStyle w:val="s1"/>
          <w:rFonts w:ascii="Times New Roman" w:eastAsia="Times New Roman" w:hAnsi="Times New Roman"/>
          <w:sz w:val="24"/>
          <w:szCs w:val="24"/>
        </w:rPr>
        <w:lastRenderedPageBreak/>
        <w:t>The second</w:t>
      </w:r>
      <w:r w:rsidR="00D62552" w:rsidRPr="003D2351">
        <w:rPr>
          <w:rStyle w:val="s1"/>
          <w:rFonts w:ascii="Times New Roman" w:eastAsia="Times New Roman" w:hAnsi="Times New Roman"/>
          <w:sz w:val="24"/>
          <w:szCs w:val="24"/>
        </w:rPr>
        <w:t xml:space="preserve"> applicant through its repres</w:t>
      </w:r>
      <w:r w:rsidR="00EB1565" w:rsidRPr="003D2351">
        <w:rPr>
          <w:rStyle w:val="s1"/>
          <w:rFonts w:ascii="Times New Roman" w:eastAsia="Times New Roman" w:hAnsi="Times New Roman"/>
          <w:sz w:val="24"/>
          <w:szCs w:val="24"/>
        </w:rPr>
        <w:t xml:space="preserve">entative Raymond Majongwe added that </w:t>
      </w:r>
      <w:r w:rsidR="00D62552" w:rsidRPr="003D2351">
        <w:rPr>
          <w:rFonts w:ascii="Times New Roman" w:eastAsia="Times New Roman" w:hAnsi="Times New Roman"/>
          <w:sz w:val="24"/>
          <w:szCs w:val="24"/>
        </w:rPr>
        <w:t>efforts were made o</w:t>
      </w:r>
      <w:r w:rsidR="00D62552" w:rsidRPr="003D2351">
        <w:rPr>
          <w:rStyle w:val="s1"/>
          <w:rFonts w:ascii="Times New Roman" w:eastAsia="Times New Roman" w:hAnsi="Times New Roman"/>
          <w:sz w:val="24"/>
          <w:szCs w:val="24"/>
        </w:rPr>
        <w:t>n 24 Octobe</w:t>
      </w:r>
      <w:r w:rsidR="00EB1565" w:rsidRPr="003D2351">
        <w:rPr>
          <w:rStyle w:val="s1"/>
          <w:rFonts w:ascii="Times New Roman" w:eastAsia="Times New Roman" w:hAnsi="Times New Roman"/>
          <w:sz w:val="24"/>
          <w:szCs w:val="24"/>
        </w:rPr>
        <w:t>r 2019 to seek redress through P</w:t>
      </w:r>
      <w:r w:rsidR="00D62552" w:rsidRPr="003D2351">
        <w:rPr>
          <w:rStyle w:val="s1"/>
          <w:rFonts w:ascii="Times New Roman" w:eastAsia="Times New Roman" w:hAnsi="Times New Roman"/>
          <w:sz w:val="24"/>
          <w:szCs w:val="24"/>
        </w:rPr>
        <w:t xml:space="preserve">arliament. </w:t>
      </w:r>
      <w:r w:rsidRPr="003D2351">
        <w:rPr>
          <w:rStyle w:val="s1"/>
          <w:rFonts w:ascii="Times New Roman" w:eastAsia="Times New Roman" w:hAnsi="Times New Roman"/>
          <w:sz w:val="24"/>
          <w:szCs w:val="24"/>
        </w:rPr>
        <w:t xml:space="preserve">The first and second </w:t>
      </w:r>
      <w:r w:rsidR="00D62552" w:rsidRPr="003D2351">
        <w:rPr>
          <w:rStyle w:val="s1"/>
          <w:rFonts w:ascii="Times New Roman" w:eastAsia="Times New Roman" w:hAnsi="Times New Roman"/>
          <w:sz w:val="24"/>
          <w:szCs w:val="24"/>
        </w:rPr>
        <w:t>applicants jointly pr</w:t>
      </w:r>
      <w:r w:rsidRPr="003D2351">
        <w:rPr>
          <w:rStyle w:val="s1"/>
          <w:rFonts w:ascii="Times New Roman" w:eastAsia="Times New Roman" w:hAnsi="Times New Roman"/>
          <w:sz w:val="24"/>
          <w:szCs w:val="24"/>
        </w:rPr>
        <w:t>esented a p</w:t>
      </w:r>
      <w:r w:rsidR="00EB1565" w:rsidRPr="003D2351">
        <w:rPr>
          <w:rStyle w:val="s1"/>
          <w:rFonts w:ascii="Times New Roman" w:eastAsia="Times New Roman" w:hAnsi="Times New Roman"/>
          <w:sz w:val="24"/>
          <w:szCs w:val="24"/>
        </w:rPr>
        <w:t>etition to</w:t>
      </w:r>
      <w:r w:rsidR="00D62552" w:rsidRPr="003D2351">
        <w:rPr>
          <w:rStyle w:val="s1"/>
          <w:rFonts w:ascii="Times New Roman" w:eastAsia="Times New Roman" w:hAnsi="Times New Roman"/>
          <w:sz w:val="24"/>
          <w:szCs w:val="24"/>
        </w:rPr>
        <w:t xml:space="preserve"> Parliament</w:t>
      </w:r>
      <w:r w:rsidR="00EB1565" w:rsidRPr="003D2351">
        <w:rPr>
          <w:rStyle w:val="s1"/>
          <w:rFonts w:ascii="Times New Roman" w:eastAsia="Times New Roman" w:hAnsi="Times New Roman"/>
          <w:sz w:val="24"/>
          <w:szCs w:val="24"/>
        </w:rPr>
        <w:t>, raising concerns about</w:t>
      </w:r>
      <w:r w:rsidR="00D62552" w:rsidRPr="003D2351">
        <w:rPr>
          <w:rStyle w:val="s1"/>
          <w:rFonts w:ascii="Times New Roman" w:eastAsia="Times New Roman" w:hAnsi="Times New Roman"/>
          <w:sz w:val="24"/>
          <w:szCs w:val="24"/>
        </w:rPr>
        <w:t xml:space="preserve"> the absence of collective bargaining in th</w:t>
      </w:r>
      <w:r w:rsidR="00EB1565" w:rsidRPr="003D2351">
        <w:rPr>
          <w:rStyle w:val="s1"/>
          <w:rFonts w:ascii="Times New Roman" w:eastAsia="Times New Roman" w:hAnsi="Times New Roman"/>
          <w:sz w:val="24"/>
          <w:szCs w:val="24"/>
        </w:rPr>
        <w:t xml:space="preserve">e </w:t>
      </w:r>
      <w:r w:rsidR="00234AA9">
        <w:rPr>
          <w:rStyle w:val="s1"/>
          <w:rFonts w:ascii="Times New Roman" w:eastAsia="Times New Roman" w:hAnsi="Times New Roman"/>
          <w:sz w:val="24"/>
          <w:szCs w:val="24"/>
        </w:rPr>
        <w:t>P</w:t>
      </w:r>
      <w:r w:rsidR="00EB1565" w:rsidRPr="003D2351">
        <w:rPr>
          <w:rStyle w:val="s1"/>
          <w:rFonts w:ascii="Times New Roman" w:eastAsia="Times New Roman" w:hAnsi="Times New Roman"/>
          <w:sz w:val="24"/>
          <w:szCs w:val="24"/>
        </w:rPr>
        <w:t xml:space="preserve">ublic </w:t>
      </w:r>
      <w:r w:rsidR="00234AA9">
        <w:rPr>
          <w:rStyle w:val="s1"/>
          <w:rFonts w:ascii="Times New Roman" w:eastAsia="Times New Roman" w:hAnsi="Times New Roman"/>
          <w:sz w:val="24"/>
          <w:szCs w:val="24"/>
        </w:rPr>
        <w:t>S</w:t>
      </w:r>
      <w:r w:rsidR="00D62552" w:rsidRPr="003D2351">
        <w:rPr>
          <w:rStyle w:val="s1"/>
          <w:rFonts w:ascii="Times New Roman" w:eastAsia="Times New Roman" w:hAnsi="Times New Roman"/>
          <w:sz w:val="24"/>
          <w:szCs w:val="24"/>
        </w:rPr>
        <w:t>ervice and advocating for</w:t>
      </w:r>
      <w:r w:rsidR="00EB1565" w:rsidRPr="003D2351">
        <w:rPr>
          <w:rStyle w:val="s1"/>
          <w:rFonts w:ascii="Times New Roman" w:eastAsia="Times New Roman" w:hAnsi="Times New Roman"/>
          <w:sz w:val="24"/>
          <w:szCs w:val="24"/>
        </w:rPr>
        <w:t xml:space="preserve"> the alignment of t</w:t>
      </w:r>
      <w:r w:rsidR="007F6B32" w:rsidRPr="003D2351">
        <w:rPr>
          <w:rStyle w:val="s1"/>
          <w:rFonts w:ascii="Times New Roman" w:eastAsia="Times New Roman" w:hAnsi="Times New Roman"/>
          <w:sz w:val="24"/>
          <w:szCs w:val="24"/>
        </w:rPr>
        <w:t>he</w:t>
      </w:r>
      <w:r w:rsidR="00D62552" w:rsidRPr="003D2351">
        <w:rPr>
          <w:rStyle w:val="s1"/>
          <w:rFonts w:ascii="Times New Roman" w:eastAsia="Times New Roman" w:hAnsi="Times New Roman"/>
          <w:sz w:val="24"/>
          <w:szCs w:val="24"/>
        </w:rPr>
        <w:t xml:space="preserve"> </w:t>
      </w:r>
      <w:r w:rsidR="00EB1565" w:rsidRPr="003D2351">
        <w:rPr>
          <w:rStyle w:val="s1"/>
          <w:rFonts w:ascii="Times New Roman" w:eastAsia="Times New Roman" w:hAnsi="Times New Roman"/>
          <w:sz w:val="24"/>
          <w:szCs w:val="24"/>
        </w:rPr>
        <w:t>Public Service Act with the Constitution regarding</w:t>
      </w:r>
      <w:r w:rsidR="00D62552" w:rsidRPr="003D2351">
        <w:rPr>
          <w:rStyle w:val="s1"/>
          <w:rFonts w:ascii="Times New Roman" w:eastAsia="Times New Roman" w:hAnsi="Times New Roman"/>
          <w:sz w:val="24"/>
          <w:szCs w:val="24"/>
        </w:rPr>
        <w:t xml:space="preserve"> collective bargaining</w:t>
      </w:r>
      <w:r w:rsidR="00EB1565" w:rsidRPr="003D2351">
        <w:rPr>
          <w:rStyle w:val="s1"/>
          <w:rFonts w:ascii="Times New Roman" w:eastAsia="Times New Roman" w:hAnsi="Times New Roman"/>
          <w:sz w:val="24"/>
          <w:szCs w:val="24"/>
        </w:rPr>
        <w:t>.</w:t>
      </w:r>
      <w:r w:rsidR="00D62552" w:rsidRPr="003D2351">
        <w:rPr>
          <w:rStyle w:val="s1"/>
          <w:rFonts w:ascii="Times New Roman" w:eastAsia="Times New Roman" w:hAnsi="Times New Roman"/>
          <w:sz w:val="24"/>
          <w:szCs w:val="24"/>
        </w:rPr>
        <w:t xml:space="preserve"> </w:t>
      </w:r>
      <w:r w:rsidR="00D62552" w:rsidRPr="003D2351">
        <w:rPr>
          <w:rStyle w:val="s1"/>
          <w:rFonts w:ascii="Tahoma" w:eastAsia="Times New Roman" w:hAnsi="Tahoma" w:cs="Tahoma"/>
          <w:sz w:val="24"/>
          <w:szCs w:val="24"/>
        </w:rPr>
        <w:t>﻿﻿﻿</w:t>
      </w:r>
      <w:r w:rsidRPr="003D2351">
        <w:rPr>
          <w:rStyle w:val="s1"/>
          <w:rFonts w:ascii="Times New Roman" w:eastAsia="Times New Roman" w:hAnsi="Times New Roman"/>
          <w:sz w:val="24"/>
          <w:szCs w:val="24"/>
        </w:rPr>
        <w:t>In the same p</w:t>
      </w:r>
      <w:r w:rsidR="00D62552" w:rsidRPr="003D2351">
        <w:rPr>
          <w:rStyle w:val="s1"/>
          <w:rFonts w:ascii="Times New Roman" w:eastAsia="Times New Roman" w:hAnsi="Times New Roman"/>
          <w:sz w:val="24"/>
          <w:szCs w:val="24"/>
        </w:rPr>
        <w:t>etition, they</w:t>
      </w:r>
      <w:r w:rsidR="00EB1565" w:rsidRPr="003D2351">
        <w:rPr>
          <w:rStyle w:val="s1"/>
          <w:rFonts w:ascii="Times New Roman" w:eastAsia="Times New Roman" w:hAnsi="Times New Roman"/>
          <w:sz w:val="24"/>
          <w:szCs w:val="24"/>
        </w:rPr>
        <w:t xml:space="preserve"> urged</w:t>
      </w:r>
      <w:r w:rsidR="00D62552" w:rsidRPr="003D2351">
        <w:rPr>
          <w:rStyle w:val="s1"/>
          <w:rFonts w:ascii="Times New Roman" w:eastAsia="Times New Roman" w:hAnsi="Times New Roman"/>
          <w:sz w:val="24"/>
          <w:szCs w:val="24"/>
        </w:rPr>
        <w:t xml:space="preserve"> Parliament to ratify and domesticate the International Labour </w:t>
      </w:r>
      <w:r w:rsidR="003D2351" w:rsidRPr="003D2351">
        <w:rPr>
          <w:rStyle w:val="s1"/>
          <w:rFonts w:ascii="Times New Roman" w:eastAsia="Times New Roman" w:hAnsi="Times New Roman"/>
          <w:sz w:val="24"/>
          <w:szCs w:val="24"/>
        </w:rPr>
        <w:t>Organisation (</w:t>
      </w:r>
      <w:r w:rsidR="00EB1565" w:rsidRPr="003D2351">
        <w:rPr>
          <w:rStyle w:val="s1"/>
          <w:rFonts w:ascii="Times New Roman" w:eastAsia="Times New Roman" w:hAnsi="Times New Roman"/>
          <w:sz w:val="24"/>
          <w:szCs w:val="24"/>
        </w:rPr>
        <w:t xml:space="preserve">ILO) Convention </w:t>
      </w:r>
      <w:r w:rsidR="003D2351">
        <w:rPr>
          <w:rStyle w:val="s1"/>
          <w:rFonts w:ascii="Times New Roman" w:eastAsia="Times New Roman" w:hAnsi="Times New Roman"/>
          <w:sz w:val="24"/>
          <w:szCs w:val="24"/>
        </w:rPr>
        <w:t xml:space="preserve">on </w:t>
      </w:r>
      <w:r w:rsidR="00EB1565" w:rsidRPr="003D2351">
        <w:rPr>
          <w:rStyle w:val="s1"/>
          <w:rFonts w:ascii="Times New Roman" w:eastAsia="Times New Roman" w:hAnsi="Times New Roman"/>
          <w:sz w:val="24"/>
          <w:szCs w:val="24"/>
        </w:rPr>
        <w:t>the Protection of</w:t>
      </w:r>
      <w:r w:rsidR="00D62552" w:rsidRPr="003D2351">
        <w:rPr>
          <w:rStyle w:val="s1"/>
          <w:rFonts w:ascii="Times New Roman" w:eastAsia="Times New Roman" w:hAnsi="Times New Roman"/>
          <w:sz w:val="24"/>
          <w:szCs w:val="24"/>
        </w:rPr>
        <w:t xml:space="preserve"> the Right to Organise and Procedures for Determining Conditions of Employment in the Public Service, 1978 (C151) and </w:t>
      </w:r>
      <w:r w:rsidR="00EB1565" w:rsidRPr="003D2351">
        <w:rPr>
          <w:rStyle w:val="s1"/>
          <w:rFonts w:ascii="Times New Roman" w:eastAsia="Times New Roman" w:hAnsi="Times New Roman"/>
          <w:sz w:val="24"/>
          <w:szCs w:val="24"/>
        </w:rPr>
        <w:t xml:space="preserve">the </w:t>
      </w:r>
      <w:r w:rsidR="00D62552" w:rsidRPr="003D2351">
        <w:rPr>
          <w:rStyle w:val="s1"/>
          <w:rFonts w:ascii="Times New Roman" w:eastAsia="Times New Roman" w:hAnsi="Times New Roman"/>
          <w:sz w:val="24"/>
          <w:szCs w:val="24"/>
        </w:rPr>
        <w:t>Collective Bargaining Conventio</w:t>
      </w:r>
      <w:r w:rsidR="009F5EE0" w:rsidRPr="003D2351">
        <w:rPr>
          <w:rStyle w:val="s1"/>
          <w:rFonts w:ascii="Times New Roman" w:eastAsia="Times New Roman" w:hAnsi="Times New Roman"/>
          <w:sz w:val="24"/>
          <w:szCs w:val="24"/>
        </w:rPr>
        <w:t>n, 1981 (C154) which</w:t>
      </w:r>
      <w:r w:rsidR="00D62552" w:rsidRPr="003D2351">
        <w:rPr>
          <w:rStyle w:val="s1"/>
          <w:rFonts w:ascii="Times New Roman" w:eastAsia="Times New Roman" w:hAnsi="Times New Roman"/>
          <w:sz w:val="24"/>
          <w:szCs w:val="24"/>
        </w:rPr>
        <w:t xml:space="preserve"> provide for the right to collecti</w:t>
      </w:r>
      <w:r w:rsidR="009F5EE0" w:rsidRPr="003D2351">
        <w:rPr>
          <w:rStyle w:val="s1"/>
          <w:rFonts w:ascii="Times New Roman" w:eastAsia="Times New Roman" w:hAnsi="Times New Roman"/>
          <w:sz w:val="24"/>
          <w:szCs w:val="24"/>
        </w:rPr>
        <w:t xml:space="preserve">ve bargaining including in the public </w:t>
      </w:r>
      <w:r w:rsidR="00D91F44" w:rsidRPr="003D2351">
        <w:rPr>
          <w:rStyle w:val="s1"/>
          <w:rFonts w:ascii="Times New Roman" w:eastAsia="Times New Roman" w:hAnsi="Times New Roman"/>
          <w:sz w:val="24"/>
          <w:szCs w:val="24"/>
        </w:rPr>
        <w:t>service</w:t>
      </w:r>
      <w:r w:rsidR="00D91F44" w:rsidRPr="003D2351">
        <w:rPr>
          <w:rStyle w:val="s1"/>
          <w:rFonts w:ascii="Tahoma" w:eastAsia="Times New Roman" w:hAnsi="Tahoma" w:cs="Tahoma"/>
          <w:sz w:val="24"/>
          <w:szCs w:val="24"/>
        </w:rPr>
        <w:t>﻿﻿﻿.</w:t>
      </w:r>
      <w:r w:rsidR="00D91F44" w:rsidRPr="00E82DD4">
        <w:rPr>
          <w:rStyle w:val="s1"/>
          <w:rFonts w:ascii="Times New Roman" w:eastAsia="Times New Roman" w:hAnsi="Times New Roman"/>
          <w:color w:val="000000" w:themeColor="text1"/>
          <w:sz w:val="24"/>
          <w:szCs w:val="24"/>
        </w:rPr>
        <w:t xml:space="preserve"> Unfortunately</w:t>
      </w:r>
      <w:r w:rsidR="002A37AD" w:rsidRPr="00E82DD4">
        <w:rPr>
          <w:rStyle w:val="s1"/>
          <w:rFonts w:ascii="Times New Roman" w:eastAsia="Times New Roman" w:hAnsi="Times New Roman"/>
          <w:color w:val="000000" w:themeColor="text1"/>
          <w:sz w:val="24"/>
          <w:szCs w:val="24"/>
        </w:rPr>
        <w:t>,</w:t>
      </w:r>
      <w:r w:rsidR="002A37AD">
        <w:rPr>
          <w:rStyle w:val="s1"/>
          <w:rFonts w:ascii="Times New Roman" w:eastAsia="Times New Roman" w:hAnsi="Times New Roman"/>
          <w:sz w:val="24"/>
          <w:szCs w:val="24"/>
        </w:rPr>
        <w:t xml:space="preserve"> </w:t>
      </w:r>
      <w:r w:rsidR="003D2351" w:rsidRPr="003D2351">
        <w:rPr>
          <w:rStyle w:val="s1"/>
          <w:rFonts w:ascii="Times New Roman" w:eastAsia="Times New Roman" w:hAnsi="Times New Roman"/>
          <w:sz w:val="24"/>
          <w:szCs w:val="24"/>
        </w:rPr>
        <w:t>Parliament</w:t>
      </w:r>
      <w:r w:rsidR="002A37AD">
        <w:rPr>
          <w:rStyle w:val="s1"/>
          <w:rFonts w:ascii="Times New Roman" w:eastAsia="Times New Roman" w:hAnsi="Times New Roman"/>
          <w:sz w:val="24"/>
          <w:szCs w:val="24"/>
        </w:rPr>
        <w:t xml:space="preserve"> </w:t>
      </w:r>
      <w:r w:rsidR="00D62552" w:rsidRPr="003D2351">
        <w:rPr>
          <w:rStyle w:val="s1"/>
          <w:rFonts w:ascii="Times New Roman" w:eastAsia="Times New Roman" w:hAnsi="Times New Roman"/>
          <w:sz w:val="24"/>
          <w:szCs w:val="24"/>
        </w:rPr>
        <w:t>did not act on the</w:t>
      </w:r>
      <w:r w:rsidR="003D2351">
        <w:rPr>
          <w:rStyle w:val="s1"/>
          <w:rFonts w:ascii="Times New Roman" w:eastAsia="Times New Roman" w:hAnsi="Times New Roman"/>
          <w:sz w:val="24"/>
          <w:szCs w:val="24"/>
        </w:rPr>
        <w:t>ir</w:t>
      </w:r>
      <w:r w:rsidR="00D62552" w:rsidRPr="003D2351">
        <w:rPr>
          <w:rStyle w:val="s1"/>
          <w:rFonts w:ascii="Times New Roman" w:eastAsia="Times New Roman" w:hAnsi="Times New Roman"/>
          <w:sz w:val="24"/>
          <w:szCs w:val="24"/>
        </w:rPr>
        <w:t xml:space="preserve"> </w:t>
      </w:r>
      <w:r w:rsidR="003D2351">
        <w:rPr>
          <w:rStyle w:val="s1"/>
          <w:rFonts w:ascii="Times New Roman" w:eastAsia="Times New Roman" w:hAnsi="Times New Roman"/>
          <w:sz w:val="24"/>
          <w:szCs w:val="24"/>
        </w:rPr>
        <w:t>p</w:t>
      </w:r>
      <w:r w:rsidR="00D62552" w:rsidRPr="003D2351">
        <w:rPr>
          <w:rStyle w:val="s1"/>
          <w:rFonts w:ascii="Times New Roman" w:eastAsia="Times New Roman" w:hAnsi="Times New Roman"/>
          <w:sz w:val="24"/>
          <w:szCs w:val="24"/>
        </w:rPr>
        <w:t>etition</w:t>
      </w:r>
      <w:r w:rsidR="003D2351">
        <w:rPr>
          <w:rStyle w:val="s1"/>
          <w:rFonts w:ascii="Times New Roman" w:eastAsia="Times New Roman" w:hAnsi="Times New Roman"/>
          <w:sz w:val="24"/>
          <w:szCs w:val="24"/>
        </w:rPr>
        <w:t>.</w:t>
      </w:r>
      <w:r w:rsidR="00D62552" w:rsidRPr="003D2351">
        <w:rPr>
          <w:rStyle w:val="s1"/>
          <w:rFonts w:ascii="Times New Roman" w:eastAsia="Times New Roman" w:hAnsi="Times New Roman"/>
          <w:sz w:val="24"/>
          <w:szCs w:val="24"/>
        </w:rPr>
        <w:t xml:space="preserve"> </w:t>
      </w:r>
      <w:r w:rsidR="003D2351">
        <w:rPr>
          <w:rStyle w:val="s1"/>
          <w:rFonts w:ascii="Times New Roman" w:eastAsia="Times New Roman" w:hAnsi="Times New Roman"/>
          <w:sz w:val="24"/>
          <w:szCs w:val="24"/>
        </w:rPr>
        <w:t>T</w:t>
      </w:r>
      <w:r w:rsidR="00D62552" w:rsidRPr="003D2351">
        <w:rPr>
          <w:rStyle w:val="s1"/>
          <w:rFonts w:ascii="Times New Roman" w:eastAsia="Times New Roman" w:hAnsi="Times New Roman"/>
          <w:sz w:val="24"/>
          <w:szCs w:val="24"/>
        </w:rPr>
        <w:t>o date</w:t>
      </w:r>
      <w:r w:rsidR="003D2351">
        <w:rPr>
          <w:rStyle w:val="s1"/>
          <w:rFonts w:ascii="Times New Roman" w:eastAsia="Times New Roman" w:hAnsi="Times New Roman"/>
          <w:sz w:val="24"/>
          <w:szCs w:val="24"/>
        </w:rPr>
        <w:t>,</w:t>
      </w:r>
      <w:r w:rsidR="00D62552" w:rsidRPr="003D2351">
        <w:rPr>
          <w:rStyle w:val="s1"/>
          <w:rFonts w:ascii="Times New Roman" w:eastAsia="Times New Roman" w:hAnsi="Times New Roman"/>
          <w:sz w:val="24"/>
          <w:szCs w:val="24"/>
        </w:rPr>
        <w:t xml:space="preserve"> no alignment has taken place. </w:t>
      </w:r>
      <w:r w:rsidR="009F5EE0" w:rsidRPr="003D2351">
        <w:rPr>
          <w:rStyle w:val="s1"/>
          <w:rFonts w:ascii="Times New Roman" w:eastAsia="Times New Roman" w:hAnsi="Times New Roman"/>
          <w:sz w:val="24"/>
          <w:szCs w:val="24"/>
        </w:rPr>
        <w:t>Consequently, so they argue, the</w:t>
      </w:r>
      <w:r w:rsidR="00D62552" w:rsidRPr="003D2351">
        <w:rPr>
          <w:rStyle w:val="s1"/>
          <w:rFonts w:ascii="Times New Roman" w:eastAsia="Times New Roman" w:hAnsi="Times New Roman"/>
          <w:sz w:val="24"/>
          <w:szCs w:val="24"/>
        </w:rPr>
        <w:t xml:space="preserve"> right to collective bargaining has not be</w:t>
      </w:r>
      <w:r w:rsidR="009F5EE0" w:rsidRPr="003D2351">
        <w:rPr>
          <w:rStyle w:val="s1"/>
          <w:rFonts w:ascii="Times New Roman" w:eastAsia="Times New Roman" w:hAnsi="Times New Roman"/>
          <w:sz w:val="24"/>
          <w:szCs w:val="24"/>
        </w:rPr>
        <w:t>en realized and enjoyed in the public s</w:t>
      </w:r>
      <w:r w:rsidR="00D62552" w:rsidRPr="003D2351">
        <w:rPr>
          <w:rStyle w:val="s1"/>
          <w:rFonts w:ascii="Times New Roman" w:eastAsia="Times New Roman" w:hAnsi="Times New Roman"/>
          <w:sz w:val="24"/>
          <w:szCs w:val="24"/>
        </w:rPr>
        <w:t>ervice despite it</w:t>
      </w:r>
      <w:r w:rsidR="009F5EE0" w:rsidRPr="003D2351">
        <w:rPr>
          <w:rStyle w:val="s1"/>
          <w:rFonts w:ascii="Times New Roman" w:eastAsia="Times New Roman" w:hAnsi="Times New Roman"/>
          <w:sz w:val="24"/>
          <w:szCs w:val="24"/>
        </w:rPr>
        <w:t xml:space="preserve">s provision </w:t>
      </w:r>
      <w:r w:rsidR="00D62552" w:rsidRPr="003D2351">
        <w:rPr>
          <w:rStyle w:val="s1"/>
          <w:rFonts w:ascii="Times New Roman" w:eastAsia="Times New Roman" w:hAnsi="Times New Roman"/>
          <w:sz w:val="24"/>
          <w:szCs w:val="24"/>
        </w:rPr>
        <w:t>in the Constitution under section 203(1)(b) as</w:t>
      </w:r>
      <w:r w:rsidR="009F5EE0" w:rsidRPr="003D2351">
        <w:rPr>
          <w:rStyle w:val="s1"/>
          <w:rFonts w:ascii="Times New Roman" w:eastAsia="Times New Roman" w:hAnsi="Times New Roman"/>
          <w:sz w:val="24"/>
          <w:szCs w:val="24"/>
        </w:rPr>
        <w:t xml:space="preserve"> read with section 65(5)</w:t>
      </w:r>
      <w:r w:rsidR="00D62552" w:rsidRPr="003D2351">
        <w:rPr>
          <w:rStyle w:val="s1"/>
          <w:rFonts w:ascii="Times New Roman" w:eastAsia="Times New Roman" w:hAnsi="Times New Roman"/>
          <w:sz w:val="24"/>
          <w:szCs w:val="24"/>
        </w:rPr>
        <w:t>.</w:t>
      </w:r>
    </w:p>
    <w:p w14:paraId="58DFB278" w14:textId="17EFA1C1" w:rsidR="00025F68" w:rsidRPr="00025F68" w:rsidRDefault="009F5EE0" w:rsidP="00585D6B">
      <w:pPr>
        <w:pStyle w:val="li1"/>
        <w:numPr>
          <w:ilvl w:val="0"/>
          <w:numId w:val="8"/>
        </w:numPr>
        <w:spacing w:line="360" w:lineRule="auto"/>
        <w:jc w:val="both"/>
        <w:rPr>
          <w:rStyle w:val="s1"/>
          <w:rFonts w:ascii="Times New Roman" w:eastAsia="Times New Roman" w:hAnsi="Times New Roman"/>
          <w:sz w:val="24"/>
          <w:szCs w:val="24"/>
        </w:rPr>
      </w:pPr>
      <w:r>
        <w:rPr>
          <w:rStyle w:val="s1"/>
          <w:rFonts w:ascii="Times New Roman" w:hAnsi="Times New Roman"/>
          <w:sz w:val="24"/>
          <w:szCs w:val="24"/>
        </w:rPr>
        <w:t xml:space="preserve">For </w:t>
      </w:r>
      <w:r w:rsidR="003D2351">
        <w:rPr>
          <w:rStyle w:val="s1"/>
          <w:rFonts w:ascii="Times New Roman" w:hAnsi="Times New Roman"/>
          <w:sz w:val="24"/>
          <w:szCs w:val="24"/>
        </w:rPr>
        <w:t xml:space="preserve">the above </w:t>
      </w:r>
      <w:r>
        <w:rPr>
          <w:rStyle w:val="s1"/>
          <w:rFonts w:ascii="Times New Roman" w:hAnsi="Times New Roman"/>
          <w:sz w:val="24"/>
          <w:szCs w:val="24"/>
        </w:rPr>
        <w:t>reason</w:t>
      </w:r>
      <w:r w:rsidR="003D2351">
        <w:rPr>
          <w:rStyle w:val="s1"/>
          <w:rFonts w:ascii="Times New Roman" w:hAnsi="Times New Roman"/>
          <w:sz w:val="24"/>
          <w:szCs w:val="24"/>
        </w:rPr>
        <w:t>s, so the argument continued,</w:t>
      </w:r>
      <w:r w:rsidR="00D62552">
        <w:rPr>
          <w:rStyle w:val="s1"/>
          <w:rFonts w:ascii="Times New Roman" w:hAnsi="Times New Roman"/>
          <w:sz w:val="24"/>
          <w:szCs w:val="24"/>
        </w:rPr>
        <w:t xml:space="preserve"> </w:t>
      </w:r>
      <w:r w:rsidR="003D2351">
        <w:rPr>
          <w:rStyle w:val="s1"/>
          <w:rFonts w:ascii="Times New Roman" w:eastAsia="Times New Roman" w:hAnsi="Times New Roman"/>
          <w:sz w:val="24"/>
          <w:szCs w:val="24"/>
        </w:rPr>
        <w:t>ss 19 (1), 20, and 31(1) of the Public Service Act and the entire Public Service (Public Service Joint Negotiating Council) Regulations SI 141/1997</w:t>
      </w:r>
      <w:r w:rsidR="00D62552">
        <w:rPr>
          <w:rStyle w:val="s1"/>
          <w:rFonts w:ascii="Times New Roman" w:hAnsi="Times New Roman"/>
          <w:sz w:val="24"/>
          <w:szCs w:val="24"/>
        </w:rPr>
        <w:t xml:space="preserve"> should be declared unconsti</w:t>
      </w:r>
      <w:r>
        <w:rPr>
          <w:rStyle w:val="s1"/>
          <w:rFonts w:ascii="Times New Roman" w:hAnsi="Times New Roman"/>
          <w:sz w:val="24"/>
          <w:szCs w:val="24"/>
        </w:rPr>
        <w:t xml:space="preserve">tutional </w:t>
      </w:r>
      <w:r w:rsidR="003D2351">
        <w:rPr>
          <w:rStyle w:val="s1"/>
          <w:rFonts w:ascii="Times New Roman" w:hAnsi="Times New Roman"/>
          <w:sz w:val="24"/>
          <w:szCs w:val="24"/>
        </w:rPr>
        <w:t xml:space="preserve">in order </w:t>
      </w:r>
      <w:r>
        <w:rPr>
          <w:rStyle w:val="s1"/>
          <w:rFonts w:ascii="Times New Roman" w:hAnsi="Times New Roman"/>
          <w:sz w:val="24"/>
          <w:szCs w:val="24"/>
        </w:rPr>
        <w:t>to align</w:t>
      </w:r>
      <w:r w:rsidR="00D62552">
        <w:rPr>
          <w:rStyle w:val="s1"/>
          <w:rFonts w:ascii="Times New Roman" w:hAnsi="Times New Roman"/>
          <w:sz w:val="24"/>
          <w:szCs w:val="24"/>
        </w:rPr>
        <w:t xml:space="preserve"> the </w:t>
      </w:r>
      <w:r w:rsidR="003D2351">
        <w:rPr>
          <w:rStyle w:val="s1"/>
          <w:rFonts w:ascii="Times New Roman" w:hAnsi="Times New Roman"/>
          <w:sz w:val="24"/>
          <w:szCs w:val="24"/>
        </w:rPr>
        <w:t>existing</w:t>
      </w:r>
      <w:r w:rsidR="00D62552">
        <w:rPr>
          <w:rStyle w:val="s1"/>
          <w:rFonts w:ascii="Times New Roman" w:hAnsi="Times New Roman"/>
          <w:sz w:val="24"/>
          <w:szCs w:val="24"/>
        </w:rPr>
        <w:t xml:space="preserve"> </w:t>
      </w:r>
      <w:r w:rsidR="003D2351">
        <w:rPr>
          <w:rStyle w:val="s1"/>
          <w:rFonts w:ascii="Times New Roman" w:hAnsi="Times New Roman"/>
          <w:sz w:val="24"/>
          <w:szCs w:val="24"/>
        </w:rPr>
        <w:t>negotiations regime</w:t>
      </w:r>
      <w:r w:rsidR="00D62552">
        <w:rPr>
          <w:rStyle w:val="s1"/>
          <w:rFonts w:ascii="Times New Roman" w:hAnsi="Times New Roman"/>
          <w:sz w:val="24"/>
          <w:szCs w:val="24"/>
        </w:rPr>
        <w:t xml:space="preserve"> with the new constitutional order.</w:t>
      </w:r>
    </w:p>
    <w:p w14:paraId="5376EEEE" w14:textId="57CC7E85" w:rsidR="00D62552" w:rsidRPr="00462C71" w:rsidRDefault="00025F68" w:rsidP="00D91F44">
      <w:pPr>
        <w:pStyle w:val="li1"/>
        <w:numPr>
          <w:ilvl w:val="0"/>
          <w:numId w:val="8"/>
        </w:numPr>
        <w:spacing w:after="240" w:line="360" w:lineRule="auto"/>
        <w:jc w:val="both"/>
        <w:rPr>
          <w:rFonts w:ascii="Times New Roman" w:eastAsia="Times New Roman" w:hAnsi="Times New Roman"/>
          <w:sz w:val="24"/>
          <w:szCs w:val="24"/>
        </w:rPr>
      </w:pPr>
      <w:r>
        <w:rPr>
          <w:rStyle w:val="s1"/>
          <w:rFonts w:ascii="Times New Roman" w:hAnsi="Times New Roman"/>
          <w:sz w:val="24"/>
          <w:szCs w:val="24"/>
        </w:rPr>
        <w:t>The challenge to the validity of the impugned law is therefore made against a backdrop of allegations by the ap</w:t>
      </w:r>
      <w:r w:rsidR="0056006F">
        <w:rPr>
          <w:rStyle w:val="s1"/>
          <w:rFonts w:ascii="Times New Roman" w:hAnsi="Times New Roman"/>
          <w:sz w:val="24"/>
          <w:szCs w:val="24"/>
        </w:rPr>
        <w:t>plicants that the respondents a</w:t>
      </w:r>
      <w:r>
        <w:rPr>
          <w:rStyle w:val="s1"/>
          <w:rFonts w:ascii="Times New Roman" w:hAnsi="Times New Roman"/>
          <w:sz w:val="24"/>
          <w:szCs w:val="24"/>
        </w:rPr>
        <w:t>re not implementing the provi</w:t>
      </w:r>
      <w:r w:rsidR="0056006F">
        <w:rPr>
          <w:rStyle w:val="s1"/>
          <w:rFonts w:ascii="Times New Roman" w:hAnsi="Times New Roman"/>
          <w:sz w:val="24"/>
          <w:szCs w:val="24"/>
        </w:rPr>
        <w:t>sions of the Constitution but a</w:t>
      </w:r>
      <w:r>
        <w:rPr>
          <w:rStyle w:val="s1"/>
          <w:rFonts w:ascii="Times New Roman" w:hAnsi="Times New Roman"/>
          <w:sz w:val="24"/>
          <w:szCs w:val="24"/>
        </w:rPr>
        <w:t xml:space="preserve">re still stuck in the old order which old order deserves to be struck out. </w:t>
      </w:r>
      <w:r w:rsidR="003D2351">
        <w:rPr>
          <w:rFonts w:ascii="Times New Roman" w:eastAsia="Times New Roman" w:hAnsi="Times New Roman"/>
          <w:sz w:val="24"/>
          <w:szCs w:val="24"/>
        </w:rPr>
        <w:t>In</w:t>
      </w:r>
      <w:r w:rsidR="00545182">
        <w:rPr>
          <w:rFonts w:ascii="Times New Roman" w:eastAsia="Times New Roman" w:hAnsi="Times New Roman"/>
          <w:sz w:val="24"/>
          <w:szCs w:val="24"/>
        </w:rPr>
        <w:t xml:space="preserve"> </w:t>
      </w:r>
      <w:r w:rsidR="003D2351">
        <w:rPr>
          <w:rFonts w:ascii="Times New Roman" w:eastAsia="Times New Roman" w:hAnsi="Times New Roman"/>
          <w:sz w:val="24"/>
          <w:szCs w:val="24"/>
        </w:rPr>
        <w:t xml:space="preserve">that regard, the applicants collectively seek an order </w:t>
      </w:r>
      <w:r w:rsidR="00D62552">
        <w:rPr>
          <w:rFonts w:ascii="Times New Roman" w:hAnsi="Times New Roman"/>
          <w:sz w:val="24"/>
          <w:szCs w:val="24"/>
          <w:lang w:val="en-GB"/>
        </w:rPr>
        <w:t xml:space="preserve">in the following terms: </w:t>
      </w:r>
    </w:p>
    <w:p w14:paraId="14B90637" w14:textId="27FA2BC6" w:rsidR="00D62552" w:rsidRPr="00D91F44" w:rsidRDefault="00D91F44" w:rsidP="00D91F44">
      <w:pPr>
        <w:pStyle w:val="li1"/>
        <w:numPr>
          <w:ilvl w:val="0"/>
          <w:numId w:val="23"/>
        </w:numPr>
        <w:ind w:left="1865"/>
        <w:jc w:val="both"/>
        <w:rPr>
          <w:rFonts w:ascii="Times New Roman" w:eastAsia="Times New Roman" w:hAnsi="Times New Roman"/>
          <w:sz w:val="22"/>
          <w:szCs w:val="22"/>
        </w:rPr>
      </w:pPr>
      <w:r w:rsidRPr="00D91F44">
        <w:rPr>
          <w:rStyle w:val="s1"/>
          <w:rFonts w:ascii="Times New Roman" w:eastAsia="Times New Roman" w:hAnsi="Times New Roman"/>
          <w:sz w:val="22"/>
          <w:szCs w:val="22"/>
        </w:rPr>
        <w:t>“</w:t>
      </w:r>
      <w:r w:rsidR="00D62552" w:rsidRPr="00D91F44">
        <w:rPr>
          <w:rStyle w:val="s1"/>
          <w:rFonts w:ascii="Times New Roman" w:eastAsia="Times New Roman" w:hAnsi="Times New Roman"/>
          <w:sz w:val="22"/>
          <w:szCs w:val="22"/>
        </w:rPr>
        <w:t xml:space="preserve">That </w:t>
      </w:r>
      <w:r w:rsidR="003D2351" w:rsidRPr="00D91F44">
        <w:rPr>
          <w:rStyle w:val="s1"/>
          <w:rFonts w:ascii="Times New Roman" w:eastAsia="Times New Roman" w:hAnsi="Times New Roman"/>
          <w:sz w:val="22"/>
          <w:szCs w:val="22"/>
        </w:rPr>
        <w:t>it</w:t>
      </w:r>
      <w:r w:rsidR="003D2351" w:rsidRPr="00D91F44">
        <w:rPr>
          <w:rStyle w:val="s1"/>
          <w:rFonts w:ascii="Tahoma" w:eastAsia="Times New Roman" w:hAnsi="Tahoma" w:cs="Tahoma"/>
          <w:sz w:val="22"/>
          <w:szCs w:val="22"/>
        </w:rPr>
        <w:t xml:space="preserve"> </w:t>
      </w:r>
      <w:r w:rsidR="003D2351" w:rsidRPr="00D91F44">
        <w:rPr>
          <w:rStyle w:val="s1"/>
          <w:rFonts w:ascii="Times New Roman" w:eastAsia="Times New Roman" w:hAnsi="Times New Roman"/>
          <w:sz w:val="22"/>
          <w:szCs w:val="22"/>
        </w:rPr>
        <w:t>be</w:t>
      </w:r>
      <w:r w:rsidR="00D62552" w:rsidRPr="00D91F44">
        <w:rPr>
          <w:rStyle w:val="s1"/>
          <w:rFonts w:ascii="Times New Roman" w:eastAsia="Times New Roman" w:hAnsi="Times New Roman"/>
          <w:sz w:val="22"/>
          <w:szCs w:val="22"/>
        </w:rPr>
        <w:t xml:space="preserve"> hereby declared that;</w:t>
      </w:r>
    </w:p>
    <w:p w14:paraId="42262460" w14:textId="77777777" w:rsidR="00022C9A" w:rsidRPr="00D91F44" w:rsidRDefault="00D62552" w:rsidP="00D91F44">
      <w:pPr>
        <w:pStyle w:val="li1"/>
        <w:ind w:left="1505"/>
        <w:jc w:val="both"/>
        <w:rPr>
          <w:rStyle w:val="s1"/>
          <w:rFonts w:ascii="Times New Roman" w:eastAsia="Times New Roman" w:hAnsi="Times New Roman"/>
          <w:sz w:val="22"/>
          <w:szCs w:val="22"/>
        </w:rPr>
      </w:pPr>
      <w:r w:rsidRPr="00D91F44">
        <w:rPr>
          <w:rStyle w:val="s1"/>
          <w:rFonts w:ascii="Times New Roman" w:eastAsia="Times New Roman" w:hAnsi="Times New Roman"/>
          <w:sz w:val="22"/>
          <w:szCs w:val="22"/>
        </w:rPr>
        <w:t>(a)The effect of s. 203(1)(b) of the Constitution of Zimbabwe Amendment (No.20) Act, 2013 is that the conditions of service of members of the Public Service including their salaries, allowances and other benefits must be determined through a collective bargaining process which results in a final and definitive collective bargaining agreement.</w:t>
      </w:r>
    </w:p>
    <w:p w14:paraId="755E386C" w14:textId="77777777" w:rsidR="00022C9A" w:rsidRPr="00D91F44" w:rsidRDefault="00022C9A" w:rsidP="00D91F44">
      <w:pPr>
        <w:pStyle w:val="li1"/>
        <w:ind w:left="1505"/>
        <w:jc w:val="both"/>
        <w:rPr>
          <w:rFonts w:ascii="Times New Roman" w:eastAsia="Times New Roman" w:hAnsi="Times New Roman"/>
          <w:sz w:val="22"/>
          <w:szCs w:val="22"/>
        </w:rPr>
      </w:pPr>
    </w:p>
    <w:p w14:paraId="37331758" w14:textId="4C4E5D4D" w:rsidR="00D62552" w:rsidRPr="00D91F44" w:rsidRDefault="00D62552" w:rsidP="00D91F44">
      <w:pPr>
        <w:pStyle w:val="li1"/>
        <w:ind w:left="1505"/>
        <w:jc w:val="both"/>
        <w:rPr>
          <w:rStyle w:val="s1"/>
          <w:rFonts w:ascii="Times New Roman" w:eastAsia="Times New Roman" w:hAnsi="Times New Roman"/>
          <w:sz w:val="22"/>
          <w:szCs w:val="22"/>
        </w:rPr>
      </w:pPr>
      <w:r w:rsidRPr="00D91F44">
        <w:rPr>
          <w:rStyle w:val="s1"/>
          <w:rFonts w:ascii="Times New Roman" w:eastAsia="Times New Roman" w:hAnsi="Times New Roman"/>
          <w:sz w:val="22"/>
          <w:szCs w:val="22"/>
        </w:rPr>
        <w:t xml:space="preserve"> (b)Section 19(1) of the Public Service Act [</w:t>
      </w:r>
      <w:r w:rsidRPr="00D91F44">
        <w:rPr>
          <w:rStyle w:val="s1"/>
          <w:rFonts w:ascii="Times New Roman" w:eastAsia="Times New Roman" w:hAnsi="Times New Roman"/>
          <w:i/>
          <w:iCs/>
          <w:sz w:val="22"/>
          <w:szCs w:val="22"/>
        </w:rPr>
        <w:t>Chapter 16:04</w:t>
      </w:r>
      <w:r w:rsidRPr="00D91F44">
        <w:rPr>
          <w:rStyle w:val="s1"/>
          <w:rFonts w:ascii="Times New Roman" w:eastAsia="Times New Roman" w:hAnsi="Times New Roman"/>
          <w:sz w:val="22"/>
          <w:szCs w:val="22"/>
        </w:rPr>
        <w:t>] which giv</w:t>
      </w:r>
      <w:r w:rsidR="007F6B32" w:rsidRPr="00D91F44">
        <w:rPr>
          <w:rStyle w:val="s1"/>
          <w:rFonts w:ascii="Times New Roman" w:eastAsia="Times New Roman" w:hAnsi="Times New Roman"/>
          <w:sz w:val="22"/>
          <w:szCs w:val="22"/>
        </w:rPr>
        <w:t xml:space="preserve">es the Public Service </w:t>
      </w:r>
      <w:r w:rsidRPr="00D91F44">
        <w:rPr>
          <w:rStyle w:val="s1"/>
          <w:rFonts w:ascii="Times New Roman" w:eastAsia="Times New Roman" w:hAnsi="Times New Roman"/>
          <w:sz w:val="22"/>
          <w:szCs w:val="22"/>
        </w:rPr>
        <w:t>Commission and the Minister of Public Service Labour and Social Welfare the authority to unilaterally determine conditions of service of members of the Public Service without going through collective bargaining process is unconstitutional as it is inconsistent with section 203(1)(b) as read with section 65(5) of the Constitution.</w:t>
      </w:r>
    </w:p>
    <w:p w14:paraId="3AA78531" w14:textId="77777777" w:rsidR="00022C9A" w:rsidRPr="00D91F44" w:rsidRDefault="00022C9A" w:rsidP="00D91F44">
      <w:pPr>
        <w:pStyle w:val="li1"/>
        <w:ind w:left="1505"/>
        <w:jc w:val="both"/>
        <w:rPr>
          <w:rStyle w:val="s1"/>
          <w:rFonts w:ascii="Times New Roman" w:eastAsia="Times New Roman" w:hAnsi="Times New Roman"/>
          <w:sz w:val="22"/>
          <w:szCs w:val="22"/>
        </w:rPr>
      </w:pPr>
    </w:p>
    <w:p w14:paraId="0945C86B" w14:textId="77777777" w:rsidR="00D62552" w:rsidRPr="00D91F44" w:rsidRDefault="00D62552" w:rsidP="00D91F44">
      <w:pPr>
        <w:pStyle w:val="li1"/>
        <w:ind w:left="1505"/>
        <w:jc w:val="both"/>
        <w:rPr>
          <w:rStyle w:val="s1"/>
          <w:rFonts w:ascii="Times New Roman" w:eastAsia="Times New Roman" w:hAnsi="Times New Roman"/>
          <w:sz w:val="22"/>
          <w:szCs w:val="22"/>
        </w:rPr>
      </w:pPr>
      <w:r w:rsidRPr="00D91F44">
        <w:rPr>
          <w:rStyle w:val="s1"/>
          <w:rFonts w:ascii="Times New Roman" w:eastAsia="Times New Roman" w:hAnsi="Times New Roman"/>
          <w:sz w:val="22"/>
          <w:szCs w:val="22"/>
        </w:rPr>
        <w:t xml:space="preserve">(c)Section 20 of the Public Service Act is unconstitutional for being inconsistent with section 203(1)(b) as read with section 65(5) of the Constitution in that it does not </w:t>
      </w:r>
      <w:r w:rsidRPr="00D91F44">
        <w:rPr>
          <w:rStyle w:val="s1"/>
          <w:rFonts w:ascii="Times New Roman" w:eastAsia="Times New Roman" w:hAnsi="Times New Roman"/>
          <w:sz w:val="22"/>
          <w:szCs w:val="22"/>
        </w:rPr>
        <w:lastRenderedPageBreak/>
        <w:t>provide for the right to collective bargaining and to organise but only provides for discretionary consultation which may not result in any collective bargaining agreement.</w:t>
      </w:r>
    </w:p>
    <w:p w14:paraId="55266253" w14:textId="77777777" w:rsidR="00D62552" w:rsidRPr="00D91F44" w:rsidRDefault="00D62552" w:rsidP="00D91F44">
      <w:pPr>
        <w:pStyle w:val="li1"/>
        <w:ind w:left="2225"/>
        <w:jc w:val="both"/>
        <w:rPr>
          <w:rFonts w:ascii="Times New Roman" w:eastAsia="Times New Roman" w:hAnsi="Times New Roman"/>
          <w:sz w:val="22"/>
          <w:szCs w:val="22"/>
        </w:rPr>
      </w:pPr>
    </w:p>
    <w:p w14:paraId="3C96DF7F" w14:textId="77777777" w:rsidR="00D62552" w:rsidRPr="00D91F44" w:rsidRDefault="00D62552" w:rsidP="00D91F44">
      <w:pPr>
        <w:pStyle w:val="li1"/>
        <w:ind w:left="1505"/>
        <w:jc w:val="both"/>
        <w:rPr>
          <w:rStyle w:val="s1"/>
          <w:rFonts w:ascii="Times New Roman" w:eastAsia="Times New Roman" w:hAnsi="Times New Roman"/>
          <w:sz w:val="22"/>
          <w:szCs w:val="22"/>
        </w:rPr>
      </w:pPr>
      <w:r w:rsidRPr="00D91F44">
        <w:rPr>
          <w:rStyle w:val="s1"/>
          <w:rFonts w:ascii="Times New Roman" w:eastAsia="Times New Roman" w:hAnsi="Times New Roman"/>
          <w:sz w:val="22"/>
          <w:szCs w:val="22"/>
        </w:rPr>
        <w:t>(d)Section 31 (1) of the Public Service Act is unconstitutional for being inconsistent with section 203(1)(b) of the Constitution in so far as it gives the Public Service Commission and the Minister of Public Service Labour and Social Welfare the power to regulate conditions of service of members of the Public Service without recourse to collective bargaining.</w:t>
      </w:r>
    </w:p>
    <w:p w14:paraId="28EDE266" w14:textId="77777777" w:rsidR="00022C9A" w:rsidRPr="00D91F44" w:rsidRDefault="00022C9A" w:rsidP="00D91F44">
      <w:pPr>
        <w:pStyle w:val="li1"/>
        <w:ind w:left="1505"/>
        <w:jc w:val="both"/>
        <w:rPr>
          <w:rStyle w:val="s1"/>
          <w:rFonts w:ascii="Times New Roman" w:eastAsia="Times New Roman" w:hAnsi="Times New Roman"/>
          <w:sz w:val="22"/>
          <w:szCs w:val="22"/>
        </w:rPr>
      </w:pPr>
    </w:p>
    <w:p w14:paraId="06A143DE" w14:textId="77777777" w:rsidR="00D62552" w:rsidRPr="00D91F44" w:rsidRDefault="00D62552" w:rsidP="00D91F44">
      <w:pPr>
        <w:pStyle w:val="p1"/>
        <w:ind w:left="1505"/>
        <w:jc w:val="both"/>
        <w:rPr>
          <w:rFonts w:ascii="Times New Roman" w:hAnsi="Times New Roman"/>
          <w:sz w:val="22"/>
          <w:szCs w:val="22"/>
        </w:rPr>
      </w:pPr>
      <w:r w:rsidRPr="00D91F44">
        <w:rPr>
          <w:rStyle w:val="s1"/>
          <w:rFonts w:ascii="Times New Roman" w:hAnsi="Times New Roman"/>
          <w:sz w:val="22"/>
          <w:szCs w:val="22"/>
        </w:rPr>
        <w:t>(e) The Public Service (Public Service Joint Negotiating Council)</w:t>
      </w:r>
    </w:p>
    <w:p w14:paraId="73B55365" w14:textId="05278688" w:rsidR="00D62552" w:rsidRPr="00D91F44" w:rsidRDefault="00D62552" w:rsidP="00D91F44">
      <w:pPr>
        <w:pStyle w:val="p1"/>
        <w:ind w:left="1505"/>
        <w:jc w:val="both"/>
        <w:rPr>
          <w:rStyle w:val="s1"/>
          <w:rFonts w:ascii="Times New Roman" w:hAnsi="Times New Roman"/>
          <w:sz w:val="22"/>
          <w:szCs w:val="22"/>
        </w:rPr>
      </w:pPr>
      <w:r w:rsidRPr="00D91F44">
        <w:rPr>
          <w:rStyle w:val="s1"/>
          <w:rFonts w:ascii="Times New Roman" w:hAnsi="Times New Roman"/>
          <w:sz w:val="22"/>
          <w:szCs w:val="22"/>
        </w:rPr>
        <w:t>Regulations, SI 141 / 1997 is unconstitutional for being inconsistent with s</w:t>
      </w:r>
      <w:r w:rsidR="0030282F" w:rsidRPr="00D91F44">
        <w:rPr>
          <w:rStyle w:val="s1"/>
          <w:rFonts w:ascii="Times New Roman" w:hAnsi="Times New Roman"/>
          <w:sz w:val="22"/>
          <w:szCs w:val="22"/>
        </w:rPr>
        <w:t xml:space="preserve"> </w:t>
      </w:r>
      <w:r w:rsidRPr="00D91F44">
        <w:rPr>
          <w:rStyle w:val="s1"/>
          <w:rFonts w:ascii="Times New Roman" w:hAnsi="Times New Roman"/>
          <w:sz w:val="22"/>
          <w:szCs w:val="22"/>
        </w:rPr>
        <w:t>203(1)(b) as read with s</w:t>
      </w:r>
      <w:r w:rsidR="0030282F" w:rsidRPr="00D91F44">
        <w:rPr>
          <w:rStyle w:val="s1"/>
          <w:rFonts w:ascii="Times New Roman" w:hAnsi="Times New Roman"/>
          <w:sz w:val="22"/>
          <w:szCs w:val="22"/>
        </w:rPr>
        <w:t xml:space="preserve"> </w:t>
      </w:r>
      <w:r w:rsidRPr="00D91F44">
        <w:rPr>
          <w:rStyle w:val="s1"/>
          <w:rFonts w:ascii="Times New Roman" w:hAnsi="Times New Roman"/>
          <w:sz w:val="22"/>
          <w:szCs w:val="22"/>
        </w:rPr>
        <w:t xml:space="preserve">65(5) of the Constitution in so far </w:t>
      </w:r>
      <w:r w:rsidR="00D91F44" w:rsidRPr="00D91F44">
        <w:rPr>
          <w:rStyle w:val="s1"/>
          <w:rFonts w:ascii="Times New Roman" w:hAnsi="Times New Roman"/>
          <w:sz w:val="22"/>
          <w:szCs w:val="22"/>
        </w:rPr>
        <w:t>as:</w:t>
      </w:r>
    </w:p>
    <w:p w14:paraId="62DF3B2C" w14:textId="77777777" w:rsidR="00022C9A" w:rsidRPr="00D91F44" w:rsidRDefault="00022C9A" w:rsidP="00D91F44">
      <w:pPr>
        <w:pStyle w:val="p1"/>
        <w:ind w:left="1505"/>
        <w:jc w:val="both"/>
        <w:rPr>
          <w:rFonts w:ascii="Times New Roman" w:hAnsi="Times New Roman"/>
          <w:sz w:val="22"/>
          <w:szCs w:val="22"/>
        </w:rPr>
      </w:pPr>
    </w:p>
    <w:p w14:paraId="0E4D3FEC" w14:textId="2C9396A3" w:rsidR="00D62552" w:rsidRPr="00D91F44" w:rsidRDefault="00022C9A" w:rsidP="00D91F44">
      <w:pPr>
        <w:pStyle w:val="p1"/>
        <w:ind w:left="1505"/>
        <w:jc w:val="both"/>
        <w:rPr>
          <w:rFonts w:ascii="Times New Roman" w:hAnsi="Times New Roman"/>
          <w:sz w:val="22"/>
          <w:szCs w:val="22"/>
        </w:rPr>
      </w:pPr>
      <w:r w:rsidRPr="00D91F44">
        <w:rPr>
          <w:rStyle w:val="s1"/>
          <w:rFonts w:ascii="Times New Roman" w:hAnsi="Times New Roman"/>
          <w:sz w:val="22"/>
          <w:szCs w:val="22"/>
        </w:rPr>
        <w:t xml:space="preserve">  </w:t>
      </w:r>
      <w:r w:rsidR="00234AA9" w:rsidRPr="00D91F44">
        <w:rPr>
          <w:rStyle w:val="s1"/>
          <w:rFonts w:ascii="Times New Roman" w:hAnsi="Times New Roman"/>
          <w:sz w:val="22"/>
          <w:szCs w:val="22"/>
        </w:rPr>
        <w:t>i</w:t>
      </w:r>
      <w:r w:rsidR="00D62552" w:rsidRPr="00D91F44">
        <w:rPr>
          <w:rStyle w:val="s1"/>
          <w:rFonts w:ascii="Times New Roman" w:hAnsi="Times New Roman"/>
          <w:sz w:val="22"/>
          <w:szCs w:val="22"/>
        </w:rPr>
        <w:t>i. Section 3 (1) confers on the Joint Council the power to negotiate salaries, allowances and conditions</w:t>
      </w:r>
      <w:r w:rsidRPr="00D91F44">
        <w:rPr>
          <w:rStyle w:val="s1"/>
          <w:rFonts w:ascii="Times New Roman" w:hAnsi="Times New Roman"/>
          <w:sz w:val="22"/>
          <w:szCs w:val="22"/>
        </w:rPr>
        <w:t xml:space="preserve"> </w:t>
      </w:r>
      <w:r w:rsidR="00D62552" w:rsidRPr="00D91F44">
        <w:rPr>
          <w:rStyle w:val="s1"/>
          <w:rFonts w:ascii="Times New Roman" w:hAnsi="Times New Roman"/>
          <w:sz w:val="22"/>
          <w:szCs w:val="22"/>
        </w:rPr>
        <w:t>for members of the Public Service whereas such power lies with the Public Service Commission under section 203(1)(b) of the Constitution and subject to the provisions on collective bargaining under s 65 (5)</w:t>
      </w:r>
      <w:r w:rsidR="0030282F" w:rsidRPr="00D91F44">
        <w:rPr>
          <w:rStyle w:val="s1"/>
          <w:rFonts w:ascii="Times New Roman" w:hAnsi="Times New Roman"/>
          <w:sz w:val="22"/>
          <w:szCs w:val="22"/>
        </w:rPr>
        <w:t xml:space="preserve"> </w:t>
      </w:r>
      <w:r w:rsidR="00D62552" w:rsidRPr="00D91F44">
        <w:rPr>
          <w:rStyle w:val="s1"/>
          <w:rFonts w:ascii="Times New Roman" w:hAnsi="Times New Roman"/>
          <w:sz w:val="22"/>
          <w:szCs w:val="22"/>
        </w:rPr>
        <w:t>of the Constitution; and,</w:t>
      </w:r>
    </w:p>
    <w:p w14:paraId="4499FD34" w14:textId="3506B7F1" w:rsidR="00D62552" w:rsidRPr="00D91F44" w:rsidRDefault="00D62552" w:rsidP="00D91F44">
      <w:pPr>
        <w:pStyle w:val="p1"/>
        <w:ind w:left="1505"/>
        <w:jc w:val="both"/>
        <w:rPr>
          <w:rStyle w:val="s1"/>
          <w:rFonts w:ascii="Times New Roman" w:hAnsi="Times New Roman"/>
          <w:sz w:val="22"/>
          <w:szCs w:val="22"/>
        </w:rPr>
      </w:pPr>
      <w:r w:rsidRPr="00D91F44">
        <w:rPr>
          <w:rStyle w:val="s1"/>
          <w:rFonts w:ascii="Times New Roman" w:hAnsi="Times New Roman"/>
          <w:sz w:val="22"/>
          <w:szCs w:val="22"/>
        </w:rPr>
        <w:t>ii</w:t>
      </w:r>
      <w:r w:rsidR="00234AA9" w:rsidRPr="00D91F44">
        <w:rPr>
          <w:rStyle w:val="s1"/>
          <w:rFonts w:ascii="Times New Roman" w:hAnsi="Times New Roman"/>
          <w:sz w:val="22"/>
          <w:szCs w:val="22"/>
        </w:rPr>
        <w:t>i</w:t>
      </w:r>
      <w:r w:rsidRPr="00D91F44">
        <w:rPr>
          <w:rStyle w:val="s1"/>
          <w:rFonts w:ascii="Times New Roman" w:hAnsi="Times New Roman"/>
          <w:sz w:val="22"/>
          <w:szCs w:val="22"/>
        </w:rPr>
        <w:t xml:space="preserve">. The agreements reached at the Joint Council under section 4(f) do not constitute valid collective bargaining agreements as they are mere recommendations to the Minister </w:t>
      </w:r>
      <w:r w:rsidR="0030282F" w:rsidRPr="00D91F44">
        <w:rPr>
          <w:rStyle w:val="s1"/>
          <w:rFonts w:ascii="Times New Roman" w:hAnsi="Times New Roman"/>
          <w:sz w:val="22"/>
          <w:szCs w:val="22"/>
        </w:rPr>
        <w:t xml:space="preserve">of </w:t>
      </w:r>
      <w:r w:rsidRPr="00D91F44">
        <w:rPr>
          <w:rStyle w:val="s1"/>
          <w:rFonts w:ascii="Times New Roman" w:hAnsi="Times New Roman"/>
          <w:sz w:val="22"/>
          <w:szCs w:val="22"/>
        </w:rPr>
        <w:t>Public Service, Labour and Social Welfare</w:t>
      </w:r>
    </w:p>
    <w:p w14:paraId="62937DC5" w14:textId="77777777" w:rsidR="00D62552" w:rsidRPr="00D91F44" w:rsidRDefault="00D62552" w:rsidP="00D91F44">
      <w:pPr>
        <w:pStyle w:val="p1"/>
        <w:ind w:left="2585"/>
        <w:jc w:val="both"/>
        <w:rPr>
          <w:rFonts w:ascii="Times New Roman" w:hAnsi="Times New Roman"/>
          <w:sz w:val="22"/>
          <w:szCs w:val="22"/>
        </w:rPr>
      </w:pPr>
    </w:p>
    <w:p w14:paraId="4F4CCC27" w14:textId="152F321C" w:rsidR="00D62552" w:rsidRPr="00D91F44" w:rsidRDefault="00234AA9" w:rsidP="00D91F44">
      <w:pPr>
        <w:pStyle w:val="p1"/>
        <w:spacing w:after="240"/>
        <w:ind w:left="1505"/>
        <w:jc w:val="both"/>
        <w:rPr>
          <w:rFonts w:ascii="Times New Roman" w:hAnsi="Times New Roman"/>
          <w:sz w:val="22"/>
          <w:szCs w:val="22"/>
        </w:rPr>
      </w:pPr>
      <w:r w:rsidRPr="00D91F44">
        <w:rPr>
          <w:rStyle w:val="s1"/>
          <w:rFonts w:ascii="Times New Roman" w:hAnsi="Times New Roman"/>
          <w:sz w:val="22"/>
          <w:szCs w:val="22"/>
        </w:rPr>
        <w:t xml:space="preserve">iv. </w:t>
      </w:r>
      <w:r w:rsidR="00D62552" w:rsidRPr="00D91F44">
        <w:rPr>
          <w:rStyle w:val="s1"/>
          <w:rFonts w:ascii="Times New Roman" w:hAnsi="Times New Roman"/>
          <w:sz w:val="22"/>
          <w:szCs w:val="22"/>
        </w:rPr>
        <w:t xml:space="preserve">The </w:t>
      </w:r>
      <w:r w:rsidR="00D91F44">
        <w:rPr>
          <w:rStyle w:val="s1"/>
          <w:rFonts w:ascii="Times New Roman" w:hAnsi="Times New Roman"/>
          <w:sz w:val="22"/>
          <w:szCs w:val="22"/>
        </w:rPr>
        <w:t>r</w:t>
      </w:r>
      <w:r w:rsidR="00D62552" w:rsidRPr="00D91F44">
        <w:rPr>
          <w:rStyle w:val="s1"/>
          <w:rFonts w:ascii="Times New Roman" w:hAnsi="Times New Roman"/>
          <w:sz w:val="22"/>
          <w:szCs w:val="22"/>
        </w:rPr>
        <w:t>espondents shall bear the costs of suit severally and jointly, the one paying the others being absolved.</w:t>
      </w:r>
      <w:r w:rsidR="00D91F44" w:rsidRPr="00D91F44">
        <w:rPr>
          <w:rStyle w:val="s1"/>
          <w:rFonts w:ascii="Times New Roman" w:hAnsi="Times New Roman"/>
          <w:sz w:val="22"/>
          <w:szCs w:val="22"/>
        </w:rPr>
        <w:t>”</w:t>
      </w:r>
    </w:p>
    <w:p w14:paraId="5040C8FC" w14:textId="428E0A35" w:rsidR="00D62552" w:rsidRPr="00D91F44" w:rsidRDefault="00BE0957" w:rsidP="00632BE1">
      <w:pPr>
        <w:spacing w:line="360" w:lineRule="auto"/>
        <w:ind w:left="425" w:hanging="141"/>
        <w:jc w:val="both"/>
        <w:rPr>
          <w:rFonts w:ascii="Times New Roman" w:eastAsia="Times New Roman" w:hAnsi="Times New Roman"/>
          <w:b/>
          <w:sz w:val="24"/>
          <w:szCs w:val="24"/>
          <w:u w:val="single"/>
        </w:rPr>
      </w:pPr>
      <w:r w:rsidRPr="00D91F44">
        <w:rPr>
          <w:rStyle w:val="s1"/>
          <w:rFonts w:ascii="Times New Roman" w:eastAsia="Times New Roman" w:hAnsi="Times New Roman"/>
          <w:b/>
          <w:sz w:val="24"/>
          <w:szCs w:val="24"/>
          <w:u w:val="single"/>
        </w:rPr>
        <w:t>The respondents</w:t>
      </w:r>
    </w:p>
    <w:p w14:paraId="61B472BE" w14:textId="6EAE602B" w:rsidR="0087037F" w:rsidRPr="00234AA9" w:rsidRDefault="00D62552" w:rsidP="00234AA9">
      <w:pPr>
        <w:pStyle w:val="ListParagraph"/>
        <w:numPr>
          <w:ilvl w:val="0"/>
          <w:numId w:val="27"/>
        </w:numPr>
        <w:spacing w:line="360" w:lineRule="auto"/>
        <w:jc w:val="both"/>
        <w:rPr>
          <w:rStyle w:val="s1"/>
          <w:rFonts w:ascii="Times New Roman" w:eastAsia="Times New Roman" w:hAnsi="Times New Roman"/>
          <w:sz w:val="24"/>
          <w:szCs w:val="24"/>
        </w:rPr>
      </w:pPr>
      <w:r w:rsidRPr="00234AA9">
        <w:rPr>
          <w:rStyle w:val="s1"/>
          <w:rFonts w:ascii="Times New Roman" w:eastAsia="Times New Roman" w:hAnsi="Times New Roman"/>
          <w:sz w:val="24"/>
          <w:szCs w:val="24"/>
        </w:rPr>
        <w:t xml:space="preserve">The application is </w:t>
      </w:r>
      <w:r w:rsidR="000F7A6D" w:rsidRPr="00234AA9">
        <w:rPr>
          <w:rStyle w:val="s1"/>
          <w:rFonts w:ascii="Times New Roman" w:eastAsia="Times New Roman" w:hAnsi="Times New Roman"/>
          <w:sz w:val="24"/>
          <w:szCs w:val="24"/>
        </w:rPr>
        <w:t xml:space="preserve">opposed by </w:t>
      </w:r>
      <w:r w:rsidR="0030282F" w:rsidRPr="00234AA9">
        <w:rPr>
          <w:rStyle w:val="s1"/>
          <w:rFonts w:ascii="Times New Roman" w:eastAsia="Times New Roman" w:hAnsi="Times New Roman"/>
          <w:sz w:val="24"/>
          <w:szCs w:val="24"/>
        </w:rPr>
        <w:t xml:space="preserve">all </w:t>
      </w:r>
      <w:r w:rsidRPr="00234AA9">
        <w:rPr>
          <w:rStyle w:val="s1"/>
          <w:rFonts w:ascii="Times New Roman" w:eastAsia="Times New Roman" w:hAnsi="Times New Roman"/>
          <w:sz w:val="24"/>
          <w:szCs w:val="24"/>
        </w:rPr>
        <w:t>the respondents</w:t>
      </w:r>
      <w:r w:rsidR="00927A6F" w:rsidRPr="00234AA9">
        <w:rPr>
          <w:rStyle w:val="s1"/>
          <w:rFonts w:ascii="Times New Roman" w:eastAsia="Times New Roman" w:hAnsi="Times New Roman"/>
          <w:sz w:val="24"/>
          <w:szCs w:val="24"/>
        </w:rPr>
        <w:t xml:space="preserve"> </w:t>
      </w:r>
      <w:r w:rsidR="00BE0957" w:rsidRPr="00234AA9">
        <w:rPr>
          <w:rStyle w:val="s1"/>
          <w:rFonts w:ascii="Times New Roman" w:eastAsia="Times New Roman" w:hAnsi="Times New Roman"/>
          <w:sz w:val="24"/>
          <w:szCs w:val="24"/>
        </w:rPr>
        <w:t xml:space="preserve">who </w:t>
      </w:r>
      <w:r w:rsidR="00927A6F" w:rsidRPr="00234AA9">
        <w:rPr>
          <w:rStyle w:val="s1"/>
          <w:rFonts w:ascii="Times New Roman" w:eastAsia="Times New Roman" w:hAnsi="Times New Roman"/>
          <w:sz w:val="24"/>
          <w:szCs w:val="24"/>
        </w:rPr>
        <w:t>are the following:</w:t>
      </w:r>
    </w:p>
    <w:p w14:paraId="1CEE6583" w14:textId="5E2A5EC8" w:rsidR="0087037F" w:rsidRPr="007F3706" w:rsidRDefault="00D91F44" w:rsidP="00D62552">
      <w:pPr>
        <w:spacing w:line="360" w:lineRule="auto"/>
        <w:jc w:val="both"/>
        <w:rPr>
          <w:rStyle w:val="s1"/>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40255" w:rsidRPr="00BE0957">
        <w:rPr>
          <w:rFonts w:ascii="Times New Roman" w:eastAsia="Times New Roman" w:hAnsi="Times New Roman" w:cs="Times New Roman"/>
          <w:color w:val="000000"/>
          <w:sz w:val="24"/>
          <w:szCs w:val="24"/>
        </w:rPr>
        <w:t>The first r</w:t>
      </w:r>
      <w:r w:rsidR="001B75FA" w:rsidRPr="00BE0957">
        <w:rPr>
          <w:rFonts w:ascii="Times New Roman" w:eastAsia="Times New Roman" w:hAnsi="Times New Roman" w:cs="Times New Roman"/>
          <w:color w:val="000000"/>
          <w:sz w:val="24"/>
          <w:szCs w:val="24"/>
        </w:rPr>
        <w:t>espondent</w:t>
      </w:r>
      <w:r w:rsidR="00BE0957" w:rsidRPr="00BE0957">
        <w:rPr>
          <w:rFonts w:ascii="Times New Roman" w:eastAsia="Times New Roman" w:hAnsi="Times New Roman" w:cs="Times New Roman"/>
          <w:color w:val="000000"/>
          <w:sz w:val="24"/>
          <w:szCs w:val="24"/>
        </w:rPr>
        <w:t xml:space="preserve"> is</w:t>
      </w:r>
      <w:r w:rsidR="001B75FA" w:rsidRPr="00BE0957">
        <w:rPr>
          <w:rFonts w:ascii="Times New Roman" w:eastAsia="Times New Roman" w:hAnsi="Times New Roman" w:cs="Times New Roman"/>
          <w:color w:val="000000"/>
          <w:sz w:val="24"/>
          <w:szCs w:val="24"/>
        </w:rPr>
        <w:t xml:space="preserve"> the P</w:t>
      </w:r>
      <w:r w:rsidR="00994CBE">
        <w:rPr>
          <w:rFonts w:ascii="Times New Roman" w:eastAsia="Times New Roman" w:hAnsi="Times New Roman" w:cs="Times New Roman"/>
          <w:color w:val="000000"/>
          <w:sz w:val="24"/>
          <w:szCs w:val="24"/>
        </w:rPr>
        <w:t>ublic Service Commission, ("</w:t>
      </w:r>
      <w:r w:rsidR="001B75FA" w:rsidRPr="00BE0957">
        <w:rPr>
          <w:rFonts w:ascii="Times New Roman" w:eastAsia="Times New Roman" w:hAnsi="Times New Roman" w:cs="Times New Roman"/>
          <w:color w:val="000000"/>
          <w:sz w:val="24"/>
          <w:szCs w:val="24"/>
        </w:rPr>
        <w:t xml:space="preserve"> Commission"), a body corporate created in terms of the Cons</w:t>
      </w:r>
      <w:r w:rsidR="00340255" w:rsidRPr="00BE0957">
        <w:rPr>
          <w:rFonts w:ascii="Times New Roman" w:eastAsia="Times New Roman" w:hAnsi="Times New Roman" w:cs="Times New Roman"/>
          <w:color w:val="000000"/>
          <w:sz w:val="24"/>
          <w:szCs w:val="24"/>
        </w:rPr>
        <w:t>titution of Zimbabwe tasked with</w:t>
      </w:r>
      <w:r w:rsidR="001B75FA" w:rsidRPr="00BE0957">
        <w:rPr>
          <w:rFonts w:ascii="Times New Roman" w:eastAsia="Times New Roman" w:hAnsi="Times New Roman" w:cs="Times New Roman"/>
          <w:color w:val="000000"/>
          <w:sz w:val="24"/>
          <w:szCs w:val="24"/>
        </w:rPr>
        <w:t xml:space="preserve"> appointing</w:t>
      </w:r>
      <w:r w:rsidR="00340255" w:rsidRPr="00BE0957">
        <w:rPr>
          <w:rFonts w:ascii="Times New Roman" w:eastAsia="Times New Roman" w:hAnsi="Times New Roman" w:cs="Times New Roman"/>
          <w:color w:val="000000"/>
          <w:sz w:val="24"/>
          <w:szCs w:val="24"/>
        </w:rPr>
        <w:t xml:space="preserve"> suitable individuals to hold</w:t>
      </w:r>
      <w:r w:rsidR="001B75FA" w:rsidRPr="00BE0957">
        <w:rPr>
          <w:rFonts w:ascii="Times New Roman" w:eastAsia="Times New Roman" w:hAnsi="Times New Roman" w:cs="Times New Roman"/>
          <w:color w:val="000000"/>
          <w:sz w:val="24"/>
          <w:szCs w:val="24"/>
        </w:rPr>
        <w:t xml:space="preserve"> Public Service </w:t>
      </w:r>
      <w:r w:rsidR="00340255" w:rsidRPr="00BE0957">
        <w:rPr>
          <w:rFonts w:ascii="Times New Roman" w:eastAsia="Times New Roman" w:hAnsi="Times New Roman" w:cs="Times New Roman"/>
          <w:color w:val="000000"/>
          <w:sz w:val="24"/>
          <w:szCs w:val="24"/>
        </w:rPr>
        <w:t xml:space="preserve">roles </w:t>
      </w:r>
      <w:r w:rsidR="001B75FA" w:rsidRPr="00BE0957">
        <w:rPr>
          <w:rFonts w:ascii="Times New Roman" w:eastAsia="Times New Roman" w:hAnsi="Times New Roman" w:cs="Times New Roman"/>
          <w:color w:val="000000"/>
          <w:sz w:val="24"/>
          <w:szCs w:val="24"/>
        </w:rPr>
        <w:t>as well as</w:t>
      </w:r>
      <w:r w:rsidR="00340255" w:rsidRPr="00BE0957">
        <w:rPr>
          <w:rFonts w:ascii="Times New Roman" w:eastAsia="Times New Roman" w:hAnsi="Times New Roman" w:cs="Times New Roman"/>
          <w:color w:val="000000"/>
          <w:sz w:val="24"/>
          <w:szCs w:val="24"/>
        </w:rPr>
        <w:t xml:space="preserve"> overseeing their conditions of </w:t>
      </w:r>
      <w:r w:rsidR="00BE0957" w:rsidRPr="00BE0957">
        <w:rPr>
          <w:rFonts w:ascii="Times New Roman" w:eastAsia="Times New Roman" w:hAnsi="Times New Roman" w:cs="Times New Roman"/>
          <w:color w:val="000000"/>
          <w:sz w:val="24"/>
          <w:szCs w:val="24"/>
        </w:rPr>
        <w:t>service, including</w:t>
      </w:r>
      <w:r w:rsidR="00340255" w:rsidRPr="00BE0957">
        <w:rPr>
          <w:rFonts w:ascii="Times New Roman" w:eastAsia="Times New Roman" w:hAnsi="Times New Roman" w:cs="Times New Roman"/>
          <w:color w:val="000000"/>
          <w:sz w:val="24"/>
          <w:szCs w:val="24"/>
        </w:rPr>
        <w:t xml:space="preserve"> salaries and benefits subject to the Constitution.</w:t>
      </w:r>
      <w:r w:rsidR="001B75FA" w:rsidRPr="00280222">
        <w:rPr>
          <w:rFonts w:ascii="Times New Roman" w:eastAsia="Times New Roman" w:hAnsi="Times New Roman" w:cs="Times New Roman"/>
          <w:color w:val="000000"/>
          <w:kern w:val="0"/>
          <w:sz w:val="24"/>
          <w:szCs w:val="24"/>
          <w14:ligatures w14:val="none"/>
        </w:rPr>
        <w:t xml:space="preserve"> The </w:t>
      </w:r>
      <w:r w:rsidR="00340255">
        <w:rPr>
          <w:rFonts w:ascii="Times New Roman" w:eastAsia="Times New Roman" w:hAnsi="Times New Roman" w:cs="Times New Roman"/>
          <w:color w:val="000000"/>
          <w:kern w:val="0"/>
          <w:sz w:val="24"/>
          <w:szCs w:val="24"/>
          <w14:ligatures w14:val="none"/>
        </w:rPr>
        <w:t>second Respondent is The President of the</w:t>
      </w:r>
      <w:r w:rsidR="001B75FA" w:rsidRPr="00280222">
        <w:rPr>
          <w:rFonts w:ascii="Times New Roman" w:eastAsia="Times New Roman" w:hAnsi="Times New Roman" w:cs="Times New Roman"/>
          <w:color w:val="000000"/>
          <w:kern w:val="0"/>
          <w:sz w:val="24"/>
          <w:szCs w:val="24"/>
          <w14:ligatures w14:val="none"/>
        </w:rPr>
        <w:t xml:space="preserve"> Republic</w:t>
      </w:r>
      <w:r w:rsidR="00C825CA">
        <w:rPr>
          <w:rFonts w:ascii="Times New Roman" w:eastAsia="Times New Roman" w:hAnsi="Times New Roman" w:cs="Times New Roman"/>
          <w:color w:val="000000"/>
          <w:kern w:val="0"/>
          <w:sz w:val="24"/>
          <w:szCs w:val="24"/>
          <w14:ligatures w14:val="none"/>
        </w:rPr>
        <w:t xml:space="preserve"> of Zimbabwe cited herein in </w:t>
      </w:r>
      <w:r w:rsidR="00234AA9">
        <w:rPr>
          <w:rFonts w:ascii="Times New Roman" w:eastAsia="Times New Roman" w:hAnsi="Times New Roman" w:cs="Times New Roman"/>
          <w:color w:val="000000"/>
          <w:kern w:val="0"/>
          <w:sz w:val="24"/>
          <w:szCs w:val="24"/>
          <w14:ligatures w14:val="none"/>
        </w:rPr>
        <w:t>his</w:t>
      </w:r>
      <w:r w:rsidR="001B75FA" w:rsidRPr="00280222">
        <w:rPr>
          <w:rFonts w:ascii="Times New Roman" w:eastAsia="Times New Roman" w:hAnsi="Times New Roman" w:cs="Times New Roman"/>
          <w:color w:val="000000"/>
          <w:kern w:val="0"/>
          <w:sz w:val="24"/>
          <w:szCs w:val="24"/>
          <w14:ligatures w14:val="none"/>
        </w:rPr>
        <w:t xml:space="preserve"> official capacity as the person</w:t>
      </w:r>
      <w:r w:rsidR="00B41B02">
        <w:rPr>
          <w:rFonts w:ascii="Times New Roman" w:eastAsia="Times New Roman" w:hAnsi="Times New Roman" w:cs="Times New Roman"/>
          <w:color w:val="000000"/>
          <w:kern w:val="0"/>
          <w:sz w:val="24"/>
          <w:szCs w:val="24"/>
          <w14:ligatures w14:val="none"/>
        </w:rPr>
        <w:t xml:space="preserve"> responsible for approving the salaries, allowances and benefits of </w:t>
      </w:r>
      <w:r w:rsidR="001B75FA" w:rsidRPr="00280222">
        <w:rPr>
          <w:rFonts w:ascii="Times New Roman" w:eastAsia="Times New Roman" w:hAnsi="Times New Roman" w:cs="Times New Roman"/>
          <w:color w:val="000000"/>
          <w:kern w:val="0"/>
          <w:sz w:val="24"/>
          <w:szCs w:val="24"/>
          <w14:ligatures w14:val="none"/>
        </w:rPr>
        <w:t>Public Service</w:t>
      </w:r>
      <w:r w:rsidR="00B41B02">
        <w:rPr>
          <w:rFonts w:ascii="Times New Roman" w:eastAsia="Times New Roman" w:hAnsi="Times New Roman" w:cs="Times New Roman"/>
          <w:color w:val="000000"/>
          <w:kern w:val="0"/>
          <w:sz w:val="24"/>
          <w:szCs w:val="24"/>
          <w14:ligatures w14:val="none"/>
        </w:rPr>
        <w:t xml:space="preserve"> </w:t>
      </w:r>
      <w:r w:rsidR="00234AA9">
        <w:rPr>
          <w:rFonts w:ascii="Times New Roman" w:eastAsia="Times New Roman" w:hAnsi="Times New Roman" w:cs="Times New Roman"/>
          <w:color w:val="000000"/>
          <w:kern w:val="0"/>
          <w:sz w:val="24"/>
          <w:szCs w:val="24"/>
          <w14:ligatures w14:val="none"/>
        </w:rPr>
        <w:t>employees</w:t>
      </w:r>
      <w:r w:rsidR="0027506A">
        <w:rPr>
          <w:rFonts w:ascii="Times New Roman" w:eastAsia="Times New Roman" w:hAnsi="Times New Roman" w:cs="Times New Roman"/>
          <w:color w:val="000000"/>
          <w:kern w:val="0"/>
          <w:sz w:val="24"/>
          <w:szCs w:val="24"/>
          <w14:ligatures w14:val="none"/>
        </w:rPr>
        <w:t xml:space="preserve"> as may be fixed by the first r</w:t>
      </w:r>
      <w:r w:rsidR="001B75FA" w:rsidRPr="00280222">
        <w:rPr>
          <w:rFonts w:ascii="Times New Roman" w:eastAsia="Times New Roman" w:hAnsi="Times New Roman" w:cs="Times New Roman"/>
          <w:color w:val="000000"/>
          <w:kern w:val="0"/>
          <w:sz w:val="24"/>
          <w:szCs w:val="24"/>
          <w14:ligatures w14:val="none"/>
        </w:rPr>
        <w:t>espondent in terms of sect</w:t>
      </w:r>
      <w:r w:rsidR="001B75FA">
        <w:rPr>
          <w:rFonts w:ascii="Times New Roman" w:eastAsia="Times New Roman" w:hAnsi="Times New Roman" w:cs="Times New Roman"/>
          <w:color w:val="000000"/>
          <w:kern w:val="0"/>
          <w:sz w:val="24"/>
          <w:szCs w:val="24"/>
          <w14:ligatures w14:val="none"/>
        </w:rPr>
        <w:t xml:space="preserve">ion 203(4) of the </w:t>
      </w:r>
      <w:r w:rsidR="00BE0957">
        <w:rPr>
          <w:rFonts w:ascii="Times New Roman" w:eastAsia="Times New Roman" w:hAnsi="Times New Roman" w:cs="Times New Roman"/>
          <w:color w:val="000000"/>
          <w:kern w:val="0"/>
          <w:sz w:val="24"/>
          <w:szCs w:val="24"/>
          <w14:ligatures w14:val="none"/>
        </w:rPr>
        <w:t>Constitution. The</w:t>
      </w:r>
      <w:r w:rsidR="00340255">
        <w:rPr>
          <w:rFonts w:ascii="Times New Roman" w:eastAsia="Times New Roman" w:hAnsi="Times New Roman" w:cs="Times New Roman"/>
          <w:color w:val="000000"/>
          <w:kern w:val="0"/>
          <w:sz w:val="24"/>
          <w:szCs w:val="24"/>
          <w14:ligatures w14:val="none"/>
        </w:rPr>
        <w:t xml:space="preserve"> third r</w:t>
      </w:r>
      <w:r w:rsidR="001B75FA" w:rsidRPr="00280222">
        <w:rPr>
          <w:rFonts w:ascii="Times New Roman" w:eastAsia="Times New Roman" w:hAnsi="Times New Roman" w:cs="Times New Roman"/>
          <w:color w:val="000000"/>
          <w:kern w:val="0"/>
          <w:sz w:val="24"/>
          <w:szCs w:val="24"/>
          <w14:ligatures w14:val="none"/>
        </w:rPr>
        <w:t>espondent is the Minister of Finance and Economic</w:t>
      </w:r>
      <w:r w:rsidR="00340255">
        <w:rPr>
          <w:rFonts w:ascii="Times New Roman" w:eastAsia="Times New Roman" w:hAnsi="Times New Roman" w:cs="Times New Roman"/>
          <w:color w:val="000000"/>
          <w:kern w:val="0"/>
          <w:sz w:val="24"/>
          <w:szCs w:val="24"/>
          <w14:ligatures w14:val="none"/>
        </w:rPr>
        <w:t xml:space="preserve"> Development cited herein in his</w:t>
      </w:r>
      <w:r w:rsidR="001B75FA" w:rsidRPr="00280222">
        <w:rPr>
          <w:rFonts w:ascii="Times New Roman" w:eastAsia="Times New Roman" w:hAnsi="Times New Roman" w:cs="Times New Roman"/>
          <w:color w:val="000000"/>
          <w:kern w:val="0"/>
          <w:sz w:val="24"/>
          <w:szCs w:val="24"/>
          <w14:ligatures w14:val="none"/>
        </w:rPr>
        <w:t xml:space="preserve"> official capacity as the person responsible for giving recommend</w:t>
      </w:r>
      <w:r w:rsidR="00340255">
        <w:rPr>
          <w:rFonts w:ascii="Times New Roman" w:eastAsia="Times New Roman" w:hAnsi="Times New Roman" w:cs="Times New Roman"/>
          <w:color w:val="000000"/>
          <w:kern w:val="0"/>
          <w:sz w:val="24"/>
          <w:szCs w:val="24"/>
          <w14:ligatures w14:val="none"/>
        </w:rPr>
        <w:t>ations to the second r</w:t>
      </w:r>
      <w:r w:rsidR="001B75FA" w:rsidRPr="00280222">
        <w:rPr>
          <w:rFonts w:ascii="Times New Roman" w:eastAsia="Times New Roman" w:hAnsi="Times New Roman" w:cs="Times New Roman"/>
          <w:color w:val="000000"/>
          <w:kern w:val="0"/>
          <w:sz w:val="24"/>
          <w:szCs w:val="24"/>
          <w14:ligatures w14:val="none"/>
        </w:rPr>
        <w:t xml:space="preserve">espondent with regards to conditions of service in terms of section 203 </w:t>
      </w:r>
      <w:r w:rsidR="00340255">
        <w:rPr>
          <w:rFonts w:ascii="Times New Roman" w:eastAsia="Times New Roman" w:hAnsi="Times New Roman" w:cs="Times New Roman"/>
          <w:color w:val="000000"/>
          <w:kern w:val="0"/>
          <w:sz w:val="24"/>
          <w:szCs w:val="24"/>
          <w14:ligatures w14:val="none"/>
        </w:rPr>
        <w:t>(4) of the Constitution. The third r</w:t>
      </w:r>
      <w:r w:rsidR="001B75FA" w:rsidRPr="00280222">
        <w:rPr>
          <w:rFonts w:ascii="Times New Roman" w:eastAsia="Times New Roman" w:hAnsi="Times New Roman" w:cs="Times New Roman"/>
          <w:color w:val="000000"/>
          <w:kern w:val="0"/>
          <w:sz w:val="24"/>
          <w:szCs w:val="24"/>
          <w14:ligatures w14:val="none"/>
        </w:rPr>
        <w:t xml:space="preserve">espondent is also responsible for giving concurrence with regards to conditions of service that may result in expenditure being charged on the Consolidated Revenue Fund in terms of section </w:t>
      </w:r>
      <w:r w:rsidR="009024BB">
        <w:rPr>
          <w:rFonts w:ascii="Times New Roman" w:eastAsia="Times New Roman" w:hAnsi="Times New Roman" w:cs="Times New Roman"/>
          <w:color w:val="000000"/>
          <w:kern w:val="0"/>
          <w:sz w:val="24"/>
          <w:szCs w:val="24"/>
          <w14:ligatures w14:val="none"/>
        </w:rPr>
        <w:t>19(1) of the Public Service Act</w:t>
      </w:r>
      <w:r w:rsidR="0027506A">
        <w:rPr>
          <w:rFonts w:ascii="Times New Roman" w:eastAsia="Times New Roman" w:hAnsi="Times New Roman" w:cs="Times New Roman"/>
          <w:color w:val="000000"/>
          <w:kern w:val="0"/>
          <w:sz w:val="24"/>
          <w:szCs w:val="24"/>
          <w14:ligatures w14:val="none"/>
        </w:rPr>
        <w:t>.</w:t>
      </w:r>
      <w:r w:rsidR="007F3706">
        <w:rPr>
          <w:rFonts w:ascii="Times New Roman" w:eastAsia="Times New Roman" w:hAnsi="Times New Roman" w:cs="Times New Roman"/>
          <w:color w:val="000000"/>
          <w:sz w:val="24"/>
          <w:szCs w:val="24"/>
        </w:rPr>
        <w:t xml:space="preserve"> </w:t>
      </w:r>
      <w:r w:rsidR="001B75FA" w:rsidRPr="00280222">
        <w:rPr>
          <w:rFonts w:ascii="Tahoma" w:eastAsia="Times New Roman" w:hAnsi="Tahoma" w:cs="Tahoma"/>
          <w:color w:val="000000"/>
          <w:kern w:val="0"/>
          <w:sz w:val="24"/>
          <w:szCs w:val="24"/>
          <w14:ligatures w14:val="none"/>
        </w:rPr>
        <w:t>﻿﻿﻿</w:t>
      </w:r>
      <w:r w:rsidR="00340255">
        <w:rPr>
          <w:rFonts w:ascii="Times New Roman" w:eastAsia="Times New Roman" w:hAnsi="Times New Roman" w:cs="Times New Roman"/>
          <w:color w:val="000000"/>
          <w:kern w:val="0"/>
          <w:sz w:val="24"/>
          <w:szCs w:val="24"/>
          <w14:ligatures w14:val="none"/>
        </w:rPr>
        <w:t>The fourth r</w:t>
      </w:r>
      <w:r w:rsidR="001B75FA" w:rsidRPr="00280222">
        <w:rPr>
          <w:rFonts w:ascii="Times New Roman" w:eastAsia="Times New Roman" w:hAnsi="Times New Roman" w:cs="Times New Roman"/>
          <w:color w:val="000000"/>
          <w:kern w:val="0"/>
          <w:sz w:val="24"/>
          <w:szCs w:val="24"/>
          <w14:ligatures w14:val="none"/>
        </w:rPr>
        <w:t xml:space="preserve">espondent is the Minister of Public Service, Labour and Social Welfare cited herein in </w:t>
      </w:r>
      <w:r w:rsidR="00234AA9">
        <w:rPr>
          <w:rFonts w:ascii="Times New Roman" w:eastAsia="Times New Roman" w:hAnsi="Times New Roman" w:cs="Times New Roman"/>
          <w:color w:val="000000"/>
          <w:kern w:val="0"/>
          <w:sz w:val="24"/>
          <w:szCs w:val="24"/>
          <w14:ligatures w14:val="none"/>
        </w:rPr>
        <w:t>his</w:t>
      </w:r>
      <w:r w:rsidR="001B75FA" w:rsidRPr="00280222">
        <w:rPr>
          <w:rFonts w:ascii="Times New Roman" w:eastAsia="Times New Roman" w:hAnsi="Times New Roman" w:cs="Times New Roman"/>
          <w:color w:val="000000"/>
          <w:kern w:val="0"/>
          <w:sz w:val="24"/>
          <w:szCs w:val="24"/>
          <w14:ligatures w14:val="none"/>
        </w:rPr>
        <w:t xml:space="preserve"> official capacity as the Minister in charge of the Public </w:t>
      </w:r>
      <w:r w:rsidR="001B75FA" w:rsidRPr="00280222">
        <w:rPr>
          <w:rFonts w:ascii="Times New Roman" w:eastAsia="Times New Roman" w:hAnsi="Times New Roman" w:cs="Times New Roman"/>
          <w:color w:val="000000"/>
          <w:kern w:val="0"/>
          <w:sz w:val="24"/>
          <w:szCs w:val="24"/>
          <w14:ligatures w14:val="none"/>
        </w:rPr>
        <w:lastRenderedPageBreak/>
        <w:t>Service in terms of section 201 o</w:t>
      </w:r>
      <w:r w:rsidR="0027506A">
        <w:rPr>
          <w:rFonts w:ascii="Times New Roman" w:eastAsia="Times New Roman" w:hAnsi="Times New Roman" w:cs="Times New Roman"/>
          <w:color w:val="000000"/>
          <w:kern w:val="0"/>
          <w:sz w:val="24"/>
          <w:szCs w:val="24"/>
          <w14:ligatures w14:val="none"/>
        </w:rPr>
        <w:t>f the Constitution. The said fourth r</w:t>
      </w:r>
      <w:r w:rsidR="001B75FA" w:rsidRPr="00280222">
        <w:rPr>
          <w:rFonts w:ascii="Times New Roman" w:eastAsia="Times New Roman" w:hAnsi="Times New Roman" w:cs="Times New Roman"/>
          <w:color w:val="000000"/>
          <w:kern w:val="0"/>
          <w:sz w:val="24"/>
          <w:szCs w:val="24"/>
          <w14:ligatures w14:val="none"/>
        </w:rPr>
        <w:t>espondent is</w:t>
      </w:r>
      <w:r w:rsidR="0027506A">
        <w:rPr>
          <w:rFonts w:ascii="Times New Roman" w:eastAsia="Times New Roman" w:hAnsi="Times New Roman" w:cs="Times New Roman"/>
          <w:color w:val="000000"/>
          <w:kern w:val="0"/>
          <w:sz w:val="24"/>
          <w:szCs w:val="24"/>
          <w14:ligatures w14:val="none"/>
        </w:rPr>
        <w:t xml:space="preserve"> also consulted with regards </w:t>
      </w:r>
      <w:r w:rsidR="007F3706">
        <w:rPr>
          <w:rFonts w:ascii="Times New Roman" w:eastAsia="Times New Roman" w:hAnsi="Times New Roman" w:cs="Times New Roman"/>
          <w:color w:val="000000"/>
          <w:kern w:val="0"/>
          <w:sz w:val="24"/>
          <w:szCs w:val="24"/>
          <w14:ligatures w14:val="none"/>
        </w:rPr>
        <w:t xml:space="preserve">to </w:t>
      </w:r>
      <w:r w:rsidR="001B75FA" w:rsidRPr="00280222">
        <w:rPr>
          <w:rFonts w:ascii="Times New Roman" w:eastAsia="Times New Roman" w:hAnsi="Times New Roman" w:cs="Times New Roman"/>
          <w:color w:val="000000"/>
          <w:kern w:val="0"/>
          <w:sz w:val="24"/>
          <w:szCs w:val="24"/>
          <w14:ligatures w14:val="none"/>
        </w:rPr>
        <w:t>condition</w:t>
      </w:r>
      <w:r w:rsidR="0027506A">
        <w:rPr>
          <w:rFonts w:ascii="Times New Roman" w:eastAsia="Times New Roman" w:hAnsi="Times New Roman" w:cs="Times New Roman"/>
          <w:color w:val="000000"/>
          <w:kern w:val="0"/>
          <w:sz w:val="24"/>
          <w:szCs w:val="24"/>
          <w14:ligatures w14:val="none"/>
        </w:rPr>
        <w:t xml:space="preserve">s </w:t>
      </w:r>
      <w:r w:rsidR="007F3706">
        <w:rPr>
          <w:rFonts w:ascii="Times New Roman" w:eastAsia="Times New Roman" w:hAnsi="Times New Roman" w:cs="Times New Roman"/>
          <w:color w:val="000000"/>
          <w:kern w:val="0"/>
          <w:sz w:val="24"/>
          <w:szCs w:val="24"/>
          <w14:ligatures w14:val="none"/>
        </w:rPr>
        <w:t>of</w:t>
      </w:r>
      <w:r w:rsidR="0027506A">
        <w:rPr>
          <w:rFonts w:ascii="Times New Roman" w:eastAsia="Times New Roman" w:hAnsi="Times New Roman" w:cs="Times New Roman"/>
          <w:color w:val="000000"/>
          <w:kern w:val="0"/>
          <w:sz w:val="24"/>
          <w:szCs w:val="24"/>
          <w14:ligatures w14:val="none"/>
        </w:rPr>
        <w:t xml:space="preserve"> service for</w:t>
      </w:r>
      <w:r w:rsidR="001B75FA" w:rsidRPr="00280222">
        <w:rPr>
          <w:rFonts w:ascii="Times New Roman" w:eastAsia="Times New Roman" w:hAnsi="Times New Roman" w:cs="Times New Roman"/>
          <w:color w:val="000000"/>
          <w:kern w:val="0"/>
          <w:sz w:val="24"/>
          <w:szCs w:val="24"/>
          <w14:ligatures w14:val="none"/>
        </w:rPr>
        <w:t xml:space="preserve"> Public Service </w:t>
      </w:r>
      <w:r w:rsidR="0027506A">
        <w:rPr>
          <w:rFonts w:ascii="Times New Roman" w:eastAsia="Times New Roman" w:hAnsi="Times New Roman" w:cs="Times New Roman"/>
          <w:color w:val="000000"/>
          <w:kern w:val="0"/>
          <w:sz w:val="24"/>
          <w:szCs w:val="24"/>
          <w14:ligatures w14:val="none"/>
        </w:rPr>
        <w:t xml:space="preserve">members in </w:t>
      </w:r>
      <w:r w:rsidR="001B75FA" w:rsidRPr="00280222">
        <w:rPr>
          <w:rFonts w:ascii="Times New Roman" w:eastAsia="Times New Roman" w:hAnsi="Times New Roman" w:cs="Times New Roman"/>
          <w:color w:val="000000"/>
          <w:kern w:val="0"/>
          <w:sz w:val="24"/>
          <w:szCs w:val="24"/>
          <w14:ligatures w14:val="none"/>
        </w:rPr>
        <w:t xml:space="preserve">terms of section 203(4) of the Constitution as read with section 19(1) of the Public Service Act. Same also makes </w:t>
      </w:r>
      <w:r w:rsidR="007F3706">
        <w:rPr>
          <w:rFonts w:ascii="Times New Roman" w:eastAsia="Times New Roman" w:hAnsi="Times New Roman" w:cs="Times New Roman"/>
          <w:color w:val="000000"/>
          <w:kern w:val="0"/>
          <w:sz w:val="24"/>
          <w:szCs w:val="24"/>
          <w14:ligatures w14:val="none"/>
        </w:rPr>
        <w:t>r</w:t>
      </w:r>
      <w:r w:rsidR="001B75FA" w:rsidRPr="00280222">
        <w:rPr>
          <w:rFonts w:ascii="Times New Roman" w:eastAsia="Times New Roman" w:hAnsi="Times New Roman" w:cs="Times New Roman"/>
          <w:color w:val="000000"/>
          <w:kern w:val="0"/>
          <w:sz w:val="24"/>
          <w:szCs w:val="24"/>
          <w14:ligatures w14:val="none"/>
        </w:rPr>
        <w:t>e</w:t>
      </w:r>
      <w:r w:rsidR="0027506A">
        <w:rPr>
          <w:rFonts w:ascii="Times New Roman" w:eastAsia="Times New Roman" w:hAnsi="Times New Roman" w:cs="Times New Roman"/>
          <w:color w:val="000000"/>
          <w:kern w:val="0"/>
          <w:sz w:val="24"/>
          <w:szCs w:val="24"/>
          <w14:ligatures w14:val="none"/>
        </w:rPr>
        <w:t>gulations together with the first r</w:t>
      </w:r>
      <w:r w:rsidR="001B75FA" w:rsidRPr="00280222">
        <w:rPr>
          <w:rFonts w:ascii="Times New Roman" w:eastAsia="Times New Roman" w:hAnsi="Times New Roman" w:cs="Times New Roman"/>
          <w:color w:val="000000"/>
          <w:kern w:val="0"/>
          <w:sz w:val="24"/>
          <w:szCs w:val="24"/>
          <w14:ligatures w14:val="none"/>
        </w:rPr>
        <w:t>espondent</w:t>
      </w:r>
      <w:r w:rsidR="007F3706">
        <w:rPr>
          <w:rFonts w:ascii="Times New Roman" w:eastAsia="Times New Roman" w:hAnsi="Times New Roman" w:cs="Times New Roman"/>
          <w:color w:val="000000"/>
          <w:kern w:val="0"/>
          <w:sz w:val="24"/>
          <w:szCs w:val="24"/>
          <w14:ligatures w14:val="none"/>
        </w:rPr>
        <w:t>,</w:t>
      </w:r>
      <w:r w:rsidR="001B75FA" w:rsidRPr="00280222">
        <w:rPr>
          <w:rFonts w:ascii="Times New Roman" w:eastAsia="Times New Roman" w:hAnsi="Times New Roman" w:cs="Times New Roman"/>
          <w:color w:val="000000"/>
          <w:kern w:val="0"/>
          <w:sz w:val="24"/>
          <w:szCs w:val="24"/>
          <w14:ligatures w14:val="none"/>
        </w:rPr>
        <w:t xml:space="preserve"> regulating conditions of service in terms of s</w:t>
      </w:r>
      <w:r w:rsidR="00BE0957">
        <w:rPr>
          <w:rFonts w:ascii="Times New Roman" w:eastAsia="Times New Roman" w:hAnsi="Times New Roman" w:cs="Times New Roman"/>
          <w:color w:val="000000"/>
          <w:kern w:val="0"/>
          <w:sz w:val="24"/>
          <w:szCs w:val="24"/>
          <w14:ligatures w14:val="none"/>
        </w:rPr>
        <w:t>s</w:t>
      </w:r>
      <w:r w:rsidR="001B75FA" w:rsidRPr="00280222">
        <w:rPr>
          <w:rFonts w:ascii="Times New Roman" w:eastAsia="Times New Roman" w:hAnsi="Times New Roman" w:cs="Times New Roman"/>
          <w:color w:val="000000"/>
          <w:kern w:val="0"/>
          <w:sz w:val="24"/>
          <w:szCs w:val="24"/>
          <w14:ligatures w14:val="none"/>
        </w:rPr>
        <w:t xml:space="preserve"> 31 and 32 of the Public Service Act. </w:t>
      </w:r>
      <w:r w:rsidR="0027506A">
        <w:rPr>
          <w:rFonts w:ascii="Times New Roman" w:eastAsia="Times New Roman" w:hAnsi="Times New Roman" w:cs="Times New Roman"/>
          <w:color w:val="000000"/>
          <w:kern w:val="0"/>
          <w:sz w:val="24"/>
          <w:szCs w:val="24"/>
          <w14:ligatures w14:val="none"/>
        </w:rPr>
        <w:t xml:space="preserve">The fifth </w:t>
      </w:r>
      <w:r w:rsidR="00BE0957">
        <w:rPr>
          <w:rFonts w:ascii="Times New Roman" w:eastAsia="Times New Roman" w:hAnsi="Times New Roman" w:cs="Times New Roman"/>
          <w:color w:val="000000"/>
          <w:kern w:val="0"/>
          <w:sz w:val="24"/>
          <w:szCs w:val="24"/>
          <w14:ligatures w14:val="none"/>
        </w:rPr>
        <w:t xml:space="preserve">respondent is </w:t>
      </w:r>
      <w:r w:rsidR="00BE0957" w:rsidRPr="00280222">
        <w:rPr>
          <w:rFonts w:ascii="Times New Roman" w:eastAsia="Times New Roman" w:hAnsi="Times New Roman" w:cs="Times New Roman"/>
          <w:color w:val="000000"/>
          <w:kern w:val="0"/>
          <w:sz w:val="24"/>
          <w:szCs w:val="24"/>
          <w14:ligatures w14:val="none"/>
        </w:rPr>
        <w:t>the</w:t>
      </w:r>
      <w:r w:rsidR="001B75FA" w:rsidRPr="00280222">
        <w:rPr>
          <w:rFonts w:ascii="Times New Roman" w:eastAsia="Times New Roman" w:hAnsi="Times New Roman" w:cs="Times New Roman"/>
          <w:color w:val="000000"/>
          <w:kern w:val="0"/>
          <w:sz w:val="24"/>
          <w:szCs w:val="24"/>
          <w14:ligatures w14:val="none"/>
        </w:rPr>
        <w:t xml:space="preserve"> Minister of Justice, Legal and Parliamentary </w:t>
      </w:r>
      <w:r w:rsidR="00BE0957" w:rsidRPr="00280222">
        <w:rPr>
          <w:rFonts w:ascii="Times New Roman" w:eastAsia="Times New Roman" w:hAnsi="Times New Roman" w:cs="Times New Roman"/>
          <w:color w:val="000000"/>
          <w:kern w:val="0"/>
          <w:sz w:val="24"/>
          <w:szCs w:val="24"/>
          <w14:ligatures w14:val="none"/>
        </w:rPr>
        <w:t>Affairs.</w:t>
      </w:r>
      <w:r w:rsidR="00BE0957">
        <w:rPr>
          <w:rFonts w:ascii="Times New Roman" w:eastAsia="Times New Roman" w:hAnsi="Times New Roman" w:cs="Times New Roman"/>
          <w:color w:val="000000"/>
          <w:kern w:val="0"/>
          <w:sz w:val="24"/>
          <w:szCs w:val="24"/>
          <w14:ligatures w14:val="none"/>
        </w:rPr>
        <w:t xml:space="preserve"> He</w:t>
      </w:r>
      <w:r w:rsidR="0056006F">
        <w:rPr>
          <w:rFonts w:ascii="Times New Roman" w:eastAsia="Times New Roman" w:hAnsi="Times New Roman" w:cs="Times New Roman"/>
          <w:color w:val="000000"/>
          <w:kern w:val="0"/>
          <w:sz w:val="24"/>
          <w:szCs w:val="24"/>
          <w14:ligatures w14:val="none"/>
        </w:rPr>
        <w:t xml:space="preserve"> is</w:t>
      </w:r>
      <w:r w:rsidR="00BE0957">
        <w:rPr>
          <w:rFonts w:ascii="Times New Roman" w:eastAsia="Times New Roman" w:hAnsi="Times New Roman" w:cs="Times New Roman"/>
          <w:color w:val="000000"/>
          <w:kern w:val="0"/>
          <w:sz w:val="24"/>
          <w:szCs w:val="24"/>
          <w14:ligatures w14:val="none"/>
        </w:rPr>
        <w:t xml:space="preserve"> </w:t>
      </w:r>
      <w:r w:rsidR="001B75FA" w:rsidRPr="00280222">
        <w:rPr>
          <w:rFonts w:ascii="Times New Roman" w:eastAsia="Times New Roman" w:hAnsi="Times New Roman" w:cs="Times New Roman"/>
          <w:color w:val="000000"/>
          <w:kern w:val="0"/>
          <w:sz w:val="24"/>
          <w:szCs w:val="24"/>
          <w14:ligatures w14:val="none"/>
        </w:rPr>
        <w:t xml:space="preserve">cited in </w:t>
      </w:r>
      <w:r w:rsidR="00BE0957">
        <w:rPr>
          <w:rFonts w:ascii="Times New Roman" w:eastAsia="Times New Roman" w:hAnsi="Times New Roman" w:cs="Times New Roman"/>
          <w:color w:val="000000"/>
          <w:kern w:val="0"/>
          <w:sz w:val="24"/>
          <w:szCs w:val="24"/>
          <w14:ligatures w14:val="none"/>
        </w:rPr>
        <w:t>his</w:t>
      </w:r>
      <w:r w:rsidR="001B75FA" w:rsidRPr="00280222">
        <w:rPr>
          <w:rFonts w:ascii="Times New Roman" w:eastAsia="Times New Roman" w:hAnsi="Times New Roman" w:cs="Times New Roman"/>
          <w:color w:val="000000"/>
          <w:kern w:val="0"/>
          <w:sz w:val="24"/>
          <w:szCs w:val="24"/>
          <w14:ligatures w14:val="none"/>
        </w:rPr>
        <w:t xml:space="preserve"> official capacity as the person </w:t>
      </w:r>
      <w:r w:rsidR="009024BB">
        <w:rPr>
          <w:rFonts w:ascii="Times New Roman" w:eastAsia="Times New Roman" w:hAnsi="Times New Roman" w:cs="Times New Roman"/>
          <w:color w:val="000000"/>
          <w:kern w:val="0"/>
          <w:sz w:val="24"/>
          <w:szCs w:val="24"/>
          <w14:ligatures w14:val="none"/>
        </w:rPr>
        <w:t>responsible for</w:t>
      </w:r>
      <w:r w:rsidR="001B75FA" w:rsidRPr="00280222">
        <w:rPr>
          <w:rFonts w:ascii="Times New Roman" w:eastAsia="Times New Roman" w:hAnsi="Times New Roman" w:cs="Times New Roman"/>
          <w:color w:val="000000"/>
          <w:kern w:val="0"/>
          <w:sz w:val="24"/>
          <w:szCs w:val="24"/>
          <w14:ligatures w14:val="none"/>
        </w:rPr>
        <w:t xml:space="preserve"> revising </w:t>
      </w:r>
      <w:r w:rsidR="00BE0957">
        <w:rPr>
          <w:rFonts w:ascii="Times New Roman" w:eastAsia="Times New Roman" w:hAnsi="Times New Roman" w:cs="Times New Roman"/>
          <w:color w:val="000000"/>
          <w:kern w:val="0"/>
          <w:sz w:val="24"/>
          <w:szCs w:val="24"/>
          <w14:ligatures w14:val="none"/>
        </w:rPr>
        <w:t>laws, promoting</w:t>
      </w:r>
      <w:r w:rsidR="009024BB">
        <w:rPr>
          <w:rFonts w:ascii="Times New Roman" w:eastAsia="Times New Roman" w:hAnsi="Times New Roman" w:cs="Times New Roman"/>
          <w:color w:val="000000"/>
          <w:kern w:val="0"/>
          <w:sz w:val="24"/>
          <w:szCs w:val="24"/>
          <w14:ligatures w14:val="none"/>
        </w:rPr>
        <w:t xml:space="preserve"> </w:t>
      </w:r>
      <w:r w:rsidR="001B75FA" w:rsidRPr="00280222">
        <w:rPr>
          <w:rFonts w:ascii="Times New Roman" w:eastAsia="Times New Roman" w:hAnsi="Times New Roman" w:cs="Times New Roman"/>
          <w:color w:val="000000"/>
          <w:kern w:val="0"/>
          <w:sz w:val="24"/>
          <w:szCs w:val="24"/>
          <w14:ligatures w14:val="none"/>
        </w:rPr>
        <w:t>the Constitution</w:t>
      </w:r>
      <w:r w:rsidR="009024BB">
        <w:rPr>
          <w:rFonts w:ascii="Times New Roman" w:eastAsia="Times New Roman" w:hAnsi="Times New Roman" w:cs="Times New Roman"/>
          <w:color w:val="000000"/>
          <w:kern w:val="0"/>
          <w:sz w:val="24"/>
          <w:szCs w:val="24"/>
          <w14:ligatures w14:val="none"/>
        </w:rPr>
        <w:t xml:space="preserve"> and overseeing legal reforms</w:t>
      </w:r>
      <w:r w:rsidR="001B75FA" w:rsidRPr="00280222">
        <w:rPr>
          <w:rFonts w:ascii="Times New Roman" w:eastAsia="Times New Roman" w:hAnsi="Times New Roman" w:cs="Times New Roman"/>
          <w:color w:val="000000"/>
          <w:kern w:val="0"/>
          <w:sz w:val="24"/>
          <w:szCs w:val="24"/>
          <w14:ligatures w14:val="none"/>
        </w:rPr>
        <w:t xml:space="preserve">. </w:t>
      </w:r>
      <w:r w:rsidR="001B75FA" w:rsidRPr="00280222">
        <w:rPr>
          <w:rFonts w:ascii="Tahoma" w:eastAsia="Times New Roman" w:hAnsi="Tahoma" w:cs="Tahoma"/>
          <w:color w:val="000000"/>
          <w:kern w:val="0"/>
          <w:sz w:val="24"/>
          <w:szCs w:val="24"/>
          <w14:ligatures w14:val="none"/>
        </w:rPr>
        <w:t>﻿﻿﻿</w:t>
      </w:r>
      <w:r w:rsidR="0027506A">
        <w:rPr>
          <w:rFonts w:ascii="Times New Roman" w:eastAsia="Times New Roman" w:hAnsi="Times New Roman" w:cs="Times New Roman"/>
          <w:color w:val="000000"/>
          <w:kern w:val="0"/>
          <w:sz w:val="24"/>
          <w:szCs w:val="24"/>
          <w14:ligatures w14:val="none"/>
        </w:rPr>
        <w:t>The sixth respondent</w:t>
      </w:r>
      <w:r w:rsidR="00BE0957">
        <w:rPr>
          <w:rFonts w:ascii="Times New Roman" w:eastAsia="Times New Roman" w:hAnsi="Times New Roman" w:cs="Times New Roman"/>
          <w:color w:val="000000"/>
          <w:kern w:val="0"/>
          <w:sz w:val="24"/>
          <w:szCs w:val="24"/>
          <w14:ligatures w14:val="none"/>
        </w:rPr>
        <w:t xml:space="preserve"> is t</w:t>
      </w:r>
      <w:r w:rsidR="0027506A">
        <w:rPr>
          <w:rFonts w:ascii="Times New Roman" w:eastAsia="Times New Roman" w:hAnsi="Times New Roman" w:cs="Times New Roman"/>
          <w:color w:val="000000"/>
          <w:kern w:val="0"/>
          <w:sz w:val="24"/>
          <w:szCs w:val="24"/>
          <w14:ligatures w14:val="none"/>
        </w:rPr>
        <w:t xml:space="preserve">he Attorney-General cited </w:t>
      </w:r>
      <w:r w:rsidR="00BE0957">
        <w:rPr>
          <w:rFonts w:ascii="Times New Roman" w:eastAsia="Times New Roman" w:hAnsi="Times New Roman" w:cs="Times New Roman"/>
          <w:color w:val="000000"/>
          <w:kern w:val="0"/>
          <w:sz w:val="24"/>
          <w:szCs w:val="24"/>
          <w14:ligatures w14:val="none"/>
        </w:rPr>
        <w:t xml:space="preserve">in his capacity </w:t>
      </w:r>
      <w:r w:rsidR="0027506A">
        <w:rPr>
          <w:rFonts w:ascii="Times New Roman" w:eastAsia="Times New Roman" w:hAnsi="Times New Roman" w:cs="Times New Roman"/>
          <w:color w:val="000000"/>
          <w:kern w:val="0"/>
          <w:sz w:val="24"/>
          <w:szCs w:val="24"/>
          <w14:ligatures w14:val="none"/>
        </w:rPr>
        <w:t xml:space="preserve">as </w:t>
      </w:r>
      <w:r w:rsidR="001B75FA" w:rsidRPr="00280222">
        <w:rPr>
          <w:rFonts w:ascii="Times New Roman" w:eastAsia="Times New Roman" w:hAnsi="Times New Roman" w:cs="Times New Roman"/>
          <w:color w:val="000000"/>
          <w:kern w:val="0"/>
          <w:sz w:val="24"/>
          <w:szCs w:val="24"/>
          <w14:ligatures w14:val="none"/>
        </w:rPr>
        <w:t xml:space="preserve">the principal legal adviser to the Government, </w:t>
      </w:r>
      <w:r w:rsidR="0027506A">
        <w:rPr>
          <w:rFonts w:ascii="Times New Roman" w:eastAsia="Times New Roman" w:hAnsi="Times New Roman" w:cs="Times New Roman"/>
          <w:color w:val="000000"/>
          <w:kern w:val="0"/>
          <w:sz w:val="24"/>
          <w:szCs w:val="24"/>
          <w14:ligatures w14:val="none"/>
        </w:rPr>
        <w:t xml:space="preserve">tasked with legislative </w:t>
      </w:r>
      <w:r w:rsidR="001B75FA" w:rsidRPr="00280222">
        <w:rPr>
          <w:rFonts w:ascii="Times New Roman" w:eastAsia="Times New Roman" w:hAnsi="Times New Roman" w:cs="Times New Roman"/>
          <w:color w:val="000000"/>
          <w:kern w:val="0"/>
          <w:sz w:val="24"/>
          <w:szCs w:val="24"/>
          <w14:ligatures w14:val="none"/>
        </w:rPr>
        <w:t>drafting</w:t>
      </w:r>
      <w:r w:rsidR="0027506A">
        <w:rPr>
          <w:rFonts w:ascii="Times New Roman" w:eastAsia="Times New Roman" w:hAnsi="Times New Roman" w:cs="Times New Roman"/>
          <w:color w:val="000000"/>
          <w:kern w:val="0"/>
          <w:sz w:val="24"/>
          <w:szCs w:val="24"/>
          <w14:ligatures w14:val="none"/>
        </w:rPr>
        <w:t xml:space="preserve"> and </w:t>
      </w:r>
      <w:r w:rsidR="001B75FA" w:rsidRPr="00280222">
        <w:rPr>
          <w:rFonts w:ascii="Times New Roman" w:eastAsia="Times New Roman" w:hAnsi="Times New Roman" w:cs="Times New Roman"/>
          <w:color w:val="000000"/>
          <w:kern w:val="0"/>
          <w:sz w:val="24"/>
          <w:szCs w:val="24"/>
          <w14:ligatures w14:val="none"/>
        </w:rPr>
        <w:t xml:space="preserve">representing the Government in civil and constitutional matters. </w:t>
      </w:r>
    </w:p>
    <w:p w14:paraId="7093CA39" w14:textId="2E0DEB9A" w:rsidR="0087037F" w:rsidRPr="00D91F44" w:rsidRDefault="0087037F" w:rsidP="00632BE1">
      <w:pPr>
        <w:spacing w:line="360" w:lineRule="auto"/>
        <w:ind w:firstLine="284"/>
        <w:jc w:val="both"/>
        <w:rPr>
          <w:rFonts w:ascii="Times New Roman" w:hAnsi="Times New Roman" w:cs="Times New Roman"/>
          <w:sz w:val="24"/>
          <w:szCs w:val="24"/>
          <w:u w:val="single"/>
          <w:lang w:val="en-GB"/>
        </w:rPr>
      </w:pPr>
      <w:r w:rsidRPr="00D91F44">
        <w:rPr>
          <w:rFonts w:ascii="Times New Roman" w:hAnsi="Times New Roman" w:cs="Times New Roman"/>
          <w:b/>
          <w:sz w:val="24"/>
          <w:szCs w:val="24"/>
          <w:u w:val="single"/>
          <w:lang w:val="en-GB"/>
        </w:rPr>
        <w:t>First and Fourth respondents’ case</w:t>
      </w:r>
      <w:r w:rsidR="007F3706" w:rsidRPr="00D91F44">
        <w:rPr>
          <w:rFonts w:ascii="Times New Roman" w:hAnsi="Times New Roman" w:cs="Times New Roman"/>
          <w:b/>
          <w:sz w:val="24"/>
          <w:szCs w:val="24"/>
          <w:u w:val="single"/>
          <w:lang w:val="en-GB"/>
        </w:rPr>
        <w:t>s</w:t>
      </w:r>
      <w:r w:rsidRPr="00D91F44">
        <w:rPr>
          <w:rFonts w:ascii="Times New Roman" w:hAnsi="Times New Roman" w:cs="Times New Roman"/>
          <w:b/>
          <w:sz w:val="24"/>
          <w:szCs w:val="24"/>
          <w:u w:val="single"/>
          <w:lang w:val="en-GB"/>
        </w:rPr>
        <w:t xml:space="preserve"> </w:t>
      </w:r>
    </w:p>
    <w:p w14:paraId="61F7CFB4" w14:textId="77777777" w:rsidR="007F3706" w:rsidRPr="007F3706" w:rsidRDefault="0087037F" w:rsidP="007F3706">
      <w:pPr>
        <w:pStyle w:val="ListParagraph"/>
        <w:numPr>
          <w:ilvl w:val="0"/>
          <w:numId w:val="27"/>
        </w:numPr>
        <w:spacing w:line="360" w:lineRule="auto"/>
        <w:jc w:val="both"/>
        <w:rPr>
          <w:rFonts w:ascii="Times New Roman" w:hAnsi="Times New Roman" w:cs="Times New Roman"/>
          <w:sz w:val="24"/>
          <w:szCs w:val="24"/>
          <w:lang w:val="en-GB"/>
        </w:rPr>
      </w:pPr>
      <w:r w:rsidRPr="007F3706">
        <w:rPr>
          <w:rFonts w:ascii="Times New Roman" w:hAnsi="Times New Roman" w:cs="Times New Roman"/>
          <w:sz w:val="24"/>
          <w:szCs w:val="24"/>
          <w:lang w:val="en-GB"/>
        </w:rPr>
        <w:t xml:space="preserve">The </w:t>
      </w:r>
      <w:r w:rsidR="006D5709" w:rsidRPr="007F3706">
        <w:rPr>
          <w:rFonts w:ascii="Times New Roman" w:hAnsi="Times New Roman" w:cs="Times New Roman"/>
          <w:sz w:val="24"/>
          <w:szCs w:val="24"/>
          <w:lang w:val="en-GB"/>
        </w:rPr>
        <w:t xml:space="preserve">fourth </w:t>
      </w:r>
      <w:r w:rsidRPr="007F3706">
        <w:rPr>
          <w:rFonts w:ascii="Times New Roman" w:hAnsi="Times New Roman" w:cs="Times New Roman"/>
          <w:sz w:val="24"/>
          <w:szCs w:val="24"/>
          <w:lang w:val="en-GB"/>
        </w:rPr>
        <w:t>re</w:t>
      </w:r>
      <w:r w:rsidR="006D5709" w:rsidRPr="007F3706">
        <w:rPr>
          <w:rFonts w:ascii="Times New Roman" w:hAnsi="Times New Roman" w:cs="Times New Roman"/>
          <w:sz w:val="24"/>
          <w:szCs w:val="24"/>
          <w:lang w:val="en-GB"/>
        </w:rPr>
        <w:t>spondent</w:t>
      </w:r>
      <w:r w:rsidRPr="007F3706">
        <w:rPr>
          <w:rFonts w:ascii="Times New Roman" w:hAnsi="Times New Roman" w:cs="Times New Roman"/>
          <w:sz w:val="24"/>
          <w:szCs w:val="24"/>
          <w:lang w:val="en-GB"/>
        </w:rPr>
        <w:t xml:space="preserve"> through Paul Mavhima, </w:t>
      </w:r>
      <w:r w:rsidR="0030282F" w:rsidRPr="007F3706">
        <w:rPr>
          <w:rFonts w:ascii="Times New Roman" w:hAnsi="Times New Roman" w:cs="Times New Roman"/>
          <w:sz w:val="24"/>
          <w:szCs w:val="24"/>
          <w:lang w:val="en-GB"/>
        </w:rPr>
        <w:t xml:space="preserve">who is </w:t>
      </w:r>
      <w:r w:rsidRPr="007F3706">
        <w:rPr>
          <w:rFonts w:ascii="Times New Roman" w:hAnsi="Times New Roman" w:cs="Times New Roman"/>
          <w:sz w:val="24"/>
          <w:szCs w:val="24"/>
          <w:lang w:val="en-GB"/>
        </w:rPr>
        <w:t>the Minister of Public Service</w:t>
      </w:r>
      <w:r w:rsidR="0030282F" w:rsidRPr="007F3706">
        <w:rPr>
          <w:rFonts w:ascii="Times New Roman" w:hAnsi="Times New Roman" w:cs="Times New Roman"/>
          <w:sz w:val="24"/>
          <w:szCs w:val="24"/>
          <w:lang w:val="en-GB"/>
        </w:rPr>
        <w:t xml:space="preserve">, </w:t>
      </w:r>
      <w:r w:rsidRPr="007F3706">
        <w:rPr>
          <w:rFonts w:ascii="Times New Roman" w:hAnsi="Times New Roman" w:cs="Times New Roman"/>
          <w:sz w:val="24"/>
          <w:szCs w:val="24"/>
          <w:lang w:val="en-GB"/>
        </w:rPr>
        <w:t xml:space="preserve">Labour and Social Welfare deposed to an opposing affidavit which was supported by Vincent Hungwe </w:t>
      </w:r>
      <w:r w:rsidR="0030282F" w:rsidRPr="007F3706">
        <w:rPr>
          <w:rFonts w:ascii="Times New Roman" w:hAnsi="Times New Roman" w:cs="Times New Roman"/>
          <w:sz w:val="24"/>
          <w:szCs w:val="24"/>
          <w:lang w:val="en-GB"/>
        </w:rPr>
        <w:t xml:space="preserve">who is the chairperson of </w:t>
      </w:r>
      <w:r w:rsidR="006D5709" w:rsidRPr="007F3706">
        <w:rPr>
          <w:rFonts w:ascii="Times New Roman" w:hAnsi="Times New Roman" w:cs="Times New Roman"/>
          <w:sz w:val="24"/>
          <w:szCs w:val="24"/>
          <w:lang w:val="en-GB"/>
        </w:rPr>
        <w:t>the first</w:t>
      </w:r>
      <w:r w:rsidR="00695346" w:rsidRPr="007F3706">
        <w:rPr>
          <w:rFonts w:ascii="Times New Roman" w:hAnsi="Times New Roman" w:cs="Times New Roman"/>
          <w:sz w:val="24"/>
          <w:szCs w:val="24"/>
          <w:lang w:val="en-GB"/>
        </w:rPr>
        <w:t xml:space="preserve"> respondent. They</w:t>
      </w:r>
      <w:r w:rsidR="0030282F" w:rsidRPr="007F3706">
        <w:rPr>
          <w:rFonts w:ascii="Times New Roman" w:hAnsi="Times New Roman" w:cs="Times New Roman"/>
          <w:sz w:val="24"/>
          <w:szCs w:val="24"/>
          <w:lang w:val="en-GB"/>
        </w:rPr>
        <w:t xml:space="preserve"> both</w:t>
      </w:r>
      <w:r w:rsidR="00695346" w:rsidRPr="007F3706">
        <w:rPr>
          <w:rFonts w:ascii="Times New Roman" w:hAnsi="Times New Roman" w:cs="Times New Roman"/>
          <w:sz w:val="24"/>
          <w:szCs w:val="24"/>
          <w:lang w:val="en-GB"/>
        </w:rPr>
        <w:t xml:space="preserve"> conten</w:t>
      </w:r>
      <w:r w:rsidR="0030282F" w:rsidRPr="007F3706">
        <w:rPr>
          <w:rFonts w:ascii="Times New Roman" w:hAnsi="Times New Roman" w:cs="Times New Roman"/>
          <w:sz w:val="24"/>
          <w:szCs w:val="24"/>
          <w:lang w:val="en-GB"/>
        </w:rPr>
        <w:t>d</w:t>
      </w:r>
      <w:r w:rsidR="00695346" w:rsidRPr="007F3706">
        <w:rPr>
          <w:rFonts w:ascii="Times New Roman" w:hAnsi="Times New Roman" w:cs="Times New Roman"/>
          <w:sz w:val="24"/>
          <w:szCs w:val="24"/>
          <w:lang w:val="en-GB"/>
        </w:rPr>
        <w:t xml:space="preserve"> that </w:t>
      </w:r>
      <w:r w:rsidRPr="007F3706">
        <w:rPr>
          <w:rFonts w:ascii="Times New Roman" w:hAnsi="Times New Roman" w:cs="Times New Roman"/>
          <w:sz w:val="24"/>
          <w:szCs w:val="24"/>
          <w:lang w:val="en-GB"/>
        </w:rPr>
        <w:t>t</w:t>
      </w:r>
      <w:r w:rsidR="00695346" w:rsidRPr="007F3706">
        <w:rPr>
          <w:rFonts w:ascii="Times New Roman" w:hAnsi="Times New Roman" w:cs="Times New Roman"/>
          <w:sz w:val="24"/>
          <w:szCs w:val="24"/>
          <w:lang w:val="en-GB"/>
        </w:rPr>
        <w:t>he applicants did not establish a</w:t>
      </w:r>
      <w:r w:rsidRPr="007F3706">
        <w:rPr>
          <w:rFonts w:ascii="Times New Roman" w:hAnsi="Times New Roman"/>
          <w:sz w:val="24"/>
          <w:szCs w:val="24"/>
          <w:lang w:val="en-GB"/>
        </w:rPr>
        <w:t xml:space="preserve"> justifiable cause of action to render the cited provision</w:t>
      </w:r>
      <w:r w:rsidR="00695346" w:rsidRPr="007F3706">
        <w:rPr>
          <w:rFonts w:ascii="Times New Roman" w:hAnsi="Times New Roman"/>
          <w:sz w:val="24"/>
          <w:szCs w:val="24"/>
          <w:lang w:val="en-GB"/>
        </w:rPr>
        <w:t xml:space="preserve">s constitutionally invalid. </w:t>
      </w:r>
    </w:p>
    <w:p w14:paraId="21393959" w14:textId="1A636E19" w:rsidR="003F52F9" w:rsidRPr="007F3706" w:rsidRDefault="00695346" w:rsidP="007F3706">
      <w:pPr>
        <w:pStyle w:val="ListParagraph"/>
        <w:numPr>
          <w:ilvl w:val="0"/>
          <w:numId w:val="27"/>
        </w:numPr>
        <w:spacing w:line="360" w:lineRule="auto"/>
        <w:jc w:val="both"/>
        <w:rPr>
          <w:rStyle w:val="s1"/>
          <w:rFonts w:ascii="Times New Roman" w:hAnsi="Times New Roman" w:cs="Times New Roman"/>
          <w:sz w:val="24"/>
          <w:szCs w:val="24"/>
          <w:lang w:val="en-GB"/>
        </w:rPr>
      </w:pPr>
      <w:r w:rsidRPr="007F3706">
        <w:rPr>
          <w:rFonts w:ascii="Times New Roman" w:hAnsi="Times New Roman"/>
          <w:sz w:val="24"/>
          <w:szCs w:val="24"/>
          <w:lang w:val="en-GB"/>
        </w:rPr>
        <w:t xml:space="preserve">The </w:t>
      </w:r>
      <w:r w:rsidR="007F3706" w:rsidRPr="007F3706">
        <w:rPr>
          <w:rFonts w:ascii="Times New Roman" w:hAnsi="Times New Roman"/>
          <w:sz w:val="24"/>
          <w:szCs w:val="24"/>
          <w:lang w:val="en-GB"/>
        </w:rPr>
        <w:t xml:space="preserve">first and fourth </w:t>
      </w:r>
      <w:r w:rsidRPr="007F3706">
        <w:rPr>
          <w:rFonts w:ascii="Times New Roman" w:hAnsi="Times New Roman"/>
          <w:sz w:val="24"/>
          <w:szCs w:val="24"/>
          <w:lang w:val="en-GB"/>
        </w:rPr>
        <w:t>respondents</w:t>
      </w:r>
      <w:r w:rsidR="0087037F" w:rsidRPr="007F3706">
        <w:rPr>
          <w:rFonts w:ascii="Times New Roman" w:hAnsi="Times New Roman"/>
          <w:sz w:val="24"/>
          <w:szCs w:val="24"/>
          <w:lang w:val="en-GB"/>
        </w:rPr>
        <w:t xml:space="preserve"> </w:t>
      </w:r>
      <w:r w:rsidR="00DA38B3" w:rsidRPr="007F3706">
        <w:rPr>
          <w:rFonts w:ascii="Times New Roman" w:hAnsi="Times New Roman"/>
          <w:sz w:val="24"/>
          <w:szCs w:val="24"/>
          <w:lang w:val="en-GB"/>
        </w:rPr>
        <w:t xml:space="preserve">also </w:t>
      </w:r>
      <w:r w:rsidR="0087037F" w:rsidRPr="007F3706">
        <w:rPr>
          <w:rFonts w:ascii="Times New Roman" w:hAnsi="Times New Roman"/>
          <w:sz w:val="24"/>
          <w:szCs w:val="24"/>
          <w:lang w:val="en-GB"/>
        </w:rPr>
        <w:t>argued that the applicants</w:t>
      </w:r>
      <w:r w:rsidR="007F3706" w:rsidRPr="007F3706">
        <w:rPr>
          <w:rFonts w:ascii="Times New Roman" w:hAnsi="Times New Roman"/>
          <w:sz w:val="24"/>
          <w:szCs w:val="24"/>
          <w:lang w:val="en-GB"/>
        </w:rPr>
        <w:t>’</w:t>
      </w:r>
      <w:r w:rsidR="0087037F" w:rsidRPr="007F3706">
        <w:rPr>
          <w:rFonts w:ascii="Times New Roman" w:hAnsi="Times New Roman"/>
          <w:sz w:val="24"/>
          <w:szCs w:val="24"/>
          <w:lang w:val="en-GB"/>
        </w:rPr>
        <w:t xml:space="preserve"> in</w:t>
      </w:r>
      <w:r w:rsidRPr="007F3706">
        <w:rPr>
          <w:rFonts w:ascii="Times New Roman" w:hAnsi="Times New Roman"/>
          <w:sz w:val="24"/>
          <w:szCs w:val="24"/>
          <w:lang w:val="en-GB"/>
        </w:rPr>
        <w:t>terpretation</w:t>
      </w:r>
      <w:r w:rsidR="0087037F" w:rsidRPr="007F3706">
        <w:rPr>
          <w:rFonts w:ascii="Times New Roman" w:hAnsi="Times New Roman"/>
          <w:sz w:val="24"/>
          <w:szCs w:val="24"/>
          <w:lang w:val="en-GB"/>
        </w:rPr>
        <w:t xml:space="preserve"> of s</w:t>
      </w:r>
      <w:r w:rsidR="0030282F" w:rsidRPr="007F3706">
        <w:rPr>
          <w:rFonts w:ascii="Times New Roman" w:hAnsi="Times New Roman"/>
          <w:sz w:val="24"/>
          <w:szCs w:val="24"/>
          <w:lang w:val="en-GB"/>
        </w:rPr>
        <w:t xml:space="preserve"> </w:t>
      </w:r>
      <w:r w:rsidR="0087037F" w:rsidRPr="007F3706">
        <w:rPr>
          <w:rFonts w:ascii="Times New Roman" w:hAnsi="Times New Roman"/>
          <w:sz w:val="24"/>
          <w:szCs w:val="24"/>
          <w:lang w:val="en-GB"/>
        </w:rPr>
        <w:t>203(1)(b)</w:t>
      </w:r>
      <w:r w:rsidRPr="007F3706">
        <w:rPr>
          <w:rFonts w:ascii="Times New Roman" w:hAnsi="Times New Roman"/>
          <w:sz w:val="24"/>
          <w:szCs w:val="24"/>
          <w:lang w:val="en-GB"/>
        </w:rPr>
        <w:t xml:space="preserve"> of the </w:t>
      </w:r>
      <w:r w:rsidR="0030282F" w:rsidRPr="007F3706">
        <w:rPr>
          <w:rFonts w:ascii="Times New Roman" w:hAnsi="Times New Roman"/>
          <w:sz w:val="24"/>
          <w:szCs w:val="24"/>
          <w:lang w:val="en-GB"/>
        </w:rPr>
        <w:t>Constitution suggesting</w:t>
      </w:r>
      <w:r w:rsidRPr="007F3706">
        <w:rPr>
          <w:rFonts w:ascii="Times New Roman" w:hAnsi="Times New Roman"/>
          <w:sz w:val="24"/>
          <w:szCs w:val="24"/>
          <w:lang w:val="en-GB"/>
        </w:rPr>
        <w:t xml:space="preserve"> that</w:t>
      </w:r>
      <w:r w:rsidR="0087037F" w:rsidRPr="007F3706">
        <w:rPr>
          <w:rFonts w:ascii="Times New Roman" w:hAnsi="Times New Roman"/>
          <w:sz w:val="24"/>
          <w:szCs w:val="24"/>
          <w:lang w:val="en-GB"/>
        </w:rPr>
        <w:t xml:space="preserve"> conditio</w:t>
      </w:r>
      <w:r w:rsidRPr="007F3706">
        <w:rPr>
          <w:rFonts w:ascii="Times New Roman" w:hAnsi="Times New Roman"/>
          <w:sz w:val="24"/>
          <w:szCs w:val="24"/>
          <w:lang w:val="en-GB"/>
        </w:rPr>
        <w:t xml:space="preserve">ns of service for </w:t>
      </w:r>
      <w:r w:rsidR="003F52F9" w:rsidRPr="007F3706">
        <w:rPr>
          <w:rFonts w:ascii="Times New Roman" w:hAnsi="Times New Roman"/>
          <w:sz w:val="24"/>
          <w:szCs w:val="24"/>
          <w:lang w:val="en-GB"/>
        </w:rPr>
        <w:t>civil service</w:t>
      </w:r>
      <w:r w:rsidRPr="007F3706">
        <w:rPr>
          <w:rFonts w:ascii="Times New Roman" w:hAnsi="Times New Roman"/>
          <w:sz w:val="24"/>
          <w:szCs w:val="24"/>
          <w:lang w:val="en-GB"/>
        </w:rPr>
        <w:t xml:space="preserve"> members</w:t>
      </w:r>
      <w:r w:rsidR="003F52F9" w:rsidRPr="007F3706">
        <w:rPr>
          <w:rFonts w:ascii="Times New Roman" w:hAnsi="Times New Roman"/>
          <w:sz w:val="24"/>
          <w:szCs w:val="24"/>
          <w:lang w:val="en-GB"/>
        </w:rPr>
        <w:t xml:space="preserve"> must</w:t>
      </w:r>
      <w:r w:rsidR="0087037F" w:rsidRPr="007F3706">
        <w:rPr>
          <w:rFonts w:ascii="Times New Roman" w:hAnsi="Times New Roman"/>
          <w:sz w:val="24"/>
          <w:szCs w:val="24"/>
          <w:lang w:val="en-GB"/>
        </w:rPr>
        <w:t xml:space="preserve"> be determined </w:t>
      </w:r>
      <w:r w:rsidR="0030282F" w:rsidRPr="007F3706">
        <w:rPr>
          <w:rFonts w:ascii="Times New Roman" w:hAnsi="Times New Roman"/>
          <w:sz w:val="24"/>
          <w:szCs w:val="24"/>
          <w:lang w:val="en-GB"/>
        </w:rPr>
        <w:t>through a</w:t>
      </w:r>
      <w:r w:rsidR="0087037F" w:rsidRPr="007F3706">
        <w:rPr>
          <w:rFonts w:ascii="Times New Roman" w:hAnsi="Times New Roman"/>
          <w:sz w:val="24"/>
          <w:szCs w:val="24"/>
          <w:lang w:val="en-GB"/>
        </w:rPr>
        <w:t xml:space="preserve"> </w:t>
      </w:r>
      <w:r w:rsidR="0030282F" w:rsidRPr="007F3706">
        <w:rPr>
          <w:rFonts w:ascii="Times New Roman" w:hAnsi="Times New Roman"/>
          <w:sz w:val="24"/>
          <w:szCs w:val="24"/>
          <w:lang w:val="en-GB"/>
        </w:rPr>
        <w:t>collective bargaining</w:t>
      </w:r>
      <w:r w:rsidRPr="007F3706">
        <w:rPr>
          <w:rFonts w:ascii="Times New Roman" w:hAnsi="Times New Roman"/>
          <w:sz w:val="24"/>
          <w:szCs w:val="24"/>
          <w:lang w:val="en-GB"/>
        </w:rPr>
        <w:t xml:space="preserve"> agreement is in</w:t>
      </w:r>
      <w:r w:rsidR="0087037F" w:rsidRPr="007F3706">
        <w:rPr>
          <w:rFonts w:ascii="Times New Roman" w:hAnsi="Times New Roman"/>
          <w:sz w:val="24"/>
          <w:szCs w:val="24"/>
          <w:lang w:val="en-GB"/>
        </w:rPr>
        <w:t xml:space="preserve">correct. </w:t>
      </w:r>
      <w:r w:rsidRPr="007F3706">
        <w:rPr>
          <w:rFonts w:ascii="Times New Roman" w:hAnsi="Times New Roman"/>
          <w:sz w:val="24"/>
          <w:szCs w:val="24"/>
          <w:lang w:val="en-GB"/>
        </w:rPr>
        <w:t>They maintai</w:t>
      </w:r>
      <w:r w:rsidR="0030282F" w:rsidRPr="007F3706">
        <w:rPr>
          <w:rFonts w:ascii="Times New Roman" w:hAnsi="Times New Roman"/>
          <w:sz w:val="24"/>
          <w:szCs w:val="24"/>
          <w:lang w:val="en-GB"/>
        </w:rPr>
        <w:t>n</w:t>
      </w:r>
      <w:r w:rsidR="00545182" w:rsidRPr="007F3706">
        <w:rPr>
          <w:rFonts w:ascii="Times New Roman" w:hAnsi="Times New Roman"/>
          <w:sz w:val="24"/>
          <w:szCs w:val="24"/>
          <w:lang w:val="en-GB"/>
        </w:rPr>
        <w:t xml:space="preserve"> that</w:t>
      </w:r>
      <w:r w:rsidR="0087037F" w:rsidRPr="007F3706">
        <w:rPr>
          <w:rFonts w:ascii="Times New Roman" w:hAnsi="Times New Roman"/>
          <w:sz w:val="24"/>
          <w:szCs w:val="24"/>
          <w:lang w:val="en-GB"/>
        </w:rPr>
        <w:t xml:space="preserve"> s65(</w:t>
      </w:r>
      <w:r w:rsidRPr="007F3706">
        <w:rPr>
          <w:rFonts w:ascii="Times New Roman" w:hAnsi="Times New Roman"/>
          <w:sz w:val="24"/>
          <w:szCs w:val="24"/>
          <w:lang w:val="en-GB"/>
        </w:rPr>
        <w:t xml:space="preserve">5) of the Constitution </w:t>
      </w:r>
      <w:r w:rsidR="0087037F" w:rsidRPr="007F3706">
        <w:rPr>
          <w:rFonts w:ascii="Times New Roman" w:hAnsi="Times New Roman"/>
          <w:sz w:val="24"/>
          <w:szCs w:val="24"/>
          <w:lang w:val="en-GB"/>
        </w:rPr>
        <w:t>accor</w:t>
      </w:r>
      <w:r w:rsidR="003F52F9" w:rsidRPr="007F3706">
        <w:rPr>
          <w:rFonts w:ascii="Times New Roman" w:hAnsi="Times New Roman"/>
          <w:sz w:val="24"/>
          <w:szCs w:val="24"/>
          <w:lang w:val="en-GB"/>
        </w:rPr>
        <w:t>d</w:t>
      </w:r>
      <w:r w:rsidRPr="007F3706">
        <w:rPr>
          <w:rFonts w:ascii="Times New Roman" w:hAnsi="Times New Roman"/>
          <w:sz w:val="24"/>
          <w:szCs w:val="24"/>
          <w:lang w:val="en-GB"/>
        </w:rPr>
        <w:t xml:space="preserve">s </w:t>
      </w:r>
      <w:r w:rsidR="003F52F9" w:rsidRPr="007F3706">
        <w:rPr>
          <w:rFonts w:ascii="Times New Roman" w:hAnsi="Times New Roman"/>
          <w:sz w:val="24"/>
          <w:szCs w:val="24"/>
          <w:lang w:val="en-GB"/>
        </w:rPr>
        <w:t>employees and employers</w:t>
      </w:r>
      <w:r w:rsidR="0087037F" w:rsidRPr="007F3706">
        <w:rPr>
          <w:rFonts w:ascii="Times New Roman" w:hAnsi="Times New Roman"/>
          <w:sz w:val="24"/>
          <w:szCs w:val="24"/>
          <w:lang w:val="en-GB"/>
        </w:rPr>
        <w:t xml:space="preserve"> the </w:t>
      </w:r>
      <w:r w:rsidRPr="007F3706">
        <w:rPr>
          <w:rFonts w:ascii="Times New Roman" w:hAnsi="Times New Roman"/>
          <w:sz w:val="24"/>
          <w:szCs w:val="24"/>
          <w:lang w:val="en-GB"/>
        </w:rPr>
        <w:t xml:space="preserve">right to collective bargaining, but does not mandate that conditions of service must be determined exclusively through a bargaining process. According to the respondents, </w:t>
      </w:r>
      <w:r w:rsidR="002A37AD">
        <w:rPr>
          <w:rFonts w:ascii="Times New Roman" w:hAnsi="Times New Roman"/>
          <w:sz w:val="24"/>
          <w:szCs w:val="24"/>
          <w:lang w:val="en-GB"/>
        </w:rPr>
        <w:t xml:space="preserve">while </w:t>
      </w:r>
      <w:r w:rsidR="002A37AD" w:rsidRPr="00E82DD4">
        <w:rPr>
          <w:rFonts w:ascii="Times New Roman" w:hAnsi="Times New Roman"/>
          <w:color w:val="000000" w:themeColor="text1"/>
          <w:sz w:val="24"/>
          <w:szCs w:val="24"/>
          <w:lang w:val="en-GB"/>
        </w:rPr>
        <w:t>the</w:t>
      </w:r>
      <w:r w:rsidR="00994CBE">
        <w:rPr>
          <w:rFonts w:ascii="Times New Roman" w:hAnsi="Times New Roman"/>
          <w:color w:val="000000" w:themeColor="text1"/>
          <w:sz w:val="24"/>
          <w:szCs w:val="24"/>
          <w:lang w:val="en-GB"/>
        </w:rPr>
        <w:t xml:space="preserve"> C</w:t>
      </w:r>
      <w:r w:rsidR="002A37AD" w:rsidRPr="00E82DD4">
        <w:rPr>
          <w:rFonts w:ascii="Times New Roman" w:hAnsi="Times New Roman"/>
          <w:color w:val="000000" w:themeColor="text1"/>
          <w:sz w:val="24"/>
          <w:szCs w:val="24"/>
          <w:lang w:val="en-GB"/>
        </w:rPr>
        <w:t>ommission</w:t>
      </w:r>
      <w:r w:rsidR="0087037F" w:rsidRPr="00E82DD4">
        <w:rPr>
          <w:rFonts w:ascii="Times New Roman" w:hAnsi="Times New Roman"/>
          <w:color w:val="000000" w:themeColor="text1"/>
          <w:sz w:val="24"/>
          <w:szCs w:val="24"/>
          <w:lang w:val="en-GB"/>
        </w:rPr>
        <w:t xml:space="preserve"> </w:t>
      </w:r>
      <w:r w:rsidR="0087037F" w:rsidRPr="007F3706">
        <w:rPr>
          <w:rFonts w:ascii="Times New Roman" w:hAnsi="Times New Roman"/>
          <w:sz w:val="24"/>
          <w:szCs w:val="24"/>
          <w:lang w:val="en-GB"/>
        </w:rPr>
        <w:t xml:space="preserve">may set conditions of service for </w:t>
      </w:r>
      <w:r w:rsidRPr="007F3706">
        <w:rPr>
          <w:rFonts w:ascii="Times New Roman" w:hAnsi="Times New Roman"/>
          <w:sz w:val="24"/>
          <w:szCs w:val="24"/>
          <w:lang w:val="en-GB"/>
        </w:rPr>
        <w:t xml:space="preserve">public service </w:t>
      </w:r>
      <w:r w:rsidR="0030282F" w:rsidRPr="007F3706">
        <w:rPr>
          <w:rFonts w:ascii="Times New Roman" w:hAnsi="Times New Roman"/>
          <w:sz w:val="24"/>
          <w:szCs w:val="24"/>
          <w:lang w:val="en-GB"/>
        </w:rPr>
        <w:t>employees</w:t>
      </w:r>
      <w:r w:rsidRPr="007F3706">
        <w:rPr>
          <w:rFonts w:ascii="Times New Roman" w:hAnsi="Times New Roman"/>
          <w:sz w:val="24"/>
          <w:szCs w:val="24"/>
          <w:lang w:val="en-GB"/>
        </w:rPr>
        <w:t>, th</w:t>
      </w:r>
      <w:r w:rsidR="0030282F" w:rsidRPr="007F3706">
        <w:rPr>
          <w:rFonts w:ascii="Times New Roman" w:hAnsi="Times New Roman"/>
          <w:sz w:val="24"/>
          <w:szCs w:val="24"/>
          <w:lang w:val="en-GB"/>
        </w:rPr>
        <w:t>o</w:t>
      </w:r>
      <w:r w:rsidR="0087037F" w:rsidRPr="007F3706">
        <w:rPr>
          <w:rFonts w:ascii="Times New Roman" w:hAnsi="Times New Roman"/>
          <w:sz w:val="24"/>
          <w:szCs w:val="24"/>
          <w:lang w:val="en-GB"/>
        </w:rPr>
        <w:t>se conditions must comply with the Constitution.</w:t>
      </w:r>
      <w:r w:rsidR="0087037F" w:rsidRPr="007F3706">
        <w:rPr>
          <w:rStyle w:val="s1"/>
          <w:rFonts w:ascii="Times New Roman" w:hAnsi="Times New Roman"/>
          <w:sz w:val="24"/>
          <w:szCs w:val="24"/>
        </w:rPr>
        <w:t xml:space="preserve"> </w:t>
      </w:r>
      <w:r w:rsidRPr="007F3706">
        <w:rPr>
          <w:rStyle w:val="s1"/>
          <w:rFonts w:ascii="Times New Roman" w:hAnsi="Times New Roman"/>
          <w:sz w:val="24"/>
          <w:szCs w:val="24"/>
        </w:rPr>
        <w:t xml:space="preserve">They asserted that </w:t>
      </w:r>
      <w:r w:rsidR="0087037F" w:rsidRPr="007F3706">
        <w:rPr>
          <w:rStyle w:val="s1"/>
          <w:rFonts w:ascii="Times New Roman" w:hAnsi="Times New Roman"/>
          <w:sz w:val="24"/>
          <w:szCs w:val="24"/>
        </w:rPr>
        <w:t>section</w:t>
      </w:r>
      <w:r w:rsidRPr="007F3706">
        <w:rPr>
          <w:rStyle w:val="s1"/>
          <w:rFonts w:ascii="Times New Roman" w:hAnsi="Times New Roman"/>
          <w:sz w:val="24"/>
          <w:szCs w:val="24"/>
        </w:rPr>
        <w:t>s</w:t>
      </w:r>
      <w:r w:rsidR="0087037F" w:rsidRPr="007F3706">
        <w:rPr>
          <w:rFonts w:ascii="Times New Roman" w:hAnsi="Times New Roman"/>
          <w:sz w:val="24"/>
          <w:szCs w:val="24"/>
        </w:rPr>
        <w:t xml:space="preserve"> </w:t>
      </w:r>
      <w:r w:rsidR="0087037F" w:rsidRPr="007F3706">
        <w:rPr>
          <w:rStyle w:val="s1"/>
          <w:rFonts w:ascii="Times New Roman" w:hAnsi="Times New Roman"/>
          <w:sz w:val="24"/>
          <w:szCs w:val="24"/>
        </w:rPr>
        <w:t>19(1), 20, 31(</w:t>
      </w:r>
      <w:r w:rsidRPr="007F3706">
        <w:rPr>
          <w:rStyle w:val="s1"/>
          <w:rFonts w:ascii="Times New Roman" w:hAnsi="Times New Roman"/>
          <w:sz w:val="24"/>
          <w:szCs w:val="24"/>
        </w:rPr>
        <w:t>1) of the Public Service Act as well as the provisions of SI 141/97</w:t>
      </w:r>
      <w:r w:rsidR="0087037F" w:rsidRPr="007F3706">
        <w:rPr>
          <w:rStyle w:val="s1"/>
          <w:rFonts w:ascii="Times New Roman" w:hAnsi="Times New Roman"/>
          <w:sz w:val="24"/>
          <w:szCs w:val="24"/>
        </w:rPr>
        <w:t xml:space="preserve"> comply</w:t>
      </w:r>
      <w:r w:rsidRPr="007F3706">
        <w:rPr>
          <w:rStyle w:val="s1"/>
          <w:rFonts w:ascii="Times New Roman" w:hAnsi="Times New Roman"/>
          <w:sz w:val="24"/>
          <w:szCs w:val="24"/>
        </w:rPr>
        <w:t xml:space="preserve"> with the Constitution, and do </w:t>
      </w:r>
      <w:r w:rsidR="0087037F" w:rsidRPr="007F3706">
        <w:rPr>
          <w:rStyle w:val="s1"/>
          <w:rFonts w:ascii="Times New Roman" w:hAnsi="Times New Roman"/>
          <w:sz w:val="24"/>
          <w:szCs w:val="24"/>
        </w:rPr>
        <w:t>n</w:t>
      </w:r>
      <w:r w:rsidRPr="007F3706">
        <w:rPr>
          <w:rStyle w:val="s1"/>
          <w:rFonts w:ascii="Times New Roman" w:hAnsi="Times New Roman"/>
          <w:sz w:val="24"/>
          <w:szCs w:val="24"/>
        </w:rPr>
        <w:t>ot violate</w:t>
      </w:r>
      <w:r w:rsidR="0087037F" w:rsidRPr="007F3706">
        <w:rPr>
          <w:rStyle w:val="s1"/>
          <w:rFonts w:ascii="Times New Roman" w:hAnsi="Times New Roman"/>
          <w:sz w:val="24"/>
          <w:szCs w:val="24"/>
        </w:rPr>
        <w:t xml:space="preserve"> sections 65(5) and 203(1)(b) of the Constitution</w:t>
      </w:r>
      <w:r w:rsidR="00DA38B3" w:rsidRPr="007F3706">
        <w:rPr>
          <w:rStyle w:val="s1"/>
          <w:rFonts w:ascii="Times New Roman" w:hAnsi="Times New Roman"/>
          <w:sz w:val="24"/>
          <w:szCs w:val="24"/>
        </w:rPr>
        <w:t xml:space="preserve"> </w:t>
      </w:r>
      <w:r w:rsidR="007F3706" w:rsidRPr="007F3706">
        <w:rPr>
          <w:rStyle w:val="s1"/>
          <w:rFonts w:ascii="Times New Roman" w:hAnsi="Times New Roman"/>
          <w:sz w:val="24"/>
          <w:szCs w:val="24"/>
        </w:rPr>
        <w:t>for two</w:t>
      </w:r>
      <w:r w:rsidR="003F52F9" w:rsidRPr="007F3706">
        <w:rPr>
          <w:rStyle w:val="s1"/>
          <w:rFonts w:ascii="Times New Roman" w:hAnsi="Times New Roman"/>
          <w:sz w:val="24"/>
          <w:szCs w:val="24"/>
        </w:rPr>
        <w:t xml:space="preserve"> </w:t>
      </w:r>
      <w:r w:rsidRPr="007F3706">
        <w:rPr>
          <w:rStyle w:val="s1"/>
          <w:rFonts w:ascii="Times New Roman" w:hAnsi="Times New Roman"/>
          <w:sz w:val="24"/>
          <w:szCs w:val="24"/>
        </w:rPr>
        <w:t xml:space="preserve">primary </w:t>
      </w:r>
      <w:r w:rsidR="003F52F9" w:rsidRPr="007F3706">
        <w:rPr>
          <w:rStyle w:val="s1"/>
          <w:rFonts w:ascii="Times New Roman" w:hAnsi="Times New Roman"/>
          <w:sz w:val="24"/>
          <w:szCs w:val="24"/>
        </w:rPr>
        <w:t>reasons</w:t>
      </w:r>
      <w:r w:rsidRPr="007F3706">
        <w:rPr>
          <w:rStyle w:val="s1"/>
          <w:rFonts w:ascii="Times New Roman" w:hAnsi="Times New Roman"/>
          <w:sz w:val="24"/>
          <w:szCs w:val="24"/>
        </w:rPr>
        <w:t>:</w:t>
      </w:r>
    </w:p>
    <w:p w14:paraId="76FFB442" w14:textId="17A5D06F" w:rsidR="003F52F9" w:rsidRDefault="003F52F9" w:rsidP="00585D6B">
      <w:pPr>
        <w:pStyle w:val="ListParagraph"/>
        <w:numPr>
          <w:ilvl w:val="0"/>
          <w:numId w:val="7"/>
        </w:numPr>
        <w:spacing w:line="360" w:lineRule="auto"/>
        <w:jc w:val="both"/>
        <w:rPr>
          <w:rStyle w:val="s1"/>
          <w:rFonts w:ascii="Times New Roman" w:hAnsi="Times New Roman"/>
          <w:sz w:val="24"/>
          <w:szCs w:val="24"/>
        </w:rPr>
      </w:pPr>
      <w:r>
        <w:rPr>
          <w:rStyle w:val="s1"/>
          <w:rFonts w:ascii="Times New Roman" w:hAnsi="Times New Roman"/>
          <w:sz w:val="24"/>
          <w:szCs w:val="24"/>
        </w:rPr>
        <w:t>T</w:t>
      </w:r>
      <w:r w:rsidR="0087037F" w:rsidRPr="003F52F9">
        <w:rPr>
          <w:rStyle w:val="s1"/>
          <w:rFonts w:ascii="Times New Roman" w:hAnsi="Times New Roman"/>
          <w:sz w:val="24"/>
          <w:szCs w:val="24"/>
        </w:rPr>
        <w:t xml:space="preserve">he people who sit in the joint negotiating council are representatives of both the employers and employees. </w:t>
      </w:r>
    </w:p>
    <w:p w14:paraId="191511E3" w14:textId="7E04A006" w:rsidR="003F52F9" w:rsidRDefault="0087037F" w:rsidP="00585D6B">
      <w:pPr>
        <w:pStyle w:val="ListParagraph"/>
        <w:numPr>
          <w:ilvl w:val="0"/>
          <w:numId w:val="7"/>
        </w:numPr>
        <w:spacing w:line="360" w:lineRule="auto"/>
        <w:jc w:val="both"/>
        <w:rPr>
          <w:rStyle w:val="s1"/>
          <w:rFonts w:ascii="Times New Roman" w:hAnsi="Times New Roman"/>
          <w:sz w:val="24"/>
          <w:szCs w:val="24"/>
        </w:rPr>
      </w:pPr>
      <w:r w:rsidRPr="003F52F9">
        <w:rPr>
          <w:rStyle w:val="s1"/>
          <w:rFonts w:ascii="Times New Roman" w:hAnsi="Times New Roman"/>
          <w:sz w:val="24"/>
          <w:szCs w:val="24"/>
        </w:rPr>
        <w:t xml:space="preserve">  </w:t>
      </w:r>
      <w:r w:rsidR="0030282F">
        <w:rPr>
          <w:rStyle w:val="s1"/>
          <w:rFonts w:ascii="Times New Roman" w:hAnsi="Times New Roman"/>
          <w:sz w:val="24"/>
          <w:szCs w:val="24"/>
        </w:rPr>
        <w:t>A</w:t>
      </w:r>
      <w:r w:rsidRPr="003F52F9">
        <w:rPr>
          <w:rStyle w:val="s1"/>
          <w:rFonts w:ascii="Times New Roman" w:hAnsi="Times New Roman"/>
          <w:sz w:val="24"/>
          <w:szCs w:val="24"/>
        </w:rPr>
        <w:t xml:space="preserve"> reading of all the impugned provisions shows that there is nowhere in the provisions where members of the </w:t>
      </w:r>
      <w:r w:rsidR="0030282F">
        <w:rPr>
          <w:rStyle w:val="s1"/>
          <w:rFonts w:ascii="Times New Roman" w:hAnsi="Times New Roman"/>
          <w:sz w:val="24"/>
          <w:szCs w:val="24"/>
        </w:rPr>
        <w:t>public s</w:t>
      </w:r>
      <w:r w:rsidRPr="003F52F9">
        <w:rPr>
          <w:rStyle w:val="s1"/>
          <w:rFonts w:ascii="Times New Roman" w:hAnsi="Times New Roman"/>
          <w:sz w:val="24"/>
          <w:szCs w:val="24"/>
        </w:rPr>
        <w:t xml:space="preserve">ervice are prohibited by the Public Service Act or SI 141/97 from exercising their right to collective bargaining. </w:t>
      </w:r>
    </w:p>
    <w:p w14:paraId="593A88F2" w14:textId="34370A67" w:rsidR="0087037F" w:rsidRPr="007F3706" w:rsidRDefault="0030282F" w:rsidP="00B85921">
      <w:pPr>
        <w:pStyle w:val="ListParagraph"/>
        <w:numPr>
          <w:ilvl w:val="0"/>
          <w:numId w:val="47"/>
        </w:numPr>
        <w:spacing w:after="0" w:line="360" w:lineRule="auto"/>
        <w:jc w:val="both"/>
        <w:rPr>
          <w:rStyle w:val="s1"/>
          <w:rFonts w:ascii="Times New Roman" w:hAnsi="Times New Roman"/>
          <w:sz w:val="24"/>
          <w:szCs w:val="24"/>
        </w:rPr>
      </w:pPr>
      <w:r w:rsidRPr="007F3706">
        <w:rPr>
          <w:rStyle w:val="s1"/>
          <w:rFonts w:ascii="Times New Roman" w:hAnsi="Times New Roman"/>
          <w:sz w:val="24"/>
          <w:szCs w:val="24"/>
        </w:rPr>
        <w:t>Further, t</w:t>
      </w:r>
      <w:r w:rsidR="003F52F9" w:rsidRPr="007F3706">
        <w:rPr>
          <w:rStyle w:val="s1"/>
          <w:rFonts w:ascii="Times New Roman" w:hAnsi="Times New Roman"/>
          <w:sz w:val="24"/>
          <w:szCs w:val="24"/>
        </w:rPr>
        <w:t>he respondents added that</w:t>
      </w:r>
      <w:r w:rsidR="0087037F" w:rsidRPr="007F3706">
        <w:rPr>
          <w:rStyle w:val="s1"/>
          <w:rFonts w:ascii="Times New Roman" w:hAnsi="Times New Roman"/>
          <w:sz w:val="24"/>
          <w:szCs w:val="24"/>
        </w:rPr>
        <w:t xml:space="preserve"> in terms of the provisions of section 203(4) of t</w:t>
      </w:r>
      <w:r w:rsidR="00720A3C" w:rsidRPr="007F3706">
        <w:rPr>
          <w:rStyle w:val="s1"/>
          <w:rFonts w:ascii="Times New Roman" w:hAnsi="Times New Roman"/>
          <w:sz w:val="24"/>
          <w:szCs w:val="24"/>
        </w:rPr>
        <w:t>he Constitution the terms of a collective bargaining a</w:t>
      </w:r>
      <w:r w:rsidR="0087037F" w:rsidRPr="007F3706">
        <w:rPr>
          <w:rStyle w:val="s1"/>
          <w:rFonts w:ascii="Times New Roman" w:hAnsi="Times New Roman"/>
          <w:sz w:val="24"/>
          <w:szCs w:val="24"/>
        </w:rPr>
        <w:t xml:space="preserve">greement </w:t>
      </w:r>
      <w:r w:rsidR="00A233BC" w:rsidRPr="007F3706">
        <w:rPr>
          <w:rStyle w:val="s1"/>
          <w:rFonts w:ascii="Times New Roman" w:hAnsi="Times New Roman"/>
          <w:sz w:val="24"/>
          <w:szCs w:val="24"/>
        </w:rPr>
        <w:t xml:space="preserve">for </w:t>
      </w:r>
      <w:r w:rsidRPr="007F3706">
        <w:rPr>
          <w:rStyle w:val="s1"/>
          <w:rFonts w:ascii="Times New Roman" w:hAnsi="Times New Roman"/>
          <w:sz w:val="24"/>
          <w:szCs w:val="24"/>
        </w:rPr>
        <w:t>public</w:t>
      </w:r>
      <w:r w:rsidR="00A233BC" w:rsidRPr="007F3706">
        <w:rPr>
          <w:rStyle w:val="s1"/>
          <w:rFonts w:ascii="Times New Roman" w:hAnsi="Times New Roman"/>
          <w:sz w:val="24"/>
          <w:szCs w:val="24"/>
        </w:rPr>
        <w:t xml:space="preserve"> servants </w:t>
      </w:r>
      <w:r w:rsidR="0087037F" w:rsidRPr="007F3706">
        <w:rPr>
          <w:rStyle w:val="s1"/>
          <w:rFonts w:ascii="Times New Roman" w:hAnsi="Times New Roman"/>
          <w:sz w:val="24"/>
          <w:szCs w:val="24"/>
        </w:rPr>
        <w:t xml:space="preserve">cannot </w:t>
      </w:r>
      <w:r w:rsidR="0087037F" w:rsidRPr="007F3706">
        <w:rPr>
          <w:rStyle w:val="s1"/>
          <w:rFonts w:ascii="Times New Roman" w:hAnsi="Times New Roman"/>
          <w:sz w:val="24"/>
          <w:szCs w:val="24"/>
        </w:rPr>
        <w:lastRenderedPageBreak/>
        <w:t>be final and mandatory</w:t>
      </w:r>
      <w:r w:rsidR="00A233BC" w:rsidRPr="007F3706">
        <w:rPr>
          <w:rStyle w:val="s1"/>
          <w:rFonts w:ascii="Times New Roman" w:hAnsi="Times New Roman"/>
          <w:sz w:val="24"/>
          <w:szCs w:val="24"/>
        </w:rPr>
        <w:t xml:space="preserve"> without the President’s final approval and the recommendation of </w:t>
      </w:r>
      <w:r w:rsidR="0087037F" w:rsidRPr="007F3706">
        <w:rPr>
          <w:rStyle w:val="s1"/>
          <w:rFonts w:ascii="Times New Roman" w:hAnsi="Times New Roman"/>
          <w:sz w:val="24"/>
          <w:szCs w:val="24"/>
        </w:rPr>
        <w:t>the Minister responsible for Finance. These recommendations and approval</w:t>
      </w:r>
      <w:r w:rsidR="00A233BC" w:rsidRPr="007F3706">
        <w:rPr>
          <w:rStyle w:val="s1"/>
          <w:rFonts w:ascii="Times New Roman" w:hAnsi="Times New Roman"/>
          <w:sz w:val="24"/>
          <w:szCs w:val="24"/>
        </w:rPr>
        <w:t>s</w:t>
      </w:r>
      <w:r w:rsidR="0087037F" w:rsidRPr="007F3706">
        <w:rPr>
          <w:rStyle w:val="s1"/>
          <w:rFonts w:ascii="Times New Roman" w:hAnsi="Times New Roman"/>
          <w:sz w:val="24"/>
          <w:szCs w:val="24"/>
        </w:rPr>
        <w:t xml:space="preserve"> are </w:t>
      </w:r>
      <w:r w:rsidR="00A233BC" w:rsidRPr="007F3706">
        <w:rPr>
          <w:rStyle w:val="s1"/>
          <w:rFonts w:ascii="Times New Roman" w:hAnsi="Times New Roman"/>
          <w:sz w:val="24"/>
          <w:szCs w:val="24"/>
        </w:rPr>
        <w:t xml:space="preserve">essential </w:t>
      </w:r>
      <w:r w:rsidR="0087037F" w:rsidRPr="007F3706">
        <w:rPr>
          <w:rStyle w:val="s1"/>
          <w:rFonts w:ascii="Times New Roman" w:hAnsi="Times New Roman"/>
          <w:sz w:val="24"/>
          <w:szCs w:val="24"/>
        </w:rPr>
        <w:t>to the completion of the co</w:t>
      </w:r>
      <w:r w:rsidR="004C5244" w:rsidRPr="007F3706">
        <w:rPr>
          <w:rStyle w:val="s1"/>
          <w:rFonts w:ascii="Times New Roman" w:hAnsi="Times New Roman"/>
          <w:sz w:val="24"/>
          <w:szCs w:val="24"/>
        </w:rPr>
        <w:t xml:space="preserve">llective bargaining process thus making it unnecessary </w:t>
      </w:r>
      <w:r w:rsidR="0087037F" w:rsidRPr="007F3706">
        <w:rPr>
          <w:rStyle w:val="s1"/>
          <w:rFonts w:ascii="Times New Roman" w:hAnsi="Times New Roman"/>
          <w:sz w:val="24"/>
          <w:szCs w:val="24"/>
        </w:rPr>
        <w:t xml:space="preserve">for the impugned provisions to </w:t>
      </w:r>
      <w:r w:rsidR="004C5244" w:rsidRPr="007F3706">
        <w:rPr>
          <w:rStyle w:val="s1"/>
          <w:rFonts w:ascii="Times New Roman" w:hAnsi="Times New Roman"/>
          <w:sz w:val="24"/>
          <w:szCs w:val="24"/>
        </w:rPr>
        <w:t xml:space="preserve">specifically </w:t>
      </w:r>
      <w:r w:rsidR="0087037F" w:rsidRPr="007F3706">
        <w:rPr>
          <w:rStyle w:val="s1"/>
          <w:rFonts w:ascii="Times New Roman" w:hAnsi="Times New Roman"/>
          <w:sz w:val="24"/>
          <w:szCs w:val="24"/>
        </w:rPr>
        <w:t>provide for collective bargaining</w:t>
      </w:r>
      <w:r w:rsidR="004C5244" w:rsidRPr="007F3706">
        <w:rPr>
          <w:rStyle w:val="s1"/>
          <w:rFonts w:ascii="Times New Roman" w:hAnsi="Times New Roman"/>
          <w:sz w:val="24"/>
          <w:szCs w:val="24"/>
        </w:rPr>
        <w:t xml:space="preserve"> to be compliant with the Constitution</w:t>
      </w:r>
      <w:r w:rsidR="0087037F" w:rsidRPr="007F3706">
        <w:rPr>
          <w:rStyle w:val="s1"/>
          <w:rFonts w:ascii="Times New Roman" w:hAnsi="Times New Roman"/>
          <w:sz w:val="24"/>
          <w:szCs w:val="24"/>
        </w:rPr>
        <w:t xml:space="preserve">. </w:t>
      </w:r>
    </w:p>
    <w:p w14:paraId="07F5C174" w14:textId="5C8487DC" w:rsidR="006D5709" w:rsidRPr="00D91F44" w:rsidRDefault="0030282F" w:rsidP="00632BE1">
      <w:pPr>
        <w:spacing w:line="360" w:lineRule="auto"/>
        <w:ind w:firstLine="284"/>
        <w:jc w:val="both"/>
        <w:rPr>
          <w:rFonts w:ascii="Times New Roman" w:hAnsi="Times New Roman" w:cs="Times New Roman"/>
          <w:b/>
          <w:sz w:val="24"/>
          <w:szCs w:val="24"/>
          <w:u w:val="single"/>
          <w:lang w:val="en-GB"/>
        </w:rPr>
      </w:pPr>
      <w:r w:rsidRPr="00D91F44">
        <w:rPr>
          <w:rFonts w:ascii="Times New Roman" w:hAnsi="Times New Roman" w:cs="Times New Roman"/>
          <w:b/>
          <w:sz w:val="24"/>
          <w:szCs w:val="24"/>
          <w:u w:val="single"/>
          <w:lang w:val="en-GB"/>
        </w:rPr>
        <w:t>Second, third</w:t>
      </w:r>
      <w:r w:rsidR="006D5709" w:rsidRPr="00D91F44">
        <w:rPr>
          <w:rFonts w:ascii="Times New Roman" w:hAnsi="Times New Roman" w:cs="Times New Roman"/>
          <w:b/>
          <w:sz w:val="24"/>
          <w:szCs w:val="24"/>
          <w:u w:val="single"/>
          <w:lang w:val="en-GB"/>
        </w:rPr>
        <w:t xml:space="preserve">, fifth and sixth </w:t>
      </w:r>
      <w:r w:rsidRPr="00D91F44">
        <w:rPr>
          <w:rFonts w:ascii="Times New Roman" w:hAnsi="Times New Roman" w:cs="Times New Roman"/>
          <w:b/>
          <w:sz w:val="24"/>
          <w:szCs w:val="24"/>
          <w:u w:val="single"/>
          <w:lang w:val="en-GB"/>
        </w:rPr>
        <w:t>respondents’</w:t>
      </w:r>
      <w:r w:rsidR="006D5709" w:rsidRPr="00D91F44">
        <w:rPr>
          <w:rFonts w:ascii="Times New Roman" w:hAnsi="Times New Roman" w:cs="Times New Roman"/>
          <w:b/>
          <w:sz w:val="24"/>
          <w:szCs w:val="24"/>
          <w:u w:val="single"/>
          <w:lang w:val="en-GB"/>
        </w:rPr>
        <w:t xml:space="preserve"> cases</w:t>
      </w:r>
    </w:p>
    <w:p w14:paraId="0AC2E9DE" w14:textId="72928DE9" w:rsidR="007F3706" w:rsidRDefault="004C5244" w:rsidP="00B85921">
      <w:pPr>
        <w:pStyle w:val="ListParagraph"/>
        <w:numPr>
          <w:ilvl w:val="0"/>
          <w:numId w:val="47"/>
        </w:numPr>
        <w:spacing w:after="0" w:line="360" w:lineRule="auto"/>
        <w:jc w:val="both"/>
        <w:rPr>
          <w:rFonts w:ascii="Times New Roman" w:hAnsi="Times New Roman" w:cs="Times New Roman"/>
          <w:sz w:val="24"/>
          <w:szCs w:val="24"/>
          <w:lang w:val="en-GB"/>
        </w:rPr>
      </w:pPr>
      <w:r w:rsidRPr="007F3706">
        <w:rPr>
          <w:rStyle w:val="s1"/>
          <w:rFonts w:ascii="Times New Roman" w:eastAsia="Times New Roman" w:hAnsi="Times New Roman"/>
          <w:sz w:val="24"/>
          <w:szCs w:val="24"/>
        </w:rPr>
        <w:t>The second</w:t>
      </w:r>
      <w:r w:rsidR="00BE0957" w:rsidRPr="007F3706">
        <w:rPr>
          <w:rStyle w:val="s1"/>
          <w:rFonts w:ascii="Times New Roman" w:eastAsia="Times New Roman" w:hAnsi="Times New Roman"/>
          <w:sz w:val="24"/>
          <w:szCs w:val="24"/>
        </w:rPr>
        <w:t>, third, fifth and sixth</w:t>
      </w:r>
      <w:r w:rsidRPr="007F3706">
        <w:rPr>
          <w:rStyle w:val="s1"/>
          <w:rFonts w:ascii="Times New Roman" w:eastAsia="Times New Roman" w:hAnsi="Times New Roman"/>
          <w:sz w:val="24"/>
          <w:szCs w:val="24"/>
        </w:rPr>
        <w:t xml:space="preserve"> </w:t>
      </w:r>
      <w:r w:rsidR="00A15678" w:rsidRPr="007F3706">
        <w:rPr>
          <w:rStyle w:val="s1"/>
          <w:rFonts w:ascii="Times New Roman" w:eastAsia="Times New Roman" w:hAnsi="Times New Roman"/>
          <w:sz w:val="24"/>
          <w:szCs w:val="24"/>
        </w:rPr>
        <w:t>respondent</w:t>
      </w:r>
      <w:r w:rsidR="00BE0957" w:rsidRPr="007F3706">
        <w:rPr>
          <w:rStyle w:val="s1"/>
          <w:rFonts w:ascii="Times New Roman" w:eastAsia="Times New Roman" w:hAnsi="Times New Roman"/>
          <w:sz w:val="24"/>
          <w:szCs w:val="24"/>
        </w:rPr>
        <w:t>s</w:t>
      </w:r>
      <w:r w:rsidR="00A15678" w:rsidRPr="007F3706">
        <w:rPr>
          <w:rStyle w:val="s1"/>
          <w:rFonts w:ascii="Times New Roman" w:eastAsia="Times New Roman" w:hAnsi="Times New Roman"/>
          <w:sz w:val="24"/>
          <w:szCs w:val="24"/>
        </w:rPr>
        <w:t xml:space="preserve">, </w:t>
      </w:r>
      <w:r w:rsidR="006D5709" w:rsidRPr="007F3706">
        <w:rPr>
          <w:rStyle w:val="s1"/>
          <w:rFonts w:ascii="Times New Roman" w:eastAsia="Times New Roman" w:hAnsi="Times New Roman"/>
          <w:sz w:val="24"/>
          <w:szCs w:val="24"/>
        </w:rPr>
        <w:t>filed</w:t>
      </w:r>
      <w:r w:rsidR="00BE0957" w:rsidRPr="007F3706">
        <w:rPr>
          <w:rStyle w:val="s1"/>
          <w:rFonts w:ascii="Times New Roman" w:eastAsia="Times New Roman" w:hAnsi="Times New Roman"/>
          <w:sz w:val="24"/>
          <w:szCs w:val="24"/>
        </w:rPr>
        <w:t xml:space="preserve"> their</w:t>
      </w:r>
      <w:r w:rsidR="006D5709" w:rsidRPr="007F3706">
        <w:rPr>
          <w:rStyle w:val="s1"/>
          <w:rFonts w:ascii="Times New Roman" w:eastAsia="Times New Roman" w:hAnsi="Times New Roman"/>
          <w:sz w:val="24"/>
          <w:szCs w:val="24"/>
        </w:rPr>
        <w:t xml:space="preserve"> opposition</w:t>
      </w:r>
      <w:r w:rsidRPr="007F3706">
        <w:rPr>
          <w:rStyle w:val="s1"/>
          <w:rFonts w:ascii="Times New Roman" w:eastAsia="Times New Roman" w:hAnsi="Times New Roman"/>
          <w:sz w:val="24"/>
          <w:szCs w:val="24"/>
        </w:rPr>
        <w:t xml:space="preserve"> thro</w:t>
      </w:r>
      <w:r w:rsidR="00D25345" w:rsidRPr="007F3706">
        <w:rPr>
          <w:rStyle w:val="s1"/>
          <w:rFonts w:ascii="Times New Roman" w:eastAsia="Times New Roman" w:hAnsi="Times New Roman"/>
          <w:sz w:val="24"/>
          <w:szCs w:val="24"/>
        </w:rPr>
        <w:t>ugh the</w:t>
      </w:r>
      <w:r w:rsidR="00E60DA9" w:rsidRPr="007F3706">
        <w:rPr>
          <w:rStyle w:val="s1"/>
          <w:rFonts w:ascii="Times New Roman" w:eastAsia="Times New Roman" w:hAnsi="Times New Roman"/>
          <w:sz w:val="24"/>
          <w:szCs w:val="24"/>
        </w:rPr>
        <w:t xml:space="preserve"> affidavit of</w:t>
      </w:r>
      <w:r w:rsidR="0030282F" w:rsidRPr="007F3706">
        <w:rPr>
          <w:rStyle w:val="s1"/>
          <w:rFonts w:ascii="Times New Roman" w:eastAsia="Times New Roman" w:hAnsi="Times New Roman"/>
          <w:sz w:val="24"/>
          <w:szCs w:val="24"/>
        </w:rPr>
        <w:t xml:space="preserve"> </w:t>
      </w:r>
      <w:r w:rsidR="006D5709" w:rsidRPr="007F3706">
        <w:rPr>
          <w:rFonts w:ascii="Times New Roman" w:hAnsi="Times New Roman" w:cs="Times New Roman"/>
          <w:sz w:val="24"/>
          <w:szCs w:val="24"/>
          <w:lang w:val="en-GB"/>
        </w:rPr>
        <w:t>Prince Machaya</w:t>
      </w:r>
      <w:r w:rsidR="00664F19" w:rsidRPr="007F3706">
        <w:rPr>
          <w:rFonts w:ascii="Times New Roman" w:hAnsi="Times New Roman" w:cs="Times New Roman"/>
          <w:sz w:val="24"/>
          <w:szCs w:val="24"/>
          <w:lang w:val="en-GB"/>
        </w:rPr>
        <w:t xml:space="preserve"> </w:t>
      </w:r>
      <w:r w:rsidRPr="007F3706">
        <w:rPr>
          <w:rFonts w:ascii="Times New Roman" w:hAnsi="Times New Roman" w:cs="Times New Roman"/>
          <w:sz w:val="24"/>
          <w:szCs w:val="24"/>
          <w:lang w:val="en-GB"/>
        </w:rPr>
        <w:t xml:space="preserve">who was the </w:t>
      </w:r>
      <w:r w:rsidR="00664F19" w:rsidRPr="007F3706">
        <w:rPr>
          <w:rFonts w:ascii="Times New Roman" w:hAnsi="Times New Roman" w:cs="Times New Roman"/>
          <w:sz w:val="24"/>
          <w:szCs w:val="24"/>
          <w:lang w:val="en-GB"/>
        </w:rPr>
        <w:t>Attorney General</w:t>
      </w:r>
      <w:r w:rsidR="006D5709" w:rsidRPr="007F3706">
        <w:rPr>
          <w:rFonts w:ascii="Times New Roman" w:hAnsi="Times New Roman" w:cs="Times New Roman"/>
          <w:sz w:val="24"/>
          <w:szCs w:val="24"/>
          <w:lang w:val="en-GB"/>
        </w:rPr>
        <w:t xml:space="preserve"> </w:t>
      </w:r>
      <w:r w:rsidRPr="007F3706">
        <w:rPr>
          <w:rFonts w:ascii="Times New Roman" w:hAnsi="Times New Roman" w:cs="Times New Roman"/>
          <w:sz w:val="24"/>
          <w:szCs w:val="24"/>
          <w:lang w:val="en-GB"/>
        </w:rPr>
        <w:t xml:space="preserve">at the time </w:t>
      </w:r>
      <w:r w:rsidR="00E60DA9" w:rsidRPr="007F3706">
        <w:rPr>
          <w:rFonts w:ascii="Times New Roman" w:hAnsi="Times New Roman" w:cs="Times New Roman"/>
          <w:sz w:val="24"/>
          <w:szCs w:val="24"/>
          <w:lang w:val="en-GB"/>
        </w:rPr>
        <w:t>the suit was instituted</w:t>
      </w:r>
      <w:r w:rsidR="00BE0957" w:rsidRPr="007F3706">
        <w:rPr>
          <w:rFonts w:ascii="Times New Roman" w:hAnsi="Times New Roman" w:cs="Times New Roman"/>
          <w:sz w:val="24"/>
          <w:szCs w:val="24"/>
          <w:lang w:val="en-GB"/>
        </w:rPr>
        <w:t xml:space="preserve">. Prince Machaya </w:t>
      </w:r>
      <w:r w:rsidR="00E60DA9" w:rsidRPr="007F3706">
        <w:rPr>
          <w:rFonts w:ascii="Times New Roman" w:hAnsi="Times New Roman" w:cs="Times New Roman"/>
          <w:sz w:val="24"/>
          <w:szCs w:val="24"/>
          <w:lang w:val="en-GB"/>
        </w:rPr>
        <w:t xml:space="preserve">asserted </w:t>
      </w:r>
      <w:r w:rsidR="00D25345" w:rsidRPr="007F3706">
        <w:rPr>
          <w:rFonts w:ascii="Times New Roman" w:hAnsi="Times New Roman" w:cs="Times New Roman"/>
          <w:sz w:val="24"/>
          <w:szCs w:val="24"/>
          <w:lang w:val="en-GB"/>
        </w:rPr>
        <w:t>that he was duly authorised by all</w:t>
      </w:r>
      <w:r w:rsidR="006D5709" w:rsidRPr="007F3706">
        <w:rPr>
          <w:rFonts w:ascii="Times New Roman" w:hAnsi="Times New Roman" w:cs="Times New Roman"/>
          <w:sz w:val="24"/>
          <w:szCs w:val="24"/>
          <w:lang w:val="en-GB"/>
        </w:rPr>
        <w:t xml:space="preserve"> four respondents</w:t>
      </w:r>
      <w:r w:rsidR="00D25345" w:rsidRPr="007F3706">
        <w:rPr>
          <w:rFonts w:ascii="Times New Roman" w:hAnsi="Times New Roman" w:cs="Times New Roman"/>
          <w:sz w:val="24"/>
          <w:szCs w:val="24"/>
          <w:lang w:val="en-GB"/>
        </w:rPr>
        <w:t xml:space="preserve"> to do so</w:t>
      </w:r>
      <w:r w:rsidR="006D5709" w:rsidRPr="007F3706">
        <w:rPr>
          <w:rFonts w:ascii="Times New Roman" w:hAnsi="Times New Roman" w:cs="Times New Roman"/>
          <w:sz w:val="24"/>
          <w:szCs w:val="24"/>
          <w:lang w:val="en-GB"/>
        </w:rPr>
        <w:t>. He denied each and every allegation of fact and conclusion of law averred to in</w:t>
      </w:r>
      <w:r w:rsidR="00664F19" w:rsidRPr="007F3706">
        <w:rPr>
          <w:rFonts w:ascii="Times New Roman" w:hAnsi="Times New Roman" w:cs="Times New Roman"/>
          <w:sz w:val="24"/>
          <w:szCs w:val="24"/>
          <w:lang w:val="en-GB"/>
        </w:rPr>
        <w:t xml:space="preserve"> the founding affidavit</w:t>
      </w:r>
      <w:r w:rsidR="00EE45E0" w:rsidRPr="007F3706">
        <w:rPr>
          <w:rFonts w:ascii="Times New Roman" w:hAnsi="Times New Roman" w:cs="Times New Roman"/>
          <w:sz w:val="24"/>
          <w:szCs w:val="24"/>
          <w:lang w:val="en-GB"/>
        </w:rPr>
        <w:t>.</w:t>
      </w:r>
    </w:p>
    <w:p w14:paraId="7B5B208C" w14:textId="16E1038F" w:rsidR="007F3706" w:rsidRPr="00D91F44" w:rsidRDefault="007F3706" w:rsidP="00632BE1">
      <w:pPr>
        <w:pStyle w:val="ListParagraph"/>
        <w:spacing w:line="360" w:lineRule="auto"/>
        <w:ind w:left="480" w:hanging="196"/>
        <w:jc w:val="both"/>
        <w:rPr>
          <w:rFonts w:ascii="Times New Roman" w:hAnsi="Times New Roman" w:cs="Times New Roman"/>
          <w:b/>
          <w:sz w:val="24"/>
          <w:szCs w:val="24"/>
          <w:u w:val="single"/>
          <w:lang w:val="en-GB"/>
        </w:rPr>
      </w:pPr>
      <w:r w:rsidRPr="00D91F44">
        <w:rPr>
          <w:rFonts w:ascii="Times New Roman" w:hAnsi="Times New Roman" w:cs="Times New Roman"/>
          <w:b/>
          <w:sz w:val="24"/>
          <w:szCs w:val="24"/>
          <w:u w:val="single"/>
          <w:lang w:val="en-GB"/>
        </w:rPr>
        <w:t>The approach in determining constitutionality of statutes</w:t>
      </w:r>
    </w:p>
    <w:p w14:paraId="02F974C3" w14:textId="46EF833D" w:rsidR="007F3706" w:rsidRPr="007F3706" w:rsidRDefault="001365DD" w:rsidP="00D91F44">
      <w:pPr>
        <w:pStyle w:val="ListParagraph"/>
        <w:numPr>
          <w:ilvl w:val="0"/>
          <w:numId w:val="47"/>
        </w:numPr>
        <w:spacing w:line="360" w:lineRule="auto"/>
        <w:jc w:val="both"/>
        <w:rPr>
          <w:rStyle w:val="bumpedfont15"/>
          <w:rFonts w:ascii="Times New Roman" w:hAnsi="Times New Roman" w:cs="Times New Roman"/>
          <w:sz w:val="24"/>
          <w:szCs w:val="24"/>
          <w:lang w:val="en-GB"/>
        </w:rPr>
      </w:pPr>
      <w:r w:rsidRPr="007F3706">
        <w:rPr>
          <w:rStyle w:val="bumpedfont15"/>
          <w:rFonts w:ascii="Times New Roman" w:eastAsia="Times New Roman" w:hAnsi="Times New Roman" w:cs="Times New Roman"/>
          <w:color w:val="000000"/>
          <w:sz w:val="24"/>
          <w:szCs w:val="24"/>
        </w:rPr>
        <w:t>T</w:t>
      </w:r>
      <w:r w:rsidR="006F2606" w:rsidRPr="007F3706">
        <w:rPr>
          <w:rStyle w:val="bumpedfont15"/>
          <w:rFonts w:ascii="Times New Roman" w:eastAsia="Times New Roman" w:hAnsi="Times New Roman" w:cs="Times New Roman"/>
          <w:color w:val="000000"/>
          <w:sz w:val="24"/>
          <w:szCs w:val="24"/>
        </w:rPr>
        <w:t>he accepted approach in determining the constitutionality of any law</w:t>
      </w:r>
      <w:r w:rsidR="007F3706">
        <w:rPr>
          <w:rStyle w:val="bumpedfont15"/>
          <w:rFonts w:ascii="Times New Roman" w:eastAsia="Times New Roman" w:hAnsi="Times New Roman" w:cs="Times New Roman"/>
          <w:color w:val="000000"/>
          <w:sz w:val="24"/>
          <w:szCs w:val="24"/>
        </w:rPr>
        <w:t>,</w:t>
      </w:r>
      <w:r w:rsidR="006F2606" w:rsidRPr="007F3706">
        <w:rPr>
          <w:rStyle w:val="bumpedfont15"/>
          <w:rFonts w:ascii="Times New Roman" w:eastAsia="Times New Roman" w:hAnsi="Times New Roman" w:cs="Times New Roman"/>
          <w:color w:val="000000"/>
          <w:sz w:val="24"/>
          <w:szCs w:val="24"/>
        </w:rPr>
        <w:t xml:space="preserve"> entails interpreting the relevant provisions of the Constitution first and then interpreting the full content of the impugned law as the second step.  The final step entails comparing the meaning ascribed to the impugned law with the provisions of the Constitution. If the impugned law is capable of two meanings, one contrary to the Constitution and the other in keeping therewith, the court must adopt the meaning that will give effect to the Constitution.</w:t>
      </w:r>
      <w:r w:rsidR="006F2606" w:rsidRPr="007F3706">
        <w:rPr>
          <w:rStyle w:val="apple-converted-space"/>
          <w:rFonts w:ascii="Times New Roman" w:eastAsia="Times New Roman" w:hAnsi="Times New Roman" w:cs="Times New Roman"/>
          <w:i/>
          <w:iCs/>
          <w:color w:val="000000"/>
          <w:sz w:val="20"/>
          <w:szCs w:val="20"/>
        </w:rPr>
        <w:t> </w:t>
      </w:r>
      <w:r w:rsidR="007F3706" w:rsidRPr="007F3706">
        <w:rPr>
          <w:rStyle w:val="bumpedfont15"/>
          <w:rFonts w:ascii="Times New Roman" w:eastAsia="Times New Roman" w:hAnsi="Times New Roman" w:cs="Times New Roman"/>
          <w:iCs/>
          <w:color w:val="000000"/>
          <w:sz w:val="24"/>
          <w:szCs w:val="24"/>
        </w:rPr>
        <w:t>See</w:t>
      </w:r>
      <w:r w:rsidR="007F3706">
        <w:rPr>
          <w:rStyle w:val="bumpedfont15"/>
          <w:rFonts w:ascii="Times New Roman" w:eastAsia="Times New Roman" w:hAnsi="Times New Roman" w:cs="Times New Roman"/>
          <w:i/>
          <w:iCs/>
          <w:color w:val="000000"/>
          <w:sz w:val="24"/>
          <w:szCs w:val="24"/>
        </w:rPr>
        <w:t xml:space="preserve"> </w:t>
      </w:r>
      <w:r w:rsidR="007F3706">
        <w:rPr>
          <w:rStyle w:val="bumpedfont15"/>
          <w:rFonts w:ascii="Times New Roman" w:eastAsia="Times New Roman" w:hAnsi="Times New Roman" w:cs="Times New Roman"/>
          <w:iCs/>
          <w:color w:val="000000"/>
          <w:sz w:val="24"/>
          <w:szCs w:val="24"/>
        </w:rPr>
        <w:t xml:space="preserve">the case of </w:t>
      </w:r>
      <w:r w:rsidR="006F2606" w:rsidRPr="007F3706">
        <w:rPr>
          <w:rStyle w:val="bumpedfont15"/>
          <w:rFonts w:ascii="Times New Roman" w:eastAsia="Times New Roman" w:hAnsi="Times New Roman" w:cs="Times New Roman"/>
          <w:i/>
          <w:iCs/>
          <w:color w:val="000000"/>
          <w:sz w:val="24"/>
          <w:szCs w:val="24"/>
        </w:rPr>
        <w:t>Zimbabwe Township Development (Pvt) Ltd v Lou’s Shoes (</w:t>
      </w:r>
      <w:r w:rsidR="00D91F44">
        <w:rPr>
          <w:rStyle w:val="bumpedfont15"/>
          <w:rFonts w:ascii="Times New Roman" w:eastAsia="Times New Roman" w:hAnsi="Times New Roman" w:cs="Times New Roman"/>
          <w:i/>
          <w:iCs/>
          <w:color w:val="000000"/>
          <w:sz w:val="24"/>
          <w:szCs w:val="24"/>
        </w:rPr>
        <w:t>P</w:t>
      </w:r>
      <w:r w:rsidR="006F2606" w:rsidRPr="007F3706">
        <w:rPr>
          <w:rStyle w:val="bumpedfont15"/>
          <w:rFonts w:ascii="Times New Roman" w:eastAsia="Times New Roman" w:hAnsi="Times New Roman" w:cs="Times New Roman"/>
          <w:i/>
          <w:iCs/>
          <w:color w:val="000000"/>
          <w:sz w:val="24"/>
          <w:szCs w:val="24"/>
        </w:rPr>
        <w:t>vt</w:t>
      </w:r>
      <w:r w:rsidR="007F3706" w:rsidRPr="007F3706">
        <w:rPr>
          <w:rStyle w:val="bumpedfont15"/>
          <w:rFonts w:ascii="Times New Roman" w:eastAsia="Times New Roman" w:hAnsi="Times New Roman" w:cs="Times New Roman"/>
          <w:i/>
          <w:iCs/>
          <w:color w:val="000000"/>
          <w:sz w:val="24"/>
          <w:szCs w:val="24"/>
        </w:rPr>
        <w:t>)) Ltd</w:t>
      </w:r>
      <w:r w:rsidR="006F2606" w:rsidRPr="007F3706">
        <w:rPr>
          <w:rStyle w:val="bumpedfont15"/>
          <w:rFonts w:ascii="Times New Roman" w:eastAsia="Times New Roman" w:hAnsi="Times New Roman" w:cs="Times New Roman"/>
          <w:i/>
          <w:iCs/>
          <w:color w:val="000000"/>
          <w:sz w:val="24"/>
          <w:szCs w:val="24"/>
        </w:rPr>
        <w:t xml:space="preserve"> </w:t>
      </w:r>
      <w:r w:rsidR="006F2606" w:rsidRPr="007F3706">
        <w:rPr>
          <w:rStyle w:val="bumpedfont15"/>
          <w:rFonts w:ascii="Times New Roman" w:eastAsia="Times New Roman" w:hAnsi="Times New Roman" w:cs="Times New Roman"/>
          <w:iCs/>
          <w:color w:val="000000"/>
          <w:sz w:val="24"/>
          <w:szCs w:val="24"/>
        </w:rPr>
        <w:t>1983(</w:t>
      </w:r>
      <w:r w:rsidR="007F3706" w:rsidRPr="007F3706">
        <w:rPr>
          <w:rStyle w:val="bumpedfont15"/>
          <w:rFonts w:ascii="Times New Roman" w:eastAsia="Times New Roman" w:hAnsi="Times New Roman" w:cs="Times New Roman"/>
          <w:iCs/>
          <w:color w:val="000000"/>
          <w:sz w:val="24"/>
          <w:szCs w:val="24"/>
        </w:rPr>
        <w:t>2) ZLR</w:t>
      </w:r>
      <w:r w:rsidR="006F2606" w:rsidRPr="007F3706">
        <w:rPr>
          <w:rStyle w:val="bumpedfont15"/>
          <w:rFonts w:ascii="Times New Roman" w:eastAsia="Times New Roman" w:hAnsi="Times New Roman" w:cs="Times New Roman"/>
          <w:iCs/>
          <w:color w:val="000000"/>
          <w:sz w:val="24"/>
          <w:szCs w:val="24"/>
        </w:rPr>
        <w:t>376(S</w:t>
      </w:r>
      <w:r w:rsidR="007F3706" w:rsidRPr="007F3706">
        <w:rPr>
          <w:rStyle w:val="bumpedfont15"/>
          <w:rFonts w:ascii="Times New Roman" w:eastAsia="Times New Roman" w:hAnsi="Times New Roman" w:cs="Times New Roman"/>
          <w:iCs/>
          <w:color w:val="000000"/>
          <w:sz w:val="24"/>
          <w:szCs w:val="24"/>
        </w:rPr>
        <w:t>)</w:t>
      </w:r>
      <w:r w:rsidR="007F3706" w:rsidRPr="007F3706">
        <w:rPr>
          <w:rStyle w:val="bumpedfont15"/>
          <w:rFonts w:ascii="Times New Roman" w:eastAsia="Times New Roman" w:hAnsi="Times New Roman" w:cs="Times New Roman"/>
          <w:color w:val="000000"/>
          <w:sz w:val="24"/>
          <w:szCs w:val="24"/>
        </w:rPr>
        <w:t>.</w:t>
      </w:r>
    </w:p>
    <w:p w14:paraId="5AE1C383" w14:textId="5533D76E" w:rsidR="00D91F44" w:rsidRPr="00D91F44" w:rsidRDefault="007F3706" w:rsidP="00D91F44">
      <w:pPr>
        <w:pStyle w:val="ListParagraph"/>
        <w:numPr>
          <w:ilvl w:val="0"/>
          <w:numId w:val="47"/>
        </w:numPr>
        <w:spacing w:after="0" w:line="360" w:lineRule="auto"/>
        <w:jc w:val="both"/>
        <w:rPr>
          <w:rFonts w:ascii="Times New Roman" w:hAnsi="Times New Roman" w:cs="Times New Roman"/>
          <w:sz w:val="24"/>
          <w:szCs w:val="24"/>
          <w:lang w:val="en-GB"/>
        </w:rPr>
      </w:pPr>
      <w:r w:rsidRPr="007F3706">
        <w:rPr>
          <w:rFonts w:ascii="Times New Roman" w:hAnsi="Times New Roman" w:cs="Times New Roman"/>
          <w:sz w:val="24"/>
          <w:szCs w:val="24"/>
          <w:lang w:val="en-GB"/>
        </w:rPr>
        <w:t xml:space="preserve">Further, </w:t>
      </w:r>
      <w:r>
        <w:rPr>
          <w:rFonts w:ascii="Times New Roman" w:hAnsi="Times New Roman" w:cs="Times New Roman"/>
          <w:sz w:val="24"/>
          <w:szCs w:val="24"/>
          <w:lang w:val="en-GB"/>
        </w:rPr>
        <w:t>t</w:t>
      </w:r>
      <w:r w:rsidR="001365DD" w:rsidRPr="007F3706">
        <w:rPr>
          <w:rFonts w:ascii="Times New Roman" w:hAnsi="Times New Roman" w:cs="Times New Roman"/>
          <w:sz w:val="24"/>
          <w:szCs w:val="24"/>
          <w:lang w:val="en-GB"/>
        </w:rPr>
        <w:t xml:space="preserve">he decision of the Constitutional court in the matter of </w:t>
      </w:r>
      <w:r w:rsidR="001365DD" w:rsidRPr="007F3706">
        <w:rPr>
          <w:rFonts w:ascii="Times New Roman" w:hAnsi="Times New Roman" w:cs="Times New Roman"/>
          <w:i/>
          <w:sz w:val="24"/>
          <w:szCs w:val="24"/>
          <w:lang w:val="en-GB"/>
        </w:rPr>
        <w:t xml:space="preserve">Combined Harare Residents Association and </w:t>
      </w:r>
      <w:r w:rsidR="00D91F44">
        <w:rPr>
          <w:rFonts w:ascii="Times New Roman" w:hAnsi="Times New Roman" w:cs="Times New Roman"/>
          <w:i/>
          <w:sz w:val="24"/>
          <w:szCs w:val="24"/>
          <w:lang w:val="en-GB"/>
        </w:rPr>
        <w:t>O</w:t>
      </w:r>
      <w:r w:rsidR="001365DD" w:rsidRPr="007F3706">
        <w:rPr>
          <w:rFonts w:ascii="Times New Roman" w:hAnsi="Times New Roman" w:cs="Times New Roman"/>
          <w:i/>
          <w:sz w:val="24"/>
          <w:szCs w:val="24"/>
          <w:lang w:val="en-GB"/>
        </w:rPr>
        <w:t xml:space="preserve">rs v The </w:t>
      </w:r>
      <w:r w:rsidR="00D91F44">
        <w:rPr>
          <w:rFonts w:ascii="Times New Roman" w:hAnsi="Times New Roman" w:cs="Times New Roman"/>
          <w:i/>
          <w:sz w:val="24"/>
          <w:szCs w:val="24"/>
          <w:lang w:val="en-GB"/>
        </w:rPr>
        <w:t>M</w:t>
      </w:r>
      <w:r w:rsidR="001365DD" w:rsidRPr="007F3706">
        <w:rPr>
          <w:rFonts w:ascii="Times New Roman" w:hAnsi="Times New Roman" w:cs="Times New Roman"/>
          <w:i/>
          <w:sz w:val="24"/>
          <w:szCs w:val="24"/>
          <w:lang w:val="en-GB"/>
        </w:rPr>
        <w:t xml:space="preserve">inister of Local </w:t>
      </w:r>
      <w:r w:rsidRPr="007F3706">
        <w:rPr>
          <w:rFonts w:ascii="Times New Roman" w:hAnsi="Times New Roman" w:cs="Times New Roman"/>
          <w:i/>
          <w:sz w:val="24"/>
          <w:szCs w:val="24"/>
          <w:lang w:val="en-GB"/>
        </w:rPr>
        <w:t>Government, Public</w:t>
      </w:r>
      <w:r w:rsidR="001365DD" w:rsidRPr="007F3706">
        <w:rPr>
          <w:rFonts w:ascii="Times New Roman" w:hAnsi="Times New Roman" w:cs="Times New Roman"/>
          <w:i/>
          <w:sz w:val="24"/>
          <w:szCs w:val="24"/>
          <w:lang w:val="en-GB"/>
        </w:rPr>
        <w:t xml:space="preserve"> </w:t>
      </w:r>
      <w:r w:rsidR="00D91F44">
        <w:rPr>
          <w:rFonts w:ascii="Times New Roman" w:hAnsi="Times New Roman" w:cs="Times New Roman"/>
          <w:i/>
          <w:sz w:val="24"/>
          <w:szCs w:val="24"/>
          <w:lang w:val="en-GB"/>
        </w:rPr>
        <w:t>W</w:t>
      </w:r>
      <w:r w:rsidR="001365DD" w:rsidRPr="007F3706">
        <w:rPr>
          <w:rFonts w:ascii="Times New Roman" w:hAnsi="Times New Roman" w:cs="Times New Roman"/>
          <w:i/>
          <w:sz w:val="24"/>
          <w:szCs w:val="24"/>
          <w:lang w:val="en-GB"/>
        </w:rPr>
        <w:t xml:space="preserve">orks and </w:t>
      </w:r>
      <w:r w:rsidR="00D91F44">
        <w:rPr>
          <w:rFonts w:ascii="Times New Roman" w:hAnsi="Times New Roman" w:cs="Times New Roman"/>
          <w:i/>
          <w:sz w:val="24"/>
          <w:szCs w:val="24"/>
          <w:lang w:val="en-GB"/>
        </w:rPr>
        <w:t>A</w:t>
      </w:r>
      <w:r w:rsidR="001365DD" w:rsidRPr="007F3706">
        <w:rPr>
          <w:rFonts w:ascii="Times New Roman" w:hAnsi="Times New Roman" w:cs="Times New Roman"/>
          <w:i/>
          <w:sz w:val="24"/>
          <w:szCs w:val="24"/>
          <w:lang w:val="en-GB"/>
        </w:rPr>
        <w:t xml:space="preserve">nor </w:t>
      </w:r>
      <w:r w:rsidR="001365DD" w:rsidRPr="007F3706">
        <w:rPr>
          <w:rFonts w:ascii="Times New Roman" w:hAnsi="Times New Roman" w:cs="Times New Roman"/>
          <w:sz w:val="24"/>
          <w:szCs w:val="24"/>
          <w:lang w:val="en-GB"/>
        </w:rPr>
        <w:t xml:space="preserve">CCZ 03/24 also provides useful guidance on how to deal with applications of such a nature. In </w:t>
      </w:r>
      <w:r>
        <w:rPr>
          <w:rFonts w:ascii="Times New Roman" w:hAnsi="Times New Roman" w:cs="Times New Roman"/>
          <w:sz w:val="24"/>
          <w:szCs w:val="24"/>
          <w:lang w:val="en-GB"/>
        </w:rPr>
        <w:t>that decision,</w:t>
      </w:r>
      <w:r w:rsidR="001365DD" w:rsidRPr="007F3706">
        <w:rPr>
          <w:rFonts w:ascii="Times New Roman" w:hAnsi="Times New Roman" w:cs="Times New Roman"/>
          <w:sz w:val="24"/>
          <w:szCs w:val="24"/>
          <w:lang w:val="en-GB"/>
        </w:rPr>
        <w:t xml:space="preserve"> </w:t>
      </w:r>
      <w:r w:rsidR="00D91F44" w:rsidRPr="00D91F44">
        <w:rPr>
          <w:rFonts w:ascii="Times New Roman" w:hAnsi="Times New Roman" w:cs="Times New Roman"/>
          <w:smallCaps/>
          <w:sz w:val="24"/>
          <w:szCs w:val="24"/>
          <w:lang w:val="en-GB"/>
        </w:rPr>
        <w:t>Makarau Jcc</w:t>
      </w:r>
      <w:r w:rsidR="00D91F44" w:rsidRPr="007F3706">
        <w:rPr>
          <w:rFonts w:ascii="Times New Roman" w:hAnsi="Times New Roman" w:cs="Times New Roman"/>
          <w:sz w:val="24"/>
          <w:szCs w:val="24"/>
          <w:lang w:val="en-GB"/>
        </w:rPr>
        <w:t xml:space="preserve"> </w:t>
      </w:r>
      <w:r w:rsidR="001365DD" w:rsidRPr="007F3706">
        <w:rPr>
          <w:rFonts w:ascii="Times New Roman" w:hAnsi="Times New Roman" w:cs="Times New Roman"/>
          <w:sz w:val="24"/>
          <w:szCs w:val="24"/>
          <w:lang w:val="en-GB"/>
        </w:rPr>
        <w:t>stated the following</w:t>
      </w:r>
      <w:r w:rsidR="00994CBE">
        <w:rPr>
          <w:rFonts w:ascii="Times New Roman" w:hAnsi="Times New Roman" w:cs="Times New Roman"/>
          <w:sz w:val="24"/>
          <w:szCs w:val="24"/>
          <w:lang w:val="en-GB"/>
        </w:rPr>
        <w:t xml:space="preserve"> page 5-6 of</w:t>
      </w:r>
      <w:r w:rsidR="00994CBE">
        <w:rPr>
          <w:rFonts w:ascii="Times New Roman" w:hAnsi="Times New Roman" w:cs="Times New Roman"/>
          <w:color w:val="FF0000"/>
          <w:sz w:val="24"/>
          <w:szCs w:val="24"/>
          <w:lang w:val="en-GB"/>
        </w:rPr>
        <w:t xml:space="preserve"> </w:t>
      </w:r>
      <w:r>
        <w:rPr>
          <w:rFonts w:ascii="Times New Roman" w:hAnsi="Times New Roman" w:cs="Times New Roman"/>
          <w:sz w:val="24"/>
          <w:szCs w:val="24"/>
          <w:lang w:val="en-GB"/>
        </w:rPr>
        <w:t>the cyclostyled judgment</w:t>
      </w:r>
      <w:r w:rsidR="001365DD" w:rsidRPr="007F3706">
        <w:rPr>
          <w:rFonts w:ascii="Times New Roman" w:hAnsi="Times New Roman" w:cs="Times New Roman"/>
          <w:sz w:val="24"/>
          <w:szCs w:val="24"/>
          <w:lang w:val="en-GB"/>
        </w:rPr>
        <w:t xml:space="preserve">: </w:t>
      </w:r>
    </w:p>
    <w:p w14:paraId="3F760BD8" w14:textId="77777777" w:rsidR="00D91F44" w:rsidRDefault="00D91F44" w:rsidP="00D91F44">
      <w:pPr>
        <w:pStyle w:val="ListParagraph"/>
        <w:spacing w:line="240" w:lineRule="auto"/>
        <w:ind w:left="1440"/>
        <w:jc w:val="both"/>
        <w:rPr>
          <w:rFonts w:ascii="Times New Roman" w:hAnsi="Times New Roman" w:cs="Times New Roman"/>
          <w:sz w:val="20"/>
          <w:szCs w:val="20"/>
          <w:lang w:val="en-GB"/>
        </w:rPr>
      </w:pPr>
    </w:p>
    <w:p w14:paraId="73DC17F6" w14:textId="2EB12E18" w:rsidR="001365DD" w:rsidRDefault="007F3706" w:rsidP="00D91F44">
      <w:pPr>
        <w:pStyle w:val="ListParagraph"/>
        <w:spacing w:line="240" w:lineRule="auto"/>
        <w:ind w:left="1440"/>
        <w:jc w:val="both"/>
        <w:rPr>
          <w:rFonts w:ascii="Times New Roman" w:hAnsi="Times New Roman" w:cs="Times New Roman"/>
          <w:color w:val="000000"/>
        </w:rPr>
      </w:pPr>
      <w:r w:rsidRPr="007F3706">
        <w:rPr>
          <w:rFonts w:ascii="Times New Roman" w:hAnsi="Times New Roman" w:cs="Times New Roman"/>
          <w:sz w:val="20"/>
          <w:szCs w:val="20"/>
          <w:lang w:val="en-GB"/>
        </w:rPr>
        <w:t>“</w:t>
      </w:r>
      <w:r w:rsidRPr="00D91F44">
        <w:rPr>
          <w:rFonts w:ascii="Times New Roman" w:eastAsia="Times New Roman" w:hAnsi="Times New Roman" w:cs="Times New Roman"/>
          <w:color w:val="000000"/>
        </w:rPr>
        <w:t>At</w:t>
      </w:r>
      <w:r w:rsidR="001365DD" w:rsidRPr="00D91F44">
        <w:rPr>
          <w:rFonts w:ascii="Times New Roman" w:eastAsia="Times New Roman" w:hAnsi="Times New Roman" w:cs="Times New Roman"/>
          <w:color w:val="000000"/>
        </w:rPr>
        <w:t xml:space="preserve"> the confirmation proceedings, the matter narrowed down to two broad concerns. These were consecutively, whether the challenge to the provisions of the Urban Councils Act was properly before the court </w:t>
      </w:r>
      <w:r w:rsidR="001365DD" w:rsidRPr="00D91F44">
        <w:rPr>
          <w:rFonts w:ascii="Times New Roman" w:eastAsia="Times New Roman" w:hAnsi="Times New Roman" w:cs="Times New Roman"/>
          <w:i/>
          <w:iCs/>
          <w:color w:val="000000"/>
        </w:rPr>
        <w:t>a quo</w:t>
      </w:r>
      <w:r w:rsidR="001365DD" w:rsidRPr="00D91F44">
        <w:rPr>
          <w:rFonts w:ascii="Times New Roman" w:eastAsia="Times New Roman" w:hAnsi="Times New Roman" w:cs="Times New Roman"/>
          <w:color w:val="000000"/>
        </w:rPr>
        <w:t> and if so, whether the order of constitutional invalidity made by that court was correct and in consequence thereof, should be confirmed.  The first broad question encompasses two or more issues relating to the jurisdiction of the court </w:t>
      </w:r>
      <w:r w:rsidR="001365DD" w:rsidRPr="00D91F44">
        <w:rPr>
          <w:rFonts w:ascii="Times New Roman" w:eastAsia="Times New Roman" w:hAnsi="Times New Roman" w:cs="Times New Roman"/>
          <w:i/>
          <w:iCs/>
          <w:color w:val="000000"/>
        </w:rPr>
        <w:t>a quo</w:t>
      </w:r>
      <w:r w:rsidR="001365DD" w:rsidRPr="00D91F44">
        <w:rPr>
          <w:rFonts w:ascii="Times New Roman" w:eastAsia="Times New Roman" w:hAnsi="Times New Roman" w:cs="Times New Roman"/>
          <w:color w:val="000000"/>
        </w:rPr>
        <w:t>, the </w:t>
      </w:r>
      <w:r w:rsidR="001365DD" w:rsidRPr="00D91F44">
        <w:rPr>
          <w:rFonts w:ascii="Times New Roman" w:eastAsia="Times New Roman" w:hAnsi="Times New Roman" w:cs="Times New Roman"/>
          <w:i/>
          <w:iCs/>
          <w:color w:val="000000"/>
        </w:rPr>
        <w:t>locus standi</w:t>
      </w:r>
      <w:r w:rsidR="001365DD" w:rsidRPr="00D91F44">
        <w:rPr>
          <w:rFonts w:ascii="Times New Roman" w:eastAsia="Times New Roman" w:hAnsi="Times New Roman" w:cs="Times New Roman"/>
          <w:color w:val="000000"/>
        </w:rPr>
        <w:t> of the applicants before that court and all the procedures that were adopted by the court in making the order of invalidity. The second focuses on the merits of the matter and raises issues connected therewith.</w:t>
      </w:r>
      <w:r w:rsidR="0015449A" w:rsidRPr="00D91F44">
        <w:rPr>
          <w:rFonts w:ascii="Times New Roman" w:eastAsia="Times New Roman" w:hAnsi="Times New Roman" w:cs="Times New Roman"/>
          <w:color w:val="000000"/>
        </w:rPr>
        <w:t xml:space="preserve"> </w:t>
      </w:r>
      <w:r w:rsidR="001365DD" w:rsidRPr="00D91F44">
        <w:rPr>
          <w:rFonts w:ascii="Times New Roman" w:eastAsia="Times New Roman" w:hAnsi="Times New Roman" w:cs="Times New Roman"/>
          <w:color w:val="000000"/>
        </w:rPr>
        <w:t xml:space="preserve">I pause momentarily to note that the two broad questions that arose for the Court’s consideration in this matter are invariably the </w:t>
      </w:r>
      <w:r w:rsidR="0015449A" w:rsidRPr="00D91F44">
        <w:rPr>
          <w:rFonts w:ascii="Times New Roman" w:eastAsia="Times New Roman" w:hAnsi="Times New Roman" w:cs="Times New Roman"/>
          <w:color w:val="000000"/>
        </w:rPr>
        <w:t>two that</w:t>
      </w:r>
      <w:r w:rsidR="001365DD" w:rsidRPr="00D91F44">
        <w:rPr>
          <w:rFonts w:ascii="Times New Roman" w:eastAsia="Times New Roman" w:hAnsi="Times New Roman" w:cs="Times New Roman"/>
          <w:color w:val="000000"/>
        </w:rPr>
        <w:t xml:space="preserve"> will </w:t>
      </w:r>
      <w:r w:rsidR="0015449A" w:rsidRPr="00D91F44">
        <w:rPr>
          <w:rFonts w:ascii="Times New Roman" w:eastAsia="Times New Roman" w:hAnsi="Times New Roman" w:cs="Times New Roman"/>
          <w:color w:val="000000"/>
        </w:rPr>
        <w:t>arise in</w:t>
      </w:r>
      <w:r w:rsidR="001365DD" w:rsidRPr="00D91F44">
        <w:rPr>
          <w:rFonts w:ascii="Times New Roman" w:eastAsia="Times New Roman" w:hAnsi="Times New Roman" w:cs="Times New Roman"/>
          <w:color w:val="000000"/>
        </w:rPr>
        <w:t xml:space="preserve"> all confirmation proceedings under s 167 (3) of the Constitution. This is so because confirmation proceedings under the section are hybrid in nature, combining both a review of the </w:t>
      </w:r>
      <w:r w:rsidR="001365DD" w:rsidRPr="00D91F44">
        <w:rPr>
          <w:rFonts w:ascii="Times New Roman" w:eastAsia="Times New Roman" w:hAnsi="Times New Roman" w:cs="Times New Roman"/>
          <w:color w:val="000000"/>
        </w:rPr>
        <w:lastRenderedPageBreak/>
        <w:t>procedures that were adopted by the court </w:t>
      </w:r>
      <w:r w:rsidR="001365DD" w:rsidRPr="00D91F44">
        <w:rPr>
          <w:rFonts w:ascii="Times New Roman" w:eastAsia="Times New Roman" w:hAnsi="Times New Roman" w:cs="Times New Roman"/>
          <w:i/>
          <w:iCs/>
          <w:color w:val="000000"/>
        </w:rPr>
        <w:t>a quo</w:t>
      </w:r>
      <w:r w:rsidR="001365DD" w:rsidRPr="00D91F44">
        <w:rPr>
          <w:rFonts w:ascii="Times New Roman" w:eastAsia="Times New Roman" w:hAnsi="Times New Roman" w:cs="Times New Roman"/>
          <w:color w:val="000000"/>
        </w:rPr>
        <w:t xml:space="preserve"> and an examination of the correctness of the decision thereby made. This </w:t>
      </w:r>
      <w:r w:rsidR="0015449A" w:rsidRPr="00D91F44">
        <w:rPr>
          <w:rFonts w:ascii="Times New Roman" w:eastAsia="Times New Roman" w:hAnsi="Times New Roman" w:cs="Times New Roman"/>
          <w:color w:val="000000"/>
        </w:rPr>
        <w:t>two-pronged</w:t>
      </w:r>
      <w:r w:rsidR="001365DD" w:rsidRPr="00D91F44">
        <w:rPr>
          <w:rFonts w:ascii="Times New Roman" w:eastAsia="Times New Roman" w:hAnsi="Times New Roman" w:cs="Times New Roman"/>
          <w:color w:val="000000"/>
        </w:rPr>
        <w:t xml:space="preserve"> inquiry if I may call it that, will have to be undertaken even if the papers filed of record by the parties to the confirmation proceedings do not so reflect. I venture to say that this inquiry will have to be made even if the confirmation proceedings are unopposed and the order of invalidity is sought to be confirmed with the consent of all parties. </w:t>
      </w:r>
      <w:r w:rsidR="001365DD" w:rsidRPr="00D91F44">
        <w:rPr>
          <w:rFonts w:ascii="Times New Roman" w:hAnsi="Times New Roman" w:cs="Times New Roman"/>
          <w:color w:val="000000"/>
        </w:rPr>
        <w:t xml:space="preserve">Confirmation proceedings before this Court are essentially a validation not only of the ultimate order of invalidity made, but of the process by which such an order was made and, the competence of the court that made the order. Put differently, before confirming an order of constitutional invalidity, this Court </w:t>
      </w:r>
      <w:r w:rsidR="0015449A" w:rsidRPr="00D91F44">
        <w:rPr>
          <w:rFonts w:ascii="Times New Roman" w:hAnsi="Times New Roman" w:cs="Times New Roman"/>
          <w:color w:val="000000"/>
        </w:rPr>
        <w:t>must be</w:t>
      </w:r>
      <w:r w:rsidR="001365DD" w:rsidRPr="00D91F44">
        <w:rPr>
          <w:rFonts w:ascii="Times New Roman" w:hAnsi="Times New Roman" w:cs="Times New Roman"/>
          <w:color w:val="000000"/>
        </w:rPr>
        <w:t xml:space="preserve"> satisfied that the order of constitutional invalidity was not only properly raised before the court </w:t>
      </w:r>
      <w:r w:rsidR="001365DD" w:rsidRPr="00D91F44">
        <w:rPr>
          <w:rFonts w:ascii="Times New Roman" w:hAnsi="Times New Roman" w:cs="Times New Roman"/>
          <w:i/>
          <w:iCs/>
          <w:color w:val="000000"/>
        </w:rPr>
        <w:t>a quo</w:t>
      </w:r>
      <w:r w:rsidR="001365DD" w:rsidRPr="00D91F44">
        <w:rPr>
          <w:rFonts w:ascii="Times New Roman" w:hAnsi="Times New Roman" w:cs="Times New Roman"/>
          <w:color w:val="000000"/>
        </w:rPr>
        <w:t>, but that it was correctly made by that court and represents a correct interpretation of the Constitution.  (See </w:t>
      </w:r>
      <w:r w:rsidR="001365DD" w:rsidRPr="00D91F44">
        <w:rPr>
          <w:rFonts w:ascii="Times New Roman" w:hAnsi="Times New Roman" w:cs="Times New Roman"/>
          <w:i/>
          <w:iCs/>
          <w:color w:val="000000"/>
        </w:rPr>
        <w:t>S v Chokuramba</w:t>
      </w:r>
      <w:r w:rsidR="001365DD" w:rsidRPr="00D91F44">
        <w:rPr>
          <w:rFonts w:ascii="Times New Roman" w:hAnsi="Times New Roman" w:cs="Times New Roman"/>
          <w:color w:val="000000"/>
        </w:rPr>
        <w:t>CCZ 10/19 and </w:t>
      </w:r>
      <w:r w:rsidR="001365DD" w:rsidRPr="00D91F44">
        <w:rPr>
          <w:rFonts w:ascii="Times New Roman" w:hAnsi="Times New Roman" w:cs="Times New Roman"/>
          <w:i/>
          <w:iCs/>
          <w:color w:val="000000"/>
        </w:rPr>
        <w:t>Mupungu v Minister of Justice Legal &amp; Parliamentary Affairs and Others</w:t>
      </w:r>
      <w:r w:rsidR="001365DD" w:rsidRPr="00D91F44">
        <w:rPr>
          <w:rFonts w:ascii="Times New Roman" w:hAnsi="Times New Roman" w:cs="Times New Roman"/>
          <w:color w:val="000000"/>
        </w:rPr>
        <w:t> CCZ 7/21)”</w:t>
      </w:r>
    </w:p>
    <w:p w14:paraId="10F614BD" w14:textId="77777777" w:rsidR="00D91F44" w:rsidRPr="00D91F44" w:rsidRDefault="00D91F44" w:rsidP="00D91F44">
      <w:pPr>
        <w:pStyle w:val="ListParagraph"/>
        <w:spacing w:line="240" w:lineRule="auto"/>
        <w:ind w:left="1440"/>
        <w:jc w:val="both"/>
        <w:rPr>
          <w:rFonts w:ascii="Times New Roman" w:eastAsia="Times New Roman" w:hAnsi="Times New Roman" w:cs="Times New Roman"/>
          <w:color w:val="000000"/>
        </w:rPr>
      </w:pPr>
    </w:p>
    <w:p w14:paraId="762079FD" w14:textId="77777777" w:rsidR="0015449A" w:rsidRPr="0015449A" w:rsidRDefault="0015449A" w:rsidP="00D91F44">
      <w:pPr>
        <w:pStyle w:val="ListParagraph"/>
        <w:numPr>
          <w:ilvl w:val="0"/>
          <w:numId w:val="47"/>
        </w:numPr>
        <w:spacing w:line="360" w:lineRule="auto"/>
        <w:jc w:val="both"/>
        <w:rPr>
          <w:rStyle w:val="bumpedfont15"/>
          <w:rFonts w:ascii="Times New Roman" w:hAnsi="Times New Roman" w:cs="Times New Roman"/>
          <w:sz w:val="24"/>
          <w:szCs w:val="24"/>
          <w:lang w:val="en-GB"/>
        </w:rPr>
      </w:pPr>
      <w:r w:rsidRPr="0015449A">
        <w:rPr>
          <w:rStyle w:val="bumpedfont15"/>
          <w:rFonts w:ascii="Times New Roman" w:eastAsia="Times New Roman" w:hAnsi="Times New Roman" w:cs="Times New Roman"/>
          <w:color w:val="000000"/>
          <w:sz w:val="24"/>
          <w:szCs w:val="24"/>
        </w:rPr>
        <w:t xml:space="preserve">What comes out of the above finding by the Constitutional Court is that in the determination of the constitutional invalidity or validity of the impugned provisions, I must ask myself whether firstly, I have jurisdiction to deal with the matter and whether the applicants have </w:t>
      </w:r>
      <w:r w:rsidRPr="0015449A">
        <w:rPr>
          <w:rStyle w:val="bumpedfont15"/>
          <w:rFonts w:ascii="Times New Roman" w:eastAsia="Times New Roman" w:hAnsi="Times New Roman" w:cs="Times New Roman"/>
          <w:i/>
          <w:color w:val="000000"/>
          <w:sz w:val="24"/>
          <w:szCs w:val="24"/>
        </w:rPr>
        <w:t>locus standi</w:t>
      </w:r>
      <w:r w:rsidRPr="0015449A">
        <w:rPr>
          <w:rStyle w:val="bumpedfont15"/>
          <w:rFonts w:ascii="Times New Roman" w:eastAsia="Times New Roman" w:hAnsi="Times New Roman" w:cs="Times New Roman"/>
          <w:color w:val="000000"/>
          <w:sz w:val="24"/>
          <w:szCs w:val="24"/>
        </w:rPr>
        <w:t xml:space="preserve"> to bring the challenge. It is only after I am satisfied of these preliminary issues that I can proceed to deal with the merits of the arguments. </w:t>
      </w:r>
    </w:p>
    <w:p w14:paraId="5A214E16" w14:textId="708CBD79" w:rsidR="0015449A" w:rsidRDefault="006F2606" w:rsidP="00D91F44">
      <w:pPr>
        <w:pStyle w:val="ListParagraph"/>
        <w:numPr>
          <w:ilvl w:val="0"/>
          <w:numId w:val="47"/>
        </w:numPr>
        <w:spacing w:line="360" w:lineRule="auto"/>
        <w:jc w:val="both"/>
        <w:rPr>
          <w:rFonts w:ascii="Times New Roman" w:hAnsi="Times New Roman" w:cs="Times New Roman"/>
          <w:sz w:val="24"/>
          <w:szCs w:val="24"/>
          <w:lang w:val="en-GB"/>
        </w:rPr>
      </w:pPr>
      <w:r w:rsidRPr="0015449A">
        <w:rPr>
          <w:rFonts w:ascii="Times New Roman" w:hAnsi="Times New Roman" w:cs="Times New Roman"/>
          <w:sz w:val="24"/>
          <w:szCs w:val="24"/>
          <w:lang w:val="en-GB"/>
        </w:rPr>
        <w:t xml:space="preserve">When the parties appeared before me to present their arguments, they agreed that I should adopt a </w:t>
      </w:r>
      <w:r w:rsidR="00D91F44" w:rsidRPr="0015449A">
        <w:rPr>
          <w:rFonts w:ascii="Times New Roman" w:hAnsi="Times New Roman" w:cs="Times New Roman"/>
          <w:sz w:val="24"/>
          <w:szCs w:val="24"/>
          <w:lang w:val="en-GB"/>
        </w:rPr>
        <w:t>rolled</w:t>
      </w:r>
      <w:r w:rsidR="00D91F44">
        <w:rPr>
          <w:rFonts w:ascii="Times New Roman" w:hAnsi="Times New Roman" w:cs="Times New Roman"/>
          <w:sz w:val="24"/>
          <w:szCs w:val="24"/>
          <w:lang w:val="en-GB"/>
        </w:rPr>
        <w:t>-up</w:t>
      </w:r>
      <w:r w:rsidRPr="0015449A">
        <w:rPr>
          <w:rFonts w:ascii="Times New Roman" w:hAnsi="Times New Roman" w:cs="Times New Roman"/>
          <w:sz w:val="24"/>
          <w:szCs w:val="24"/>
          <w:lang w:val="en-GB"/>
        </w:rPr>
        <w:t xml:space="preserve"> approach in terms of which the parties would argue the preliminary points and merits at the same time where after in judgment,</w:t>
      </w:r>
      <w:r w:rsidR="0015449A">
        <w:rPr>
          <w:rFonts w:ascii="Times New Roman" w:hAnsi="Times New Roman" w:cs="Times New Roman"/>
          <w:sz w:val="24"/>
          <w:szCs w:val="24"/>
          <w:lang w:val="en-GB"/>
        </w:rPr>
        <w:t xml:space="preserve"> </w:t>
      </w:r>
      <w:r w:rsidRPr="0015449A">
        <w:rPr>
          <w:rFonts w:ascii="Times New Roman" w:hAnsi="Times New Roman" w:cs="Times New Roman"/>
          <w:sz w:val="24"/>
          <w:szCs w:val="24"/>
          <w:lang w:val="en-GB"/>
        </w:rPr>
        <w:t xml:space="preserve">I would consider the preliminary points first and if I am persuaded to uphold them, give an appropriate order. If the points </w:t>
      </w:r>
      <w:r w:rsidRPr="0015449A">
        <w:rPr>
          <w:rFonts w:ascii="Times New Roman" w:hAnsi="Times New Roman" w:cs="Times New Roman"/>
          <w:i/>
          <w:sz w:val="24"/>
          <w:szCs w:val="24"/>
          <w:lang w:val="en-GB"/>
        </w:rPr>
        <w:t>in limine</w:t>
      </w:r>
      <w:r w:rsidRPr="0015449A">
        <w:rPr>
          <w:rFonts w:ascii="Times New Roman" w:hAnsi="Times New Roman" w:cs="Times New Roman"/>
          <w:sz w:val="24"/>
          <w:szCs w:val="24"/>
          <w:lang w:val="en-GB"/>
        </w:rPr>
        <w:t xml:space="preserve"> fail, I would then proceed to give judgment on the merits as well.</w:t>
      </w:r>
    </w:p>
    <w:p w14:paraId="30C48B79" w14:textId="4B7A9533" w:rsidR="00C35A36" w:rsidRPr="0015449A" w:rsidRDefault="0015449A" w:rsidP="00D91F44">
      <w:pPr>
        <w:pStyle w:val="ListParagraph"/>
        <w:numPr>
          <w:ilvl w:val="0"/>
          <w:numId w:val="47"/>
        </w:numPr>
        <w:spacing w:after="0" w:line="360" w:lineRule="auto"/>
        <w:jc w:val="both"/>
        <w:rPr>
          <w:rFonts w:ascii="Times New Roman" w:hAnsi="Times New Roman" w:cs="Times New Roman"/>
          <w:sz w:val="24"/>
          <w:szCs w:val="24"/>
          <w:lang w:val="en-GB"/>
        </w:rPr>
      </w:pPr>
      <w:r>
        <w:rPr>
          <w:rStyle w:val="s1"/>
          <w:rFonts w:ascii="Times New Roman" w:eastAsia="Times New Roman" w:hAnsi="Times New Roman"/>
          <w:sz w:val="24"/>
          <w:szCs w:val="24"/>
        </w:rPr>
        <w:t xml:space="preserve">As will be demonstrated, </w:t>
      </w:r>
      <w:r w:rsidR="0056006F" w:rsidRPr="0015449A">
        <w:rPr>
          <w:rStyle w:val="s1"/>
          <w:rFonts w:ascii="Times New Roman" w:eastAsia="Times New Roman" w:hAnsi="Times New Roman"/>
          <w:sz w:val="24"/>
          <w:szCs w:val="24"/>
        </w:rPr>
        <w:t xml:space="preserve">the objections </w:t>
      </w:r>
      <w:r w:rsidR="00DE4E9F" w:rsidRPr="0015449A">
        <w:rPr>
          <w:rStyle w:val="s1"/>
          <w:rFonts w:ascii="Times New Roman" w:eastAsia="Times New Roman" w:hAnsi="Times New Roman"/>
          <w:sz w:val="24"/>
          <w:szCs w:val="24"/>
        </w:rPr>
        <w:t xml:space="preserve">raised </w:t>
      </w:r>
      <w:r w:rsidR="00600568" w:rsidRPr="0015449A">
        <w:rPr>
          <w:rStyle w:val="s1"/>
          <w:rFonts w:ascii="Times New Roman" w:eastAsia="Times New Roman" w:hAnsi="Times New Roman"/>
          <w:sz w:val="24"/>
          <w:szCs w:val="24"/>
        </w:rPr>
        <w:t>are similar to</w:t>
      </w:r>
      <w:r w:rsidR="0056006F" w:rsidRPr="0015449A">
        <w:rPr>
          <w:rStyle w:val="s1"/>
          <w:rFonts w:ascii="Times New Roman" w:eastAsia="Times New Roman" w:hAnsi="Times New Roman"/>
          <w:sz w:val="24"/>
          <w:szCs w:val="24"/>
        </w:rPr>
        <w:t xml:space="preserve"> those </w:t>
      </w:r>
      <w:r>
        <w:rPr>
          <w:rStyle w:val="s1"/>
          <w:rFonts w:ascii="Times New Roman" w:eastAsia="Times New Roman" w:hAnsi="Times New Roman"/>
          <w:sz w:val="24"/>
          <w:szCs w:val="24"/>
        </w:rPr>
        <w:t>which the court</w:t>
      </w:r>
      <w:r w:rsidR="0056006F" w:rsidRPr="0015449A">
        <w:rPr>
          <w:rStyle w:val="s1"/>
          <w:rFonts w:ascii="Times New Roman" w:eastAsia="Times New Roman" w:hAnsi="Times New Roman"/>
          <w:sz w:val="24"/>
          <w:szCs w:val="24"/>
        </w:rPr>
        <w:t xml:space="preserve"> </w:t>
      </w:r>
      <w:r w:rsidR="00994CBE">
        <w:rPr>
          <w:rStyle w:val="s1"/>
          <w:rFonts w:ascii="Times New Roman" w:eastAsia="Times New Roman" w:hAnsi="Times New Roman"/>
          <w:i/>
          <w:sz w:val="24"/>
          <w:szCs w:val="24"/>
        </w:rPr>
        <w:t>a quo</w:t>
      </w:r>
      <w:r w:rsidR="000C6098">
        <w:rPr>
          <w:rStyle w:val="s1"/>
          <w:rFonts w:ascii="Times New Roman" w:eastAsia="Times New Roman" w:hAnsi="Times New Roman"/>
          <w:sz w:val="24"/>
          <w:szCs w:val="24"/>
        </w:rPr>
        <w:t xml:space="preserve"> </w:t>
      </w:r>
      <w:r w:rsidR="0056006F" w:rsidRPr="0015449A">
        <w:rPr>
          <w:rStyle w:val="s1"/>
          <w:rFonts w:ascii="Times New Roman" w:eastAsia="Times New Roman" w:hAnsi="Times New Roman"/>
          <w:sz w:val="24"/>
          <w:szCs w:val="24"/>
        </w:rPr>
        <w:t xml:space="preserve">in the cited case of </w:t>
      </w:r>
      <w:r w:rsidR="0056006F" w:rsidRPr="0015449A">
        <w:rPr>
          <w:rFonts w:ascii="Times New Roman" w:hAnsi="Times New Roman" w:cs="Times New Roman"/>
          <w:i/>
          <w:sz w:val="24"/>
          <w:szCs w:val="24"/>
          <w:lang w:val="en-GB"/>
        </w:rPr>
        <w:t xml:space="preserve">Combined Harare Residents Association and </w:t>
      </w:r>
      <w:r w:rsidR="00D91F44">
        <w:rPr>
          <w:rFonts w:ascii="Times New Roman" w:hAnsi="Times New Roman" w:cs="Times New Roman"/>
          <w:i/>
          <w:sz w:val="24"/>
          <w:szCs w:val="24"/>
          <w:lang w:val="en-GB"/>
        </w:rPr>
        <w:t>O</w:t>
      </w:r>
      <w:r w:rsidR="0056006F" w:rsidRPr="0015449A">
        <w:rPr>
          <w:rFonts w:ascii="Times New Roman" w:hAnsi="Times New Roman" w:cs="Times New Roman"/>
          <w:i/>
          <w:sz w:val="24"/>
          <w:szCs w:val="24"/>
          <w:lang w:val="en-GB"/>
        </w:rPr>
        <w:t xml:space="preserve">rs </w:t>
      </w:r>
      <w:r w:rsidR="0056006F" w:rsidRPr="0015449A">
        <w:rPr>
          <w:rFonts w:ascii="Times New Roman" w:hAnsi="Times New Roman" w:cs="Times New Roman"/>
          <w:sz w:val="24"/>
          <w:szCs w:val="24"/>
          <w:lang w:val="en-GB"/>
        </w:rPr>
        <w:t>(supra)</w:t>
      </w:r>
      <w:r w:rsidR="000C6098">
        <w:rPr>
          <w:rFonts w:ascii="Times New Roman" w:hAnsi="Times New Roman" w:cs="Times New Roman"/>
          <w:sz w:val="24"/>
          <w:szCs w:val="24"/>
          <w:lang w:val="en-GB"/>
        </w:rPr>
        <w:t xml:space="preserve"> was seized with</w:t>
      </w:r>
      <w:r w:rsidR="00994CBE">
        <w:rPr>
          <w:rFonts w:ascii="Times New Roman" w:hAnsi="Times New Roman" w:cs="Times New Roman"/>
          <w:sz w:val="24"/>
          <w:szCs w:val="24"/>
          <w:lang w:val="en-GB"/>
        </w:rPr>
        <w:t>.</w:t>
      </w:r>
      <w:r w:rsidR="00DE4E9F" w:rsidRPr="0015449A">
        <w:rPr>
          <w:rStyle w:val="s1"/>
          <w:rFonts w:ascii="Times New Roman" w:eastAsia="Times New Roman" w:hAnsi="Times New Roman"/>
          <w:sz w:val="24"/>
          <w:szCs w:val="24"/>
        </w:rPr>
        <w:t xml:space="preserve"> </w:t>
      </w:r>
      <w:r w:rsidR="00600568" w:rsidRPr="0015449A">
        <w:rPr>
          <w:rStyle w:val="s1"/>
          <w:rFonts w:ascii="Times New Roman" w:eastAsia="Times New Roman" w:hAnsi="Times New Roman"/>
          <w:sz w:val="24"/>
          <w:szCs w:val="24"/>
        </w:rPr>
        <w:t>They are the following:</w:t>
      </w:r>
      <w:r w:rsidR="00DE4E9F" w:rsidRPr="0015449A">
        <w:rPr>
          <w:rStyle w:val="s1"/>
          <w:rFonts w:ascii="Times New Roman" w:eastAsia="Times New Roman" w:hAnsi="Times New Roman"/>
          <w:sz w:val="24"/>
          <w:szCs w:val="24"/>
        </w:rPr>
        <w:t xml:space="preserve"> </w:t>
      </w:r>
    </w:p>
    <w:p w14:paraId="2EA22EFC" w14:textId="32D8C6FA" w:rsidR="00C36773" w:rsidRPr="00D91F44" w:rsidRDefault="00E60DA9" w:rsidP="00E60DA9">
      <w:pPr>
        <w:pStyle w:val="Heading2"/>
        <w:ind w:firstLine="360"/>
        <w:rPr>
          <w:rFonts w:ascii="Times New Roman" w:eastAsia="Calibri" w:hAnsi="Times New Roman" w:cs="Times New Roman"/>
          <w:b/>
          <w:color w:val="auto"/>
          <w:sz w:val="24"/>
          <w:szCs w:val="24"/>
          <w:u w:val="single"/>
          <w:lang w:val="en-US"/>
        </w:rPr>
      </w:pPr>
      <w:r w:rsidRPr="00D91F44">
        <w:rPr>
          <w:rFonts w:ascii="Times New Roman" w:eastAsia="Calibri" w:hAnsi="Times New Roman" w:cs="Times New Roman"/>
          <w:b/>
          <w:color w:val="auto"/>
          <w:sz w:val="24"/>
          <w:szCs w:val="24"/>
          <w:u w:val="single"/>
          <w:lang w:val="en-US"/>
        </w:rPr>
        <w:t xml:space="preserve">The </w:t>
      </w:r>
      <w:r w:rsidR="00C36773" w:rsidRPr="00D91F44">
        <w:rPr>
          <w:rFonts w:ascii="Times New Roman" w:eastAsia="Calibri" w:hAnsi="Times New Roman" w:cs="Times New Roman"/>
          <w:b/>
          <w:color w:val="auto"/>
          <w:sz w:val="24"/>
          <w:szCs w:val="24"/>
          <w:u w:val="single"/>
          <w:lang w:val="en-US"/>
        </w:rPr>
        <w:t>Preliminary Objections</w:t>
      </w:r>
    </w:p>
    <w:p w14:paraId="62C2928D" w14:textId="77777777" w:rsidR="000C6098" w:rsidRDefault="00585D2A" w:rsidP="00664F19">
      <w:pPr>
        <w:pStyle w:val="p1"/>
        <w:numPr>
          <w:ilvl w:val="0"/>
          <w:numId w:val="35"/>
        </w:numPr>
        <w:spacing w:line="360" w:lineRule="auto"/>
        <w:jc w:val="both"/>
        <w:rPr>
          <w:rFonts w:ascii="Times New Roman" w:eastAsia="Calibri" w:hAnsi="Times New Roman"/>
          <w:sz w:val="24"/>
          <w:szCs w:val="24"/>
          <w:lang w:val="en-US"/>
        </w:rPr>
      </w:pPr>
      <w:r>
        <w:rPr>
          <w:rFonts w:ascii="Times New Roman" w:eastAsia="Calibri" w:hAnsi="Times New Roman"/>
          <w:sz w:val="24"/>
          <w:szCs w:val="24"/>
          <w:lang w:val="en-US"/>
        </w:rPr>
        <w:t>The</w:t>
      </w:r>
      <w:r w:rsidR="00E463C1">
        <w:rPr>
          <w:rFonts w:ascii="Times New Roman" w:eastAsia="Calibri" w:hAnsi="Times New Roman"/>
          <w:sz w:val="24"/>
          <w:szCs w:val="24"/>
          <w:lang w:val="en-US"/>
        </w:rPr>
        <w:t xml:space="preserve"> second,</w:t>
      </w:r>
      <w:r w:rsidR="00002C8C">
        <w:rPr>
          <w:rFonts w:ascii="Times New Roman" w:eastAsia="Calibri" w:hAnsi="Times New Roman"/>
          <w:sz w:val="24"/>
          <w:szCs w:val="24"/>
          <w:lang w:val="en-US"/>
        </w:rPr>
        <w:t xml:space="preserve"> </w:t>
      </w:r>
      <w:r w:rsidR="00E463C1">
        <w:rPr>
          <w:rFonts w:ascii="Times New Roman" w:eastAsia="Calibri" w:hAnsi="Times New Roman"/>
          <w:sz w:val="24"/>
          <w:szCs w:val="24"/>
          <w:lang w:val="en-US"/>
        </w:rPr>
        <w:t>third,</w:t>
      </w:r>
      <w:r w:rsidR="00002C8C">
        <w:rPr>
          <w:rFonts w:ascii="Times New Roman" w:eastAsia="Calibri" w:hAnsi="Times New Roman"/>
          <w:sz w:val="24"/>
          <w:szCs w:val="24"/>
          <w:lang w:val="en-US"/>
        </w:rPr>
        <w:t xml:space="preserve"> </w:t>
      </w:r>
      <w:r w:rsidR="00E463C1">
        <w:rPr>
          <w:rFonts w:ascii="Times New Roman" w:eastAsia="Calibri" w:hAnsi="Times New Roman"/>
          <w:sz w:val="24"/>
          <w:szCs w:val="24"/>
          <w:lang w:val="en-US"/>
        </w:rPr>
        <w:t>fifth and sixth</w:t>
      </w:r>
      <w:r w:rsidR="00002C8C">
        <w:rPr>
          <w:rFonts w:ascii="Times New Roman" w:eastAsia="Calibri" w:hAnsi="Times New Roman"/>
          <w:sz w:val="24"/>
          <w:szCs w:val="24"/>
          <w:lang w:val="en-US"/>
        </w:rPr>
        <w:t xml:space="preserve"> respondents</w:t>
      </w:r>
      <w:r w:rsidR="00E463C1">
        <w:rPr>
          <w:rFonts w:ascii="Times New Roman" w:eastAsia="Calibri" w:hAnsi="Times New Roman"/>
          <w:sz w:val="24"/>
          <w:szCs w:val="24"/>
          <w:lang w:val="en-US"/>
        </w:rPr>
        <w:t xml:space="preserve"> </w:t>
      </w:r>
      <w:r>
        <w:rPr>
          <w:rFonts w:ascii="Times New Roman" w:eastAsia="Calibri" w:hAnsi="Times New Roman"/>
          <w:sz w:val="24"/>
          <w:szCs w:val="24"/>
          <w:lang w:val="en-US"/>
        </w:rPr>
        <w:t>objected to their</w:t>
      </w:r>
      <w:r w:rsidR="00D25345">
        <w:rPr>
          <w:rFonts w:ascii="Times New Roman" w:eastAsia="Calibri" w:hAnsi="Times New Roman"/>
          <w:sz w:val="24"/>
          <w:szCs w:val="24"/>
          <w:lang w:val="en-US"/>
        </w:rPr>
        <w:t xml:space="preserve"> inclusion </w:t>
      </w:r>
      <w:r w:rsidR="00002C8C">
        <w:rPr>
          <w:rFonts w:ascii="Times New Roman" w:eastAsia="Calibri" w:hAnsi="Times New Roman"/>
          <w:sz w:val="24"/>
          <w:szCs w:val="24"/>
          <w:lang w:val="en-US"/>
        </w:rPr>
        <w:t>as</w:t>
      </w:r>
      <w:r>
        <w:rPr>
          <w:rFonts w:ascii="Times New Roman" w:eastAsia="Calibri" w:hAnsi="Times New Roman"/>
          <w:sz w:val="24"/>
          <w:szCs w:val="24"/>
          <w:lang w:val="en-US"/>
        </w:rPr>
        <w:t xml:space="preserve"> </w:t>
      </w:r>
      <w:r w:rsidR="00E463C1">
        <w:rPr>
          <w:rFonts w:ascii="Times New Roman" w:eastAsia="Calibri" w:hAnsi="Times New Roman"/>
          <w:sz w:val="24"/>
          <w:szCs w:val="24"/>
          <w:lang w:val="en-US"/>
        </w:rPr>
        <w:t xml:space="preserve">respondents </w:t>
      </w:r>
      <w:r w:rsidR="00002C8C">
        <w:rPr>
          <w:rFonts w:ascii="Times New Roman" w:eastAsia="Calibri" w:hAnsi="Times New Roman"/>
          <w:sz w:val="24"/>
          <w:szCs w:val="24"/>
          <w:lang w:val="en-US"/>
        </w:rPr>
        <w:t xml:space="preserve">in this </w:t>
      </w:r>
      <w:r w:rsidR="00D130FD">
        <w:rPr>
          <w:rFonts w:ascii="Times New Roman" w:eastAsia="Calibri" w:hAnsi="Times New Roman"/>
          <w:sz w:val="24"/>
          <w:szCs w:val="24"/>
          <w:lang w:val="en-US"/>
        </w:rPr>
        <w:t>matter arguing that</w:t>
      </w:r>
      <w:r w:rsidR="00E463C1">
        <w:rPr>
          <w:rFonts w:ascii="Times New Roman" w:eastAsia="Calibri" w:hAnsi="Times New Roman"/>
          <w:sz w:val="24"/>
          <w:szCs w:val="24"/>
          <w:lang w:val="en-US"/>
        </w:rPr>
        <w:t xml:space="preserve"> they </w:t>
      </w:r>
      <w:r w:rsidR="00002C8C">
        <w:rPr>
          <w:rFonts w:ascii="Times New Roman" w:eastAsia="Calibri" w:hAnsi="Times New Roman"/>
          <w:sz w:val="24"/>
          <w:szCs w:val="24"/>
          <w:lang w:val="en-US"/>
        </w:rPr>
        <w:t xml:space="preserve">are not responsible for the administration of the </w:t>
      </w:r>
      <w:r w:rsidR="00E43556">
        <w:rPr>
          <w:rFonts w:ascii="Times New Roman" w:eastAsia="Calibri" w:hAnsi="Times New Roman"/>
          <w:sz w:val="24"/>
          <w:szCs w:val="24"/>
          <w:lang w:val="en-US"/>
        </w:rPr>
        <w:t xml:space="preserve">Public Service </w:t>
      </w:r>
      <w:r w:rsidR="00BE0957">
        <w:rPr>
          <w:rFonts w:ascii="Times New Roman" w:eastAsia="Calibri" w:hAnsi="Times New Roman"/>
          <w:sz w:val="24"/>
          <w:szCs w:val="24"/>
          <w:lang w:val="en-US"/>
        </w:rPr>
        <w:t>Act and</w:t>
      </w:r>
      <w:r w:rsidR="00D130FD">
        <w:rPr>
          <w:rFonts w:ascii="Times New Roman" w:eastAsia="Calibri" w:hAnsi="Times New Roman"/>
          <w:sz w:val="24"/>
          <w:szCs w:val="24"/>
          <w:lang w:val="en-US"/>
        </w:rPr>
        <w:t xml:space="preserve"> as such the</w:t>
      </w:r>
      <w:r w:rsidR="00E60DA9">
        <w:rPr>
          <w:rFonts w:ascii="Times New Roman" w:eastAsia="Calibri" w:hAnsi="Times New Roman"/>
          <w:sz w:val="24"/>
          <w:szCs w:val="24"/>
          <w:lang w:val="en-US"/>
        </w:rPr>
        <w:t xml:space="preserve">ir inclusion in the proceedings is a misjoinder. </w:t>
      </w:r>
    </w:p>
    <w:p w14:paraId="30C9FDE9" w14:textId="1E9DE7BF" w:rsidR="00E17515" w:rsidRPr="00D91F44" w:rsidRDefault="00792E63" w:rsidP="00D91F44">
      <w:pPr>
        <w:pStyle w:val="p1"/>
        <w:numPr>
          <w:ilvl w:val="0"/>
          <w:numId w:val="35"/>
        </w:numPr>
        <w:spacing w:line="360" w:lineRule="auto"/>
        <w:jc w:val="both"/>
        <w:rPr>
          <w:rFonts w:ascii="Times New Roman" w:eastAsia="Calibri" w:hAnsi="Times New Roman"/>
          <w:sz w:val="24"/>
          <w:szCs w:val="24"/>
          <w:lang w:val="en-US"/>
        </w:rPr>
      </w:pPr>
      <w:r w:rsidRPr="000C6098">
        <w:rPr>
          <w:rFonts w:ascii="Times New Roman" w:eastAsia="Calibri" w:hAnsi="Times New Roman"/>
          <w:sz w:val="24"/>
          <w:szCs w:val="24"/>
          <w:lang w:val="en-US"/>
        </w:rPr>
        <w:t xml:space="preserve">The first and fourth </w:t>
      </w:r>
      <w:r w:rsidR="00664F19" w:rsidRPr="000C6098">
        <w:rPr>
          <w:rFonts w:ascii="Times New Roman" w:eastAsia="Calibri" w:hAnsi="Times New Roman"/>
          <w:sz w:val="24"/>
          <w:szCs w:val="24"/>
          <w:lang w:val="en-US"/>
        </w:rPr>
        <w:t>respondent</w:t>
      </w:r>
      <w:r w:rsidR="00E60DA9" w:rsidRPr="000C6098">
        <w:rPr>
          <w:rFonts w:ascii="Times New Roman" w:eastAsia="Calibri" w:hAnsi="Times New Roman"/>
          <w:sz w:val="24"/>
          <w:szCs w:val="24"/>
          <w:lang w:val="en-US"/>
        </w:rPr>
        <w:t>s</w:t>
      </w:r>
      <w:r w:rsidR="00664F19" w:rsidRPr="000C6098">
        <w:rPr>
          <w:rFonts w:ascii="Times New Roman" w:eastAsia="Calibri" w:hAnsi="Times New Roman"/>
          <w:sz w:val="24"/>
          <w:szCs w:val="24"/>
          <w:lang w:val="en-US"/>
        </w:rPr>
        <w:t xml:space="preserve"> raised </w:t>
      </w:r>
      <w:r w:rsidRPr="000C6098">
        <w:rPr>
          <w:rFonts w:ascii="Times New Roman" w:eastAsia="Calibri" w:hAnsi="Times New Roman"/>
          <w:sz w:val="24"/>
          <w:szCs w:val="24"/>
          <w:lang w:val="en-US"/>
        </w:rPr>
        <w:t>tw</w:t>
      </w:r>
      <w:r w:rsidR="00720A3C" w:rsidRPr="000C6098">
        <w:rPr>
          <w:rFonts w:ascii="Times New Roman" w:eastAsia="Calibri" w:hAnsi="Times New Roman"/>
          <w:sz w:val="24"/>
          <w:szCs w:val="24"/>
          <w:lang w:val="en-US"/>
        </w:rPr>
        <w:t>o objections.</w:t>
      </w:r>
      <w:r w:rsidR="0009351B" w:rsidRPr="000C6098">
        <w:rPr>
          <w:rFonts w:ascii="Times New Roman" w:eastAsia="Calibri" w:hAnsi="Times New Roman"/>
          <w:sz w:val="24"/>
          <w:szCs w:val="24"/>
          <w:lang w:val="en-US"/>
        </w:rPr>
        <w:t xml:space="preserve"> </w:t>
      </w:r>
      <w:r w:rsidR="00AD78CA" w:rsidRPr="000C6098">
        <w:rPr>
          <w:rFonts w:ascii="Times New Roman" w:eastAsia="Calibri" w:hAnsi="Times New Roman"/>
          <w:sz w:val="24"/>
          <w:szCs w:val="24"/>
          <w:lang w:val="en-US"/>
        </w:rPr>
        <w:t xml:space="preserve">They alleged that the applicants do not have </w:t>
      </w:r>
      <w:r w:rsidR="00AD78CA" w:rsidRPr="000C6098">
        <w:rPr>
          <w:rFonts w:ascii="Times New Roman" w:eastAsia="Calibri" w:hAnsi="Times New Roman"/>
          <w:i/>
          <w:sz w:val="24"/>
          <w:szCs w:val="24"/>
          <w:lang w:val="en-US"/>
        </w:rPr>
        <w:t>locus</w:t>
      </w:r>
      <w:r w:rsidR="00AD78CA" w:rsidRPr="000C6098">
        <w:rPr>
          <w:rFonts w:ascii="Times New Roman" w:eastAsia="Calibri" w:hAnsi="Times New Roman"/>
          <w:sz w:val="24"/>
          <w:szCs w:val="24"/>
          <w:lang w:val="en-US"/>
        </w:rPr>
        <w:t xml:space="preserve"> </w:t>
      </w:r>
      <w:r w:rsidR="00AD78CA" w:rsidRPr="000C6098">
        <w:rPr>
          <w:rFonts w:ascii="Times New Roman" w:eastAsia="Calibri" w:hAnsi="Times New Roman"/>
          <w:i/>
          <w:sz w:val="24"/>
          <w:szCs w:val="24"/>
          <w:lang w:val="en-US"/>
        </w:rPr>
        <w:t xml:space="preserve">standi </w:t>
      </w:r>
      <w:r w:rsidR="00AD78CA" w:rsidRPr="000C6098">
        <w:rPr>
          <w:rFonts w:ascii="Times New Roman" w:eastAsia="Calibri" w:hAnsi="Times New Roman"/>
          <w:sz w:val="24"/>
          <w:szCs w:val="24"/>
          <w:lang w:val="en-US"/>
        </w:rPr>
        <w:t xml:space="preserve">to bring the application before this </w:t>
      </w:r>
      <w:r w:rsidR="000C6098" w:rsidRPr="000C6098">
        <w:rPr>
          <w:rFonts w:ascii="Times New Roman" w:eastAsia="Calibri" w:hAnsi="Times New Roman"/>
          <w:sz w:val="24"/>
          <w:szCs w:val="24"/>
          <w:lang w:val="en-US"/>
        </w:rPr>
        <w:t>court. Furthermore,</w:t>
      </w:r>
      <w:r w:rsidR="00AD78CA" w:rsidRPr="000C6098">
        <w:rPr>
          <w:rFonts w:ascii="Times New Roman" w:eastAsia="Calibri" w:hAnsi="Times New Roman"/>
          <w:sz w:val="24"/>
          <w:szCs w:val="24"/>
          <w:lang w:val="en-US"/>
        </w:rPr>
        <w:t xml:space="preserve"> they alleged that </w:t>
      </w:r>
      <w:r w:rsidR="00002C8C" w:rsidRPr="000C6098">
        <w:rPr>
          <w:rFonts w:ascii="Times New Roman" w:eastAsia="Calibri" w:hAnsi="Times New Roman"/>
          <w:sz w:val="24"/>
          <w:szCs w:val="24"/>
          <w:lang w:val="en-US"/>
        </w:rPr>
        <w:t>the applicants had not established a cause of action as s</w:t>
      </w:r>
      <w:r w:rsidR="00E60DA9" w:rsidRPr="000C6098">
        <w:rPr>
          <w:rFonts w:ascii="Times New Roman" w:eastAsia="Calibri" w:hAnsi="Times New Roman"/>
          <w:sz w:val="24"/>
          <w:szCs w:val="24"/>
          <w:lang w:val="en-US"/>
        </w:rPr>
        <w:t xml:space="preserve"> </w:t>
      </w:r>
      <w:r w:rsidR="00002C8C" w:rsidRPr="000C6098">
        <w:rPr>
          <w:rFonts w:ascii="Times New Roman" w:eastAsia="Calibri" w:hAnsi="Times New Roman"/>
          <w:sz w:val="24"/>
          <w:szCs w:val="24"/>
          <w:lang w:val="en-US"/>
        </w:rPr>
        <w:t xml:space="preserve">85(1)(a) of the Constitution states that an applicant must allege and show an </w:t>
      </w:r>
      <w:r w:rsidR="00E17515" w:rsidRPr="000C6098">
        <w:rPr>
          <w:rFonts w:ascii="Times New Roman" w:eastAsia="Calibri" w:hAnsi="Times New Roman"/>
          <w:sz w:val="24"/>
          <w:szCs w:val="24"/>
          <w:lang w:val="en-US"/>
        </w:rPr>
        <w:lastRenderedPageBreak/>
        <w:t>infringement</w:t>
      </w:r>
      <w:r w:rsidRPr="000C6098">
        <w:rPr>
          <w:rFonts w:ascii="Times New Roman" w:eastAsia="Calibri" w:hAnsi="Times New Roman"/>
          <w:sz w:val="24"/>
          <w:szCs w:val="24"/>
          <w:lang w:val="en-US"/>
        </w:rPr>
        <w:t xml:space="preserve"> complained of from</w:t>
      </w:r>
      <w:r w:rsidR="00002C8C" w:rsidRPr="000C6098">
        <w:rPr>
          <w:rFonts w:ascii="Times New Roman" w:eastAsia="Calibri" w:hAnsi="Times New Roman"/>
          <w:sz w:val="24"/>
          <w:szCs w:val="24"/>
          <w:lang w:val="en-US"/>
        </w:rPr>
        <w:t xml:space="preserve"> a fundamental right or freedom provided for under Chapter 4 of the </w:t>
      </w:r>
      <w:r w:rsidR="00E17515" w:rsidRPr="000C6098">
        <w:rPr>
          <w:rFonts w:ascii="Times New Roman" w:eastAsia="Calibri" w:hAnsi="Times New Roman"/>
          <w:sz w:val="24"/>
          <w:szCs w:val="24"/>
          <w:lang w:val="en-US"/>
        </w:rPr>
        <w:t xml:space="preserve">constitution. </w:t>
      </w:r>
    </w:p>
    <w:p w14:paraId="49A8A8A8" w14:textId="65F5910A" w:rsidR="00002C8C" w:rsidRPr="00D91F44" w:rsidRDefault="000C6098" w:rsidP="000C6098">
      <w:pPr>
        <w:pStyle w:val="p1"/>
        <w:spacing w:line="360" w:lineRule="auto"/>
        <w:ind w:firstLine="360"/>
        <w:jc w:val="both"/>
        <w:rPr>
          <w:rFonts w:ascii="Times New Roman" w:hAnsi="Times New Roman"/>
          <w:b/>
          <w:sz w:val="24"/>
          <w:szCs w:val="24"/>
          <w:u w:val="single"/>
        </w:rPr>
      </w:pPr>
      <w:r w:rsidRPr="00D91F44">
        <w:rPr>
          <w:rStyle w:val="s1"/>
          <w:rFonts w:ascii="Times New Roman" w:hAnsi="Times New Roman"/>
          <w:b/>
          <w:sz w:val="24"/>
          <w:szCs w:val="24"/>
          <w:u w:val="single"/>
        </w:rPr>
        <w:t>The m</w:t>
      </w:r>
      <w:r w:rsidR="00002C8C" w:rsidRPr="00D91F44">
        <w:rPr>
          <w:rStyle w:val="s1"/>
          <w:rFonts w:ascii="Times New Roman" w:hAnsi="Times New Roman"/>
          <w:b/>
          <w:sz w:val="24"/>
          <w:szCs w:val="24"/>
          <w:u w:val="single"/>
        </w:rPr>
        <w:t xml:space="preserve">is-joinder </w:t>
      </w:r>
    </w:p>
    <w:p w14:paraId="5C5EC5DF" w14:textId="77777777" w:rsidR="000C6098" w:rsidRDefault="00CA5FE7" w:rsidP="000C6098">
      <w:pPr>
        <w:pStyle w:val="p1"/>
        <w:numPr>
          <w:ilvl w:val="0"/>
          <w:numId w:val="38"/>
        </w:numPr>
        <w:spacing w:line="360" w:lineRule="auto"/>
        <w:jc w:val="both"/>
        <w:rPr>
          <w:rFonts w:ascii="Times New Roman" w:eastAsia="Times New Roman" w:hAnsi="Times New Roman"/>
          <w:sz w:val="24"/>
          <w:szCs w:val="24"/>
        </w:rPr>
      </w:pPr>
      <w:r>
        <w:rPr>
          <w:rFonts w:ascii="Times New Roman" w:hAnsi="Times New Roman"/>
          <w:sz w:val="24"/>
          <w:szCs w:val="24"/>
        </w:rPr>
        <w:t>The applicants</w:t>
      </w:r>
      <w:r w:rsidR="00A655A4">
        <w:rPr>
          <w:rFonts w:ascii="Times New Roman" w:hAnsi="Times New Roman"/>
          <w:sz w:val="24"/>
          <w:szCs w:val="24"/>
        </w:rPr>
        <w:t xml:space="preserve"> argued that all four respond</w:t>
      </w:r>
      <w:r w:rsidR="00390DAF">
        <w:rPr>
          <w:rFonts w:ascii="Times New Roman" w:hAnsi="Times New Roman"/>
          <w:sz w:val="24"/>
          <w:szCs w:val="24"/>
        </w:rPr>
        <w:t>ents have a direct and substantial</w:t>
      </w:r>
      <w:r w:rsidR="00A655A4">
        <w:rPr>
          <w:rFonts w:ascii="Times New Roman" w:hAnsi="Times New Roman"/>
          <w:sz w:val="24"/>
          <w:szCs w:val="24"/>
        </w:rPr>
        <w:t xml:space="preserve"> role in the remuneration set up </w:t>
      </w:r>
      <w:r>
        <w:rPr>
          <w:rFonts w:ascii="Times New Roman" w:hAnsi="Times New Roman"/>
          <w:sz w:val="24"/>
          <w:szCs w:val="24"/>
        </w:rPr>
        <w:t xml:space="preserve">of the civil service and are therefore properly </w:t>
      </w:r>
      <w:r w:rsidR="0009351B">
        <w:rPr>
          <w:rFonts w:ascii="Times New Roman" w:hAnsi="Times New Roman"/>
          <w:sz w:val="24"/>
          <w:szCs w:val="24"/>
        </w:rPr>
        <w:t>cited. According</w:t>
      </w:r>
      <w:r w:rsidR="00390DAF">
        <w:rPr>
          <w:rFonts w:ascii="Times New Roman" w:hAnsi="Times New Roman"/>
          <w:sz w:val="24"/>
          <w:szCs w:val="24"/>
        </w:rPr>
        <w:t xml:space="preserve"> to the </w:t>
      </w:r>
      <w:r w:rsidR="0009351B">
        <w:rPr>
          <w:rFonts w:ascii="Times New Roman" w:hAnsi="Times New Roman"/>
          <w:sz w:val="24"/>
          <w:szCs w:val="24"/>
        </w:rPr>
        <w:t>applicants, the</w:t>
      </w:r>
      <w:r w:rsidR="00390DAF">
        <w:rPr>
          <w:rFonts w:ascii="Times New Roman" w:hAnsi="Times New Roman"/>
          <w:sz w:val="24"/>
          <w:szCs w:val="24"/>
        </w:rPr>
        <w:t xml:space="preserve"> </w:t>
      </w:r>
      <w:r w:rsidR="0009351B">
        <w:rPr>
          <w:rFonts w:ascii="Times New Roman" w:hAnsi="Times New Roman"/>
          <w:sz w:val="24"/>
          <w:szCs w:val="24"/>
        </w:rPr>
        <w:t>second</w:t>
      </w:r>
      <w:r w:rsidR="00390DAF">
        <w:rPr>
          <w:rFonts w:ascii="Times New Roman" w:hAnsi="Times New Roman"/>
          <w:sz w:val="24"/>
          <w:szCs w:val="24"/>
        </w:rPr>
        <w:t xml:space="preserve"> respondent who is the President is now directly involved in the setting up of remuneration under section 203(4) of the </w:t>
      </w:r>
      <w:r w:rsidR="0009351B">
        <w:rPr>
          <w:rFonts w:ascii="Times New Roman" w:hAnsi="Times New Roman"/>
          <w:sz w:val="24"/>
          <w:szCs w:val="24"/>
        </w:rPr>
        <w:t>Constitution. The</w:t>
      </w:r>
      <w:r w:rsidR="00390DAF">
        <w:rPr>
          <w:rFonts w:ascii="Times New Roman" w:hAnsi="Times New Roman"/>
          <w:sz w:val="24"/>
          <w:szCs w:val="24"/>
        </w:rPr>
        <w:t xml:space="preserve"> </w:t>
      </w:r>
      <w:r w:rsidR="0009351B">
        <w:rPr>
          <w:rFonts w:ascii="Times New Roman" w:hAnsi="Times New Roman"/>
          <w:sz w:val="24"/>
          <w:szCs w:val="24"/>
        </w:rPr>
        <w:t>third respondent, the</w:t>
      </w:r>
      <w:r w:rsidR="00390DAF">
        <w:rPr>
          <w:rFonts w:ascii="Times New Roman" w:hAnsi="Times New Roman"/>
          <w:sz w:val="24"/>
          <w:szCs w:val="24"/>
        </w:rPr>
        <w:t xml:space="preserve"> </w:t>
      </w:r>
      <w:r w:rsidR="00E60DA9">
        <w:rPr>
          <w:rFonts w:ascii="Times New Roman" w:hAnsi="Times New Roman"/>
          <w:sz w:val="24"/>
          <w:szCs w:val="24"/>
        </w:rPr>
        <w:t>M</w:t>
      </w:r>
      <w:r w:rsidR="00390DAF">
        <w:rPr>
          <w:rFonts w:ascii="Times New Roman" w:hAnsi="Times New Roman"/>
          <w:sz w:val="24"/>
          <w:szCs w:val="24"/>
        </w:rPr>
        <w:t xml:space="preserve">inister of </w:t>
      </w:r>
      <w:r w:rsidR="00E60DA9">
        <w:rPr>
          <w:rFonts w:ascii="Times New Roman" w:hAnsi="Times New Roman"/>
          <w:sz w:val="24"/>
          <w:szCs w:val="24"/>
        </w:rPr>
        <w:t>F</w:t>
      </w:r>
      <w:r w:rsidR="00390DAF">
        <w:rPr>
          <w:rFonts w:ascii="Times New Roman" w:hAnsi="Times New Roman"/>
          <w:sz w:val="24"/>
          <w:szCs w:val="24"/>
        </w:rPr>
        <w:t xml:space="preserve">inance is directly </w:t>
      </w:r>
      <w:r w:rsidR="00E60DA9">
        <w:rPr>
          <w:rFonts w:ascii="Times New Roman" w:hAnsi="Times New Roman"/>
          <w:sz w:val="24"/>
          <w:szCs w:val="24"/>
        </w:rPr>
        <w:t xml:space="preserve">incorporated in the negotiations for remuneration under </w:t>
      </w:r>
      <w:r w:rsidR="00390DAF">
        <w:rPr>
          <w:rFonts w:ascii="Times New Roman" w:hAnsi="Times New Roman"/>
          <w:sz w:val="24"/>
          <w:szCs w:val="24"/>
        </w:rPr>
        <w:t>s</w:t>
      </w:r>
      <w:r w:rsidR="00E60DA9">
        <w:rPr>
          <w:rFonts w:ascii="Times New Roman" w:hAnsi="Times New Roman"/>
          <w:sz w:val="24"/>
          <w:szCs w:val="24"/>
        </w:rPr>
        <w:t xml:space="preserve"> </w:t>
      </w:r>
      <w:r w:rsidR="00390DAF">
        <w:rPr>
          <w:rFonts w:ascii="Times New Roman" w:hAnsi="Times New Roman"/>
          <w:sz w:val="24"/>
          <w:szCs w:val="24"/>
        </w:rPr>
        <w:t xml:space="preserve">19 </w:t>
      </w:r>
      <w:r w:rsidR="00E60DA9">
        <w:rPr>
          <w:rFonts w:ascii="Times New Roman" w:hAnsi="Times New Roman"/>
          <w:sz w:val="24"/>
          <w:szCs w:val="24"/>
        </w:rPr>
        <w:t xml:space="preserve">of the Public Service Act which ascribes to him the role to </w:t>
      </w:r>
      <w:r w:rsidR="002E1009">
        <w:rPr>
          <w:rFonts w:ascii="Times New Roman" w:hAnsi="Times New Roman"/>
          <w:sz w:val="24"/>
          <w:szCs w:val="24"/>
        </w:rPr>
        <w:t>concur to</w:t>
      </w:r>
      <w:r w:rsidR="00E60DA9">
        <w:rPr>
          <w:rFonts w:ascii="Times New Roman" w:hAnsi="Times New Roman"/>
          <w:sz w:val="24"/>
          <w:szCs w:val="24"/>
        </w:rPr>
        <w:t xml:space="preserve"> the </w:t>
      </w:r>
      <w:r w:rsidR="002E1009">
        <w:rPr>
          <w:rFonts w:ascii="Times New Roman" w:hAnsi="Times New Roman"/>
          <w:sz w:val="24"/>
          <w:szCs w:val="24"/>
        </w:rPr>
        <w:t>remuneration</w:t>
      </w:r>
      <w:r w:rsidR="00390DAF">
        <w:rPr>
          <w:rFonts w:ascii="Times New Roman" w:hAnsi="Times New Roman"/>
          <w:sz w:val="24"/>
          <w:szCs w:val="24"/>
        </w:rPr>
        <w:t>.</w:t>
      </w:r>
      <w:r w:rsidR="00E60DA9">
        <w:rPr>
          <w:rFonts w:ascii="Times New Roman" w:hAnsi="Times New Roman"/>
          <w:sz w:val="24"/>
          <w:szCs w:val="24"/>
        </w:rPr>
        <w:t xml:space="preserve"> </w:t>
      </w:r>
      <w:r w:rsidR="003E3F1E">
        <w:rPr>
          <w:rFonts w:ascii="Times New Roman" w:hAnsi="Times New Roman"/>
          <w:sz w:val="24"/>
          <w:szCs w:val="24"/>
        </w:rPr>
        <w:t xml:space="preserve">The </w:t>
      </w:r>
      <w:r w:rsidR="0009351B">
        <w:rPr>
          <w:rFonts w:ascii="Times New Roman" w:hAnsi="Times New Roman"/>
          <w:sz w:val="24"/>
          <w:szCs w:val="24"/>
        </w:rPr>
        <w:t>fifth</w:t>
      </w:r>
      <w:r w:rsidR="003E3F1E">
        <w:rPr>
          <w:rFonts w:ascii="Times New Roman" w:hAnsi="Times New Roman"/>
          <w:sz w:val="24"/>
          <w:szCs w:val="24"/>
        </w:rPr>
        <w:t xml:space="preserve"> and </w:t>
      </w:r>
      <w:r w:rsidR="0009351B">
        <w:rPr>
          <w:rFonts w:ascii="Times New Roman" w:hAnsi="Times New Roman"/>
          <w:sz w:val="24"/>
          <w:szCs w:val="24"/>
        </w:rPr>
        <w:t>sixth</w:t>
      </w:r>
      <w:r w:rsidR="003E3F1E">
        <w:rPr>
          <w:rFonts w:ascii="Times New Roman" w:hAnsi="Times New Roman"/>
          <w:sz w:val="24"/>
          <w:szCs w:val="24"/>
        </w:rPr>
        <w:t xml:space="preserve"> respondents are directly responsible for advising the executive on the law including the implementation of the </w:t>
      </w:r>
      <w:r w:rsidR="00DA20FB">
        <w:rPr>
          <w:rFonts w:ascii="Times New Roman" w:hAnsi="Times New Roman"/>
          <w:sz w:val="24"/>
          <w:szCs w:val="24"/>
        </w:rPr>
        <w:t>C</w:t>
      </w:r>
      <w:r w:rsidR="003E3F1E">
        <w:rPr>
          <w:rFonts w:ascii="Times New Roman" w:hAnsi="Times New Roman"/>
          <w:sz w:val="24"/>
          <w:szCs w:val="24"/>
        </w:rPr>
        <w:t xml:space="preserve">onstitution and </w:t>
      </w:r>
      <w:r w:rsidR="00DA20FB">
        <w:rPr>
          <w:rFonts w:ascii="Times New Roman" w:hAnsi="Times New Roman"/>
          <w:sz w:val="24"/>
          <w:szCs w:val="24"/>
        </w:rPr>
        <w:t>the</w:t>
      </w:r>
      <w:r w:rsidR="003E3F1E">
        <w:rPr>
          <w:rFonts w:ascii="Times New Roman" w:hAnsi="Times New Roman"/>
          <w:sz w:val="24"/>
          <w:szCs w:val="24"/>
        </w:rPr>
        <w:t xml:space="preserve"> alignment </w:t>
      </w:r>
      <w:r w:rsidR="00DA20FB">
        <w:rPr>
          <w:rFonts w:ascii="Times New Roman" w:hAnsi="Times New Roman"/>
          <w:sz w:val="24"/>
          <w:szCs w:val="24"/>
        </w:rPr>
        <w:t>of any laws to it.</w:t>
      </w:r>
    </w:p>
    <w:p w14:paraId="4AA5C602" w14:textId="5575A22A" w:rsidR="006860E5" w:rsidRPr="000C6098" w:rsidRDefault="00157D30" w:rsidP="000C6098">
      <w:pPr>
        <w:pStyle w:val="p1"/>
        <w:numPr>
          <w:ilvl w:val="0"/>
          <w:numId w:val="38"/>
        </w:numPr>
        <w:spacing w:line="360" w:lineRule="auto"/>
        <w:jc w:val="both"/>
        <w:rPr>
          <w:rStyle w:val="s1"/>
          <w:rFonts w:ascii="Times New Roman" w:eastAsia="Times New Roman" w:hAnsi="Times New Roman"/>
          <w:sz w:val="24"/>
          <w:szCs w:val="24"/>
        </w:rPr>
      </w:pPr>
      <w:r w:rsidRPr="000C6098">
        <w:rPr>
          <w:rFonts w:ascii="Times New Roman" w:hAnsi="Times New Roman"/>
          <w:sz w:val="24"/>
          <w:szCs w:val="24"/>
        </w:rPr>
        <w:t xml:space="preserve">In response </w:t>
      </w:r>
      <w:r w:rsidR="000C6098" w:rsidRPr="000C6098">
        <w:rPr>
          <w:rFonts w:ascii="Times New Roman" w:hAnsi="Times New Roman"/>
          <w:sz w:val="24"/>
          <w:szCs w:val="24"/>
        </w:rPr>
        <w:t>thereto, the</w:t>
      </w:r>
      <w:r w:rsidR="00FE7DCA" w:rsidRPr="000C6098">
        <w:rPr>
          <w:rFonts w:ascii="Times New Roman" w:hAnsi="Times New Roman"/>
          <w:sz w:val="24"/>
          <w:szCs w:val="24"/>
        </w:rPr>
        <w:t xml:space="preserve"> respondents initially insisted with the </w:t>
      </w:r>
      <w:r w:rsidR="00FE7DCA" w:rsidRPr="000C6098">
        <w:rPr>
          <w:rFonts w:ascii="Times New Roman" w:hAnsi="Times New Roman"/>
          <w:i/>
          <w:sz w:val="24"/>
          <w:szCs w:val="24"/>
        </w:rPr>
        <w:t>point in limine</w:t>
      </w:r>
      <w:r w:rsidR="0009351B" w:rsidRPr="000C6098">
        <w:rPr>
          <w:rFonts w:ascii="Times New Roman" w:hAnsi="Times New Roman"/>
          <w:sz w:val="24"/>
          <w:szCs w:val="24"/>
        </w:rPr>
        <w:t xml:space="preserve"> stating </w:t>
      </w:r>
      <w:r w:rsidR="002F75C1" w:rsidRPr="000C6098">
        <w:rPr>
          <w:rFonts w:ascii="Times New Roman" w:hAnsi="Times New Roman"/>
          <w:sz w:val="24"/>
          <w:szCs w:val="24"/>
        </w:rPr>
        <w:t xml:space="preserve">that </w:t>
      </w:r>
      <w:r w:rsidR="0009351B" w:rsidRPr="000C6098">
        <w:rPr>
          <w:rFonts w:ascii="Times New Roman" w:hAnsi="Times New Roman"/>
          <w:sz w:val="24"/>
          <w:szCs w:val="24"/>
        </w:rPr>
        <w:t>co</w:t>
      </w:r>
      <w:r w:rsidR="002F75C1" w:rsidRPr="000C6098">
        <w:rPr>
          <w:rFonts w:ascii="Times New Roman" w:hAnsi="Times New Roman"/>
          <w:sz w:val="24"/>
          <w:szCs w:val="24"/>
        </w:rPr>
        <w:t>ntrary to the applicant</w:t>
      </w:r>
      <w:r w:rsidR="0009351B" w:rsidRPr="000C6098">
        <w:rPr>
          <w:rFonts w:ascii="Times New Roman" w:hAnsi="Times New Roman"/>
          <w:sz w:val="24"/>
          <w:szCs w:val="24"/>
        </w:rPr>
        <w:t xml:space="preserve">’s assertions, the </w:t>
      </w:r>
      <w:r w:rsidR="00FE7DCA" w:rsidRPr="000C6098">
        <w:rPr>
          <w:rFonts w:ascii="Times New Roman" w:hAnsi="Times New Roman"/>
          <w:sz w:val="24"/>
          <w:szCs w:val="24"/>
        </w:rPr>
        <w:t xml:space="preserve">cited parties are not responsible for the administration of the Act in issue and the applicants should have only cited the minister responsible and excluded all the </w:t>
      </w:r>
      <w:r w:rsidR="006860E5" w:rsidRPr="000C6098">
        <w:rPr>
          <w:rFonts w:ascii="Times New Roman" w:hAnsi="Times New Roman"/>
          <w:sz w:val="24"/>
          <w:szCs w:val="24"/>
        </w:rPr>
        <w:t>others. The</w:t>
      </w:r>
      <w:r w:rsidR="00FE7DCA" w:rsidRPr="000C6098">
        <w:rPr>
          <w:rFonts w:ascii="Times New Roman" w:hAnsi="Times New Roman"/>
          <w:sz w:val="24"/>
          <w:szCs w:val="24"/>
        </w:rPr>
        <w:t xml:space="preserve"> court brought to their attention </w:t>
      </w:r>
      <w:r w:rsidR="00002C8C" w:rsidRPr="000C6098">
        <w:rPr>
          <w:rFonts w:ascii="Times New Roman" w:hAnsi="Times New Roman"/>
          <w:sz w:val="24"/>
          <w:szCs w:val="24"/>
        </w:rPr>
        <w:t xml:space="preserve">  </w:t>
      </w:r>
      <w:r w:rsidR="00002C8C" w:rsidRPr="000C6098">
        <w:rPr>
          <w:rStyle w:val="s1"/>
          <w:rFonts w:ascii="Times New Roman" w:eastAsia="Times New Roman" w:hAnsi="Times New Roman"/>
          <w:sz w:val="24"/>
          <w:szCs w:val="24"/>
        </w:rPr>
        <w:t>Rule 32(11) of the</w:t>
      </w:r>
      <w:r w:rsidR="00E43556" w:rsidRPr="000C6098">
        <w:rPr>
          <w:rStyle w:val="s1"/>
          <w:rFonts w:ascii="Times New Roman" w:eastAsia="Times New Roman" w:hAnsi="Times New Roman"/>
          <w:sz w:val="24"/>
          <w:szCs w:val="24"/>
        </w:rPr>
        <w:t xml:space="preserve"> </w:t>
      </w:r>
      <w:r w:rsidR="00002C8C" w:rsidRPr="000C6098">
        <w:rPr>
          <w:rStyle w:val="s1"/>
          <w:rFonts w:ascii="Times New Roman" w:eastAsia="Times New Roman" w:hAnsi="Times New Roman"/>
          <w:sz w:val="24"/>
          <w:szCs w:val="24"/>
        </w:rPr>
        <w:t>High Court Rules</w:t>
      </w:r>
      <w:r w:rsidR="00DA20FB" w:rsidRPr="000C6098">
        <w:rPr>
          <w:rStyle w:val="s1"/>
          <w:rFonts w:ascii="Times New Roman" w:eastAsia="Times New Roman" w:hAnsi="Times New Roman"/>
          <w:sz w:val="24"/>
          <w:szCs w:val="24"/>
        </w:rPr>
        <w:t>, 2021 (the Rules)</w:t>
      </w:r>
      <w:r w:rsidR="00FE7DCA" w:rsidRPr="000C6098">
        <w:rPr>
          <w:rStyle w:val="s1"/>
          <w:rFonts w:ascii="Times New Roman" w:eastAsia="Times New Roman" w:hAnsi="Times New Roman"/>
          <w:sz w:val="24"/>
          <w:szCs w:val="24"/>
        </w:rPr>
        <w:t xml:space="preserve"> and </w:t>
      </w:r>
      <w:r w:rsidR="00DA20FB" w:rsidRPr="000C6098">
        <w:rPr>
          <w:rStyle w:val="s1"/>
          <w:rFonts w:ascii="Times New Roman" w:eastAsia="Times New Roman" w:hAnsi="Times New Roman"/>
          <w:sz w:val="24"/>
          <w:szCs w:val="24"/>
        </w:rPr>
        <w:t>requested</w:t>
      </w:r>
      <w:r w:rsidR="00FE7DCA" w:rsidRPr="000C6098">
        <w:rPr>
          <w:rStyle w:val="s1"/>
          <w:rFonts w:ascii="Times New Roman" w:eastAsia="Times New Roman" w:hAnsi="Times New Roman"/>
          <w:sz w:val="24"/>
          <w:szCs w:val="24"/>
        </w:rPr>
        <w:t xml:space="preserve"> them to address it </w:t>
      </w:r>
      <w:r w:rsidR="00FE7DCA" w:rsidRPr="000C6098">
        <w:rPr>
          <w:rStyle w:val="s1"/>
          <w:rFonts w:ascii="Times New Roman" w:eastAsia="Times New Roman" w:hAnsi="Times New Roman"/>
          <w:i/>
          <w:sz w:val="24"/>
          <w:szCs w:val="24"/>
        </w:rPr>
        <w:t>vis a vis</w:t>
      </w:r>
      <w:r w:rsidR="00FE7DCA" w:rsidRPr="000C6098">
        <w:rPr>
          <w:rStyle w:val="s1"/>
          <w:rFonts w:ascii="Times New Roman" w:eastAsia="Times New Roman" w:hAnsi="Times New Roman"/>
          <w:sz w:val="24"/>
          <w:szCs w:val="24"/>
        </w:rPr>
        <w:t xml:space="preserve"> their </w:t>
      </w:r>
      <w:r w:rsidR="006860E5" w:rsidRPr="000C6098">
        <w:rPr>
          <w:rStyle w:val="s1"/>
          <w:rFonts w:ascii="Times New Roman" w:eastAsia="Times New Roman" w:hAnsi="Times New Roman"/>
          <w:sz w:val="24"/>
          <w:szCs w:val="24"/>
        </w:rPr>
        <w:t>stance. They</w:t>
      </w:r>
      <w:r w:rsidR="00FE7DCA" w:rsidRPr="000C6098">
        <w:rPr>
          <w:rStyle w:val="s1"/>
          <w:rFonts w:ascii="Times New Roman" w:eastAsia="Times New Roman" w:hAnsi="Times New Roman"/>
          <w:sz w:val="24"/>
          <w:szCs w:val="24"/>
        </w:rPr>
        <w:t xml:space="preserve"> conceded that the rule</w:t>
      </w:r>
      <w:r w:rsidR="00002C8C" w:rsidRPr="000C6098">
        <w:rPr>
          <w:rStyle w:val="s1"/>
          <w:rFonts w:ascii="Times New Roman" w:eastAsia="Times New Roman" w:hAnsi="Times New Roman"/>
          <w:sz w:val="24"/>
          <w:szCs w:val="24"/>
        </w:rPr>
        <w:t xml:space="preserve"> provides that </w:t>
      </w:r>
      <w:r w:rsidR="00DA20FB" w:rsidRPr="000C6098">
        <w:rPr>
          <w:rStyle w:val="s1"/>
          <w:rFonts w:ascii="Times New Roman" w:eastAsia="Times New Roman" w:hAnsi="Times New Roman"/>
          <w:sz w:val="24"/>
          <w:szCs w:val="24"/>
        </w:rPr>
        <w:t xml:space="preserve">a </w:t>
      </w:r>
      <w:r w:rsidR="00002C8C" w:rsidRPr="000C6098">
        <w:rPr>
          <w:rStyle w:val="s1"/>
          <w:rFonts w:ascii="Times New Roman" w:eastAsia="Times New Roman" w:hAnsi="Times New Roman"/>
          <w:sz w:val="24"/>
          <w:szCs w:val="24"/>
        </w:rPr>
        <w:t>mis-joinder does not impede a cour</w:t>
      </w:r>
      <w:r w:rsidR="007F6FFD" w:rsidRPr="000C6098">
        <w:rPr>
          <w:rStyle w:val="s1"/>
          <w:rFonts w:ascii="Times New Roman" w:eastAsia="Times New Roman" w:hAnsi="Times New Roman"/>
          <w:sz w:val="24"/>
          <w:szCs w:val="24"/>
        </w:rPr>
        <w:t>t from</w:t>
      </w:r>
      <w:r w:rsidR="006860E5" w:rsidRPr="000C6098">
        <w:rPr>
          <w:rStyle w:val="s1"/>
          <w:rFonts w:ascii="Times New Roman" w:eastAsia="Times New Roman" w:hAnsi="Times New Roman"/>
          <w:sz w:val="24"/>
          <w:szCs w:val="24"/>
        </w:rPr>
        <w:t xml:space="preserve"> </w:t>
      </w:r>
      <w:r w:rsidR="007F6FFD" w:rsidRPr="000C6098">
        <w:rPr>
          <w:rStyle w:val="s1"/>
          <w:rFonts w:ascii="Times New Roman" w:eastAsia="Times New Roman" w:hAnsi="Times New Roman"/>
          <w:sz w:val="24"/>
          <w:szCs w:val="24"/>
        </w:rPr>
        <w:t>determin</w:t>
      </w:r>
      <w:r w:rsidR="00FE7DCA" w:rsidRPr="000C6098">
        <w:rPr>
          <w:rStyle w:val="s1"/>
          <w:rFonts w:ascii="Times New Roman" w:eastAsia="Times New Roman" w:hAnsi="Times New Roman"/>
          <w:sz w:val="24"/>
          <w:szCs w:val="24"/>
        </w:rPr>
        <w:t>ing a matter.</w:t>
      </w:r>
      <w:r w:rsidR="007F6FFD" w:rsidRPr="000C6098">
        <w:rPr>
          <w:rStyle w:val="s1"/>
          <w:rFonts w:ascii="Times New Roman" w:eastAsia="Times New Roman" w:hAnsi="Times New Roman"/>
          <w:sz w:val="24"/>
          <w:szCs w:val="24"/>
        </w:rPr>
        <w:t xml:space="preserve"> </w:t>
      </w:r>
      <w:r w:rsidR="00DA20FB" w:rsidRPr="000C6098">
        <w:rPr>
          <w:rStyle w:val="s1"/>
          <w:rFonts w:ascii="Times New Roman" w:eastAsia="Times New Roman" w:hAnsi="Times New Roman"/>
          <w:sz w:val="24"/>
          <w:szCs w:val="24"/>
        </w:rPr>
        <w:t xml:space="preserve">Thereafter, they </w:t>
      </w:r>
      <w:r w:rsidR="00FE7DCA" w:rsidRPr="000C6098">
        <w:rPr>
          <w:rStyle w:val="s1"/>
          <w:rFonts w:ascii="Times New Roman" w:eastAsia="Times New Roman" w:hAnsi="Times New Roman"/>
          <w:sz w:val="24"/>
          <w:szCs w:val="24"/>
        </w:rPr>
        <w:t xml:space="preserve">then </w:t>
      </w:r>
      <w:r w:rsidR="00002C8C" w:rsidRPr="000C6098">
        <w:rPr>
          <w:rStyle w:val="s1"/>
          <w:rFonts w:ascii="Times New Roman" w:eastAsia="Times New Roman" w:hAnsi="Times New Roman"/>
          <w:sz w:val="24"/>
          <w:szCs w:val="24"/>
        </w:rPr>
        <w:t>elected</w:t>
      </w:r>
      <w:r w:rsidR="00FE7DCA" w:rsidRPr="000C6098">
        <w:rPr>
          <w:rStyle w:val="s1"/>
          <w:rFonts w:ascii="Times New Roman" w:eastAsia="Times New Roman" w:hAnsi="Times New Roman"/>
          <w:sz w:val="24"/>
          <w:szCs w:val="24"/>
        </w:rPr>
        <w:t xml:space="preserve"> to abandon the </w:t>
      </w:r>
      <w:r w:rsidR="00FE7DCA" w:rsidRPr="000C6098">
        <w:rPr>
          <w:rStyle w:val="s1"/>
          <w:rFonts w:ascii="Times New Roman" w:eastAsia="Times New Roman" w:hAnsi="Times New Roman"/>
          <w:i/>
          <w:sz w:val="24"/>
          <w:szCs w:val="24"/>
        </w:rPr>
        <w:t>point in limine</w:t>
      </w:r>
      <w:r w:rsidR="00FE7DCA" w:rsidRPr="000C6098">
        <w:rPr>
          <w:rStyle w:val="s1"/>
          <w:rFonts w:ascii="Times New Roman" w:eastAsia="Times New Roman" w:hAnsi="Times New Roman"/>
          <w:sz w:val="24"/>
          <w:szCs w:val="24"/>
        </w:rPr>
        <w:t>.</w:t>
      </w:r>
      <w:r w:rsidR="00DA20FB" w:rsidRPr="000C6098">
        <w:rPr>
          <w:rStyle w:val="s1"/>
          <w:rFonts w:ascii="Times New Roman" w:eastAsia="Times New Roman" w:hAnsi="Times New Roman"/>
          <w:sz w:val="24"/>
          <w:szCs w:val="24"/>
        </w:rPr>
        <w:t xml:space="preserve"> </w:t>
      </w:r>
      <w:r w:rsidR="000C6098">
        <w:rPr>
          <w:rStyle w:val="s1"/>
          <w:rFonts w:ascii="Times New Roman" w:eastAsia="Times New Roman" w:hAnsi="Times New Roman"/>
          <w:sz w:val="24"/>
          <w:szCs w:val="24"/>
        </w:rPr>
        <w:t>T</w:t>
      </w:r>
      <w:r w:rsidR="00DA20FB" w:rsidRPr="000C6098">
        <w:rPr>
          <w:rStyle w:val="s1"/>
          <w:rFonts w:ascii="Times New Roman" w:eastAsia="Times New Roman" w:hAnsi="Times New Roman"/>
          <w:sz w:val="24"/>
          <w:szCs w:val="24"/>
        </w:rPr>
        <w:t xml:space="preserve">he objection was </w:t>
      </w:r>
      <w:r w:rsidR="000C6098">
        <w:rPr>
          <w:rStyle w:val="s1"/>
          <w:rFonts w:ascii="Times New Roman" w:eastAsia="Times New Roman" w:hAnsi="Times New Roman"/>
          <w:sz w:val="24"/>
          <w:szCs w:val="24"/>
        </w:rPr>
        <w:t xml:space="preserve">therefore </w:t>
      </w:r>
      <w:r w:rsidR="00DA20FB" w:rsidRPr="000C6098">
        <w:rPr>
          <w:rStyle w:val="s1"/>
          <w:rFonts w:ascii="Times New Roman" w:eastAsia="Times New Roman" w:hAnsi="Times New Roman"/>
          <w:sz w:val="24"/>
          <w:szCs w:val="24"/>
        </w:rPr>
        <w:t xml:space="preserve">rendered a non-issue. </w:t>
      </w:r>
      <w:r w:rsidR="000C6098">
        <w:rPr>
          <w:rStyle w:val="s1"/>
          <w:rFonts w:ascii="Times New Roman" w:eastAsia="Times New Roman" w:hAnsi="Times New Roman"/>
          <w:sz w:val="24"/>
          <w:szCs w:val="24"/>
        </w:rPr>
        <w:t>It is abandoned.</w:t>
      </w:r>
      <w:r w:rsidR="00DA20FB" w:rsidRPr="000C6098">
        <w:rPr>
          <w:rStyle w:val="s1"/>
          <w:rFonts w:ascii="Times New Roman" w:eastAsia="Times New Roman" w:hAnsi="Times New Roman"/>
          <w:sz w:val="24"/>
          <w:szCs w:val="24"/>
        </w:rPr>
        <w:t xml:space="preserve"> </w:t>
      </w:r>
      <w:r w:rsidR="0009351B" w:rsidRPr="000C6098">
        <w:rPr>
          <w:rStyle w:val="s1"/>
          <w:rFonts w:ascii="Times New Roman" w:eastAsia="Times New Roman" w:hAnsi="Times New Roman"/>
          <w:sz w:val="24"/>
          <w:szCs w:val="24"/>
        </w:rPr>
        <w:t xml:space="preserve"> </w:t>
      </w:r>
    </w:p>
    <w:p w14:paraId="680E1A5C" w14:textId="6A6E24DB" w:rsidR="00AD78CA" w:rsidRPr="00632BE1" w:rsidRDefault="00AD78CA" w:rsidP="000C6098">
      <w:pPr>
        <w:pStyle w:val="p1"/>
        <w:spacing w:line="360" w:lineRule="auto"/>
        <w:ind w:firstLine="360"/>
        <w:jc w:val="both"/>
        <w:rPr>
          <w:rFonts w:ascii="Times New Roman" w:hAnsi="Times New Roman"/>
          <w:b/>
          <w:sz w:val="24"/>
          <w:szCs w:val="24"/>
          <w:u w:val="single"/>
        </w:rPr>
      </w:pPr>
      <w:r w:rsidRPr="00632BE1">
        <w:rPr>
          <w:rStyle w:val="s1"/>
          <w:rFonts w:ascii="Times New Roman" w:hAnsi="Times New Roman"/>
          <w:b/>
          <w:sz w:val="24"/>
          <w:szCs w:val="24"/>
          <w:u w:val="single"/>
        </w:rPr>
        <w:t>Locus standi</w:t>
      </w:r>
    </w:p>
    <w:p w14:paraId="7CBA91E7" w14:textId="59D42800" w:rsidR="000C6098" w:rsidRPr="000C6098" w:rsidRDefault="00AD78CA" w:rsidP="000C6098">
      <w:pPr>
        <w:pStyle w:val="ListParagraph"/>
        <w:numPr>
          <w:ilvl w:val="0"/>
          <w:numId w:val="38"/>
        </w:numPr>
        <w:spacing w:line="360" w:lineRule="auto"/>
        <w:jc w:val="both"/>
        <w:rPr>
          <w:rFonts w:ascii="Times New Roman" w:hAnsi="Times New Roman" w:cs="Times New Roman"/>
          <w:sz w:val="24"/>
          <w:szCs w:val="24"/>
          <w:lang w:val="en-GB"/>
        </w:rPr>
      </w:pPr>
      <w:r w:rsidRPr="000C6098">
        <w:rPr>
          <w:rStyle w:val="s1"/>
          <w:rFonts w:ascii="Times New Roman" w:hAnsi="Times New Roman"/>
          <w:sz w:val="24"/>
          <w:szCs w:val="24"/>
        </w:rPr>
        <w:t>The first and fourth respondents questioned the legal standing of the applicants, arguing that the applicants had not clearly indicated the capacity in which they are approaching the court that is whether they were doing so in their individual capacities under s 85(1) (a) or as representatives under s 85(1)(e)</w:t>
      </w:r>
      <w:r w:rsidR="00FA5FEB">
        <w:rPr>
          <w:rStyle w:val="s1"/>
          <w:rFonts w:ascii="Times New Roman" w:hAnsi="Times New Roman"/>
          <w:sz w:val="24"/>
          <w:szCs w:val="24"/>
        </w:rPr>
        <w:t xml:space="preserve"> of the Constitution</w:t>
      </w:r>
      <w:r w:rsidRPr="000C6098">
        <w:rPr>
          <w:rStyle w:val="s1"/>
          <w:rFonts w:ascii="Times New Roman" w:hAnsi="Times New Roman"/>
          <w:sz w:val="24"/>
          <w:szCs w:val="24"/>
        </w:rPr>
        <w:t>.</w:t>
      </w:r>
      <w:r w:rsidRPr="000C6098">
        <w:rPr>
          <w:rFonts w:ascii="Times New Roman" w:hAnsi="Times New Roman" w:cs="Times New Roman"/>
          <w:color w:val="C00000"/>
          <w:sz w:val="24"/>
          <w:szCs w:val="24"/>
          <w:lang w:val="en-US"/>
        </w:rPr>
        <w:t xml:space="preserve"> </w:t>
      </w:r>
      <w:r w:rsidRPr="000C6098">
        <w:rPr>
          <w:rFonts w:ascii="Times New Roman" w:hAnsi="Times New Roman" w:cs="Times New Roman"/>
          <w:sz w:val="24"/>
          <w:szCs w:val="24"/>
          <w:lang w:val="en-GB"/>
        </w:rPr>
        <w:t>They contend that the</w:t>
      </w:r>
      <w:r w:rsidRPr="000C6098">
        <w:rPr>
          <w:rFonts w:ascii="Times New Roman" w:hAnsi="Times New Roman" w:cs="Times New Roman"/>
          <w:sz w:val="24"/>
          <w:szCs w:val="24"/>
          <w:lang w:val="en-US"/>
        </w:rPr>
        <w:t xml:space="preserve"> applicants should have approached the court in a singular capacity rather than multiple capacities</w:t>
      </w:r>
      <w:r w:rsidR="000C6098">
        <w:rPr>
          <w:rFonts w:ascii="Times New Roman" w:hAnsi="Times New Roman" w:cs="Times New Roman"/>
          <w:sz w:val="24"/>
          <w:szCs w:val="24"/>
          <w:lang w:val="en-US"/>
        </w:rPr>
        <w:t>. They</w:t>
      </w:r>
      <w:r w:rsidRPr="000C6098">
        <w:rPr>
          <w:rFonts w:ascii="Times New Roman" w:hAnsi="Times New Roman" w:cs="Times New Roman"/>
          <w:sz w:val="24"/>
          <w:szCs w:val="24"/>
          <w:lang w:val="en-US"/>
        </w:rPr>
        <w:t xml:space="preserve"> referenc</w:t>
      </w:r>
      <w:r w:rsidR="000C6098">
        <w:rPr>
          <w:rFonts w:ascii="Times New Roman" w:hAnsi="Times New Roman" w:cs="Times New Roman"/>
          <w:sz w:val="24"/>
          <w:szCs w:val="24"/>
          <w:lang w:val="en-US"/>
        </w:rPr>
        <w:t>ed</w:t>
      </w:r>
      <w:r w:rsidRPr="000C6098">
        <w:rPr>
          <w:rFonts w:ascii="Times New Roman" w:hAnsi="Times New Roman" w:cs="Times New Roman"/>
          <w:sz w:val="24"/>
          <w:szCs w:val="24"/>
          <w:lang w:val="en-US"/>
        </w:rPr>
        <w:t xml:space="preserve"> the case of </w:t>
      </w:r>
      <w:r w:rsidRPr="000C6098">
        <w:rPr>
          <w:rFonts w:ascii="Times New Roman" w:hAnsi="Times New Roman" w:cs="Times New Roman"/>
          <w:i/>
          <w:sz w:val="24"/>
          <w:szCs w:val="24"/>
          <w:lang w:val="en-US"/>
        </w:rPr>
        <w:t xml:space="preserve">Mudzuri and </w:t>
      </w:r>
      <w:r w:rsidR="00632BE1" w:rsidRPr="000C6098">
        <w:rPr>
          <w:rFonts w:ascii="Times New Roman" w:hAnsi="Times New Roman" w:cs="Times New Roman"/>
          <w:i/>
          <w:sz w:val="24"/>
          <w:szCs w:val="24"/>
          <w:lang w:val="en-US"/>
        </w:rPr>
        <w:t>Anor</w:t>
      </w:r>
      <w:r w:rsidRPr="000C6098">
        <w:rPr>
          <w:rFonts w:ascii="Times New Roman" w:hAnsi="Times New Roman" w:cs="Times New Roman"/>
          <w:sz w:val="24"/>
          <w:szCs w:val="24"/>
          <w:lang w:val="en-US"/>
        </w:rPr>
        <w:t xml:space="preserve"> v </w:t>
      </w:r>
      <w:r w:rsidRPr="000C6098">
        <w:rPr>
          <w:rFonts w:ascii="Times New Roman" w:hAnsi="Times New Roman" w:cs="Times New Roman"/>
          <w:i/>
          <w:iCs/>
          <w:sz w:val="24"/>
          <w:szCs w:val="24"/>
          <w:lang w:val="en-US"/>
        </w:rPr>
        <w:t>Minister of Justice, Legal and Parliamentary affairs and Ors</w:t>
      </w:r>
      <w:r w:rsidRPr="000C6098">
        <w:rPr>
          <w:rFonts w:ascii="Times New Roman" w:hAnsi="Times New Roman" w:cs="Times New Roman"/>
          <w:sz w:val="24"/>
          <w:szCs w:val="24"/>
          <w:lang w:val="en-US"/>
        </w:rPr>
        <w:t xml:space="preserve"> 2016(2) ZLR 45(CC) which discussed the principle that a party should not act in dual capacities in a single proceeding. Consequently, the respondents </w:t>
      </w:r>
      <w:r w:rsidR="000C6098">
        <w:rPr>
          <w:rFonts w:ascii="Times New Roman" w:hAnsi="Times New Roman" w:cs="Times New Roman"/>
          <w:sz w:val="24"/>
          <w:szCs w:val="24"/>
          <w:lang w:val="en-US"/>
        </w:rPr>
        <w:t>were of the view</w:t>
      </w:r>
      <w:r w:rsidRPr="000C6098">
        <w:rPr>
          <w:rFonts w:ascii="Times New Roman" w:hAnsi="Times New Roman" w:cs="Times New Roman"/>
          <w:sz w:val="24"/>
          <w:szCs w:val="24"/>
          <w:lang w:val="en-US"/>
        </w:rPr>
        <w:t xml:space="preserve"> that the applicants had not</w:t>
      </w:r>
      <w:r w:rsidR="000C6098">
        <w:rPr>
          <w:rFonts w:ascii="Times New Roman" w:hAnsi="Times New Roman" w:cs="Times New Roman"/>
          <w:sz w:val="24"/>
          <w:szCs w:val="24"/>
          <w:lang w:val="en-US"/>
        </w:rPr>
        <w:t xml:space="preserve"> properly</w:t>
      </w:r>
      <w:r w:rsidRPr="000C6098">
        <w:rPr>
          <w:rFonts w:ascii="Times New Roman" w:hAnsi="Times New Roman" w:cs="Times New Roman"/>
          <w:sz w:val="24"/>
          <w:szCs w:val="24"/>
          <w:lang w:val="en-US"/>
        </w:rPr>
        <w:t xml:space="preserve"> established </w:t>
      </w:r>
      <w:r w:rsidR="000C6098">
        <w:rPr>
          <w:rFonts w:ascii="Times New Roman" w:hAnsi="Times New Roman" w:cs="Times New Roman"/>
          <w:sz w:val="24"/>
          <w:szCs w:val="24"/>
          <w:lang w:val="en-US"/>
        </w:rPr>
        <w:t xml:space="preserve">their </w:t>
      </w:r>
      <w:r w:rsidRPr="000C6098">
        <w:rPr>
          <w:rFonts w:ascii="Times New Roman" w:hAnsi="Times New Roman" w:cs="Times New Roman"/>
          <w:i/>
          <w:sz w:val="24"/>
          <w:szCs w:val="24"/>
          <w:lang w:val="en-US"/>
        </w:rPr>
        <w:t>locus standi</w:t>
      </w:r>
      <w:r w:rsidRPr="000C6098">
        <w:rPr>
          <w:rFonts w:ascii="Times New Roman" w:hAnsi="Times New Roman" w:cs="Times New Roman"/>
          <w:sz w:val="24"/>
          <w:szCs w:val="24"/>
          <w:lang w:val="en-US"/>
        </w:rPr>
        <w:t>.</w:t>
      </w:r>
    </w:p>
    <w:p w14:paraId="3D90C088" w14:textId="6B5BDF4C" w:rsidR="000C6098" w:rsidRPr="000C6098" w:rsidRDefault="00AD78CA" w:rsidP="000C6098">
      <w:pPr>
        <w:pStyle w:val="ListParagraph"/>
        <w:numPr>
          <w:ilvl w:val="0"/>
          <w:numId w:val="38"/>
        </w:numPr>
        <w:spacing w:line="360" w:lineRule="auto"/>
        <w:jc w:val="both"/>
        <w:rPr>
          <w:rFonts w:ascii="Times New Roman" w:hAnsi="Times New Roman" w:cs="Times New Roman"/>
          <w:sz w:val="24"/>
          <w:szCs w:val="24"/>
          <w:lang w:val="en-GB"/>
        </w:rPr>
      </w:pPr>
      <w:r w:rsidRPr="000C6098">
        <w:rPr>
          <w:rFonts w:ascii="Times New Roman" w:hAnsi="Times New Roman"/>
          <w:sz w:val="24"/>
          <w:szCs w:val="24"/>
          <w:lang w:val="en-US"/>
        </w:rPr>
        <w:t xml:space="preserve">Conversely, the applicants emphasized the unique nature of the right to collective bargaining. </w:t>
      </w:r>
      <w:r w:rsidRPr="000C6098">
        <w:rPr>
          <w:rFonts w:ascii="Times New Roman" w:hAnsi="Times New Roman"/>
          <w:sz w:val="24"/>
          <w:szCs w:val="24"/>
        </w:rPr>
        <w:t xml:space="preserve">They argued that this right conferred upon them as trade unions </w:t>
      </w:r>
      <w:r w:rsidRPr="000C6098">
        <w:rPr>
          <w:rFonts w:ascii="Times New Roman" w:hAnsi="Times New Roman"/>
          <w:sz w:val="24"/>
          <w:szCs w:val="24"/>
        </w:rPr>
        <w:lastRenderedPageBreak/>
        <w:t xml:space="preserve">and employees’ organisations is intrinsically linked to the rights of the employees they represent. The right to collective bargaining cannot be exercised by trade unions or employees’ organisations without their members and vice versa. Hence, the applicants asserted that they were approaching the court in both their individual capacities as employees’ organisations and in their representative capacities on behalf of their members. </w:t>
      </w:r>
      <w:r w:rsidRPr="000C6098">
        <w:rPr>
          <w:rFonts w:ascii="Times New Roman" w:hAnsi="Times New Roman"/>
          <w:sz w:val="24"/>
          <w:szCs w:val="24"/>
          <w:lang w:val="en-US"/>
        </w:rPr>
        <w:t xml:space="preserve">They insisted that they </w:t>
      </w:r>
      <w:r w:rsidR="000C6098" w:rsidRPr="000C6098">
        <w:rPr>
          <w:rFonts w:ascii="Times New Roman" w:hAnsi="Times New Roman"/>
          <w:sz w:val="24"/>
          <w:szCs w:val="24"/>
          <w:lang w:val="en-US"/>
        </w:rPr>
        <w:t>referred</w:t>
      </w:r>
      <w:r w:rsidRPr="000C6098">
        <w:rPr>
          <w:rFonts w:ascii="Times New Roman" w:hAnsi="Times New Roman"/>
          <w:sz w:val="24"/>
          <w:szCs w:val="24"/>
          <w:lang w:val="en-US"/>
        </w:rPr>
        <w:t xml:space="preserve"> to section 85(1)(a) and (e)</w:t>
      </w:r>
      <w:r w:rsidR="00FA5FEB">
        <w:rPr>
          <w:rFonts w:ascii="Times New Roman" w:hAnsi="Times New Roman"/>
          <w:sz w:val="24"/>
          <w:szCs w:val="24"/>
          <w:lang w:val="en-US"/>
        </w:rPr>
        <w:t xml:space="preserve"> of the Constitution</w:t>
      </w:r>
      <w:r w:rsidRPr="000C6098">
        <w:rPr>
          <w:rFonts w:ascii="Times New Roman" w:hAnsi="Times New Roman"/>
          <w:sz w:val="24"/>
          <w:szCs w:val="24"/>
          <w:lang w:val="en-US"/>
        </w:rPr>
        <w:t>.</w:t>
      </w:r>
    </w:p>
    <w:p w14:paraId="1CD32824" w14:textId="38388F55" w:rsidR="00AD78CA" w:rsidRPr="000C6098" w:rsidRDefault="00FA5FEB" w:rsidP="000C6098">
      <w:pPr>
        <w:pStyle w:val="ListParagraph"/>
        <w:numPr>
          <w:ilvl w:val="0"/>
          <w:numId w:val="38"/>
        </w:numPr>
        <w:spacing w:line="360" w:lineRule="auto"/>
        <w:jc w:val="both"/>
        <w:rPr>
          <w:rFonts w:ascii="Times New Roman" w:hAnsi="Times New Roman" w:cs="Times New Roman"/>
          <w:sz w:val="24"/>
          <w:szCs w:val="24"/>
          <w:lang w:val="en-GB"/>
        </w:rPr>
      </w:pPr>
      <w:r w:rsidRPr="00FA5FEB">
        <w:rPr>
          <w:rFonts w:ascii="Times New Roman" w:hAnsi="Times New Roman" w:cs="Times New Roman"/>
          <w:color w:val="000000" w:themeColor="text1"/>
          <w:sz w:val="24"/>
          <w:szCs w:val="24"/>
          <w:lang w:val="en-US"/>
        </w:rPr>
        <w:t>A</w:t>
      </w:r>
      <w:r w:rsidR="00AD78CA" w:rsidRPr="00FA5FEB">
        <w:rPr>
          <w:rFonts w:ascii="Times New Roman" w:hAnsi="Times New Roman" w:cs="Times New Roman"/>
          <w:color w:val="000000" w:themeColor="text1"/>
          <w:sz w:val="24"/>
          <w:szCs w:val="24"/>
          <w:lang w:val="en-US"/>
        </w:rPr>
        <w:t xml:space="preserve"> consider</w:t>
      </w:r>
      <w:r w:rsidRPr="00FA5FEB">
        <w:rPr>
          <w:rFonts w:ascii="Times New Roman" w:hAnsi="Times New Roman" w:cs="Times New Roman"/>
          <w:color w:val="000000" w:themeColor="text1"/>
          <w:sz w:val="24"/>
          <w:szCs w:val="24"/>
          <w:lang w:val="en-US"/>
        </w:rPr>
        <w:t xml:space="preserve">ation is of s 85 of the Constitution </w:t>
      </w:r>
      <w:r w:rsidR="007B0746">
        <w:rPr>
          <w:rFonts w:ascii="Times New Roman" w:hAnsi="Times New Roman" w:cs="Times New Roman"/>
          <w:color w:val="000000" w:themeColor="text1"/>
          <w:sz w:val="24"/>
          <w:szCs w:val="24"/>
          <w:lang w:val="en-US"/>
        </w:rPr>
        <w:t>reveals</w:t>
      </w:r>
      <w:r w:rsidRPr="00FA5FEB">
        <w:rPr>
          <w:rFonts w:ascii="Times New Roman" w:hAnsi="Times New Roman" w:cs="Times New Roman"/>
          <w:color w:val="000000" w:themeColor="text1"/>
          <w:sz w:val="24"/>
          <w:szCs w:val="24"/>
          <w:lang w:val="en-US"/>
        </w:rPr>
        <w:t xml:space="preserve"> that the section</w:t>
      </w:r>
      <w:r w:rsidR="00AD78CA" w:rsidRPr="00FA5FEB">
        <w:rPr>
          <w:rFonts w:ascii="Times New Roman" w:hAnsi="Times New Roman" w:cs="Times New Roman"/>
          <w:color w:val="000000" w:themeColor="text1"/>
          <w:sz w:val="24"/>
          <w:szCs w:val="24"/>
          <w:lang w:val="en-US"/>
        </w:rPr>
        <w:t xml:space="preserve"> allows any person acting in their own interest, or on behalf of others who cannot </w:t>
      </w:r>
      <w:r w:rsidR="00AD78CA" w:rsidRPr="000C6098">
        <w:rPr>
          <w:rFonts w:ascii="Times New Roman" w:hAnsi="Times New Roman" w:cs="Times New Roman"/>
          <w:sz w:val="24"/>
          <w:szCs w:val="24"/>
          <w:lang w:val="en-US"/>
        </w:rPr>
        <w:t xml:space="preserve">act for themselves, to approach the court alleging that a fundamental right or freedom has been, is being, or is likely to be infringed. In matters that concern alleged violations of the Bill of Rights, the test for standing is a wide one. This was articulated in the case of </w:t>
      </w:r>
      <w:r w:rsidR="00AD78CA" w:rsidRPr="000C6098">
        <w:rPr>
          <w:rFonts w:ascii="Times New Roman" w:hAnsi="Times New Roman"/>
          <w:i/>
          <w:sz w:val="24"/>
          <w:szCs w:val="24"/>
        </w:rPr>
        <w:t xml:space="preserve">Denhere </w:t>
      </w:r>
      <w:r w:rsidR="00AD78CA" w:rsidRPr="000C6098">
        <w:rPr>
          <w:rFonts w:ascii="Times New Roman" w:hAnsi="Times New Roman"/>
          <w:sz w:val="24"/>
          <w:szCs w:val="24"/>
        </w:rPr>
        <w:t>v</w:t>
      </w:r>
      <w:r w:rsidR="00AD78CA" w:rsidRPr="000C6098">
        <w:rPr>
          <w:rFonts w:ascii="Times New Roman" w:hAnsi="Times New Roman"/>
          <w:i/>
          <w:sz w:val="24"/>
          <w:szCs w:val="24"/>
        </w:rPr>
        <w:t xml:space="preserve"> Denhere </w:t>
      </w:r>
      <w:r w:rsidR="00AD78CA" w:rsidRPr="000C6098">
        <w:rPr>
          <w:rFonts w:ascii="Times New Roman" w:hAnsi="Times New Roman"/>
          <w:iCs/>
          <w:sz w:val="24"/>
          <w:szCs w:val="24"/>
        </w:rPr>
        <w:t xml:space="preserve">CCZ 9-19 </w:t>
      </w:r>
      <w:r w:rsidR="00AD78CA" w:rsidRPr="000C6098">
        <w:rPr>
          <w:rFonts w:ascii="Times New Roman" w:hAnsi="Times New Roman"/>
          <w:sz w:val="24"/>
          <w:szCs w:val="24"/>
        </w:rPr>
        <w:t xml:space="preserve">which advocated for an expansive interpretation of </w:t>
      </w:r>
      <w:r w:rsidR="00AD78CA" w:rsidRPr="000C6098">
        <w:rPr>
          <w:rFonts w:ascii="Times New Roman" w:hAnsi="Times New Roman"/>
          <w:i/>
          <w:sz w:val="24"/>
          <w:szCs w:val="24"/>
        </w:rPr>
        <w:t>locus standi</w:t>
      </w:r>
      <w:r w:rsidR="00AD78CA" w:rsidRPr="000C6098">
        <w:rPr>
          <w:rFonts w:ascii="Times New Roman" w:hAnsi="Times New Roman"/>
          <w:sz w:val="24"/>
          <w:szCs w:val="24"/>
        </w:rPr>
        <w:t xml:space="preserve"> in constitutional matters. The principle of broad standing was also reiterated</w:t>
      </w:r>
      <w:r w:rsidR="00AD78CA" w:rsidRPr="000C6098">
        <w:rPr>
          <w:rStyle w:val="s1"/>
          <w:rFonts w:ascii="Times New Roman" w:hAnsi="Times New Roman"/>
          <w:sz w:val="24"/>
          <w:szCs w:val="24"/>
        </w:rPr>
        <w:t xml:space="preserve"> in </w:t>
      </w:r>
      <w:r w:rsidR="00AD78CA" w:rsidRPr="000C6098">
        <w:rPr>
          <w:rStyle w:val="s1"/>
          <w:rFonts w:ascii="Times New Roman" w:hAnsi="Times New Roman"/>
          <w:i/>
          <w:sz w:val="24"/>
          <w:szCs w:val="24"/>
        </w:rPr>
        <w:t>Mupungu</w:t>
      </w:r>
      <w:r w:rsidR="00AD78CA" w:rsidRPr="000C6098">
        <w:rPr>
          <w:rStyle w:val="s1"/>
          <w:rFonts w:ascii="Times New Roman" w:hAnsi="Times New Roman"/>
          <w:sz w:val="24"/>
          <w:szCs w:val="24"/>
        </w:rPr>
        <w:t xml:space="preserve"> v</w:t>
      </w:r>
      <w:r w:rsidR="00AD78CA" w:rsidRPr="000C6098">
        <w:rPr>
          <w:rStyle w:val="s1"/>
          <w:rFonts w:ascii="Times New Roman" w:hAnsi="Times New Roman"/>
          <w:i/>
          <w:sz w:val="24"/>
          <w:szCs w:val="24"/>
        </w:rPr>
        <w:t xml:space="preserve"> Minister of Justice, Legal and Parliamentary Affairs and 6 Others</w:t>
      </w:r>
      <w:r w:rsidR="00AD78CA" w:rsidRPr="000C6098">
        <w:rPr>
          <w:rStyle w:val="s1"/>
          <w:rFonts w:ascii="Times New Roman" w:hAnsi="Times New Roman"/>
          <w:sz w:val="24"/>
          <w:szCs w:val="24"/>
        </w:rPr>
        <w:t xml:space="preserve"> CCZ-7/21, which emphasized that the test for standing in constitutional cases is not as restrictive as in common law civil suits, thereby allowing individuals with a substantial interest in the matter to seek judicial redress. The position was stated in the following words:</w:t>
      </w:r>
    </w:p>
    <w:p w14:paraId="4BA6FB13" w14:textId="5AEF062A" w:rsidR="000135CB" w:rsidRPr="00632BE1" w:rsidRDefault="00AD78CA" w:rsidP="000135CB">
      <w:pPr>
        <w:pStyle w:val="p1"/>
        <w:ind w:left="1440"/>
        <w:jc w:val="both"/>
        <w:rPr>
          <w:rFonts w:ascii="Times New Roman" w:hAnsi="Times New Roman"/>
          <w:iCs/>
          <w:sz w:val="22"/>
          <w:szCs w:val="22"/>
        </w:rPr>
      </w:pPr>
      <w:r w:rsidRPr="00632BE1">
        <w:rPr>
          <w:rFonts w:ascii="Times New Roman" w:hAnsi="Times New Roman"/>
          <w:i/>
          <w:iCs/>
          <w:sz w:val="24"/>
          <w:szCs w:val="24"/>
        </w:rPr>
        <w:t xml:space="preserve">     </w:t>
      </w:r>
      <w:r w:rsidR="00632BE1">
        <w:rPr>
          <w:rFonts w:ascii="Times New Roman" w:hAnsi="Times New Roman"/>
          <w:iCs/>
          <w:sz w:val="22"/>
          <w:szCs w:val="22"/>
        </w:rPr>
        <w:t>“</w:t>
      </w:r>
      <w:r w:rsidRPr="00632BE1">
        <w:rPr>
          <w:rFonts w:ascii="Times New Roman" w:hAnsi="Times New Roman"/>
          <w:iCs/>
          <w:sz w:val="22"/>
          <w:szCs w:val="22"/>
        </w:rPr>
        <w:t xml:space="preserve">Under the common law, legal standing in civil suits is ordinarily confined to persons who can demonstrate a direct or substantial interest in the matter. See </w:t>
      </w:r>
      <w:r w:rsidRPr="00632BE1">
        <w:rPr>
          <w:rFonts w:ascii="Times New Roman" w:hAnsi="Times New Roman"/>
          <w:i/>
          <w:iCs/>
          <w:sz w:val="22"/>
          <w:szCs w:val="22"/>
        </w:rPr>
        <w:t>Zimbabwe Teachers</w:t>
      </w:r>
      <w:r w:rsidRPr="00632BE1">
        <w:rPr>
          <w:rFonts w:ascii="Times New Roman" w:hAnsi="Times New Roman"/>
          <w:iCs/>
          <w:sz w:val="22"/>
          <w:szCs w:val="22"/>
        </w:rPr>
        <w:t xml:space="preserve"> </w:t>
      </w:r>
      <w:r w:rsidRPr="00632BE1">
        <w:rPr>
          <w:rFonts w:ascii="Times New Roman" w:hAnsi="Times New Roman"/>
          <w:i/>
          <w:iCs/>
          <w:sz w:val="22"/>
          <w:szCs w:val="22"/>
        </w:rPr>
        <w:t>Association &amp; Ors</w:t>
      </w:r>
      <w:r w:rsidRPr="00632BE1">
        <w:rPr>
          <w:rFonts w:ascii="Times New Roman" w:hAnsi="Times New Roman"/>
          <w:iCs/>
          <w:sz w:val="22"/>
          <w:szCs w:val="22"/>
        </w:rPr>
        <w:t xml:space="preserve"> v </w:t>
      </w:r>
      <w:r w:rsidRPr="00632BE1">
        <w:rPr>
          <w:rFonts w:ascii="Times New Roman" w:hAnsi="Times New Roman"/>
          <w:i/>
          <w:iCs/>
          <w:sz w:val="22"/>
          <w:szCs w:val="22"/>
        </w:rPr>
        <w:t>Minister of Education</w:t>
      </w:r>
      <w:r w:rsidRPr="00632BE1">
        <w:rPr>
          <w:rFonts w:ascii="Times New Roman" w:hAnsi="Times New Roman"/>
          <w:iCs/>
          <w:sz w:val="22"/>
          <w:szCs w:val="22"/>
        </w:rPr>
        <w:t xml:space="preserve"> 1990 (2) ZLR 48 (HC), at 52F-53B. However, it is now well established that the test for </w:t>
      </w:r>
      <w:r w:rsidRPr="00632BE1">
        <w:rPr>
          <w:rFonts w:ascii="Times New Roman" w:hAnsi="Times New Roman"/>
          <w:i/>
          <w:iCs/>
          <w:sz w:val="22"/>
          <w:szCs w:val="22"/>
        </w:rPr>
        <w:t>locus standi</w:t>
      </w:r>
      <w:r w:rsidRPr="00632BE1">
        <w:rPr>
          <w:rFonts w:ascii="Times New Roman" w:hAnsi="Times New Roman"/>
          <w:iCs/>
          <w:sz w:val="22"/>
          <w:szCs w:val="22"/>
        </w:rPr>
        <w:t xml:space="preserve"> in constitutional cases is not as restrictive but significantly wider. This approach was</w:t>
      </w:r>
      <w:r w:rsidRPr="00632BE1">
        <w:rPr>
          <w:rStyle w:val="s1"/>
          <w:rFonts w:ascii="Times New Roman" w:hAnsi="Times New Roman"/>
          <w:iCs/>
          <w:sz w:val="22"/>
          <w:szCs w:val="22"/>
        </w:rPr>
        <w:t xml:space="preserve"> aptly articulated in </w:t>
      </w:r>
      <w:r w:rsidRPr="00632BE1">
        <w:rPr>
          <w:rStyle w:val="s1"/>
          <w:rFonts w:ascii="Times New Roman" w:hAnsi="Times New Roman"/>
          <w:i/>
          <w:iCs/>
          <w:sz w:val="22"/>
          <w:szCs w:val="22"/>
        </w:rPr>
        <w:t>Ferreira</w:t>
      </w:r>
      <w:r w:rsidRPr="00632BE1">
        <w:rPr>
          <w:rStyle w:val="s1"/>
          <w:rFonts w:ascii="Times New Roman" w:hAnsi="Times New Roman"/>
          <w:iCs/>
          <w:sz w:val="22"/>
          <w:szCs w:val="22"/>
        </w:rPr>
        <w:t xml:space="preserve"> v</w:t>
      </w:r>
      <w:r w:rsidRPr="00632BE1">
        <w:rPr>
          <w:rStyle w:val="s1"/>
          <w:rFonts w:ascii="Times New Roman" w:hAnsi="Times New Roman"/>
          <w:i/>
          <w:iCs/>
          <w:sz w:val="22"/>
          <w:szCs w:val="22"/>
        </w:rPr>
        <w:t xml:space="preserve"> Levin</w:t>
      </w:r>
      <w:r w:rsidRPr="00632BE1">
        <w:rPr>
          <w:rStyle w:val="s1"/>
          <w:rFonts w:ascii="Times New Roman" w:hAnsi="Times New Roman"/>
          <w:iCs/>
          <w:sz w:val="22"/>
          <w:szCs w:val="22"/>
        </w:rPr>
        <w:t xml:space="preserve"> </w:t>
      </w:r>
      <w:r w:rsidRPr="00632BE1">
        <w:rPr>
          <w:rStyle w:val="s1"/>
          <w:rFonts w:ascii="Times New Roman" w:hAnsi="Times New Roman"/>
          <w:i/>
          <w:iCs/>
          <w:sz w:val="22"/>
          <w:szCs w:val="22"/>
        </w:rPr>
        <w:t>N.O. &amp; Others</w:t>
      </w:r>
      <w:r w:rsidRPr="00632BE1">
        <w:rPr>
          <w:rStyle w:val="s1"/>
          <w:rFonts w:ascii="Times New Roman" w:hAnsi="Times New Roman"/>
          <w:iCs/>
          <w:sz w:val="22"/>
          <w:szCs w:val="22"/>
        </w:rPr>
        <w:t xml:space="preserve"> 1996 (1) SA 984 (CC), at 1082</w:t>
      </w:r>
      <w:r w:rsidRPr="00632BE1">
        <w:rPr>
          <w:rFonts w:ascii="Times New Roman" w:hAnsi="Times New Roman"/>
          <w:iCs/>
          <w:sz w:val="22"/>
          <w:szCs w:val="22"/>
        </w:rPr>
        <w:t xml:space="preserve"> </w:t>
      </w:r>
      <w:r w:rsidRPr="00632BE1">
        <w:rPr>
          <w:rStyle w:val="s1"/>
          <w:rFonts w:ascii="Times New Roman" w:hAnsi="Times New Roman"/>
          <w:iCs/>
          <w:sz w:val="22"/>
          <w:szCs w:val="22"/>
        </w:rPr>
        <w:t>G-H:</w:t>
      </w:r>
      <w:r w:rsidR="000C6098" w:rsidRPr="00632BE1">
        <w:rPr>
          <w:rFonts w:ascii="Times New Roman" w:hAnsi="Times New Roman"/>
          <w:iCs/>
          <w:sz w:val="22"/>
          <w:szCs w:val="22"/>
        </w:rPr>
        <w:t xml:space="preserve"> </w:t>
      </w:r>
      <w:r w:rsidRPr="00632BE1">
        <w:rPr>
          <w:rStyle w:val="s1"/>
          <w:rFonts w:ascii="Times New Roman" w:hAnsi="Times New Roman"/>
          <w:iCs/>
          <w:sz w:val="22"/>
          <w:szCs w:val="22"/>
        </w:rPr>
        <w:t>... I can see no good reason for adopting a narrow approach to the issue of standing in constitutional cases. On the contrary, it is my view that we should rather adopt a broad approach to standing. This would be consistent with the mandate given to this court to uphold the Constitution and would serve to ensure that constitutional rights enjoy the full measure of the protection to which they are entitled.</w:t>
      </w:r>
    </w:p>
    <w:p w14:paraId="5682ECAE" w14:textId="64B33FE4" w:rsidR="00AD78CA" w:rsidRPr="00632BE1" w:rsidRDefault="00AD78CA" w:rsidP="000135CB">
      <w:pPr>
        <w:pStyle w:val="p1"/>
        <w:ind w:left="1440" w:firstLine="720"/>
        <w:jc w:val="both"/>
        <w:rPr>
          <w:rFonts w:ascii="Times New Roman" w:hAnsi="Times New Roman"/>
          <w:iCs/>
          <w:sz w:val="22"/>
          <w:szCs w:val="22"/>
        </w:rPr>
      </w:pPr>
      <w:r w:rsidRPr="00632BE1">
        <w:rPr>
          <w:rStyle w:val="s1"/>
          <w:rFonts w:ascii="Times New Roman" w:hAnsi="Times New Roman"/>
          <w:iCs/>
          <w:sz w:val="22"/>
          <w:szCs w:val="22"/>
        </w:rPr>
        <w:t xml:space="preserve">The broad approach to </w:t>
      </w:r>
      <w:r w:rsidRPr="00632BE1">
        <w:rPr>
          <w:rStyle w:val="s1"/>
          <w:rFonts w:ascii="Times New Roman" w:hAnsi="Times New Roman"/>
          <w:i/>
          <w:iCs/>
          <w:sz w:val="22"/>
          <w:szCs w:val="22"/>
        </w:rPr>
        <w:t>locus standi</w:t>
      </w:r>
      <w:r w:rsidRPr="00632BE1">
        <w:rPr>
          <w:rStyle w:val="s1"/>
          <w:rFonts w:ascii="Times New Roman" w:hAnsi="Times New Roman"/>
          <w:iCs/>
          <w:sz w:val="22"/>
          <w:szCs w:val="22"/>
        </w:rPr>
        <w:t xml:space="preserve"> in constitutional cases was also affirmed by this Court in </w:t>
      </w:r>
      <w:r w:rsidRPr="00632BE1">
        <w:rPr>
          <w:rStyle w:val="s1"/>
          <w:rFonts w:ascii="Times New Roman" w:hAnsi="Times New Roman"/>
          <w:i/>
          <w:iCs/>
          <w:sz w:val="22"/>
          <w:szCs w:val="22"/>
        </w:rPr>
        <w:t xml:space="preserve">Mawarire </w:t>
      </w:r>
      <w:r w:rsidRPr="00632BE1">
        <w:rPr>
          <w:rStyle w:val="s1"/>
          <w:rFonts w:ascii="Times New Roman" w:hAnsi="Times New Roman"/>
          <w:iCs/>
          <w:sz w:val="22"/>
          <w:szCs w:val="22"/>
        </w:rPr>
        <w:t>v</w:t>
      </w:r>
      <w:r w:rsidRPr="00632BE1">
        <w:rPr>
          <w:rStyle w:val="s1"/>
          <w:rFonts w:ascii="Times New Roman" w:hAnsi="Times New Roman"/>
          <w:i/>
          <w:iCs/>
          <w:sz w:val="22"/>
          <w:szCs w:val="22"/>
        </w:rPr>
        <w:t xml:space="preserve"> Mugabe N.O. &amp; Ors </w:t>
      </w:r>
      <w:r w:rsidRPr="00632BE1">
        <w:rPr>
          <w:rStyle w:val="s1"/>
          <w:rFonts w:ascii="Times New Roman" w:hAnsi="Times New Roman"/>
          <w:iCs/>
          <w:sz w:val="22"/>
          <w:szCs w:val="22"/>
        </w:rPr>
        <w:t xml:space="preserve">2013 (1) ZLR 469 (CC), where the applicant's standing was endorsed on the basis that he had invoked the jurisdiction of the Court on a matter of public importance. The position advanced on behalf of the fourth and fifth respondents is that the applicant lacks the requisite sufficient interest </w:t>
      </w:r>
      <w:r w:rsidRPr="00632BE1">
        <w:rPr>
          <w:rStyle w:val="s1"/>
          <w:rFonts w:ascii="Times New Roman" w:hAnsi="Times New Roman"/>
          <w:i/>
          <w:sz w:val="22"/>
          <w:szCs w:val="22"/>
        </w:rPr>
        <w:t>in casu</w:t>
      </w:r>
      <w:r w:rsidRPr="00632BE1">
        <w:rPr>
          <w:rStyle w:val="s1"/>
          <w:rFonts w:ascii="Times New Roman" w:hAnsi="Times New Roman"/>
          <w:iCs/>
          <w:sz w:val="22"/>
          <w:szCs w:val="22"/>
        </w:rPr>
        <w:t xml:space="preserve"> because he was not a litigant in or party to the proceedings a quo. This position is palpably unsustainable for several very compelling reasons.”</w:t>
      </w:r>
    </w:p>
    <w:p w14:paraId="77BEA184" w14:textId="77777777" w:rsidR="00AD78CA" w:rsidRDefault="00AD78CA" w:rsidP="00AD78CA">
      <w:pPr>
        <w:pStyle w:val="p1"/>
        <w:rPr>
          <w:rStyle w:val="s1"/>
          <w:rFonts w:ascii="Times New Roman" w:hAnsi="Times New Roman"/>
          <w:i/>
          <w:sz w:val="20"/>
          <w:szCs w:val="20"/>
        </w:rPr>
      </w:pPr>
    </w:p>
    <w:p w14:paraId="0727447F" w14:textId="01D0F641" w:rsidR="000135CB" w:rsidRPr="000135CB" w:rsidRDefault="00AD78CA" w:rsidP="00472B86">
      <w:pPr>
        <w:pStyle w:val="p1"/>
        <w:numPr>
          <w:ilvl w:val="0"/>
          <w:numId w:val="38"/>
        </w:numPr>
        <w:spacing w:line="360" w:lineRule="auto"/>
        <w:jc w:val="both"/>
        <w:rPr>
          <w:rStyle w:val="s1"/>
          <w:rFonts w:ascii="Times New Roman" w:hAnsi="Times New Roman"/>
          <w:sz w:val="24"/>
          <w:szCs w:val="24"/>
        </w:rPr>
      </w:pPr>
      <w:r>
        <w:rPr>
          <w:rFonts w:ascii="Times New Roman" w:hAnsi="Times New Roman"/>
          <w:sz w:val="24"/>
          <w:szCs w:val="24"/>
        </w:rPr>
        <w:t>The principle which runs through the</w:t>
      </w:r>
      <w:r w:rsidR="00FA5FEB">
        <w:rPr>
          <w:rFonts w:ascii="Times New Roman" w:hAnsi="Times New Roman"/>
          <w:sz w:val="24"/>
          <w:szCs w:val="24"/>
        </w:rPr>
        <w:t xml:space="preserve"> above authorities </w:t>
      </w:r>
      <w:r w:rsidR="00FA5FEB">
        <w:rPr>
          <w:rFonts w:ascii="Times New Roman" w:hAnsi="Times New Roman"/>
          <w:color w:val="000000" w:themeColor="text1"/>
          <w:sz w:val="24"/>
          <w:szCs w:val="24"/>
        </w:rPr>
        <w:t>is</w:t>
      </w:r>
      <w:r w:rsidR="00856370">
        <w:rPr>
          <w:rFonts w:ascii="Times New Roman" w:hAnsi="Times New Roman"/>
          <w:color w:val="FF0000"/>
          <w:sz w:val="24"/>
          <w:szCs w:val="24"/>
        </w:rPr>
        <w:t xml:space="preserve"> </w:t>
      </w:r>
      <w:r>
        <w:rPr>
          <w:rFonts w:ascii="Times New Roman" w:hAnsi="Times New Roman"/>
          <w:sz w:val="24"/>
          <w:szCs w:val="24"/>
        </w:rPr>
        <w:t xml:space="preserve">that the test for </w:t>
      </w:r>
      <w:r>
        <w:rPr>
          <w:rFonts w:ascii="Times New Roman" w:hAnsi="Times New Roman"/>
          <w:i/>
          <w:sz w:val="24"/>
          <w:szCs w:val="24"/>
        </w:rPr>
        <w:t>locus standi</w:t>
      </w:r>
      <w:r>
        <w:rPr>
          <w:rFonts w:ascii="Times New Roman" w:hAnsi="Times New Roman"/>
          <w:sz w:val="24"/>
          <w:szCs w:val="24"/>
        </w:rPr>
        <w:t xml:space="preserve"> in constitutional cases is not and must not be restricted. Rather it must be widened.</w:t>
      </w:r>
      <w:r w:rsidR="000135CB">
        <w:rPr>
          <w:rStyle w:val="s1"/>
          <w:rFonts w:ascii="Times New Roman" w:hAnsi="Times New Roman"/>
          <w:sz w:val="24"/>
          <w:szCs w:val="24"/>
        </w:rPr>
        <w:t xml:space="preserve"> </w:t>
      </w:r>
      <w:r w:rsidRPr="000135CB">
        <w:rPr>
          <w:rStyle w:val="s1"/>
          <w:rFonts w:ascii="Times New Roman" w:hAnsi="Times New Roman"/>
          <w:sz w:val="24"/>
          <w:szCs w:val="24"/>
        </w:rPr>
        <w:t xml:space="preserve">The applicants in this case have approached this </w:t>
      </w:r>
      <w:r w:rsidR="000135CB">
        <w:rPr>
          <w:rStyle w:val="s1"/>
          <w:rFonts w:ascii="Times New Roman" w:hAnsi="Times New Roman"/>
          <w:sz w:val="24"/>
          <w:szCs w:val="24"/>
        </w:rPr>
        <w:t>c</w:t>
      </w:r>
      <w:r w:rsidRPr="000135CB">
        <w:rPr>
          <w:rStyle w:val="s1"/>
          <w:rFonts w:ascii="Times New Roman" w:hAnsi="Times New Roman"/>
          <w:sz w:val="24"/>
          <w:szCs w:val="24"/>
        </w:rPr>
        <w:t xml:space="preserve">ourt alleging a violation of </w:t>
      </w:r>
      <w:r w:rsidRPr="000135CB">
        <w:rPr>
          <w:rStyle w:val="s1"/>
          <w:rFonts w:ascii="Times New Roman" w:hAnsi="Times New Roman"/>
          <w:sz w:val="24"/>
          <w:szCs w:val="24"/>
        </w:rPr>
        <w:lastRenderedPageBreak/>
        <w:t xml:space="preserve">the right to collective bargaining and right to organize as enshrined in section 65(5)(a) and (b) as read with section 203(1)(b) of the Constitution. This right is inherently collective necessitating that individuals and organisations act together to realise it. </w:t>
      </w:r>
      <w:r w:rsidRPr="000135CB">
        <w:rPr>
          <w:rStyle w:val="s1"/>
          <w:rFonts w:ascii="Times New Roman" w:hAnsi="Times New Roman" w:cstheme="minorBidi"/>
          <w:sz w:val="24"/>
          <w:szCs w:val="24"/>
        </w:rPr>
        <w:t xml:space="preserve">Although the respondents referenced the dictum by </w:t>
      </w:r>
      <w:r w:rsidR="00632BE1" w:rsidRPr="00632BE1">
        <w:rPr>
          <w:rStyle w:val="s1"/>
          <w:rFonts w:ascii="Times New Roman" w:hAnsi="Times New Roman" w:cstheme="minorBidi"/>
          <w:smallCaps/>
          <w:sz w:val="24"/>
          <w:szCs w:val="24"/>
        </w:rPr>
        <w:t>Malaba Dcj</w:t>
      </w:r>
      <w:r w:rsidR="00632BE1" w:rsidRPr="000135CB">
        <w:rPr>
          <w:rStyle w:val="s1"/>
          <w:rFonts w:ascii="Times New Roman" w:hAnsi="Times New Roman" w:cstheme="minorBidi"/>
          <w:sz w:val="24"/>
          <w:szCs w:val="24"/>
        </w:rPr>
        <w:t xml:space="preserve"> </w:t>
      </w:r>
      <w:r w:rsidRPr="000135CB">
        <w:rPr>
          <w:rStyle w:val="s1"/>
          <w:rFonts w:ascii="Times New Roman" w:hAnsi="Times New Roman" w:cstheme="minorBidi"/>
          <w:sz w:val="24"/>
          <w:szCs w:val="24"/>
        </w:rPr>
        <w:t xml:space="preserve">(as he then was) in </w:t>
      </w:r>
      <w:r w:rsidRPr="000135CB">
        <w:rPr>
          <w:rStyle w:val="s1"/>
          <w:rFonts w:ascii="Times New Roman" w:hAnsi="Times New Roman" w:cstheme="minorBidi"/>
          <w:i/>
          <w:sz w:val="24"/>
          <w:szCs w:val="24"/>
        </w:rPr>
        <w:t xml:space="preserve">Mudzuru and Anor </w:t>
      </w:r>
      <w:r w:rsidRPr="000135CB">
        <w:rPr>
          <w:rStyle w:val="s1"/>
          <w:rFonts w:ascii="Times New Roman" w:hAnsi="Times New Roman" w:cstheme="minorBidi"/>
          <w:i/>
          <w:iCs/>
          <w:sz w:val="24"/>
          <w:szCs w:val="24"/>
        </w:rPr>
        <w:t xml:space="preserve">v Minister of Justice, Legal and Parliamentary affairs &amp; </w:t>
      </w:r>
      <w:r w:rsidR="00632BE1" w:rsidRPr="000135CB">
        <w:rPr>
          <w:rStyle w:val="s1"/>
          <w:rFonts w:ascii="Times New Roman" w:hAnsi="Times New Roman" w:cstheme="minorBidi"/>
          <w:i/>
          <w:iCs/>
          <w:sz w:val="24"/>
          <w:szCs w:val="24"/>
        </w:rPr>
        <w:t>Ors,</w:t>
      </w:r>
      <w:r w:rsidR="00632BE1" w:rsidRPr="000135CB">
        <w:rPr>
          <w:rStyle w:val="s1"/>
          <w:rFonts w:ascii="Times New Roman" w:hAnsi="Times New Roman" w:cstheme="minorBidi"/>
          <w:sz w:val="24"/>
          <w:szCs w:val="24"/>
        </w:rPr>
        <w:t xml:space="preserve"> (</w:t>
      </w:r>
      <w:r w:rsidR="00632BE1" w:rsidRPr="000135CB">
        <w:rPr>
          <w:rStyle w:val="s1"/>
          <w:rFonts w:ascii="Times New Roman" w:hAnsi="Times New Roman" w:cstheme="minorBidi"/>
          <w:i/>
          <w:iCs/>
          <w:sz w:val="24"/>
          <w:szCs w:val="24"/>
        </w:rPr>
        <w:t>supra</w:t>
      </w:r>
      <w:r w:rsidR="00632BE1" w:rsidRPr="000135CB">
        <w:rPr>
          <w:rStyle w:val="s1"/>
          <w:rFonts w:ascii="Times New Roman" w:hAnsi="Times New Roman" w:cstheme="minorBidi"/>
          <w:sz w:val="24"/>
          <w:szCs w:val="24"/>
        </w:rPr>
        <w:t>) which</w:t>
      </w:r>
      <w:r w:rsidRPr="000135CB">
        <w:rPr>
          <w:rStyle w:val="s1"/>
          <w:rFonts w:ascii="Times New Roman" w:hAnsi="Times New Roman" w:cstheme="minorBidi"/>
          <w:sz w:val="24"/>
          <w:szCs w:val="24"/>
        </w:rPr>
        <w:t xml:space="preserve"> suggested that a litigant must act in a single capacity, that does not detract from the broader context. The applicants’ founding and supporting affidavits clearly show, just like the applicants in </w:t>
      </w:r>
      <w:r w:rsidRPr="000135CB">
        <w:rPr>
          <w:rStyle w:val="s1"/>
          <w:rFonts w:ascii="Times New Roman" w:hAnsi="Times New Roman" w:cstheme="minorBidi"/>
          <w:i/>
          <w:iCs/>
          <w:sz w:val="24"/>
          <w:szCs w:val="24"/>
        </w:rPr>
        <w:t>Mudzuru and Anor</w:t>
      </w:r>
      <w:r w:rsidRPr="000135CB">
        <w:rPr>
          <w:rStyle w:val="s1"/>
          <w:rFonts w:ascii="Times New Roman" w:hAnsi="Times New Roman" w:cstheme="minorBidi"/>
          <w:sz w:val="24"/>
          <w:szCs w:val="24"/>
        </w:rPr>
        <w:t>, that despite reference to acting in their personal capacities in terms of s 85(1)(a) their claim was squarely pinned on s 85(1)(e).  The applicants represent a collective of employees and their organisations. They have sufficiently established their standing to bring this matter before the court.</w:t>
      </w:r>
      <w:r w:rsidRPr="000135CB">
        <w:rPr>
          <w:rStyle w:val="s1"/>
          <w:rFonts w:ascii="Times New Roman" w:eastAsia="Times New Roman" w:hAnsi="Times New Roman" w:cstheme="minorBidi"/>
          <w:sz w:val="24"/>
          <w:szCs w:val="24"/>
        </w:rPr>
        <w:t xml:space="preserve"> The parties who must answer to the issues are before the court and they have answered to the is</w:t>
      </w:r>
      <w:r w:rsidR="00DC5F9D" w:rsidRPr="000135CB">
        <w:rPr>
          <w:rStyle w:val="s1"/>
          <w:rFonts w:ascii="Times New Roman" w:eastAsia="Times New Roman" w:hAnsi="Times New Roman" w:cstheme="minorBidi"/>
          <w:sz w:val="24"/>
          <w:szCs w:val="24"/>
        </w:rPr>
        <w:t>sues raised in the application.</w:t>
      </w:r>
      <w:r w:rsidR="001D05E6" w:rsidRPr="000135CB">
        <w:rPr>
          <w:rStyle w:val="s1"/>
          <w:rFonts w:ascii="Times New Roman" w:eastAsia="Times New Roman" w:hAnsi="Times New Roman" w:cstheme="minorBidi"/>
          <w:sz w:val="24"/>
          <w:szCs w:val="24"/>
        </w:rPr>
        <w:t xml:space="preserve"> </w:t>
      </w:r>
    </w:p>
    <w:p w14:paraId="796B1F8D" w14:textId="409BAB33" w:rsidR="00DC5F9D" w:rsidRPr="000135CB" w:rsidRDefault="000135CB" w:rsidP="00632BE1">
      <w:pPr>
        <w:pStyle w:val="p1"/>
        <w:numPr>
          <w:ilvl w:val="0"/>
          <w:numId w:val="38"/>
        </w:numPr>
        <w:spacing w:after="240" w:line="360" w:lineRule="auto"/>
        <w:jc w:val="both"/>
        <w:rPr>
          <w:rStyle w:val="s1"/>
          <w:rFonts w:ascii="Times New Roman" w:hAnsi="Times New Roman"/>
          <w:sz w:val="24"/>
          <w:szCs w:val="24"/>
        </w:rPr>
      </w:pPr>
      <w:r w:rsidRPr="000135CB">
        <w:rPr>
          <w:rStyle w:val="s1"/>
          <w:rFonts w:ascii="Times New Roman" w:eastAsia="Times New Roman" w:hAnsi="Times New Roman"/>
          <w:sz w:val="24"/>
          <w:szCs w:val="24"/>
        </w:rPr>
        <w:t xml:space="preserve">Unfortunately, </w:t>
      </w:r>
      <w:r w:rsidR="001D05E6" w:rsidRPr="000135CB">
        <w:rPr>
          <w:rStyle w:val="s1"/>
          <w:rFonts w:ascii="Times New Roman" w:eastAsia="Times New Roman" w:hAnsi="Times New Roman"/>
          <w:sz w:val="24"/>
          <w:szCs w:val="24"/>
        </w:rPr>
        <w:t xml:space="preserve">the question of </w:t>
      </w:r>
      <w:r w:rsidR="001D05E6" w:rsidRPr="000135CB">
        <w:rPr>
          <w:rStyle w:val="s1"/>
          <w:rFonts w:ascii="Times New Roman" w:eastAsia="Times New Roman" w:hAnsi="Times New Roman"/>
          <w:i/>
          <w:sz w:val="24"/>
          <w:szCs w:val="24"/>
        </w:rPr>
        <w:t>locus standi</w:t>
      </w:r>
      <w:r w:rsidR="001D05E6" w:rsidRPr="000135CB">
        <w:rPr>
          <w:rStyle w:val="s1"/>
          <w:rFonts w:ascii="Times New Roman" w:eastAsia="Times New Roman" w:hAnsi="Times New Roman"/>
          <w:sz w:val="24"/>
          <w:szCs w:val="24"/>
        </w:rPr>
        <w:t xml:space="preserve"> does not end </w:t>
      </w:r>
      <w:r w:rsidR="00612BC8" w:rsidRPr="000135CB">
        <w:rPr>
          <w:rStyle w:val="s1"/>
          <w:rFonts w:ascii="Times New Roman" w:eastAsia="Times New Roman" w:hAnsi="Times New Roman"/>
          <w:sz w:val="24"/>
          <w:szCs w:val="24"/>
        </w:rPr>
        <w:t>t</w:t>
      </w:r>
      <w:r w:rsidR="001D05E6" w:rsidRPr="000135CB">
        <w:rPr>
          <w:rStyle w:val="s1"/>
          <w:rFonts w:ascii="Times New Roman" w:eastAsia="Times New Roman" w:hAnsi="Times New Roman"/>
          <w:sz w:val="24"/>
          <w:szCs w:val="24"/>
        </w:rPr>
        <w:t>here</w:t>
      </w:r>
      <w:r w:rsidRPr="000135CB">
        <w:rPr>
          <w:rStyle w:val="s1"/>
          <w:rFonts w:ascii="Times New Roman" w:eastAsia="Times New Roman" w:hAnsi="Times New Roman"/>
          <w:sz w:val="24"/>
          <w:szCs w:val="24"/>
        </w:rPr>
        <w:t xml:space="preserve"> because</w:t>
      </w:r>
      <w:r w:rsidR="001D05E6" w:rsidRPr="000135CB">
        <w:rPr>
          <w:rStyle w:val="s1"/>
          <w:rFonts w:ascii="Times New Roman" w:eastAsia="Times New Roman" w:hAnsi="Times New Roman"/>
          <w:sz w:val="24"/>
          <w:szCs w:val="24"/>
        </w:rPr>
        <w:t xml:space="preserve"> it is intricately woven into the existence of a cognisable cause of action</w:t>
      </w:r>
      <w:r w:rsidRPr="000135CB">
        <w:rPr>
          <w:rStyle w:val="s1"/>
          <w:rFonts w:ascii="Times New Roman" w:eastAsia="Times New Roman" w:hAnsi="Times New Roman"/>
          <w:sz w:val="24"/>
          <w:szCs w:val="24"/>
        </w:rPr>
        <w:t xml:space="preserve">. </w:t>
      </w:r>
      <w:r w:rsidR="00612BC8" w:rsidRPr="000135CB">
        <w:rPr>
          <w:rStyle w:val="s1"/>
          <w:rFonts w:ascii="Times New Roman" w:eastAsia="Times New Roman" w:hAnsi="Times New Roman"/>
          <w:sz w:val="24"/>
          <w:szCs w:val="24"/>
        </w:rPr>
        <w:t>For th</w:t>
      </w:r>
      <w:r w:rsidRPr="000135CB">
        <w:rPr>
          <w:rStyle w:val="s1"/>
          <w:rFonts w:ascii="Times New Roman" w:eastAsia="Times New Roman" w:hAnsi="Times New Roman"/>
          <w:sz w:val="24"/>
          <w:szCs w:val="24"/>
        </w:rPr>
        <w:t>at</w:t>
      </w:r>
      <w:r w:rsidR="00612BC8" w:rsidRPr="000135CB">
        <w:rPr>
          <w:rStyle w:val="s1"/>
          <w:rFonts w:ascii="Times New Roman" w:eastAsia="Times New Roman" w:hAnsi="Times New Roman"/>
          <w:sz w:val="24"/>
          <w:szCs w:val="24"/>
        </w:rPr>
        <w:t xml:space="preserve"> </w:t>
      </w:r>
      <w:r w:rsidR="007B0746" w:rsidRPr="000135CB">
        <w:rPr>
          <w:rStyle w:val="s1"/>
          <w:rFonts w:ascii="Times New Roman" w:eastAsia="Times New Roman" w:hAnsi="Times New Roman"/>
          <w:sz w:val="24"/>
          <w:szCs w:val="24"/>
        </w:rPr>
        <w:t>reason,</w:t>
      </w:r>
      <w:r w:rsidR="00612BC8" w:rsidRPr="000135CB">
        <w:rPr>
          <w:rStyle w:val="s1"/>
          <w:rFonts w:ascii="Times New Roman" w:eastAsia="Times New Roman" w:hAnsi="Times New Roman"/>
          <w:sz w:val="24"/>
          <w:szCs w:val="24"/>
        </w:rPr>
        <w:t xml:space="preserve"> it </w:t>
      </w:r>
      <w:r w:rsidR="00DC5F9D" w:rsidRPr="000135CB">
        <w:rPr>
          <w:rStyle w:val="s1"/>
          <w:rFonts w:ascii="Times New Roman" w:eastAsia="Times New Roman" w:hAnsi="Times New Roman"/>
          <w:sz w:val="24"/>
          <w:szCs w:val="24"/>
        </w:rPr>
        <w:t>follows that there must be a</w:t>
      </w:r>
      <w:r w:rsidRPr="000135CB">
        <w:rPr>
          <w:rStyle w:val="s1"/>
          <w:rFonts w:ascii="Times New Roman" w:eastAsia="Times New Roman" w:hAnsi="Times New Roman"/>
          <w:sz w:val="24"/>
          <w:szCs w:val="24"/>
        </w:rPr>
        <w:t>n identifiable</w:t>
      </w:r>
      <w:r w:rsidR="001D05E6" w:rsidRPr="000135CB">
        <w:rPr>
          <w:rStyle w:val="s1"/>
          <w:rFonts w:ascii="Times New Roman" w:eastAsia="Times New Roman" w:hAnsi="Times New Roman"/>
          <w:sz w:val="24"/>
          <w:szCs w:val="24"/>
        </w:rPr>
        <w:t xml:space="preserve"> cause of action</w:t>
      </w:r>
      <w:r w:rsidRPr="000135CB">
        <w:rPr>
          <w:rStyle w:val="s1"/>
          <w:rFonts w:ascii="Times New Roman" w:eastAsia="Times New Roman" w:hAnsi="Times New Roman"/>
          <w:sz w:val="24"/>
          <w:szCs w:val="24"/>
        </w:rPr>
        <w:t>. Put simply</w:t>
      </w:r>
      <w:r w:rsidR="00FA5FEB">
        <w:rPr>
          <w:rStyle w:val="s1"/>
          <w:rFonts w:ascii="Times New Roman" w:eastAsia="Times New Roman" w:hAnsi="Times New Roman"/>
          <w:sz w:val="24"/>
          <w:szCs w:val="24"/>
        </w:rPr>
        <w:t>,</w:t>
      </w:r>
      <w:r w:rsidRPr="000135CB">
        <w:rPr>
          <w:rStyle w:val="s1"/>
          <w:rFonts w:ascii="Times New Roman" w:eastAsia="Times New Roman" w:hAnsi="Times New Roman"/>
          <w:sz w:val="24"/>
          <w:szCs w:val="24"/>
        </w:rPr>
        <w:t xml:space="preserve"> what this means is that there must be facts</w:t>
      </w:r>
      <w:r w:rsidRPr="000135CB">
        <w:rPr>
          <w:rFonts w:ascii="Times New Roman" w:hAnsi="Times New Roman"/>
          <w:color w:val="202122"/>
          <w:kern w:val="2"/>
          <w:sz w:val="24"/>
          <w:szCs w:val="24"/>
          <w:shd w:val="clear" w:color="auto" w:fill="FFFFFF"/>
          <w14:ligatures w14:val="standardContextual"/>
        </w:rPr>
        <w:t xml:space="preserve"> sufficient to justify suing or to justify the enforcement of the rights alleged by the applicants against the respondents.</w:t>
      </w:r>
      <w:r>
        <w:rPr>
          <w:rFonts w:ascii="Times New Roman" w:hAnsi="Times New Roman"/>
          <w:color w:val="202122"/>
          <w:kern w:val="2"/>
          <w:sz w:val="24"/>
          <w:szCs w:val="24"/>
          <w:shd w:val="clear" w:color="auto" w:fill="FFFFFF"/>
          <w14:ligatures w14:val="standardContextual"/>
        </w:rPr>
        <w:t xml:space="preserve"> The rationale for the above is not difficult to see. It is that </w:t>
      </w:r>
      <w:r w:rsidR="00DC5F9D" w:rsidRPr="000135CB">
        <w:rPr>
          <w:rStyle w:val="s1"/>
          <w:rFonts w:ascii="Times New Roman" w:eastAsia="Times New Roman" w:hAnsi="Times New Roman"/>
          <w:sz w:val="24"/>
          <w:szCs w:val="24"/>
        </w:rPr>
        <w:t>it would be impossible for t</w:t>
      </w:r>
      <w:r>
        <w:rPr>
          <w:rStyle w:val="s1"/>
          <w:rFonts w:ascii="Times New Roman" w:eastAsia="Times New Roman" w:hAnsi="Times New Roman"/>
          <w:sz w:val="24"/>
          <w:szCs w:val="24"/>
        </w:rPr>
        <w:t>he applicants in this matter</w:t>
      </w:r>
      <w:r w:rsidR="00DC5F9D" w:rsidRPr="000135CB">
        <w:rPr>
          <w:rStyle w:val="s1"/>
          <w:rFonts w:ascii="Times New Roman" w:eastAsia="Times New Roman" w:hAnsi="Times New Roman"/>
          <w:sz w:val="24"/>
          <w:szCs w:val="24"/>
        </w:rPr>
        <w:t xml:space="preserve"> to demonstrate a direct and substantial interest in the matter</w:t>
      </w:r>
      <w:r w:rsidR="001D05E6" w:rsidRPr="000135CB">
        <w:rPr>
          <w:rStyle w:val="s1"/>
          <w:rFonts w:ascii="Times New Roman" w:eastAsia="Times New Roman" w:hAnsi="Times New Roman"/>
          <w:sz w:val="24"/>
          <w:szCs w:val="24"/>
        </w:rPr>
        <w:t xml:space="preserve"> if th</w:t>
      </w:r>
      <w:r>
        <w:rPr>
          <w:rStyle w:val="s1"/>
          <w:rFonts w:ascii="Times New Roman" w:eastAsia="Times New Roman" w:hAnsi="Times New Roman"/>
          <w:sz w:val="24"/>
          <w:szCs w:val="24"/>
        </w:rPr>
        <w:t>ere are no facts which justify their suit</w:t>
      </w:r>
      <w:r w:rsidR="00DC5F9D" w:rsidRPr="000135CB">
        <w:rPr>
          <w:rStyle w:val="s1"/>
          <w:rFonts w:ascii="Times New Roman" w:eastAsia="Times New Roman" w:hAnsi="Times New Roman"/>
          <w:sz w:val="24"/>
          <w:szCs w:val="24"/>
        </w:rPr>
        <w:t>.</w:t>
      </w:r>
      <w:r>
        <w:rPr>
          <w:rStyle w:val="s1"/>
          <w:rFonts w:ascii="Times New Roman" w:eastAsia="Times New Roman" w:hAnsi="Times New Roman"/>
          <w:sz w:val="24"/>
          <w:szCs w:val="24"/>
        </w:rPr>
        <w:t xml:space="preserve"> </w:t>
      </w:r>
      <w:r w:rsidR="00DC5F9D" w:rsidRPr="000135CB">
        <w:rPr>
          <w:rStyle w:val="s1"/>
          <w:rFonts w:ascii="Times New Roman" w:eastAsia="Times New Roman" w:hAnsi="Times New Roman"/>
          <w:sz w:val="24"/>
          <w:szCs w:val="24"/>
        </w:rPr>
        <w:t xml:space="preserve">The </w:t>
      </w:r>
      <w:r>
        <w:rPr>
          <w:rStyle w:val="s1"/>
          <w:rFonts w:ascii="Times New Roman" w:eastAsia="Times New Roman" w:hAnsi="Times New Roman"/>
          <w:sz w:val="24"/>
          <w:szCs w:val="24"/>
        </w:rPr>
        <w:t xml:space="preserve">same </w:t>
      </w:r>
      <w:r w:rsidR="00DC5F9D" w:rsidRPr="000135CB">
        <w:rPr>
          <w:rStyle w:val="s1"/>
          <w:rFonts w:ascii="Times New Roman" w:eastAsia="Times New Roman" w:hAnsi="Times New Roman"/>
          <w:sz w:val="24"/>
          <w:szCs w:val="24"/>
        </w:rPr>
        <w:t xml:space="preserve">point was made by the Supreme Court in </w:t>
      </w:r>
      <w:r>
        <w:rPr>
          <w:rStyle w:val="s1"/>
          <w:rFonts w:ascii="Times New Roman" w:eastAsia="Times New Roman" w:hAnsi="Times New Roman"/>
          <w:sz w:val="24"/>
          <w:szCs w:val="24"/>
        </w:rPr>
        <w:t xml:space="preserve">the case of </w:t>
      </w:r>
      <w:r w:rsidR="00DC5F9D" w:rsidRPr="000135CB">
        <w:rPr>
          <w:rStyle w:val="s1"/>
          <w:rFonts w:ascii="Times New Roman" w:eastAsia="Times New Roman" w:hAnsi="Times New Roman"/>
          <w:i/>
          <w:sz w:val="24"/>
          <w:szCs w:val="24"/>
        </w:rPr>
        <w:t>Allied Bank v Dengu and another</w:t>
      </w:r>
      <w:r w:rsidR="00DC5F9D" w:rsidRPr="000135CB">
        <w:rPr>
          <w:rStyle w:val="s1"/>
          <w:rFonts w:ascii="Times New Roman" w:eastAsia="Times New Roman" w:hAnsi="Times New Roman"/>
          <w:sz w:val="24"/>
          <w:szCs w:val="24"/>
        </w:rPr>
        <w:t xml:space="preserve"> 2016(</w:t>
      </w:r>
      <w:r w:rsidRPr="000135CB">
        <w:rPr>
          <w:rStyle w:val="s1"/>
          <w:rFonts w:ascii="Times New Roman" w:eastAsia="Times New Roman" w:hAnsi="Times New Roman"/>
          <w:sz w:val="24"/>
          <w:szCs w:val="24"/>
        </w:rPr>
        <w:t>2) ZLR</w:t>
      </w:r>
      <w:r w:rsidR="00DC5F9D" w:rsidRPr="000135CB">
        <w:rPr>
          <w:rStyle w:val="s1"/>
          <w:rFonts w:ascii="Times New Roman" w:eastAsia="Times New Roman" w:hAnsi="Times New Roman"/>
          <w:sz w:val="24"/>
          <w:szCs w:val="24"/>
        </w:rPr>
        <w:t xml:space="preserve"> 373(S)at </w:t>
      </w:r>
      <w:r>
        <w:rPr>
          <w:rStyle w:val="s1"/>
          <w:rFonts w:ascii="Times New Roman" w:eastAsia="Times New Roman" w:hAnsi="Times New Roman"/>
          <w:sz w:val="24"/>
          <w:szCs w:val="24"/>
        </w:rPr>
        <w:t xml:space="preserve">p. </w:t>
      </w:r>
      <w:r w:rsidR="00DC5F9D" w:rsidRPr="000135CB">
        <w:rPr>
          <w:rStyle w:val="s1"/>
          <w:rFonts w:ascii="Times New Roman" w:eastAsia="Times New Roman" w:hAnsi="Times New Roman"/>
          <w:sz w:val="24"/>
          <w:szCs w:val="24"/>
        </w:rPr>
        <w:t>376</w:t>
      </w:r>
      <w:r>
        <w:rPr>
          <w:rStyle w:val="s1"/>
          <w:rFonts w:ascii="Times New Roman" w:eastAsia="Times New Roman" w:hAnsi="Times New Roman"/>
          <w:sz w:val="24"/>
          <w:szCs w:val="24"/>
        </w:rPr>
        <w:t xml:space="preserve"> </w:t>
      </w:r>
      <w:r w:rsidR="00DC5F9D" w:rsidRPr="000135CB">
        <w:rPr>
          <w:rStyle w:val="s1"/>
          <w:rFonts w:ascii="Times New Roman" w:eastAsia="Times New Roman" w:hAnsi="Times New Roman"/>
          <w:sz w:val="24"/>
          <w:szCs w:val="24"/>
        </w:rPr>
        <w:t xml:space="preserve">H per </w:t>
      </w:r>
      <w:r w:rsidR="00632BE1" w:rsidRPr="00632BE1">
        <w:rPr>
          <w:rStyle w:val="s1"/>
          <w:rFonts w:ascii="Times New Roman" w:eastAsia="Times New Roman" w:hAnsi="Times New Roman"/>
          <w:smallCaps/>
          <w:sz w:val="24"/>
          <w:szCs w:val="24"/>
        </w:rPr>
        <w:t>Malaba Cj</w:t>
      </w:r>
      <w:r w:rsidR="00632BE1" w:rsidRPr="000135CB">
        <w:rPr>
          <w:rStyle w:val="s1"/>
          <w:rFonts w:ascii="Times New Roman" w:eastAsia="Times New Roman" w:hAnsi="Times New Roman"/>
          <w:sz w:val="24"/>
          <w:szCs w:val="24"/>
        </w:rPr>
        <w:t xml:space="preserve"> </w:t>
      </w:r>
      <w:r w:rsidR="00DC5F9D" w:rsidRPr="000135CB">
        <w:rPr>
          <w:rStyle w:val="s1"/>
          <w:rFonts w:ascii="Times New Roman" w:eastAsia="Times New Roman" w:hAnsi="Times New Roman"/>
          <w:sz w:val="24"/>
          <w:szCs w:val="24"/>
        </w:rPr>
        <w:t>that</w:t>
      </w:r>
    </w:p>
    <w:p w14:paraId="1DA65451" w14:textId="6E9F68F7" w:rsidR="00DC5F9D" w:rsidRPr="00632BE1" w:rsidRDefault="00DC5F9D" w:rsidP="00632BE1">
      <w:pPr>
        <w:pStyle w:val="p1"/>
        <w:spacing w:after="240"/>
        <w:ind w:left="1440"/>
        <w:jc w:val="both"/>
        <w:rPr>
          <w:rStyle w:val="s1"/>
          <w:rFonts w:ascii="Times New Roman" w:eastAsia="Times New Roman" w:hAnsi="Times New Roman"/>
          <w:sz w:val="22"/>
          <w:szCs w:val="22"/>
        </w:rPr>
      </w:pPr>
      <w:r w:rsidRPr="00632BE1">
        <w:rPr>
          <w:rStyle w:val="s1"/>
          <w:rFonts w:ascii="Times New Roman" w:eastAsia="Times New Roman" w:hAnsi="Times New Roman"/>
          <w:sz w:val="22"/>
          <w:szCs w:val="22"/>
        </w:rPr>
        <w:t xml:space="preserve">“The principle of </w:t>
      </w:r>
      <w:r w:rsidRPr="00632BE1">
        <w:rPr>
          <w:rStyle w:val="s1"/>
          <w:rFonts w:ascii="Times New Roman" w:eastAsia="Times New Roman" w:hAnsi="Times New Roman"/>
          <w:i/>
          <w:sz w:val="22"/>
          <w:szCs w:val="22"/>
        </w:rPr>
        <w:t>locus standi</w:t>
      </w:r>
      <w:r w:rsidRPr="00632BE1">
        <w:rPr>
          <w:rStyle w:val="s1"/>
          <w:rFonts w:ascii="Times New Roman" w:eastAsia="Times New Roman" w:hAnsi="Times New Roman"/>
          <w:sz w:val="22"/>
          <w:szCs w:val="22"/>
        </w:rPr>
        <w:t xml:space="preserve"> is concerned with the relationship between the cause of action and the relief sought. Once a party establishes that there is a cause of action and that he is entitled to the relief sought,</w:t>
      </w:r>
      <w:r w:rsidR="001D05E6" w:rsidRPr="00632BE1">
        <w:rPr>
          <w:rStyle w:val="s1"/>
          <w:rFonts w:ascii="Times New Roman" w:eastAsia="Times New Roman" w:hAnsi="Times New Roman"/>
          <w:sz w:val="22"/>
          <w:szCs w:val="22"/>
        </w:rPr>
        <w:t xml:space="preserve"> </w:t>
      </w:r>
      <w:r w:rsidRPr="00632BE1">
        <w:rPr>
          <w:rStyle w:val="s1"/>
          <w:rFonts w:ascii="Times New Roman" w:eastAsia="Times New Roman" w:hAnsi="Times New Roman"/>
          <w:sz w:val="22"/>
          <w:szCs w:val="22"/>
        </w:rPr>
        <w:t xml:space="preserve">he or she has </w:t>
      </w:r>
      <w:r w:rsidRPr="00632BE1">
        <w:rPr>
          <w:rStyle w:val="s1"/>
          <w:rFonts w:ascii="Times New Roman" w:eastAsia="Times New Roman" w:hAnsi="Times New Roman"/>
          <w:i/>
          <w:sz w:val="22"/>
          <w:szCs w:val="22"/>
        </w:rPr>
        <w:t>locus standi</w:t>
      </w:r>
      <w:r w:rsidRPr="00632BE1">
        <w:rPr>
          <w:rStyle w:val="s1"/>
          <w:rFonts w:ascii="Times New Roman" w:eastAsia="Times New Roman" w:hAnsi="Times New Roman"/>
          <w:sz w:val="22"/>
          <w:szCs w:val="22"/>
        </w:rPr>
        <w:t>.</w:t>
      </w:r>
      <w:r w:rsidR="001D05E6" w:rsidRPr="00632BE1">
        <w:rPr>
          <w:rStyle w:val="s1"/>
          <w:rFonts w:ascii="Times New Roman" w:eastAsia="Times New Roman" w:hAnsi="Times New Roman"/>
          <w:sz w:val="22"/>
          <w:szCs w:val="22"/>
        </w:rPr>
        <w:t xml:space="preserve"> </w:t>
      </w:r>
      <w:r w:rsidRPr="00632BE1">
        <w:rPr>
          <w:rStyle w:val="s1"/>
          <w:rFonts w:ascii="Times New Roman" w:eastAsia="Times New Roman" w:hAnsi="Times New Roman"/>
          <w:sz w:val="22"/>
          <w:szCs w:val="22"/>
        </w:rPr>
        <w:t>The plaintiff or applicant only has to show that he has a direct and substantial interest in the right which is the subject matter of the cause of action”</w:t>
      </w:r>
    </w:p>
    <w:p w14:paraId="17F2E15C" w14:textId="313F97D3" w:rsidR="00AD78CA" w:rsidRPr="00632BE1" w:rsidRDefault="00AD78CA" w:rsidP="000135CB">
      <w:pPr>
        <w:pStyle w:val="p1"/>
        <w:spacing w:line="360" w:lineRule="auto"/>
        <w:ind w:firstLine="360"/>
        <w:jc w:val="both"/>
        <w:rPr>
          <w:rStyle w:val="s1"/>
          <w:rFonts w:ascii="Times New Roman" w:eastAsia="Times New Roman" w:hAnsi="Times New Roman"/>
          <w:b/>
          <w:sz w:val="24"/>
          <w:szCs w:val="24"/>
          <w:u w:val="single"/>
        </w:rPr>
      </w:pPr>
      <w:r w:rsidRPr="00632BE1">
        <w:rPr>
          <w:rStyle w:val="s1"/>
          <w:rFonts w:ascii="Times New Roman" w:eastAsia="Times New Roman" w:hAnsi="Times New Roman"/>
          <w:b/>
          <w:sz w:val="24"/>
          <w:szCs w:val="24"/>
          <w:u w:val="single"/>
        </w:rPr>
        <w:t>Cause of action</w:t>
      </w:r>
    </w:p>
    <w:p w14:paraId="5ADE9F7C" w14:textId="1598598C" w:rsidR="00B110D1" w:rsidRDefault="00472B86" w:rsidP="00B110D1">
      <w:pPr>
        <w:pStyle w:val="p1"/>
        <w:numPr>
          <w:ilvl w:val="0"/>
          <w:numId w:val="38"/>
        </w:numPr>
        <w:spacing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 xml:space="preserve">In </w:t>
      </w:r>
      <w:r w:rsidR="00B110D1">
        <w:rPr>
          <w:rStyle w:val="s1"/>
          <w:rFonts w:ascii="Times New Roman" w:eastAsia="Times New Roman" w:hAnsi="Times New Roman"/>
          <w:sz w:val="24"/>
          <w:szCs w:val="24"/>
        </w:rPr>
        <w:t xml:space="preserve">full </w:t>
      </w:r>
      <w:r>
        <w:rPr>
          <w:rStyle w:val="s1"/>
          <w:rFonts w:ascii="Times New Roman" w:eastAsia="Times New Roman" w:hAnsi="Times New Roman"/>
          <w:sz w:val="24"/>
          <w:szCs w:val="24"/>
        </w:rPr>
        <w:t>appreciation</w:t>
      </w:r>
      <w:r w:rsidR="00D92173">
        <w:rPr>
          <w:rStyle w:val="s1"/>
          <w:rFonts w:ascii="Times New Roman" w:eastAsia="Times New Roman" w:hAnsi="Times New Roman"/>
          <w:sz w:val="24"/>
          <w:szCs w:val="24"/>
        </w:rPr>
        <w:t xml:space="preserve"> of the intricate relationship </w:t>
      </w:r>
      <w:r>
        <w:rPr>
          <w:rStyle w:val="s1"/>
          <w:rFonts w:ascii="Times New Roman" w:eastAsia="Times New Roman" w:hAnsi="Times New Roman"/>
          <w:sz w:val="24"/>
          <w:szCs w:val="24"/>
        </w:rPr>
        <w:t xml:space="preserve">between standing and cause of </w:t>
      </w:r>
      <w:r w:rsidR="00B110D1">
        <w:rPr>
          <w:rStyle w:val="s1"/>
          <w:rFonts w:ascii="Times New Roman" w:eastAsia="Times New Roman" w:hAnsi="Times New Roman"/>
          <w:sz w:val="24"/>
          <w:szCs w:val="24"/>
        </w:rPr>
        <w:t>action, the</w:t>
      </w:r>
      <w:r>
        <w:rPr>
          <w:rStyle w:val="s1"/>
          <w:rFonts w:ascii="Times New Roman" w:eastAsia="Times New Roman" w:hAnsi="Times New Roman"/>
          <w:sz w:val="24"/>
          <w:szCs w:val="24"/>
        </w:rPr>
        <w:t xml:space="preserve"> </w:t>
      </w:r>
      <w:r w:rsidR="00AD78CA">
        <w:rPr>
          <w:rStyle w:val="s1"/>
          <w:rFonts w:ascii="Times New Roman" w:eastAsia="Times New Roman" w:hAnsi="Times New Roman"/>
          <w:sz w:val="24"/>
          <w:szCs w:val="24"/>
        </w:rPr>
        <w:t xml:space="preserve">respondents also raised an objection that because s 85(1)(a) premises </w:t>
      </w:r>
      <w:r w:rsidR="00AD78CA" w:rsidRPr="00EF0975">
        <w:rPr>
          <w:rStyle w:val="s1"/>
          <w:rFonts w:ascii="Times New Roman" w:eastAsia="Times New Roman" w:hAnsi="Times New Roman"/>
          <w:i/>
          <w:sz w:val="24"/>
          <w:szCs w:val="24"/>
        </w:rPr>
        <w:t>locus standi</w:t>
      </w:r>
      <w:r w:rsidR="00AD78CA">
        <w:rPr>
          <w:rStyle w:val="s1"/>
          <w:rFonts w:ascii="Times New Roman" w:eastAsia="Times New Roman" w:hAnsi="Times New Roman"/>
          <w:sz w:val="24"/>
          <w:szCs w:val="24"/>
        </w:rPr>
        <w:t xml:space="preserve"> on a personal interest in the matter</w:t>
      </w:r>
      <w:r w:rsidR="00612BC8">
        <w:rPr>
          <w:rStyle w:val="s1"/>
          <w:rFonts w:ascii="Times New Roman" w:eastAsia="Times New Roman" w:hAnsi="Times New Roman"/>
          <w:sz w:val="24"/>
          <w:szCs w:val="24"/>
        </w:rPr>
        <w:t>,</w:t>
      </w:r>
      <w:r w:rsidR="00B110D1">
        <w:rPr>
          <w:rStyle w:val="s1"/>
          <w:rFonts w:ascii="Times New Roman" w:eastAsia="Times New Roman" w:hAnsi="Times New Roman"/>
          <w:sz w:val="24"/>
          <w:szCs w:val="24"/>
        </w:rPr>
        <w:t xml:space="preserve"> </w:t>
      </w:r>
      <w:r w:rsidR="00AD78CA">
        <w:rPr>
          <w:rStyle w:val="s1"/>
          <w:rFonts w:ascii="Times New Roman" w:eastAsia="Times New Roman" w:hAnsi="Times New Roman"/>
          <w:sz w:val="24"/>
          <w:szCs w:val="24"/>
        </w:rPr>
        <w:t>the applicants must have alleged and shown that the infringement complained of is of a fundamental right or freedom provided for under Chapter 4 of the constitution.</w:t>
      </w:r>
      <w:r w:rsidR="00612BC8">
        <w:rPr>
          <w:rStyle w:val="s1"/>
          <w:rFonts w:ascii="Times New Roman" w:eastAsia="Times New Roman" w:hAnsi="Times New Roman"/>
          <w:sz w:val="24"/>
          <w:szCs w:val="24"/>
        </w:rPr>
        <w:t xml:space="preserve"> </w:t>
      </w:r>
      <w:r w:rsidR="00AD78CA">
        <w:rPr>
          <w:rStyle w:val="s1"/>
          <w:rFonts w:ascii="Times New Roman" w:eastAsia="Times New Roman" w:hAnsi="Times New Roman"/>
          <w:sz w:val="24"/>
          <w:szCs w:val="24"/>
        </w:rPr>
        <w:t xml:space="preserve">We have already dealt with the matter concerning the </w:t>
      </w:r>
      <w:r w:rsidR="00AD78CA">
        <w:rPr>
          <w:rStyle w:val="s1"/>
          <w:rFonts w:ascii="Times New Roman" w:eastAsia="Times New Roman" w:hAnsi="Times New Roman"/>
          <w:i/>
          <w:sz w:val="24"/>
          <w:szCs w:val="24"/>
        </w:rPr>
        <w:t xml:space="preserve">locus standi </w:t>
      </w:r>
      <w:r w:rsidR="00AD78CA">
        <w:rPr>
          <w:rStyle w:val="s1"/>
          <w:rFonts w:ascii="Times New Roman" w:eastAsia="Times New Roman" w:hAnsi="Times New Roman"/>
          <w:sz w:val="24"/>
          <w:szCs w:val="24"/>
        </w:rPr>
        <w:t xml:space="preserve">of the applicants and in what capacity they bring the action before this </w:t>
      </w:r>
      <w:r w:rsidR="00AD78CA">
        <w:rPr>
          <w:rStyle w:val="s1"/>
          <w:rFonts w:ascii="Times New Roman" w:eastAsia="Times New Roman" w:hAnsi="Times New Roman"/>
          <w:sz w:val="24"/>
          <w:szCs w:val="24"/>
        </w:rPr>
        <w:lastRenderedPageBreak/>
        <w:t>court.</w:t>
      </w:r>
      <w:r w:rsidR="00CD0FC9">
        <w:rPr>
          <w:rStyle w:val="s1"/>
          <w:rFonts w:ascii="Times New Roman" w:eastAsia="Times New Roman" w:hAnsi="Times New Roman"/>
          <w:sz w:val="24"/>
          <w:szCs w:val="24"/>
        </w:rPr>
        <w:t xml:space="preserve"> </w:t>
      </w:r>
      <w:r w:rsidR="00AD78CA">
        <w:rPr>
          <w:rStyle w:val="s1"/>
          <w:rFonts w:ascii="Times New Roman" w:eastAsia="Times New Roman" w:hAnsi="Times New Roman"/>
          <w:sz w:val="24"/>
          <w:szCs w:val="24"/>
        </w:rPr>
        <w:t xml:space="preserve">For the avoidance of </w:t>
      </w:r>
      <w:r w:rsidR="007B0746">
        <w:rPr>
          <w:rStyle w:val="s1"/>
          <w:rFonts w:ascii="Times New Roman" w:eastAsia="Times New Roman" w:hAnsi="Times New Roman"/>
          <w:sz w:val="24"/>
          <w:szCs w:val="24"/>
        </w:rPr>
        <w:t>doubt,</w:t>
      </w:r>
      <w:r w:rsidR="00AD78CA">
        <w:rPr>
          <w:rStyle w:val="s1"/>
          <w:rFonts w:ascii="Times New Roman" w:eastAsia="Times New Roman" w:hAnsi="Times New Roman"/>
          <w:sz w:val="24"/>
          <w:szCs w:val="24"/>
        </w:rPr>
        <w:t xml:space="preserve"> they</w:t>
      </w:r>
      <w:r w:rsidR="00B110D1">
        <w:rPr>
          <w:rStyle w:val="s1"/>
          <w:rFonts w:ascii="Times New Roman" w:eastAsia="Times New Roman" w:hAnsi="Times New Roman"/>
          <w:sz w:val="24"/>
          <w:szCs w:val="24"/>
        </w:rPr>
        <w:t xml:space="preserve"> not</w:t>
      </w:r>
      <w:r w:rsidR="00AD78CA">
        <w:rPr>
          <w:rStyle w:val="s1"/>
          <w:rFonts w:ascii="Times New Roman" w:eastAsia="Times New Roman" w:hAnsi="Times New Roman"/>
          <w:sz w:val="24"/>
          <w:szCs w:val="24"/>
        </w:rPr>
        <w:t xml:space="preserve"> only </w:t>
      </w:r>
      <w:r w:rsidR="00D92173">
        <w:rPr>
          <w:rStyle w:val="s1"/>
          <w:rFonts w:ascii="Times New Roman" w:eastAsia="Times New Roman" w:hAnsi="Times New Roman"/>
          <w:sz w:val="24"/>
          <w:szCs w:val="24"/>
        </w:rPr>
        <w:t xml:space="preserve">approach this court </w:t>
      </w:r>
      <w:r w:rsidR="00AD78CA">
        <w:rPr>
          <w:rStyle w:val="s1"/>
          <w:rFonts w:ascii="Times New Roman" w:eastAsia="Times New Roman" w:hAnsi="Times New Roman"/>
          <w:sz w:val="24"/>
          <w:szCs w:val="24"/>
        </w:rPr>
        <w:t xml:space="preserve">in </w:t>
      </w:r>
      <w:r w:rsidR="00B110D1">
        <w:rPr>
          <w:rStyle w:val="s1"/>
          <w:rFonts w:ascii="Times New Roman" w:eastAsia="Times New Roman" w:hAnsi="Times New Roman"/>
          <w:sz w:val="24"/>
          <w:szCs w:val="24"/>
        </w:rPr>
        <w:t xml:space="preserve">their </w:t>
      </w:r>
      <w:r w:rsidR="00AD78CA">
        <w:rPr>
          <w:rStyle w:val="s1"/>
          <w:rFonts w:ascii="Times New Roman" w:eastAsia="Times New Roman" w:hAnsi="Times New Roman"/>
          <w:sz w:val="24"/>
          <w:szCs w:val="24"/>
        </w:rPr>
        <w:t xml:space="preserve">personal capacities but </w:t>
      </w:r>
      <w:r w:rsidR="00B110D1">
        <w:rPr>
          <w:rStyle w:val="s1"/>
          <w:rFonts w:ascii="Times New Roman" w:eastAsia="Times New Roman" w:hAnsi="Times New Roman"/>
          <w:sz w:val="24"/>
          <w:szCs w:val="24"/>
        </w:rPr>
        <w:t>also in their</w:t>
      </w:r>
      <w:r w:rsidR="00AD78CA">
        <w:rPr>
          <w:rStyle w:val="s1"/>
          <w:rFonts w:ascii="Times New Roman" w:eastAsia="Times New Roman" w:hAnsi="Times New Roman"/>
          <w:sz w:val="24"/>
          <w:szCs w:val="24"/>
        </w:rPr>
        <w:t xml:space="preserve"> representative capaci</w:t>
      </w:r>
      <w:r w:rsidR="00B110D1">
        <w:rPr>
          <w:rStyle w:val="s1"/>
          <w:rFonts w:ascii="Times New Roman" w:eastAsia="Times New Roman" w:hAnsi="Times New Roman"/>
          <w:sz w:val="24"/>
          <w:szCs w:val="24"/>
        </w:rPr>
        <w:t>ties</w:t>
      </w:r>
      <w:r w:rsidR="00AD78CA">
        <w:rPr>
          <w:rStyle w:val="s1"/>
          <w:rFonts w:ascii="Times New Roman" w:eastAsia="Times New Roman" w:hAnsi="Times New Roman"/>
          <w:sz w:val="24"/>
          <w:szCs w:val="24"/>
        </w:rPr>
        <w:t xml:space="preserve">. </w:t>
      </w:r>
      <w:r w:rsidR="00A46D5A">
        <w:rPr>
          <w:rStyle w:val="s1"/>
          <w:rFonts w:ascii="Times New Roman" w:eastAsia="Times New Roman" w:hAnsi="Times New Roman"/>
          <w:sz w:val="24"/>
          <w:szCs w:val="24"/>
        </w:rPr>
        <w:t xml:space="preserve">The applicants </w:t>
      </w:r>
      <w:r w:rsidR="00B110D1">
        <w:rPr>
          <w:rStyle w:val="s1"/>
          <w:rFonts w:ascii="Times New Roman" w:eastAsia="Times New Roman" w:hAnsi="Times New Roman"/>
          <w:sz w:val="24"/>
          <w:szCs w:val="24"/>
        </w:rPr>
        <w:t>i</w:t>
      </w:r>
      <w:r w:rsidR="00A46D5A">
        <w:rPr>
          <w:rStyle w:val="s1"/>
          <w:rFonts w:ascii="Times New Roman" w:eastAsia="Times New Roman" w:hAnsi="Times New Roman"/>
          <w:sz w:val="24"/>
          <w:szCs w:val="24"/>
        </w:rPr>
        <w:t>n paragraph</w:t>
      </w:r>
      <w:r w:rsidR="006C48D0">
        <w:rPr>
          <w:rStyle w:val="s1"/>
          <w:rFonts w:ascii="Times New Roman" w:eastAsia="Times New Roman" w:hAnsi="Times New Roman"/>
          <w:sz w:val="24"/>
          <w:szCs w:val="24"/>
        </w:rPr>
        <w:t xml:space="preserve"> 19 of</w:t>
      </w:r>
      <w:r w:rsidR="00A46D5A">
        <w:rPr>
          <w:rStyle w:val="s1"/>
          <w:rFonts w:ascii="Times New Roman" w:eastAsia="Times New Roman" w:hAnsi="Times New Roman"/>
          <w:sz w:val="24"/>
          <w:szCs w:val="24"/>
        </w:rPr>
        <w:t xml:space="preserve"> their </w:t>
      </w:r>
      <w:r w:rsidR="00AD78CA" w:rsidRPr="00DA20FB">
        <w:rPr>
          <w:rStyle w:val="s1"/>
          <w:rFonts w:ascii="Times New Roman" w:eastAsia="Times New Roman" w:hAnsi="Times New Roman"/>
          <w:sz w:val="24"/>
          <w:szCs w:val="24"/>
        </w:rPr>
        <w:t>founding affidavit</w:t>
      </w:r>
      <w:r w:rsidR="00A46D5A">
        <w:rPr>
          <w:rStyle w:val="s1"/>
          <w:rFonts w:ascii="Times New Roman" w:eastAsia="Times New Roman" w:hAnsi="Times New Roman"/>
          <w:sz w:val="24"/>
          <w:szCs w:val="24"/>
        </w:rPr>
        <w:t xml:space="preserve"> state what they deem to be their cause of action.</w:t>
      </w:r>
      <w:r w:rsidR="00AD78CA" w:rsidRPr="00DA20FB">
        <w:rPr>
          <w:rStyle w:val="s1"/>
          <w:rFonts w:ascii="Times New Roman" w:eastAsia="Times New Roman" w:hAnsi="Times New Roman"/>
          <w:sz w:val="24"/>
          <w:szCs w:val="24"/>
        </w:rPr>
        <w:t xml:space="preserve"> Paraphrased th</w:t>
      </w:r>
      <w:r w:rsidR="00B110D1">
        <w:rPr>
          <w:rStyle w:val="s1"/>
          <w:rFonts w:ascii="Times New Roman" w:eastAsia="Times New Roman" w:hAnsi="Times New Roman"/>
          <w:sz w:val="24"/>
          <w:szCs w:val="24"/>
        </w:rPr>
        <w:t>at</w:t>
      </w:r>
      <w:r w:rsidR="00AD78CA" w:rsidRPr="00DA20FB">
        <w:rPr>
          <w:rStyle w:val="s1"/>
          <w:rFonts w:ascii="Times New Roman" w:eastAsia="Times New Roman" w:hAnsi="Times New Roman"/>
          <w:sz w:val="24"/>
          <w:szCs w:val="24"/>
        </w:rPr>
        <w:t xml:space="preserve"> cause of action</w:t>
      </w:r>
      <w:r w:rsidR="001D05E6">
        <w:rPr>
          <w:rStyle w:val="s1"/>
          <w:rFonts w:ascii="Times New Roman" w:eastAsia="Times New Roman" w:hAnsi="Times New Roman"/>
          <w:sz w:val="24"/>
          <w:szCs w:val="24"/>
        </w:rPr>
        <w:t xml:space="preserve"> </w:t>
      </w:r>
      <w:r w:rsidR="00AD78CA" w:rsidRPr="00DA20FB">
        <w:rPr>
          <w:rStyle w:val="s1"/>
          <w:rFonts w:ascii="Times New Roman" w:eastAsia="Times New Roman" w:hAnsi="Times New Roman"/>
          <w:sz w:val="24"/>
          <w:szCs w:val="24"/>
        </w:rPr>
        <w:t xml:space="preserve">is that the impugned provisions violate their rights in particular s 65 of the Constitution which provides for the right to collective bargaining. They further allege that these contested sections are inconsistent with s 203(1)(b) as read with section 65(5)(A) of the constitution in so far as they do not provide for the right to collective bargaining. </w:t>
      </w:r>
    </w:p>
    <w:p w14:paraId="23996168" w14:textId="2EA9AC8A" w:rsidR="00B110D1" w:rsidRDefault="00B110D1" w:rsidP="00B110D1">
      <w:pPr>
        <w:pStyle w:val="p1"/>
        <w:numPr>
          <w:ilvl w:val="0"/>
          <w:numId w:val="38"/>
        </w:numPr>
        <w:spacing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The r</w:t>
      </w:r>
      <w:r w:rsidR="006C48D0" w:rsidRPr="00B110D1">
        <w:rPr>
          <w:rStyle w:val="s1"/>
          <w:rFonts w:ascii="Times New Roman" w:eastAsia="Times New Roman" w:hAnsi="Times New Roman"/>
          <w:sz w:val="24"/>
          <w:szCs w:val="24"/>
        </w:rPr>
        <w:t>espondent</w:t>
      </w:r>
      <w:r w:rsidR="00D71725" w:rsidRPr="00B110D1">
        <w:rPr>
          <w:rStyle w:val="s1"/>
          <w:rFonts w:ascii="Times New Roman" w:eastAsia="Times New Roman" w:hAnsi="Times New Roman"/>
          <w:sz w:val="24"/>
          <w:szCs w:val="24"/>
        </w:rPr>
        <w:t>s</w:t>
      </w:r>
      <w:r w:rsidR="006C48D0" w:rsidRPr="00B110D1">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 xml:space="preserve">in turn contend </w:t>
      </w:r>
      <w:r w:rsidR="006C48D0" w:rsidRPr="00B110D1">
        <w:rPr>
          <w:rStyle w:val="s1"/>
          <w:rFonts w:ascii="Times New Roman" w:eastAsia="Times New Roman" w:hAnsi="Times New Roman"/>
          <w:sz w:val="24"/>
          <w:szCs w:val="24"/>
        </w:rPr>
        <w:t>that</w:t>
      </w:r>
      <w:r w:rsidR="00AD78CA" w:rsidRPr="00B110D1">
        <w:rPr>
          <w:rStyle w:val="s1"/>
          <w:rFonts w:ascii="Times New Roman" w:eastAsia="Times New Roman" w:hAnsi="Times New Roman"/>
          <w:sz w:val="24"/>
          <w:szCs w:val="24"/>
        </w:rPr>
        <w:t xml:space="preserve"> section 203 of the Constitution which relates to the functions of the</w:t>
      </w:r>
      <w:r w:rsidR="00D71725" w:rsidRPr="00B110D1">
        <w:rPr>
          <w:rStyle w:val="s1"/>
          <w:rFonts w:ascii="Times New Roman" w:eastAsia="Times New Roman" w:hAnsi="Times New Roman"/>
          <w:sz w:val="24"/>
          <w:szCs w:val="24"/>
        </w:rPr>
        <w:t xml:space="preserve"> Commission </w:t>
      </w:r>
      <w:r w:rsidR="0071533A">
        <w:rPr>
          <w:rStyle w:val="s1"/>
          <w:rFonts w:ascii="Times New Roman" w:eastAsia="Times New Roman" w:hAnsi="Times New Roman"/>
          <w:sz w:val="24"/>
          <w:szCs w:val="24"/>
        </w:rPr>
        <w:t>is not contained in C</w:t>
      </w:r>
      <w:r w:rsidR="00AD78CA" w:rsidRPr="00B110D1">
        <w:rPr>
          <w:rStyle w:val="s1"/>
          <w:rFonts w:ascii="Times New Roman" w:eastAsia="Times New Roman" w:hAnsi="Times New Roman"/>
          <w:sz w:val="24"/>
          <w:szCs w:val="24"/>
        </w:rPr>
        <w:t>hapter 4 of the Constitution.</w:t>
      </w:r>
      <w:r w:rsidR="00D71725" w:rsidRPr="00B110D1">
        <w:rPr>
          <w:rStyle w:val="s1"/>
          <w:rFonts w:ascii="Times New Roman" w:eastAsia="Times New Roman" w:hAnsi="Times New Roman"/>
          <w:sz w:val="24"/>
          <w:szCs w:val="24"/>
        </w:rPr>
        <w:t xml:space="preserve"> They argued that, r</w:t>
      </w:r>
      <w:r w:rsidR="00AD78CA" w:rsidRPr="00B110D1">
        <w:rPr>
          <w:rStyle w:val="s1"/>
          <w:rFonts w:ascii="Times New Roman" w:eastAsia="Times New Roman" w:hAnsi="Times New Roman"/>
          <w:sz w:val="24"/>
          <w:szCs w:val="24"/>
        </w:rPr>
        <w:t>eference to s</w:t>
      </w:r>
      <w:r w:rsidR="0071533A">
        <w:rPr>
          <w:rStyle w:val="s1"/>
          <w:rFonts w:ascii="Times New Roman" w:eastAsia="Times New Roman" w:hAnsi="Times New Roman"/>
          <w:sz w:val="24"/>
          <w:szCs w:val="24"/>
        </w:rPr>
        <w:t xml:space="preserve"> </w:t>
      </w:r>
      <w:r w:rsidR="00AD78CA" w:rsidRPr="00B110D1">
        <w:rPr>
          <w:rStyle w:val="s1"/>
          <w:rFonts w:ascii="Times New Roman" w:eastAsia="Times New Roman" w:hAnsi="Times New Roman"/>
          <w:sz w:val="24"/>
          <w:szCs w:val="24"/>
        </w:rPr>
        <w:t xml:space="preserve">65(5) in section 203(1)(b) does not make the functions of the </w:t>
      </w:r>
      <w:r>
        <w:rPr>
          <w:rStyle w:val="s1"/>
          <w:rFonts w:ascii="Times New Roman" w:eastAsia="Times New Roman" w:hAnsi="Times New Roman"/>
          <w:sz w:val="24"/>
          <w:szCs w:val="24"/>
        </w:rPr>
        <w:t>Public S</w:t>
      </w:r>
      <w:r w:rsidR="00AD78CA" w:rsidRPr="00B110D1">
        <w:rPr>
          <w:rStyle w:val="s1"/>
          <w:rFonts w:ascii="Times New Roman" w:eastAsia="Times New Roman" w:hAnsi="Times New Roman"/>
          <w:sz w:val="24"/>
          <w:szCs w:val="24"/>
        </w:rPr>
        <w:t xml:space="preserve">ervice in relation to conditions of </w:t>
      </w:r>
      <w:r>
        <w:rPr>
          <w:rStyle w:val="s1"/>
          <w:rFonts w:ascii="Times New Roman" w:eastAsia="Times New Roman" w:hAnsi="Times New Roman"/>
          <w:sz w:val="24"/>
          <w:szCs w:val="24"/>
        </w:rPr>
        <w:t>service for Public Service employees</w:t>
      </w:r>
      <w:r w:rsidR="00AD78CA" w:rsidRPr="00B110D1">
        <w:rPr>
          <w:rStyle w:val="s1"/>
          <w:rFonts w:ascii="Times New Roman" w:eastAsia="Times New Roman" w:hAnsi="Times New Roman"/>
          <w:sz w:val="24"/>
          <w:szCs w:val="24"/>
        </w:rPr>
        <w:t xml:space="preserve"> part of the rights enshrined in Chapter 4.</w:t>
      </w:r>
      <w:r>
        <w:rPr>
          <w:rStyle w:val="s1"/>
          <w:rFonts w:ascii="Times New Roman" w:eastAsia="Times New Roman" w:hAnsi="Times New Roman"/>
          <w:sz w:val="24"/>
          <w:szCs w:val="24"/>
        </w:rPr>
        <w:t xml:space="preserve"> </w:t>
      </w:r>
      <w:r w:rsidR="00AD78CA" w:rsidRPr="00B110D1">
        <w:rPr>
          <w:rStyle w:val="s1"/>
          <w:rFonts w:ascii="Times New Roman" w:eastAsia="Times New Roman" w:hAnsi="Times New Roman"/>
          <w:sz w:val="24"/>
          <w:szCs w:val="24"/>
        </w:rPr>
        <w:t xml:space="preserve">The said section 65(5) relates to labour rights in relation to collective bargaining, organising and forming and joining federations of </w:t>
      </w:r>
      <w:r w:rsidR="00D71725" w:rsidRPr="00B110D1">
        <w:rPr>
          <w:rStyle w:val="s1"/>
          <w:rFonts w:ascii="Times New Roman" w:eastAsia="Times New Roman" w:hAnsi="Times New Roman"/>
          <w:sz w:val="24"/>
          <w:szCs w:val="24"/>
        </w:rPr>
        <w:t xml:space="preserve">such unions and </w:t>
      </w:r>
      <w:r w:rsidRPr="00B110D1">
        <w:rPr>
          <w:rStyle w:val="s1"/>
          <w:rFonts w:ascii="Times New Roman" w:eastAsia="Times New Roman" w:hAnsi="Times New Roman"/>
          <w:sz w:val="24"/>
          <w:szCs w:val="24"/>
        </w:rPr>
        <w:t>organisations. They</w:t>
      </w:r>
      <w:r w:rsidR="00D71725" w:rsidRPr="00B110D1">
        <w:rPr>
          <w:rStyle w:val="s1"/>
          <w:rFonts w:ascii="Times New Roman" w:eastAsia="Times New Roman" w:hAnsi="Times New Roman"/>
          <w:sz w:val="24"/>
          <w:szCs w:val="24"/>
        </w:rPr>
        <w:t xml:space="preserve"> asserted that a</w:t>
      </w:r>
      <w:r w:rsidR="00AD78CA" w:rsidRPr="00B110D1">
        <w:rPr>
          <w:rStyle w:val="s1"/>
          <w:rFonts w:ascii="Times New Roman" w:eastAsia="Times New Roman" w:hAnsi="Times New Roman"/>
          <w:sz w:val="24"/>
          <w:szCs w:val="24"/>
        </w:rPr>
        <w:t>pplicants have n</w:t>
      </w:r>
      <w:r w:rsidR="00D71725" w:rsidRPr="00B110D1">
        <w:rPr>
          <w:rStyle w:val="s1"/>
          <w:rFonts w:ascii="Times New Roman" w:eastAsia="Times New Roman" w:hAnsi="Times New Roman"/>
          <w:sz w:val="24"/>
          <w:szCs w:val="24"/>
        </w:rPr>
        <w:t xml:space="preserve">ot </w:t>
      </w:r>
      <w:r w:rsidR="00AD78CA" w:rsidRPr="00B110D1">
        <w:rPr>
          <w:rStyle w:val="s1"/>
          <w:rFonts w:ascii="Times New Roman" w:eastAsia="Times New Roman" w:hAnsi="Times New Roman"/>
          <w:sz w:val="24"/>
          <w:szCs w:val="24"/>
        </w:rPr>
        <w:t xml:space="preserve">made any averments of any </w:t>
      </w:r>
      <w:r w:rsidR="00D71725" w:rsidRPr="00B110D1">
        <w:rPr>
          <w:rStyle w:val="s1"/>
          <w:rFonts w:ascii="Times New Roman" w:eastAsia="Times New Roman" w:hAnsi="Times New Roman"/>
          <w:sz w:val="24"/>
          <w:szCs w:val="24"/>
        </w:rPr>
        <w:t>infringement of section 65(5) such as</w:t>
      </w:r>
      <w:r w:rsidR="00AD78CA" w:rsidRPr="00B110D1">
        <w:rPr>
          <w:rStyle w:val="s1"/>
          <w:rFonts w:ascii="Times New Roman" w:eastAsia="Times New Roman" w:hAnsi="Times New Roman"/>
          <w:sz w:val="24"/>
          <w:szCs w:val="24"/>
        </w:rPr>
        <w:t xml:space="preserve"> that members of the Public Service have been prohibited to join or form any employe</w:t>
      </w:r>
      <w:r>
        <w:rPr>
          <w:rStyle w:val="s1"/>
          <w:rFonts w:ascii="Times New Roman" w:eastAsia="Times New Roman" w:hAnsi="Times New Roman"/>
          <w:sz w:val="24"/>
          <w:szCs w:val="24"/>
        </w:rPr>
        <w:t>es’</w:t>
      </w:r>
      <w:r w:rsidR="00AD78CA" w:rsidRPr="00B110D1">
        <w:rPr>
          <w:rStyle w:val="s1"/>
          <w:rFonts w:ascii="Times New Roman" w:eastAsia="Times New Roman" w:hAnsi="Times New Roman"/>
          <w:sz w:val="24"/>
          <w:szCs w:val="24"/>
        </w:rPr>
        <w:t xml:space="preserve"> organisations. A</w:t>
      </w:r>
      <w:r w:rsidR="00D71725" w:rsidRPr="00B110D1">
        <w:rPr>
          <w:rStyle w:val="s1"/>
          <w:rFonts w:ascii="Times New Roman" w:eastAsia="Times New Roman" w:hAnsi="Times New Roman"/>
          <w:sz w:val="24"/>
          <w:szCs w:val="24"/>
        </w:rPr>
        <w:t xml:space="preserve">ccording to the respondents, </w:t>
      </w:r>
      <w:r>
        <w:rPr>
          <w:rStyle w:val="s1"/>
          <w:rFonts w:ascii="Times New Roman" w:eastAsia="Times New Roman" w:hAnsi="Times New Roman"/>
          <w:sz w:val="24"/>
          <w:szCs w:val="24"/>
        </w:rPr>
        <w:t xml:space="preserve">the </w:t>
      </w:r>
      <w:r w:rsidR="00D71725" w:rsidRPr="00B110D1">
        <w:rPr>
          <w:rStyle w:val="s1"/>
          <w:rFonts w:ascii="Times New Roman" w:eastAsia="Times New Roman" w:hAnsi="Times New Roman"/>
          <w:sz w:val="24"/>
          <w:szCs w:val="24"/>
        </w:rPr>
        <w:t>a</w:t>
      </w:r>
      <w:r w:rsidR="00AD78CA" w:rsidRPr="00B110D1">
        <w:rPr>
          <w:rStyle w:val="s1"/>
          <w:rFonts w:ascii="Times New Roman" w:eastAsia="Times New Roman" w:hAnsi="Times New Roman"/>
          <w:sz w:val="24"/>
          <w:szCs w:val="24"/>
        </w:rPr>
        <w:t>pplicants are themselves registered organisation</w:t>
      </w:r>
      <w:r w:rsidR="00D71725" w:rsidRPr="00B110D1">
        <w:rPr>
          <w:rStyle w:val="s1"/>
          <w:rFonts w:ascii="Times New Roman" w:eastAsia="Times New Roman" w:hAnsi="Times New Roman"/>
          <w:sz w:val="24"/>
          <w:szCs w:val="24"/>
        </w:rPr>
        <w:t>s</w:t>
      </w:r>
      <w:r w:rsidR="00AD78CA" w:rsidRPr="00B110D1">
        <w:rPr>
          <w:rStyle w:val="s1"/>
          <w:rFonts w:ascii="Times New Roman" w:eastAsia="Times New Roman" w:hAnsi="Times New Roman"/>
          <w:sz w:val="24"/>
          <w:szCs w:val="24"/>
        </w:rPr>
        <w:t xml:space="preserve"> of trade unions which represent the interest of teacher</w:t>
      </w:r>
      <w:r w:rsidR="00AD07FE" w:rsidRPr="00B110D1">
        <w:rPr>
          <w:rStyle w:val="s1"/>
          <w:rFonts w:ascii="Times New Roman" w:eastAsia="Times New Roman" w:hAnsi="Times New Roman"/>
          <w:sz w:val="24"/>
          <w:szCs w:val="24"/>
        </w:rPr>
        <w:t>s and educators across Zimbabwe and the fact that they exist is a living testimony to the section’s continued vitality and relevance.</w:t>
      </w:r>
      <w:r w:rsidR="00CD0FC9" w:rsidRPr="00B110D1">
        <w:rPr>
          <w:rStyle w:val="s1"/>
          <w:rFonts w:ascii="Times New Roman" w:eastAsia="Times New Roman" w:hAnsi="Times New Roman"/>
          <w:sz w:val="24"/>
          <w:szCs w:val="24"/>
        </w:rPr>
        <w:t xml:space="preserve"> At no point </w:t>
      </w:r>
      <w:r>
        <w:rPr>
          <w:rStyle w:val="s1"/>
          <w:rFonts w:ascii="Times New Roman" w:eastAsia="Times New Roman" w:hAnsi="Times New Roman"/>
          <w:sz w:val="24"/>
          <w:szCs w:val="24"/>
        </w:rPr>
        <w:t>in</w:t>
      </w:r>
      <w:r w:rsidR="00CD0FC9" w:rsidRPr="00B110D1">
        <w:rPr>
          <w:rStyle w:val="s1"/>
          <w:rFonts w:ascii="Times New Roman" w:eastAsia="Times New Roman" w:hAnsi="Times New Roman"/>
          <w:sz w:val="24"/>
          <w:szCs w:val="24"/>
        </w:rPr>
        <w:t xml:space="preserve"> their founding affidavit</w:t>
      </w:r>
      <w:r>
        <w:rPr>
          <w:rStyle w:val="s1"/>
          <w:rFonts w:ascii="Times New Roman" w:eastAsia="Times New Roman" w:hAnsi="Times New Roman"/>
          <w:sz w:val="24"/>
          <w:szCs w:val="24"/>
        </w:rPr>
        <w:t>,</w:t>
      </w:r>
      <w:r w:rsidR="001D05E6" w:rsidRPr="00B110D1">
        <w:rPr>
          <w:rStyle w:val="s1"/>
          <w:rFonts w:ascii="Times New Roman" w:eastAsia="Times New Roman" w:hAnsi="Times New Roman"/>
          <w:sz w:val="24"/>
          <w:szCs w:val="24"/>
        </w:rPr>
        <w:t xml:space="preserve"> has there been an allegation of any sort of</w:t>
      </w:r>
      <w:r w:rsidR="00AD78CA" w:rsidRPr="00B110D1">
        <w:rPr>
          <w:rStyle w:val="s1"/>
          <w:rFonts w:ascii="Times New Roman" w:eastAsia="Times New Roman" w:hAnsi="Times New Roman"/>
          <w:sz w:val="24"/>
          <w:szCs w:val="24"/>
        </w:rPr>
        <w:t xml:space="preserve"> infringement of section 65(5)</w:t>
      </w:r>
      <w:r w:rsidR="00AD07FE" w:rsidRPr="00B110D1">
        <w:rPr>
          <w:rStyle w:val="s1"/>
          <w:rFonts w:ascii="Times New Roman" w:eastAsia="Times New Roman" w:hAnsi="Times New Roman"/>
          <w:sz w:val="24"/>
          <w:szCs w:val="24"/>
        </w:rPr>
        <w:t>.</w:t>
      </w:r>
      <w:r w:rsidR="00AD78CA" w:rsidRPr="00B110D1">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That they say,</w:t>
      </w:r>
      <w:r w:rsidR="00CD0FC9" w:rsidRPr="00B110D1">
        <w:rPr>
          <w:rStyle w:val="s1"/>
          <w:rFonts w:ascii="Times New Roman" w:eastAsia="Times New Roman" w:hAnsi="Times New Roman"/>
          <w:sz w:val="24"/>
          <w:szCs w:val="24"/>
        </w:rPr>
        <w:t xml:space="preserve"> shows that there is no infringement of chapter 4 rights that the applicants raised</w:t>
      </w:r>
      <w:r w:rsidR="00CB1E93" w:rsidRPr="00B110D1">
        <w:rPr>
          <w:rStyle w:val="s1"/>
          <w:rFonts w:ascii="Times New Roman" w:eastAsia="Times New Roman" w:hAnsi="Times New Roman"/>
          <w:sz w:val="24"/>
          <w:szCs w:val="24"/>
        </w:rPr>
        <w:t>.</w:t>
      </w:r>
      <w:r w:rsidR="00CD0FC9" w:rsidRPr="00B110D1">
        <w:rPr>
          <w:rStyle w:val="s1"/>
          <w:rFonts w:ascii="Times New Roman" w:eastAsia="Times New Roman" w:hAnsi="Times New Roman"/>
          <w:sz w:val="24"/>
          <w:szCs w:val="24"/>
        </w:rPr>
        <w:t xml:space="preserve"> </w:t>
      </w:r>
      <w:r w:rsidR="00AD78CA" w:rsidRPr="00B110D1">
        <w:rPr>
          <w:rStyle w:val="s1"/>
          <w:rFonts w:ascii="Times New Roman" w:eastAsia="Times New Roman" w:hAnsi="Times New Roman"/>
          <w:sz w:val="24"/>
          <w:szCs w:val="24"/>
        </w:rPr>
        <w:t>The</w:t>
      </w:r>
      <w:r w:rsidR="00AD07FE" w:rsidRPr="00B110D1">
        <w:rPr>
          <w:rStyle w:val="s1"/>
          <w:rFonts w:ascii="Times New Roman" w:eastAsia="Times New Roman" w:hAnsi="Times New Roman"/>
          <w:sz w:val="24"/>
          <w:szCs w:val="24"/>
        </w:rPr>
        <w:t xml:space="preserve">y urged the court </w:t>
      </w:r>
      <w:r w:rsidR="00AD78CA" w:rsidRPr="00B110D1">
        <w:rPr>
          <w:rStyle w:val="s1"/>
          <w:rFonts w:ascii="Times New Roman" w:eastAsia="Times New Roman" w:hAnsi="Times New Roman"/>
          <w:sz w:val="24"/>
          <w:szCs w:val="24"/>
        </w:rPr>
        <w:t>not</w:t>
      </w:r>
      <w:r w:rsidR="00AD07FE" w:rsidRPr="00B110D1">
        <w:rPr>
          <w:rStyle w:val="s1"/>
          <w:rFonts w:ascii="Times New Roman" w:eastAsia="Times New Roman" w:hAnsi="Times New Roman"/>
          <w:sz w:val="24"/>
          <w:szCs w:val="24"/>
        </w:rPr>
        <w:t xml:space="preserve"> to</w:t>
      </w:r>
      <w:r w:rsidR="00AD78CA" w:rsidRPr="00B110D1">
        <w:rPr>
          <w:rStyle w:val="s1"/>
          <w:rFonts w:ascii="Times New Roman" w:eastAsia="Times New Roman" w:hAnsi="Times New Roman"/>
          <w:sz w:val="24"/>
          <w:szCs w:val="24"/>
        </w:rPr>
        <w:t xml:space="preserve"> pass the invalidity of a statute upon the complaint of an applicant who fails to show that there is a real injury.</w:t>
      </w:r>
      <w:r w:rsidR="00CD0FC9" w:rsidRPr="00B110D1">
        <w:rPr>
          <w:rStyle w:val="s1"/>
          <w:rFonts w:ascii="Times New Roman" w:eastAsia="Times New Roman" w:hAnsi="Times New Roman"/>
          <w:sz w:val="24"/>
          <w:szCs w:val="24"/>
        </w:rPr>
        <w:t xml:space="preserve"> </w:t>
      </w:r>
      <w:r w:rsidR="00AD78CA" w:rsidRPr="00B110D1">
        <w:rPr>
          <w:rStyle w:val="s1"/>
          <w:rFonts w:ascii="Times New Roman" w:eastAsia="Times New Roman" w:hAnsi="Times New Roman"/>
          <w:sz w:val="24"/>
          <w:szCs w:val="24"/>
        </w:rPr>
        <w:t xml:space="preserve">Reliance was placed on the case of </w:t>
      </w:r>
      <w:r w:rsidR="00AD78CA" w:rsidRPr="00B110D1">
        <w:rPr>
          <w:rStyle w:val="s1"/>
          <w:rFonts w:ascii="Times New Roman" w:eastAsia="Times New Roman" w:hAnsi="Times New Roman"/>
          <w:i/>
          <w:sz w:val="24"/>
          <w:szCs w:val="24"/>
        </w:rPr>
        <w:t>Majome vs Zimbabwe Broadcasting Corporation</w:t>
      </w:r>
      <w:r w:rsidR="00AD78CA" w:rsidRPr="00B110D1">
        <w:rPr>
          <w:rStyle w:val="s1"/>
          <w:rFonts w:ascii="Times New Roman" w:eastAsia="Times New Roman" w:hAnsi="Times New Roman"/>
          <w:sz w:val="24"/>
          <w:szCs w:val="24"/>
        </w:rPr>
        <w:t xml:space="preserve"> and 2 </w:t>
      </w:r>
      <w:r w:rsidR="00632BE1" w:rsidRPr="00B110D1">
        <w:rPr>
          <w:rStyle w:val="s1"/>
          <w:rFonts w:ascii="Times New Roman" w:eastAsia="Times New Roman" w:hAnsi="Times New Roman"/>
          <w:sz w:val="24"/>
          <w:szCs w:val="24"/>
        </w:rPr>
        <w:t>Ors</w:t>
      </w:r>
      <w:r w:rsidR="00AD78CA" w:rsidRPr="00B110D1">
        <w:rPr>
          <w:rStyle w:val="s1"/>
          <w:rFonts w:ascii="Times New Roman" w:eastAsia="Times New Roman" w:hAnsi="Times New Roman"/>
          <w:sz w:val="24"/>
          <w:szCs w:val="24"/>
        </w:rPr>
        <w:t xml:space="preserve"> CCZ14/16</w:t>
      </w:r>
      <w:r>
        <w:rPr>
          <w:rStyle w:val="s1"/>
          <w:rFonts w:ascii="Times New Roman" w:eastAsia="Times New Roman" w:hAnsi="Times New Roman"/>
          <w:sz w:val="24"/>
          <w:szCs w:val="24"/>
        </w:rPr>
        <w:t>.</w:t>
      </w:r>
    </w:p>
    <w:p w14:paraId="2AECCB7A" w14:textId="77777777" w:rsidR="00B110D1" w:rsidRDefault="00AD78CA" w:rsidP="00B110D1">
      <w:pPr>
        <w:pStyle w:val="p1"/>
        <w:numPr>
          <w:ilvl w:val="0"/>
          <w:numId w:val="38"/>
        </w:numPr>
        <w:spacing w:line="360" w:lineRule="auto"/>
        <w:jc w:val="both"/>
        <w:rPr>
          <w:rStyle w:val="s1"/>
          <w:rFonts w:ascii="Times New Roman" w:eastAsia="Times New Roman" w:hAnsi="Times New Roman"/>
          <w:sz w:val="24"/>
          <w:szCs w:val="24"/>
        </w:rPr>
      </w:pPr>
      <w:r w:rsidRPr="00B110D1">
        <w:rPr>
          <w:rStyle w:val="s1"/>
          <w:rFonts w:ascii="Times New Roman" w:eastAsia="Times New Roman" w:hAnsi="Times New Roman"/>
          <w:sz w:val="24"/>
          <w:szCs w:val="24"/>
        </w:rPr>
        <w:t xml:space="preserve">My understanding of the </w:t>
      </w:r>
      <w:r w:rsidR="00B110D1">
        <w:rPr>
          <w:rStyle w:val="s1"/>
          <w:rFonts w:ascii="Times New Roman" w:eastAsia="Times New Roman" w:hAnsi="Times New Roman"/>
          <w:sz w:val="24"/>
          <w:szCs w:val="24"/>
        </w:rPr>
        <w:t>r</w:t>
      </w:r>
      <w:r w:rsidRPr="00B110D1">
        <w:rPr>
          <w:rStyle w:val="s1"/>
          <w:rFonts w:ascii="Times New Roman" w:eastAsia="Times New Roman" w:hAnsi="Times New Roman"/>
          <w:sz w:val="24"/>
          <w:szCs w:val="24"/>
        </w:rPr>
        <w:t>espondents</w:t>
      </w:r>
      <w:r w:rsidR="00B110D1">
        <w:rPr>
          <w:rStyle w:val="s1"/>
          <w:rFonts w:ascii="Times New Roman" w:eastAsia="Times New Roman" w:hAnsi="Times New Roman"/>
          <w:sz w:val="24"/>
          <w:szCs w:val="24"/>
        </w:rPr>
        <w:t>’ argument that the applicants have no</w:t>
      </w:r>
      <w:r w:rsidRPr="00B110D1">
        <w:rPr>
          <w:rStyle w:val="s1"/>
          <w:rFonts w:ascii="Times New Roman" w:eastAsia="Times New Roman" w:hAnsi="Times New Roman"/>
          <w:sz w:val="24"/>
          <w:szCs w:val="24"/>
        </w:rPr>
        <w:t xml:space="preserve"> cause of action is </w:t>
      </w:r>
      <w:r w:rsidR="00B110D1">
        <w:rPr>
          <w:rStyle w:val="s1"/>
          <w:rFonts w:ascii="Times New Roman" w:eastAsia="Times New Roman" w:hAnsi="Times New Roman"/>
          <w:sz w:val="24"/>
          <w:szCs w:val="24"/>
        </w:rPr>
        <w:t>premised on</w:t>
      </w:r>
      <w:r w:rsidRPr="00B110D1">
        <w:rPr>
          <w:rStyle w:val="s1"/>
          <w:rFonts w:ascii="Times New Roman" w:eastAsia="Times New Roman" w:hAnsi="Times New Roman"/>
          <w:sz w:val="24"/>
          <w:szCs w:val="24"/>
        </w:rPr>
        <w:t xml:space="preserve"> the two viewpoints that they raised. </w:t>
      </w:r>
      <w:r w:rsidR="00B110D1" w:rsidRPr="00B110D1">
        <w:rPr>
          <w:rStyle w:val="s1"/>
          <w:rFonts w:ascii="Times New Roman" w:eastAsia="Times New Roman" w:hAnsi="Times New Roman"/>
          <w:sz w:val="24"/>
          <w:szCs w:val="24"/>
        </w:rPr>
        <w:t>Firstly,</w:t>
      </w:r>
      <w:r w:rsidRPr="00B110D1">
        <w:rPr>
          <w:rStyle w:val="s1"/>
          <w:rFonts w:ascii="Times New Roman" w:eastAsia="Times New Roman" w:hAnsi="Times New Roman"/>
          <w:sz w:val="24"/>
          <w:szCs w:val="24"/>
        </w:rPr>
        <w:t xml:space="preserve"> that because the applicants have approached this court in terms of s85(1)(a) in their personal</w:t>
      </w:r>
      <w:r w:rsidR="007246D2" w:rsidRPr="00B110D1">
        <w:rPr>
          <w:rStyle w:val="s1"/>
          <w:rFonts w:ascii="Times New Roman" w:eastAsia="Times New Roman" w:hAnsi="Times New Roman"/>
          <w:sz w:val="24"/>
          <w:szCs w:val="24"/>
        </w:rPr>
        <w:t xml:space="preserve"> or even in their dual</w:t>
      </w:r>
      <w:r w:rsidRPr="00B110D1">
        <w:rPr>
          <w:rStyle w:val="s1"/>
          <w:rFonts w:ascii="Times New Roman" w:eastAsia="Times New Roman" w:hAnsi="Times New Roman"/>
          <w:sz w:val="24"/>
          <w:szCs w:val="24"/>
        </w:rPr>
        <w:t xml:space="preserve"> capacities then they must have demonstrated the infringement of a right contained in Chapter 4 of the constitution</w:t>
      </w:r>
      <w:r w:rsidR="00B110D1">
        <w:rPr>
          <w:rStyle w:val="s1"/>
          <w:rFonts w:ascii="Times New Roman" w:eastAsia="Times New Roman" w:hAnsi="Times New Roman"/>
          <w:sz w:val="24"/>
          <w:szCs w:val="24"/>
        </w:rPr>
        <w:t>. S</w:t>
      </w:r>
      <w:r w:rsidRPr="00B110D1">
        <w:rPr>
          <w:rStyle w:val="s1"/>
          <w:rFonts w:ascii="Times New Roman" w:eastAsia="Times New Roman" w:hAnsi="Times New Roman"/>
          <w:sz w:val="24"/>
          <w:szCs w:val="24"/>
        </w:rPr>
        <w:t>econdly</w:t>
      </w:r>
      <w:r w:rsidR="00B110D1">
        <w:rPr>
          <w:rStyle w:val="s1"/>
          <w:rFonts w:ascii="Times New Roman" w:eastAsia="Times New Roman" w:hAnsi="Times New Roman"/>
          <w:sz w:val="24"/>
          <w:szCs w:val="24"/>
        </w:rPr>
        <w:t>,</w:t>
      </w:r>
      <w:r w:rsidRPr="00B110D1">
        <w:rPr>
          <w:rStyle w:val="s1"/>
          <w:rFonts w:ascii="Times New Roman" w:eastAsia="Times New Roman" w:hAnsi="Times New Roman"/>
          <w:sz w:val="24"/>
          <w:szCs w:val="24"/>
        </w:rPr>
        <w:t xml:space="preserve"> that they did not allege an infringement of any nature such as that their members were prohibited from engaging in collective bargaining and or prohibited from forming trade unions and employ</w:t>
      </w:r>
      <w:r w:rsidR="00BF0E63" w:rsidRPr="00B110D1">
        <w:rPr>
          <w:rStyle w:val="s1"/>
          <w:rFonts w:ascii="Times New Roman" w:eastAsia="Times New Roman" w:hAnsi="Times New Roman"/>
          <w:sz w:val="24"/>
          <w:szCs w:val="24"/>
        </w:rPr>
        <w:t xml:space="preserve">ee </w:t>
      </w:r>
      <w:r w:rsidR="00BF0E63" w:rsidRPr="00B110D1">
        <w:rPr>
          <w:rStyle w:val="s1"/>
          <w:rFonts w:ascii="Times New Roman" w:eastAsia="Times New Roman" w:hAnsi="Times New Roman"/>
          <w:sz w:val="24"/>
          <w:szCs w:val="24"/>
        </w:rPr>
        <w:lastRenderedPageBreak/>
        <w:t>organisations. Put simply th</w:t>
      </w:r>
      <w:r w:rsidR="00B110D1">
        <w:rPr>
          <w:rStyle w:val="s1"/>
          <w:rFonts w:ascii="Times New Roman" w:eastAsia="Times New Roman" w:hAnsi="Times New Roman"/>
          <w:sz w:val="24"/>
          <w:szCs w:val="24"/>
        </w:rPr>
        <w:t>e respondents allege that</w:t>
      </w:r>
      <w:r w:rsidR="00BF0E63" w:rsidRPr="00B110D1">
        <w:rPr>
          <w:rStyle w:val="s1"/>
          <w:rFonts w:ascii="Times New Roman" w:eastAsia="Times New Roman" w:hAnsi="Times New Roman"/>
          <w:sz w:val="24"/>
          <w:szCs w:val="24"/>
        </w:rPr>
        <w:t xml:space="preserve"> the applicants did not plead any consequential or tangible benefit they would obtain f</w:t>
      </w:r>
      <w:r w:rsidR="00CB1E93" w:rsidRPr="00B110D1">
        <w:rPr>
          <w:rStyle w:val="s1"/>
          <w:rFonts w:ascii="Times New Roman" w:eastAsia="Times New Roman" w:hAnsi="Times New Roman"/>
          <w:sz w:val="24"/>
          <w:szCs w:val="24"/>
        </w:rPr>
        <w:t xml:space="preserve">rom such a declaration. </w:t>
      </w:r>
    </w:p>
    <w:p w14:paraId="63655D00" w14:textId="509A1501" w:rsidR="00B26774" w:rsidRDefault="00B110D1" w:rsidP="00B26774">
      <w:pPr>
        <w:pStyle w:val="p1"/>
        <w:numPr>
          <w:ilvl w:val="0"/>
          <w:numId w:val="38"/>
        </w:numPr>
        <w:spacing w:line="360" w:lineRule="auto"/>
        <w:jc w:val="both"/>
        <w:rPr>
          <w:rStyle w:val="s1"/>
          <w:rFonts w:ascii="Times New Roman" w:eastAsia="Times New Roman" w:hAnsi="Times New Roman"/>
          <w:sz w:val="24"/>
          <w:szCs w:val="24"/>
        </w:rPr>
      </w:pPr>
      <w:r w:rsidRPr="00B110D1">
        <w:rPr>
          <w:rStyle w:val="s1"/>
          <w:rFonts w:ascii="Times New Roman" w:eastAsia="Times New Roman" w:hAnsi="Times New Roman"/>
          <w:sz w:val="24"/>
          <w:szCs w:val="24"/>
        </w:rPr>
        <w:t>The respondents’ arguments seem critical to me.</w:t>
      </w:r>
      <w:r>
        <w:rPr>
          <w:rStyle w:val="s1"/>
          <w:rFonts w:ascii="Times New Roman" w:eastAsia="Times New Roman" w:hAnsi="Times New Roman"/>
          <w:sz w:val="24"/>
          <w:szCs w:val="24"/>
        </w:rPr>
        <w:t xml:space="preserve"> </w:t>
      </w:r>
      <w:r w:rsidR="00CB1E93" w:rsidRPr="00B110D1">
        <w:rPr>
          <w:rStyle w:val="s1"/>
          <w:rFonts w:ascii="Times New Roman" w:eastAsia="Times New Roman" w:hAnsi="Times New Roman"/>
          <w:sz w:val="24"/>
          <w:szCs w:val="24"/>
        </w:rPr>
        <w:t>There i</w:t>
      </w:r>
      <w:r w:rsidR="00BF0E63" w:rsidRPr="00B110D1">
        <w:rPr>
          <w:rStyle w:val="s1"/>
          <w:rFonts w:ascii="Times New Roman" w:eastAsia="Times New Roman" w:hAnsi="Times New Roman"/>
          <w:sz w:val="24"/>
          <w:szCs w:val="24"/>
        </w:rPr>
        <w:t xml:space="preserve">s no dispute </w:t>
      </w:r>
      <w:r w:rsidR="00B26774">
        <w:rPr>
          <w:rStyle w:val="s1"/>
          <w:rFonts w:ascii="Times New Roman" w:eastAsia="Times New Roman" w:hAnsi="Times New Roman"/>
          <w:sz w:val="24"/>
          <w:szCs w:val="24"/>
        </w:rPr>
        <w:t xml:space="preserve">between or amongst these parties. The contestation raised is academic. The applicants do not allege that the respondents have in any way barred them from exercising the rights conferred by the particular sections of the Constitution which they cite. They cannot base </w:t>
      </w:r>
      <w:r w:rsidR="00BF0E63" w:rsidRPr="00B110D1">
        <w:rPr>
          <w:rStyle w:val="s1"/>
          <w:rFonts w:ascii="Times New Roman" w:eastAsia="Times New Roman" w:hAnsi="Times New Roman"/>
          <w:sz w:val="24"/>
          <w:szCs w:val="24"/>
        </w:rPr>
        <w:t>the</w:t>
      </w:r>
      <w:r w:rsidR="00B26774">
        <w:rPr>
          <w:rStyle w:val="s1"/>
          <w:rFonts w:ascii="Times New Roman" w:eastAsia="Times New Roman" w:hAnsi="Times New Roman"/>
          <w:sz w:val="24"/>
          <w:szCs w:val="24"/>
        </w:rPr>
        <w:t xml:space="preserve">ir motion for the declaration </w:t>
      </w:r>
      <w:r w:rsidR="00BC1B01">
        <w:rPr>
          <w:rStyle w:val="s1"/>
          <w:rFonts w:ascii="Times New Roman" w:eastAsia="Times New Roman" w:hAnsi="Times New Roman"/>
          <w:sz w:val="24"/>
          <w:szCs w:val="24"/>
        </w:rPr>
        <w:t xml:space="preserve">of </w:t>
      </w:r>
      <w:r w:rsidR="00BF0E63" w:rsidRPr="00B110D1">
        <w:rPr>
          <w:rStyle w:val="s1"/>
          <w:rFonts w:ascii="Times New Roman" w:eastAsia="Times New Roman" w:hAnsi="Times New Roman"/>
          <w:sz w:val="24"/>
          <w:szCs w:val="24"/>
        </w:rPr>
        <w:t>constitutional</w:t>
      </w:r>
      <w:r w:rsidR="00B26774">
        <w:rPr>
          <w:rStyle w:val="s1"/>
          <w:rFonts w:ascii="Times New Roman" w:eastAsia="Times New Roman" w:hAnsi="Times New Roman"/>
          <w:sz w:val="24"/>
          <w:szCs w:val="24"/>
        </w:rPr>
        <w:t xml:space="preserve"> invalidity</w:t>
      </w:r>
      <w:r w:rsidR="00BF0E63" w:rsidRPr="00B110D1">
        <w:rPr>
          <w:rStyle w:val="s1"/>
          <w:rFonts w:ascii="Times New Roman" w:eastAsia="Times New Roman" w:hAnsi="Times New Roman"/>
          <w:sz w:val="24"/>
          <w:szCs w:val="24"/>
        </w:rPr>
        <w:t xml:space="preserve"> of the said sections </w:t>
      </w:r>
      <w:r w:rsidR="00B26774">
        <w:rPr>
          <w:rStyle w:val="s1"/>
          <w:rFonts w:ascii="Times New Roman" w:eastAsia="Times New Roman" w:hAnsi="Times New Roman"/>
          <w:sz w:val="24"/>
          <w:szCs w:val="24"/>
        </w:rPr>
        <w:t xml:space="preserve">on an academic apprehension. If the court were to grant the order they seek, it will be nothing but an order in the abstract. </w:t>
      </w:r>
    </w:p>
    <w:p w14:paraId="182AD952" w14:textId="77777777" w:rsidR="00355664" w:rsidRDefault="00B26774" w:rsidP="00355664">
      <w:pPr>
        <w:pStyle w:val="p1"/>
        <w:numPr>
          <w:ilvl w:val="0"/>
          <w:numId w:val="38"/>
        </w:numPr>
        <w:spacing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To put this into context, i</w:t>
      </w:r>
      <w:r w:rsidR="0078514E" w:rsidRPr="00B37AF5">
        <w:rPr>
          <w:rStyle w:val="s1"/>
          <w:rFonts w:ascii="Times New Roman" w:eastAsia="Times New Roman" w:hAnsi="Times New Roman"/>
          <w:sz w:val="24"/>
          <w:szCs w:val="24"/>
        </w:rPr>
        <w:t>n their founding papers the applicant</w:t>
      </w:r>
      <w:r w:rsidR="00C07757" w:rsidRPr="00B37AF5">
        <w:rPr>
          <w:rStyle w:val="s1"/>
          <w:rFonts w:ascii="Times New Roman" w:eastAsia="Times New Roman" w:hAnsi="Times New Roman"/>
          <w:sz w:val="24"/>
          <w:szCs w:val="24"/>
        </w:rPr>
        <w:t>s complained of the archaic way in which the respondents have gone about attending to their labour rights.</w:t>
      </w:r>
      <w:r w:rsidR="00852127" w:rsidRPr="00B37AF5">
        <w:rPr>
          <w:rStyle w:val="s1"/>
          <w:rFonts w:ascii="Times New Roman" w:eastAsia="Times New Roman" w:hAnsi="Times New Roman"/>
          <w:sz w:val="24"/>
          <w:szCs w:val="24"/>
        </w:rPr>
        <w:t xml:space="preserve"> </w:t>
      </w:r>
      <w:r w:rsidR="00C07757" w:rsidRPr="00B37AF5">
        <w:rPr>
          <w:rStyle w:val="s1"/>
          <w:rFonts w:ascii="Times New Roman" w:eastAsia="Times New Roman" w:hAnsi="Times New Roman"/>
          <w:sz w:val="24"/>
          <w:szCs w:val="24"/>
        </w:rPr>
        <w:t>They cited the disparity between the old constitution and the</w:t>
      </w:r>
      <w:r>
        <w:rPr>
          <w:rStyle w:val="s1"/>
          <w:rFonts w:ascii="Times New Roman" w:eastAsia="Times New Roman" w:hAnsi="Times New Roman"/>
          <w:sz w:val="24"/>
          <w:szCs w:val="24"/>
        </w:rPr>
        <w:t xml:space="preserve"> current one</w:t>
      </w:r>
      <w:r w:rsidR="00C07757" w:rsidRPr="00B37AF5">
        <w:rPr>
          <w:rStyle w:val="s1"/>
          <w:rFonts w:ascii="Times New Roman" w:eastAsia="Times New Roman" w:hAnsi="Times New Roman"/>
          <w:sz w:val="24"/>
          <w:szCs w:val="24"/>
        </w:rPr>
        <w:t xml:space="preserve"> and the need to align the old law with the new so as to bring effect to the </w:t>
      </w:r>
      <w:r>
        <w:rPr>
          <w:rStyle w:val="s1"/>
          <w:rFonts w:ascii="Times New Roman" w:eastAsia="Times New Roman" w:hAnsi="Times New Roman"/>
          <w:sz w:val="24"/>
          <w:szCs w:val="24"/>
        </w:rPr>
        <w:t>c</w:t>
      </w:r>
      <w:r w:rsidR="00C07757" w:rsidRPr="00B37AF5">
        <w:rPr>
          <w:rStyle w:val="s1"/>
          <w:rFonts w:ascii="Times New Roman" w:eastAsia="Times New Roman" w:hAnsi="Times New Roman"/>
          <w:sz w:val="24"/>
          <w:szCs w:val="24"/>
        </w:rPr>
        <w:t xml:space="preserve">onstitutional provisions around </w:t>
      </w:r>
      <w:r w:rsidR="00B37AF5" w:rsidRPr="00B37AF5">
        <w:rPr>
          <w:rStyle w:val="s1"/>
          <w:rFonts w:ascii="Times New Roman" w:eastAsia="Times New Roman" w:hAnsi="Times New Roman"/>
          <w:sz w:val="24"/>
          <w:szCs w:val="24"/>
        </w:rPr>
        <w:t xml:space="preserve">collective </w:t>
      </w:r>
      <w:r w:rsidRPr="00B37AF5">
        <w:rPr>
          <w:rStyle w:val="s1"/>
          <w:rFonts w:ascii="Times New Roman" w:eastAsia="Times New Roman" w:hAnsi="Times New Roman"/>
          <w:sz w:val="24"/>
          <w:szCs w:val="24"/>
        </w:rPr>
        <w:t>bargaining.</w:t>
      </w:r>
      <w:r>
        <w:rPr>
          <w:rStyle w:val="s1"/>
          <w:rFonts w:ascii="Times New Roman" w:eastAsia="Times New Roman" w:hAnsi="Times New Roman"/>
          <w:sz w:val="24"/>
          <w:szCs w:val="24"/>
        </w:rPr>
        <w:t xml:space="preserve"> They say nothing more. The allegation</w:t>
      </w:r>
      <w:r w:rsidR="00BF0E63">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is</w:t>
      </w:r>
      <w:r w:rsidR="00BF0E63">
        <w:rPr>
          <w:rStyle w:val="s1"/>
          <w:rFonts w:ascii="Times New Roman" w:eastAsia="Times New Roman" w:hAnsi="Times New Roman"/>
          <w:sz w:val="24"/>
          <w:szCs w:val="24"/>
        </w:rPr>
        <w:t xml:space="preserve"> </w:t>
      </w:r>
      <w:r w:rsidR="00355664">
        <w:rPr>
          <w:rStyle w:val="s1"/>
          <w:rFonts w:ascii="Times New Roman" w:eastAsia="Times New Roman" w:hAnsi="Times New Roman"/>
          <w:sz w:val="24"/>
          <w:szCs w:val="24"/>
        </w:rPr>
        <w:t xml:space="preserve">just </w:t>
      </w:r>
      <w:r w:rsidR="00BF0E63">
        <w:rPr>
          <w:rStyle w:val="s1"/>
          <w:rFonts w:ascii="Times New Roman" w:eastAsia="Times New Roman" w:hAnsi="Times New Roman"/>
          <w:sz w:val="24"/>
          <w:szCs w:val="24"/>
        </w:rPr>
        <w:t xml:space="preserve">that what is taking place on the ground is </w:t>
      </w:r>
      <w:r w:rsidR="00355664">
        <w:rPr>
          <w:rStyle w:val="s1"/>
          <w:rFonts w:ascii="Times New Roman" w:eastAsia="Times New Roman" w:hAnsi="Times New Roman"/>
          <w:sz w:val="24"/>
          <w:szCs w:val="24"/>
        </w:rPr>
        <w:t xml:space="preserve">a </w:t>
      </w:r>
      <w:r w:rsidR="00BF0E63">
        <w:rPr>
          <w:rStyle w:val="s1"/>
          <w:rFonts w:ascii="Times New Roman" w:eastAsia="Times New Roman" w:hAnsi="Times New Roman"/>
          <w:sz w:val="24"/>
          <w:szCs w:val="24"/>
        </w:rPr>
        <w:t>consultat</w:t>
      </w:r>
      <w:r w:rsidR="00355664">
        <w:rPr>
          <w:rStyle w:val="s1"/>
          <w:rFonts w:ascii="Times New Roman" w:eastAsia="Times New Roman" w:hAnsi="Times New Roman"/>
          <w:sz w:val="24"/>
          <w:szCs w:val="24"/>
        </w:rPr>
        <w:t>ive process</w:t>
      </w:r>
      <w:r w:rsidR="00BF0E63">
        <w:rPr>
          <w:rStyle w:val="s1"/>
          <w:rFonts w:ascii="Times New Roman" w:eastAsia="Times New Roman" w:hAnsi="Times New Roman"/>
          <w:sz w:val="24"/>
          <w:szCs w:val="24"/>
        </w:rPr>
        <w:t xml:space="preserve"> and not collective bargaining</w:t>
      </w:r>
      <w:r w:rsidR="00355664">
        <w:rPr>
          <w:rStyle w:val="s1"/>
          <w:rFonts w:ascii="Times New Roman" w:eastAsia="Times New Roman" w:hAnsi="Times New Roman"/>
          <w:sz w:val="24"/>
          <w:szCs w:val="24"/>
        </w:rPr>
        <w:t xml:space="preserve"> and for that reason</w:t>
      </w:r>
      <w:r w:rsidR="00B37AF5">
        <w:rPr>
          <w:rStyle w:val="s1"/>
          <w:rFonts w:ascii="Times New Roman" w:eastAsia="Times New Roman" w:hAnsi="Times New Roman"/>
          <w:sz w:val="24"/>
          <w:szCs w:val="24"/>
        </w:rPr>
        <w:t xml:space="preserve"> the impugned section</w:t>
      </w:r>
      <w:r w:rsidR="00BF0E63">
        <w:rPr>
          <w:rStyle w:val="s1"/>
          <w:rFonts w:ascii="Times New Roman" w:eastAsia="Times New Roman" w:hAnsi="Times New Roman"/>
          <w:sz w:val="24"/>
          <w:szCs w:val="24"/>
        </w:rPr>
        <w:t>s</w:t>
      </w:r>
      <w:r w:rsidR="00B37AF5">
        <w:rPr>
          <w:rStyle w:val="s1"/>
          <w:rFonts w:ascii="Times New Roman" w:eastAsia="Times New Roman" w:hAnsi="Times New Roman"/>
          <w:sz w:val="24"/>
          <w:szCs w:val="24"/>
        </w:rPr>
        <w:t xml:space="preserve"> </w:t>
      </w:r>
      <w:r w:rsidR="00355664">
        <w:rPr>
          <w:rStyle w:val="s1"/>
          <w:rFonts w:ascii="Times New Roman" w:eastAsia="Times New Roman" w:hAnsi="Times New Roman"/>
          <w:sz w:val="24"/>
          <w:szCs w:val="24"/>
        </w:rPr>
        <w:t>must be</w:t>
      </w:r>
      <w:r w:rsidR="00B37AF5" w:rsidRPr="00B37AF5">
        <w:rPr>
          <w:rStyle w:val="s1"/>
          <w:rFonts w:ascii="Times New Roman" w:eastAsia="Times New Roman" w:hAnsi="Times New Roman"/>
          <w:sz w:val="24"/>
          <w:szCs w:val="24"/>
        </w:rPr>
        <w:t xml:space="preserve"> declared</w:t>
      </w:r>
      <w:r w:rsidR="00C07757" w:rsidRPr="00B37AF5">
        <w:rPr>
          <w:rStyle w:val="s1"/>
          <w:rFonts w:ascii="Times New Roman" w:eastAsia="Times New Roman" w:hAnsi="Times New Roman"/>
          <w:sz w:val="24"/>
          <w:szCs w:val="24"/>
        </w:rPr>
        <w:t xml:space="preserve"> unconstitutional.</w:t>
      </w:r>
    </w:p>
    <w:p w14:paraId="22727200" w14:textId="77777777" w:rsidR="00355664" w:rsidRDefault="00355664" w:rsidP="00355664">
      <w:pPr>
        <w:pStyle w:val="p1"/>
        <w:numPr>
          <w:ilvl w:val="0"/>
          <w:numId w:val="38"/>
        </w:numPr>
        <w:spacing w:line="360" w:lineRule="auto"/>
        <w:jc w:val="both"/>
        <w:rPr>
          <w:rStyle w:val="s1"/>
          <w:rFonts w:ascii="Times New Roman" w:eastAsia="Times New Roman" w:hAnsi="Times New Roman"/>
          <w:sz w:val="24"/>
          <w:szCs w:val="24"/>
        </w:rPr>
      </w:pPr>
      <w:r w:rsidRPr="00355664">
        <w:rPr>
          <w:rStyle w:val="s1"/>
          <w:rFonts w:ascii="Times New Roman" w:eastAsia="Times New Roman" w:hAnsi="Times New Roman"/>
          <w:sz w:val="24"/>
          <w:szCs w:val="24"/>
        </w:rPr>
        <w:t>Th</w:t>
      </w:r>
      <w:r>
        <w:rPr>
          <w:rStyle w:val="s1"/>
          <w:rFonts w:ascii="Times New Roman" w:eastAsia="Times New Roman" w:hAnsi="Times New Roman"/>
          <w:sz w:val="24"/>
          <w:szCs w:val="24"/>
        </w:rPr>
        <w:t>e above</w:t>
      </w:r>
      <w:r w:rsidRPr="00355664">
        <w:rPr>
          <w:rStyle w:val="s1"/>
          <w:rFonts w:ascii="Times New Roman" w:eastAsia="Times New Roman" w:hAnsi="Times New Roman"/>
          <w:sz w:val="24"/>
          <w:szCs w:val="24"/>
        </w:rPr>
        <w:t xml:space="preserve"> allegation, in my view clearly betrays the indisputable fact that </w:t>
      </w:r>
      <w:r w:rsidR="00DC5F9D" w:rsidRPr="00355664">
        <w:rPr>
          <w:rStyle w:val="s1"/>
          <w:rFonts w:ascii="Times New Roman" w:eastAsia="Times New Roman" w:hAnsi="Times New Roman"/>
          <w:sz w:val="24"/>
          <w:szCs w:val="24"/>
        </w:rPr>
        <w:t>t</w:t>
      </w:r>
      <w:r w:rsidR="00CE5BEE" w:rsidRPr="00355664">
        <w:rPr>
          <w:rStyle w:val="s1"/>
          <w:rFonts w:ascii="Times New Roman" w:eastAsia="Times New Roman" w:hAnsi="Times New Roman"/>
          <w:sz w:val="24"/>
          <w:szCs w:val="24"/>
        </w:rPr>
        <w:t>he declaration of invalidity is</w:t>
      </w:r>
      <w:r w:rsidR="00DC5F9D" w:rsidRPr="00355664">
        <w:rPr>
          <w:rStyle w:val="s1"/>
          <w:rFonts w:ascii="Times New Roman" w:eastAsia="Times New Roman" w:hAnsi="Times New Roman"/>
          <w:sz w:val="24"/>
          <w:szCs w:val="24"/>
        </w:rPr>
        <w:t xml:space="preserve"> not</w:t>
      </w:r>
      <w:r w:rsidR="00CE5BEE" w:rsidRPr="00355664">
        <w:rPr>
          <w:rStyle w:val="s1"/>
          <w:rFonts w:ascii="Times New Roman" w:eastAsia="Times New Roman" w:hAnsi="Times New Roman"/>
          <w:sz w:val="24"/>
          <w:szCs w:val="24"/>
        </w:rPr>
        <w:t xml:space="preserve"> predicated upon a live dispute between the </w:t>
      </w:r>
      <w:r w:rsidRPr="00355664">
        <w:rPr>
          <w:rStyle w:val="s1"/>
          <w:rFonts w:ascii="Times New Roman" w:eastAsia="Times New Roman" w:hAnsi="Times New Roman"/>
          <w:sz w:val="24"/>
          <w:szCs w:val="24"/>
        </w:rPr>
        <w:t xml:space="preserve">parties. The court has not been informed of what </w:t>
      </w:r>
      <w:r w:rsidR="00181068" w:rsidRPr="00355664">
        <w:rPr>
          <w:rStyle w:val="s1"/>
          <w:rFonts w:ascii="Times New Roman" w:eastAsia="Times New Roman" w:hAnsi="Times New Roman"/>
          <w:sz w:val="24"/>
          <w:szCs w:val="24"/>
        </w:rPr>
        <w:t>triggered th</w:t>
      </w:r>
      <w:r w:rsidRPr="00355664">
        <w:rPr>
          <w:rStyle w:val="s1"/>
          <w:rFonts w:ascii="Times New Roman" w:eastAsia="Times New Roman" w:hAnsi="Times New Roman"/>
          <w:sz w:val="24"/>
          <w:szCs w:val="24"/>
        </w:rPr>
        <w:t xml:space="preserve">e application’s contention that the provisions are constitutionally invalid other than their mere opinions that they are so. </w:t>
      </w:r>
      <w:r w:rsidR="00181068" w:rsidRPr="00355664">
        <w:rPr>
          <w:rStyle w:val="s1"/>
          <w:rFonts w:ascii="Times New Roman" w:eastAsia="Times New Roman" w:hAnsi="Times New Roman"/>
          <w:sz w:val="24"/>
          <w:szCs w:val="24"/>
        </w:rPr>
        <w:t xml:space="preserve"> </w:t>
      </w:r>
      <w:r w:rsidRPr="00355664">
        <w:rPr>
          <w:rStyle w:val="s1"/>
          <w:rFonts w:ascii="Times New Roman" w:eastAsia="Times New Roman" w:hAnsi="Times New Roman"/>
          <w:sz w:val="24"/>
          <w:szCs w:val="24"/>
        </w:rPr>
        <w:t>The applicants needed to do more if they wanted this court to determine their matter. They ought to have created a live dispute between themselves and the respondents. They ought to have shown that they are embroiled in a wrangle with the respondents who have refused to abide by what they perceive as their constitutional rights.</w:t>
      </w:r>
    </w:p>
    <w:p w14:paraId="3C489157" w14:textId="2B03D777" w:rsidR="00355664" w:rsidRDefault="006774B2" w:rsidP="00632BE1">
      <w:pPr>
        <w:pStyle w:val="p1"/>
        <w:numPr>
          <w:ilvl w:val="0"/>
          <w:numId w:val="38"/>
        </w:numPr>
        <w:spacing w:after="240"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 xml:space="preserve">If my findings herein needed support the remarks of </w:t>
      </w:r>
      <w:r w:rsidR="00632BE1" w:rsidRPr="00632BE1">
        <w:rPr>
          <w:rStyle w:val="s1"/>
          <w:rFonts w:ascii="Times New Roman" w:eastAsia="Times New Roman" w:hAnsi="Times New Roman"/>
          <w:smallCaps/>
          <w:sz w:val="24"/>
          <w:szCs w:val="24"/>
        </w:rPr>
        <w:t>Garwe Jcc</w:t>
      </w:r>
      <w:r w:rsidR="00632BE1" w:rsidRPr="00355664">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when d</w:t>
      </w:r>
      <w:r w:rsidR="00355664">
        <w:rPr>
          <w:rStyle w:val="s1"/>
          <w:rFonts w:ascii="Times New Roman" w:eastAsia="Times New Roman" w:hAnsi="Times New Roman"/>
          <w:sz w:val="24"/>
          <w:szCs w:val="24"/>
        </w:rPr>
        <w:t xml:space="preserve">ealing with the </w:t>
      </w:r>
      <w:r>
        <w:rPr>
          <w:rStyle w:val="s1"/>
          <w:rFonts w:ascii="Times New Roman" w:eastAsia="Times New Roman" w:hAnsi="Times New Roman"/>
          <w:sz w:val="24"/>
          <w:szCs w:val="24"/>
        </w:rPr>
        <w:t>same</w:t>
      </w:r>
      <w:r w:rsidR="00355664">
        <w:rPr>
          <w:rStyle w:val="s1"/>
          <w:rFonts w:ascii="Times New Roman" w:eastAsia="Times New Roman" w:hAnsi="Times New Roman"/>
          <w:sz w:val="24"/>
          <w:szCs w:val="24"/>
        </w:rPr>
        <w:t xml:space="preserve"> question i</w:t>
      </w:r>
      <w:r w:rsidR="005474B1" w:rsidRPr="00355664">
        <w:rPr>
          <w:rStyle w:val="s1"/>
          <w:rFonts w:ascii="Times New Roman" w:eastAsia="Times New Roman" w:hAnsi="Times New Roman"/>
          <w:sz w:val="24"/>
          <w:szCs w:val="24"/>
        </w:rPr>
        <w:t xml:space="preserve">n </w:t>
      </w:r>
      <w:r w:rsidR="00554981" w:rsidRPr="00355664">
        <w:rPr>
          <w:rStyle w:val="s1"/>
          <w:rFonts w:ascii="Times New Roman" w:eastAsia="Times New Roman" w:hAnsi="Times New Roman"/>
          <w:sz w:val="24"/>
          <w:szCs w:val="24"/>
        </w:rPr>
        <w:t xml:space="preserve">the matter of </w:t>
      </w:r>
      <w:r w:rsidR="00554981" w:rsidRPr="00355664">
        <w:rPr>
          <w:rStyle w:val="s1"/>
          <w:rFonts w:ascii="Times New Roman" w:eastAsia="Times New Roman" w:hAnsi="Times New Roman"/>
          <w:i/>
          <w:sz w:val="24"/>
          <w:szCs w:val="24"/>
        </w:rPr>
        <w:t xml:space="preserve">Combined Harare Residents Association and </w:t>
      </w:r>
      <w:r w:rsidR="00355664">
        <w:rPr>
          <w:rStyle w:val="s1"/>
          <w:rFonts w:ascii="Times New Roman" w:eastAsia="Times New Roman" w:hAnsi="Times New Roman"/>
          <w:i/>
          <w:sz w:val="24"/>
          <w:szCs w:val="24"/>
        </w:rPr>
        <w:t>O</w:t>
      </w:r>
      <w:r w:rsidR="00554981" w:rsidRPr="00355664">
        <w:rPr>
          <w:rStyle w:val="s1"/>
          <w:rFonts w:ascii="Times New Roman" w:eastAsia="Times New Roman" w:hAnsi="Times New Roman"/>
          <w:i/>
          <w:sz w:val="24"/>
          <w:szCs w:val="24"/>
        </w:rPr>
        <w:t>r</w:t>
      </w:r>
      <w:r w:rsidR="00355664">
        <w:rPr>
          <w:rStyle w:val="s1"/>
          <w:rFonts w:ascii="Times New Roman" w:eastAsia="Times New Roman" w:hAnsi="Times New Roman"/>
          <w:i/>
          <w:sz w:val="24"/>
          <w:szCs w:val="24"/>
        </w:rPr>
        <w:t>s</w:t>
      </w:r>
      <w:r w:rsidR="00554981" w:rsidRPr="00355664">
        <w:rPr>
          <w:rStyle w:val="s1"/>
          <w:rFonts w:ascii="Times New Roman" w:eastAsia="Times New Roman" w:hAnsi="Times New Roman"/>
          <w:i/>
          <w:sz w:val="24"/>
          <w:szCs w:val="24"/>
        </w:rPr>
        <w:t xml:space="preserve"> </w:t>
      </w:r>
      <w:r>
        <w:rPr>
          <w:rStyle w:val="s1"/>
          <w:rFonts w:ascii="Times New Roman" w:eastAsia="Times New Roman" w:hAnsi="Times New Roman"/>
          <w:sz w:val="24"/>
          <w:szCs w:val="24"/>
        </w:rPr>
        <w:t>vindicate me. He said</w:t>
      </w:r>
      <w:r w:rsidR="00554981" w:rsidRPr="00355664">
        <w:rPr>
          <w:rStyle w:val="s1"/>
          <w:rFonts w:ascii="Times New Roman" w:eastAsia="Times New Roman" w:hAnsi="Times New Roman"/>
          <w:sz w:val="24"/>
          <w:szCs w:val="24"/>
        </w:rPr>
        <w:t>:</w:t>
      </w:r>
      <w:r w:rsidR="00CB1E93" w:rsidRPr="00355664">
        <w:rPr>
          <w:rStyle w:val="s1"/>
          <w:rFonts w:ascii="Times New Roman" w:eastAsia="Times New Roman" w:hAnsi="Times New Roman"/>
          <w:sz w:val="24"/>
          <w:szCs w:val="24"/>
        </w:rPr>
        <w:t xml:space="preserve"> </w:t>
      </w:r>
    </w:p>
    <w:p w14:paraId="21138DBA" w14:textId="049FBDCF" w:rsidR="00181068" w:rsidRPr="00355664" w:rsidRDefault="00CB1E93" w:rsidP="00632BE1">
      <w:pPr>
        <w:pStyle w:val="p1"/>
        <w:spacing w:after="240"/>
        <w:ind w:left="1080"/>
        <w:jc w:val="both"/>
        <w:rPr>
          <w:rStyle w:val="s1"/>
          <w:rFonts w:ascii="Times New Roman" w:eastAsia="Times New Roman" w:hAnsi="Times New Roman"/>
          <w:sz w:val="20"/>
          <w:szCs w:val="20"/>
        </w:rPr>
      </w:pPr>
      <w:r w:rsidRPr="00355664">
        <w:rPr>
          <w:rStyle w:val="s1"/>
          <w:rFonts w:ascii="Times New Roman" w:eastAsia="Times New Roman" w:hAnsi="Times New Roman"/>
          <w:sz w:val="20"/>
          <w:szCs w:val="20"/>
        </w:rPr>
        <w:t>“</w:t>
      </w:r>
      <w:r w:rsidR="00554981" w:rsidRPr="00632BE1">
        <w:rPr>
          <w:rStyle w:val="s1"/>
          <w:rFonts w:ascii="Times New Roman" w:eastAsia="Times New Roman" w:hAnsi="Times New Roman"/>
          <w:sz w:val="22"/>
          <w:szCs w:val="22"/>
        </w:rPr>
        <w:t xml:space="preserve">From the </w:t>
      </w:r>
      <w:r w:rsidR="00355664" w:rsidRPr="00632BE1">
        <w:rPr>
          <w:rStyle w:val="s1"/>
          <w:rFonts w:ascii="Times New Roman" w:eastAsia="Times New Roman" w:hAnsi="Times New Roman"/>
          <w:sz w:val="22"/>
          <w:szCs w:val="22"/>
        </w:rPr>
        <w:t>forgoing, it</w:t>
      </w:r>
      <w:r w:rsidR="00554981" w:rsidRPr="00632BE1">
        <w:rPr>
          <w:rStyle w:val="s1"/>
          <w:rFonts w:ascii="Times New Roman" w:eastAsia="Times New Roman" w:hAnsi="Times New Roman"/>
          <w:sz w:val="22"/>
          <w:szCs w:val="22"/>
        </w:rPr>
        <w:t xml:space="preserve"> is quite apparent that the declaration of invalidity was not predicated upon a live dispute between the </w:t>
      </w:r>
      <w:r w:rsidR="00355664" w:rsidRPr="00632BE1">
        <w:rPr>
          <w:rStyle w:val="s1"/>
          <w:rFonts w:ascii="Times New Roman" w:eastAsia="Times New Roman" w:hAnsi="Times New Roman"/>
          <w:sz w:val="22"/>
          <w:szCs w:val="22"/>
        </w:rPr>
        <w:t>parties. Examples</w:t>
      </w:r>
      <w:r w:rsidR="00554981" w:rsidRPr="00632BE1">
        <w:rPr>
          <w:rStyle w:val="s1"/>
          <w:rFonts w:ascii="Times New Roman" w:eastAsia="Times New Roman" w:hAnsi="Times New Roman"/>
          <w:sz w:val="22"/>
          <w:szCs w:val="22"/>
        </w:rPr>
        <w:t xml:space="preserve"> were given of the instances when the Minister allegedly interfered with the operat</w:t>
      </w:r>
      <w:r w:rsidR="00DC5F9D" w:rsidRPr="00632BE1">
        <w:rPr>
          <w:rStyle w:val="s1"/>
          <w:rFonts w:ascii="Times New Roman" w:eastAsia="Times New Roman" w:hAnsi="Times New Roman"/>
          <w:sz w:val="22"/>
          <w:szCs w:val="22"/>
        </w:rPr>
        <w:t>ions of councils in general. Tho</w:t>
      </w:r>
      <w:r w:rsidR="00554981" w:rsidRPr="00632BE1">
        <w:rPr>
          <w:rStyle w:val="s1"/>
          <w:rFonts w:ascii="Times New Roman" w:eastAsia="Times New Roman" w:hAnsi="Times New Roman"/>
          <w:sz w:val="22"/>
          <w:szCs w:val="22"/>
        </w:rPr>
        <w:t>s</w:t>
      </w:r>
      <w:r w:rsidR="00DC5F9D" w:rsidRPr="00632BE1">
        <w:rPr>
          <w:rStyle w:val="s1"/>
          <w:rFonts w:ascii="Times New Roman" w:eastAsia="Times New Roman" w:hAnsi="Times New Roman"/>
          <w:sz w:val="22"/>
          <w:szCs w:val="22"/>
        </w:rPr>
        <w:t>e</w:t>
      </w:r>
      <w:r w:rsidR="00554981" w:rsidRPr="00632BE1">
        <w:rPr>
          <w:rStyle w:val="s1"/>
          <w:rFonts w:ascii="Times New Roman" w:eastAsia="Times New Roman" w:hAnsi="Times New Roman"/>
          <w:sz w:val="22"/>
          <w:szCs w:val="22"/>
        </w:rPr>
        <w:t xml:space="preserve"> instances did not however constitute the basis upon which the applicants had sought the declaration of </w:t>
      </w:r>
      <w:r w:rsidR="00355664" w:rsidRPr="00632BE1">
        <w:rPr>
          <w:rStyle w:val="s1"/>
          <w:rFonts w:ascii="Times New Roman" w:eastAsia="Times New Roman" w:hAnsi="Times New Roman"/>
          <w:sz w:val="22"/>
          <w:szCs w:val="22"/>
        </w:rPr>
        <w:t>invalidity. Those</w:t>
      </w:r>
      <w:r w:rsidR="00554981" w:rsidRPr="00632BE1">
        <w:rPr>
          <w:rStyle w:val="s1"/>
          <w:rFonts w:ascii="Times New Roman" w:eastAsia="Times New Roman" w:hAnsi="Times New Roman"/>
          <w:sz w:val="22"/>
          <w:szCs w:val="22"/>
        </w:rPr>
        <w:t xml:space="preserve"> </w:t>
      </w:r>
      <w:r w:rsidR="00355664" w:rsidRPr="00632BE1">
        <w:rPr>
          <w:rStyle w:val="s1"/>
          <w:rFonts w:ascii="Times New Roman" w:eastAsia="Times New Roman" w:hAnsi="Times New Roman"/>
          <w:sz w:val="22"/>
          <w:szCs w:val="22"/>
        </w:rPr>
        <w:t>instances, once</w:t>
      </w:r>
      <w:r w:rsidR="00554981" w:rsidRPr="00632BE1">
        <w:rPr>
          <w:rStyle w:val="s1"/>
          <w:rFonts w:ascii="Times New Roman" w:eastAsia="Times New Roman" w:hAnsi="Times New Roman"/>
          <w:sz w:val="22"/>
          <w:szCs w:val="22"/>
        </w:rPr>
        <w:t xml:space="preserve"> they had occurred could have formed the basis of separate constitutional applications seeking declarations of invalidity as well as consequential relief.</w:t>
      </w:r>
      <w:r w:rsidRPr="00632BE1">
        <w:rPr>
          <w:rStyle w:val="s1"/>
          <w:rFonts w:ascii="Times New Roman" w:eastAsia="Times New Roman" w:hAnsi="Times New Roman"/>
          <w:sz w:val="22"/>
          <w:szCs w:val="22"/>
        </w:rPr>
        <w:t xml:space="preserve"> </w:t>
      </w:r>
      <w:r w:rsidR="00355664" w:rsidRPr="00632BE1">
        <w:rPr>
          <w:rStyle w:val="s1"/>
          <w:rFonts w:ascii="Times New Roman" w:eastAsia="Times New Roman" w:hAnsi="Times New Roman"/>
          <w:sz w:val="22"/>
          <w:szCs w:val="22"/>
        </w:rPr>
        <w:t>Indeed,</w:t>
      </w:r>
      <w:r w:rsidR="00554981" w:rsidRPr="00632BE1">
        <w:rPr>
          <w:rStyle w:val="s1"/>
          <w:rFonts w:ascii="Times New Roman" w:eastAsia="Times New Roman" w:hAnsi="Times New Roman"/>
          <w:sz w:val="22"/>
          <w:szCs w:val="22"/>
        </w:rPr>
        <w:t xml:space="preserve"> in the case of the Pomona Waste Management </w:t>
      </w:r>
      <w:r w:rsidR="00355664" w:rsidRPr="00632BE1">
        <w:rPr>
          <w:rStyle w:val="s1"/>
          <w:rFonts w:ascii="Times New Roman" w:eastAsia="Times New Roman" w:hAnsi="Times New Roman"/>
          <w:sz w:val="22"/>
          <w:szCs w:val="22"/>
        </w:rPr>
        <w:t>agreement, the</w:t>
      </w:r>
      <w:r w:rsidR="00554981" w:rsidRPr="00632BE1">
        <w:rPr>
          <w:rStyle w:val="s1"/>
          <w:rFonts w:ascii="Times New Roman" w:eastAsia="Times New Roman" w:hAnsi="Times New Roman"/>
          <w:sz w:val="22"/>
          <w:szCs w:val="22"/>
        </w:rPr>
        <w:t xml:space="preserve"> </w:t>
      </w:r>
      <w:r w:rsidR="00355664" w:rsidRPr="00632BE1">
        <w:rPr>
          <w:rStyle w:val="s1"/>
          <w:rFonts w:ascii="Times New Roman" w:eastAsia="Times New Roman" w:hAnsi="Times New Roman"/>
          <w:sz w:val="22"/>
          <w:szCs w:val="22"/>
        </w:rPr>
        <w:t>applicants amongst</w:t>
      </w:r>
      <w:r w:rsidR="00554981" w:rsidRPr="00632BE1">
        <w:rPr>
          <w:rStyle w:val="s1"/>
          <w:rFonts w:ascii="Times New Roman" w:eastAsia="Times New Roman" w:hAnsi="Times New Roman"/>
          <w:sz w:val="22"/>
          <w:szCs w:val="22"/>
        </w:rPr>
        <w:t xml:space="preserve"> others instituted proceedings in the High Court in case </w:t>
      </w:r>
      <w:r w:rsidR="00355664" w:rsidRPr="00632BE1">
        <w:rPr>
          <w:rStyle w:val="s1"/>
          <w:rFonts w:ascii="Times New Roman" w:eastAsia="Times New Roman" w:hAnsi="Times New Roman"/>
          <w:sz w:val="22"/>
          <w:szCs w:val="22"/>
        </w:rPr>
        <w:t>N</w:t>
      </w:r>
      <w:r w:rsidR="00554981" w:rsidRPr="00632BE1">
        <w:rPr>
          <w:rStyle w:val="s1"/>
          <w:rFonts w:ascii="Times New Roman" w:eastAsia="Times New Roman" w:hAnsi="Times New Roman"/>
          <w:sz w:val="22"/>
          <w:szCs w:val="22"/>
        </w:rPr>
        <w:t>o</w:t>
      </w:r>
      <w:r w:rsidR="00355664" w:rsidRPr="00632BE1">
        <w:rPr>
          <w:rStyle w:val="s1"/>
          <w:rFonts w:ascii="Times New Roman" w:eastAsia="Times New Roman" w:hAnsi="Times New Roman"/>
          <w:sz w:val="22"/>
          <w:szCs w:val="22"/>
        </w:rPr>
        <w:t>.</w:t>
      </w:r>
      <w:r w:rsidR="00554981" w:rsidRPr="00632BE1">
        <w:rPr>
          <w:rStyle w:val="s1"/>
          <w:rFonts w:ascii="Times New Roman" w:eastAsia="Times New Roman" w:hAnsi="Times New Roman"/>
          <w:sz w:val="22"/>
          <w:szCs w:val="22"/>
        </w:rPr>
        <w:t xml:space="preserve"> HC2766/22 seeking an order </w:t>
      </w:r>
      <w:r w:rsidR="00554981" w:rsidRPr="00632BE1">
        <w:rPr>
          <w:rStyle w:val="s1"/>
          <w:rFonts w:ascii="Times New Roman" w:eastAsia="Times New Roman" w:hAnsi="Times New Roman"/>
          <w:sz w:val="22"/>
          <w:szCs w:val="22"/>
        </w:rPr>
        <w:lastRenderedPageBreak/>
        <w:t>setting aside the council resolution in terms of which the agreement had been adopted and approved.</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It goes without saying that the applicants could have,</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in that same suit,</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challenged the constitutionality of s314 of the Act and sought,</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as consequential relief,</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the setting aside of the directive given by the Minister.</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But that is not what the applicants sought.</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It is clear the applicants decided to challenge the validity of s314 of the Act merely on account of their perception that the section was n</w:t>
      </w:r>
      <w:r w:rsidR="00597FDD" w:rsidRPr="00632BE1">
        <w:rPr>
          <w:rStyle w:val="s1"/>
          <w:rFonts w:ascii="Times New Roman" w:eastAsia="Times New Roman" w:hAnsi="Times New Roman"/>
          <w:sz w:val="22"/>
          <w:szCs w:val="22"/>
        </w:rPr>
        <w:t>ot consistent with the constitu</w:t>
      </w:r>
      <w:r w:rsidR="00554981" w:rsidRPr="00632BE1">
        <w:rPr>
          <w:rStyle w:val="s1"/>
          <w:rFonts w:ascii="Times New Roman" w:eastAsia="Times New Roman" w:hAnsi="Times New Roman"/>
          <w:sz w:val="22"/>
          <w:szCs w:val="22"/>
        </w:rPr>
        <w:t>tion</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 xml:space="preserve">I entertain no doubt in my mind that this is not permissible and that the court </w:t>
      </w:r>
      <w:r w:rsidR="00554981" w:rsidRPr="00632BE1">
        <w:rPr>
          <w:rStyle w:val="s1"/>
          <w:rFonts w:ascii="Times New Roman" w:eastAsia="Times New Roman" w:hAnsi="Times New Roman"/>
          <w:i/>
          <w:sz w:val="22"/>
          <w:szCs w:val="22"/>
        </w:rPr>
        <w:t>a</w:t>
      </w:r>
      <w:r w:rsidR="004D3EC2">
        <w:rPr>
          <w:rStyle w:val="s1"/>
          <w:rFonts w:ascii="Times New Roman" w:eastAsia="Times New Roman" w:hAnsi="Times New Roman"/>
          <w:i/>
          <w:sz w:val="22"/>
          <w:szCs w:val="22"/>
        </w:rPr>
        <w:t xml:space="preserve"> </w:t>
      </w:r>
      <w:r w:rsidR="00554981" w:rsidRPr="00632BE1">
        <w:rPr>
          <w:rStyle w:val="s1"/>
          <w:rFonts w:ascii="Times New Roman" w:eastAsia="Times New Roman" w:hAnsi="Times New Roman"/>
          <w:i/>
          <w:sz w:val="22"/>
          <w:szCs w:val="22"/>
        </w:rPr>
        <w:t>quo</w:t>
      </w:r>
      <w:r w:rsidR="00554981" w:rsidRPr="00632BE1">
        <w:rPr>
          <w:rStyle w:val="s1"/>
          <w:rFonts w:ascii="Times New Roman" w:eastAsia="Times New Roman" w:hAnsi="Times New Roman"/>
          <w:sz w:val="22"/>
          <w:szCs w:val="22"/>
        </w:rPr>
        <w:t xml:space="preserve"> should have declined jurisdiction to deal with a dispute in abstract context.</w:t>
      </w:r>
      <w:r w:rsidR="00597FDD" w:rsidRPr="00632BE1">
        <w:rPr>
          <w:rStyle w:val="s1"/>
          <w:rFonts w:ascii="Times New Roman" w:eastAsia="Times New Roman" w:hAnsi="Times New Roman"/>
          <w:sz w:val="22"/>
          <w:szCs w:val="22"/>
        </w:rPr>
        <w:t xml:space="preserve"> </w:t>
      </w:r>
      <w:r w:rsidR="00554981" w:rsidRPr="00632BE1">
        <w:rPr>
          <w:rStyle w:val="s1"/>
          <w:rFonts w:ascii="Times New Roman" w:eastAsia="Times New Roman" w:hAnsi="Times New Roman"/>
          <w:sz w:val="22"/>
          <w:szCs w:val="22"/>
        </w:rPr>
        <w:t xml:space="preserve">The legal question placed before the court </w:t>
      </w:r>
      <w:r w:rsidR="00554981" w:rsidRPr="00632BE1">
        <w:rPr>
          <w:rStyle w:val="s1"/>
          <w:rFonts w:ascii="Times New Roman" w:eastAsia="Times New Roman" w:hAnsi="Times New Roman"/>
          <w:i/>
          <w:sz w:val="22"/>
          <w:szCs w:val="22"/>
        </w:rPr>
        <w:t>a</w:t>
      </w:r>
      <w:r w:rsidR="004D3EC2">
        <w:rPr>
          <w:rStyle w:val="s1"/>
          <w:rFonts w:ascii="Times New Roman" w:eastAsia="Times New Roman" w:hAnsi="Times New Roman"/>
          <w:i/>
          <w:sz w:val="22"/>
          <w:szCs w:val="22"/>
        </w:rPr>
        <w:t xml:space="preserve"> </w:t>
      </w:r>
      <w:r w:rsidR="00554981" w:rsidRPr="00632BE1">
        <w:rPr>
          <w:rStyle w:val="s1"/>
          <w:rFonts w:ascii="Times New Roman" w:eastAsia="Times New Roman" w:hAnsi="Times New Roman"/>
          <w:i/>
          <w:sz w:val="22"/>
          <w:szCs w:val="22"/>
        </w:rPr>
        <w:t>quo</w:t>
      </w:r>
      <w:r w:rsidR="00554981" w:rsidRPr="00632BE1">
        <w:rPr>
          <w:rStyle w:val="s1"/>
          <w:rFonts w:ascii="Times New Roman" w:eastAsia="Times New Roman" w:hAnsi="Times New Roman"/>
          <w:sz w:val="22"/>
          <w:szCs w:val="22"/>
        </w:rPr>
        <w:t xml:space="preserve"> did not res</w:t>
      </w:r>
      <w:r w:rsidR="00257CDD" w:rsidRPr="00632BE1">
        <w:rPr>
          <w:rStyle w:val="s1"/>
          <w:rFonts w:ascii="Times New Roman" w:eastAsia="Times New Roman" w:hAnsi="Times New Roman"/>
          <w:sz w:val="22"/>
          <w:szCs w:val="22"/>
        </w:rPr>
        <w:t>t upon existing facts or rights”</w:t>
      </w:r>
      <w:r w:rsidR="00101A3B" w:rsidRPr="00632BE1">
        <w:rPr>
          <w:rStyle w:val="s1"/>
          <w:rFonts w:ascii="Times New Roman" w:eastAsia="Times New Roman" w:hAnsi="Times New Roman"/>
          <w:sz w:val="22"/>
          <w:szCs w:val="22"/>
        </w:rPr>
        <w:t xml:space="preserve"> </w:t>
      </w:r>
    </w:p>
    <w:p w14:paraId="0E98667B" w14:textId="2081A4C7" w:rsidR="006B7D9D" w:rsidRDefault="0078514E" w:rsidP="006B7D9D">
      <w:pPr>
        <w:pStyle w:val="li1"/>
        <w:numPr>
          <w:ilvl w:val="0"/>
          <w:numId w:val="38"/>
        </w:numPr>
        <w:spacing w:line="360" w:lineRule="auto"/>
        <w:jc w:val="both"/>
        <w:rPr>
          <w:rStyle w:val="s1"/>
          <w:rFonts w:ascii="Times New Roman" w:eastAsia="Times New Roman" w:hAnsi="Times New Roman"/>
          <w:sz w:val="24"/>
          <w:szCs w:val="24"/>
        </w:rPr>
      </w:pPr>
      <w:r w:rsidRPr="006774B2">
        <w:rPr>
          <w:rStyle w:val="s1"/>
          <w:rFonts w:ascii="Times New Roman" w:eastAsia="Times New Roman" w:hAnsi="Times New Roman"/>
          <w:sz w:val="24"/>
          <w:szCs w:val="24"/>
        </w:rPr>
        <w:t xml:space="preserve">In the application before </w:t>
      </w:r>
      <w:r w:rsidR="006774B2" w:rsidRPr="006774B2">
        <w:rPr>
          <w:rStyle w:val="s1"/>
          <w:rFonts w:ascii="Times New Roman" w:eastAsia="Times New Roman" w:hAnsi="Times New Roman"/>
          <w:sz w:val="24"/>
          <w:szCs w:val="24"/>
        </w:rPr>
        <w:t>me,</w:t>
      </w:r>
      <w:r w:rsidRPr="006774B2">
        <w:rPr>
          <w:rStyle w:val="s1"/>
          <w:rFonts w:ascii="Times New Roman" w:eastAsia="Times New Roman" w:hAnsi="Times New Roman"/>
          <w:sz w:val="24"/>
          <w:szCs w:val="24"/>
        </w:rPr>
        <w:t xml:space="preserve"> the applicants seek an </w:t>
      </w:r>
      <w:r w:rsidR="001365DD" w:rsidRPr="006774B2">
        <w:rPr>
          <w:rStyle w:val="s1"/>
          <w:rFonts w:ascii="Times New Roman" w:eastAsia="Times New Roman" w:hAnsi="Times New Roman"/>
          <w:sz w:val="24"/>
          <w:szCs w:val="24"/>
        </w:rPr>
        <w:t xml:space="preserve">order </w:t>
      </w:r>
      <w:r w:rsidR="00632BE1" w:rsidRPr="006774B2">
        <w:rPr>
          <w:rStyle w:val="s1"/>
          <w:rFonts w:ascii="Times New Roman" w:eastAsia="Times New Roman" w:hAnsi="Times New Roman"/>
          <w:sz w:val="24"/>
          <w:szCs w:val="24"/>
        </w:rPr>
        <w:t>declaring ss</w:t>
      </w:r>
      <w:r w:rsidR="001365DD" w:rsidRPr="006774B2">
        <w:rPr>
          <w:rStyle w:val="s1"/>
          <w:rFonts w:ascii="Times New Roman" w:eastAsia="Times New Roman" w:hAnsi="Times New Roman"/>
          <w:sz w:val="24"/>
          <w:szCs w:val="24"/>
        </w:rPr>
        <w:t xml:space="preserve"> 19 (1), 20, and 31(1) of the Public Service Act and the entire Public Service (Public Service Joint Negotiating Council) Regulations SI 141/1997</w:t>
      </w:r>
      <w:r w:rsidR="001365DD" w:rsidRPr="006774B2">
        <w:rPr>
          <w:rStyle w:val="s1"/>
          <w:rFonts w:ascii="Times New Roman" w:hAnsi="Times New Roman"/>
          <w:sz w:val="24"/>
          <w:szCs w:val="24"/>
        </w:rPr>
        <w:t xml:space="preserve"> </w:t>
      </w:r>
      <w:r w:rsidR="00BF0E63" w:rsidRPr="006774B2">
        <w:rPr>
          <w:rStyle w:val="s1"/>
          <w:rFonts w:ascii="Times New Roman" w:eastAsia="Times New Roman" w:hAnsi="Times New Roman"/>
          <w:sz w:val="24"/>
          <w:szCs w:val="24"/>
        </w:rPr>
        <w:t>unconstitutional.</w:t>
      </w:r>
      <w:r w:rsidR="00597FDD" w:rsidRPr="006774B2">
        <w:rPr>
          <w:rStyle w:val="s1"/>
          <w:rFonts w:ascii="Times New Roman" w:eastAsia="Times New Roman" w:hAnsi="Times New Roman"/>
          <w:sz w:val="24"/>
          <w:szCs w:val="24"/>
        </w:rPr>
        <w:t xml:space="preserve"> </w:t>
      </w:r>
      <w:r w:rsidR="0052028A" w:rsidRPr="006774B2">
        <w:rPr>
          <w:rStyle w:val="s1"/>
          <w:rFonts w:ascii="Times New Roman" w:eastAsia="Times New Roman" w:hAnsi="Times New Roman"/>
          <w:sz w:val="24"/>
          <w:szCs w:val="24"/>
        </w:rPr>
        <w:t>That is the only relief they seek.</w:t>
      </w:r>
      <w:r w:rsidR="00597FDD" w:rsidRPr="006774B2">
        <w:rPr>
          <w:rStyle w:val="s1"/>
          <w:rFonts w:ascii="Times New Roman" w:eastAsia="Times New Roman" w:hAnsi="Times New Roman"/>
          <w:sz w:val="24"/>
          <w:szCs w:val="24"/>
        </w:rPr>
        <w:t xml:space="preserve"> </w:t>
      </w:r>
      <w:r w:rsidR="0052028A" w:rsidRPr="006774B2">
        <w:rPr>
          <w:rStyle w:val="s1"/>
          <w:rFonts w:ascii="Times New Roman" w:eastAsia="Times New Roman" w:hAnsi="Times New Roman"/>
          <w:sz w:val="24"/>
          <w:szCs w:val="24"/>
        </w:rPr>
        <w:t>The</w:t>
      </w:r>
      <w:r w:rsidR="006774B2" w:rsidRPr="006774B2">
        <w:rPr>
          <w:rStyle w:val="s1"/>
          <w:rFonts w:ascii="Times New Roman" w:eastAsia="Times New Roman" w:hAnsi="Times New Roman"/>
          <w:sz w:val="24"/>
          <w:szCs w:val="24"/>
        </w:rPr>
        <w:t>y</w:t>
      </w:r>
      <w:r w:rsidR="0052028A" w:rsidRPr="006774B2">
        <w:rPr>
          <w:rStyle w:val="s1"/>
          <w:rFonts w:ascii="Times New Roman" w:eastAsia="Times New Roman" w:hAnsi="Times New Roman"/>
          <w:sz w:val="24"/>
          <w:szCs w:val="24"/>
        </w:rPr>
        <w:t xml:space="preserve"> did not plead a tangible benefit tha</w:t>
      </w:r>
      <w:r w:rsidR="00597FDD" w:rsidRPr="006774B2">
        <w:rPr>
          <w:rStyle w:val="s1"/>
          <w:rFonts w:ascii="Times New Roman" w:eastAsia="Times New Roman" w:hAnsi="Times New Roman"/>
          <w:sz w:val="24"/>
          <w:szCs w:val="24"/>
        </w:rPr>
        <w:t>t they w</w:t>
      </w:r>
      <w:r w:rsidR="006774B2" w:rsidRPr="006774B2">
        <w:rPr>
          <w:rStyle w:val="s1"/>
          <w:rFonts w:ascii="Times New Roman" w:eastAsia="Times New Roman" w:hAnsi="Times New Roman"/>
          <w:sz w:val="24"/>
          <w:szCs w:val="24"/>
        </w:rPr>
        <w:t>ould</w:t>
      </w:r>
      <w:r w:rsidR="00597FDD" w:rsidRPr="006774B2">
        <w:rPr>
          <w:rStyle w:val="s1"/>
          <w:rFonts w:ascii="Times New Roman" w:eastAsia="Times New Roman" w:hAnsi="Times New Roman"/>
          <w:sz w:val="24"/>
          <w:szCs w:val="24"/>
        </w:rPr>
        <w:t xml:space="preserve"> obtain from the </w:t>
      </w:r>
      <w:r w:rsidR="0052028A" w:rsidRPr="006774B2">
        <w:rPr>
          <w:rStyle w:val="s1"/>
          <w:rFonts w:ascii="Times New Roman" w:eastAsia="Times New Roman" w:hAnsi="Times New Roman"/>
          <w:sz w:val="24"/>
          <w:szCs w:val="24"/>
        </w:rPr>
        <w:t>granting of the order that they seek.</w:t>
      </w:r>
      <w:r w:rsidR="00597FDD" w:rsidRPr="006774B2">
        <w:rPr>
          <w:rStyle w:val="s1"/>
          <w:rFonts w:ascii="Times New Roman" w:eastAsia="Times New Roman" w:hAnsi="Times New Roman"/>
          <w:sz w:val="24"/>
          <w:szCs w:val="24"/>
        </w:rPr>
        <w:t xml:space="preserve"> </w:t>
      </w:r>
      <w:r w:rsidR="0052028A" w:rsidRPr="006774B2">
        <w:rPr>
          <w:rStyle w:val="s1"/>
          <w:rFonts w:ascii="Times New Roman" w:eastAsia="Times New Roman" w:hAnsi="Times New Roman"/>
          <w:sz w:val="24"/>
          <w:szCs w:val="24"/>
        </w:rPr>
        <w:t>There is no live controversy that stands to be resolved by any order from this court.</w:t>
      </w:r>
      <w:r w:rsidR="00597FDD" w:rsidRPr="006774B2">
        <w:rPr>
          <w:rStyle w:val="s1"/>
          <w:rFonts w:ascii="Times New Roman" w:eastAsia="Times New Roman" w:hAnsi="Times New Roman"/>
          <w:sz w:val="24"/>
          <w:szCs w:val="24"/>
        </w:rPr>
        <w:t xml:space="preserve"> </w:t>
      </w:r>
      <w:r w:rsidR="0052028A" w:rsidRPr="006774B2">
        <w:rPr>
          <w:rStyle w:val="s1"/>
          <w:rFonts w:ascii="Times New Roman" w:eastAsia="Times New Roman" w:hAnsi="Times New Roman"/>
          <w:sz w:val="24"/>
          <w:szCs w:val="24"/>
        </w:rPr>
        <w:t xml:space="preserve">There is no background dispute against which the constitutionality </w:t>
      </w:r>
      <w:r w:rsidR="006774B2" w:rsidRPr="006774B2">
        <w:rPr>
          <w:rStyle w:val="s1"/>
          <w:rFonts w:ascii="Times New Roman" w:eastAsia="Times New Roman" w:hAnsi="Times New Roman"/>
          <w:sz w:val="24"/>
          <w:szCs w:val="24"/>
        </w:rPr>
        <w:t xml:space="preserve">invalidity </w:t>
      </w:r>
      <w:r w:rsidR="0052028A" w:rsidRPr="006774B2">
        <w:rPr>
          <w:rStyle w:val="s1"/>
          <w:rFonts w:ascii="Times New Roman" w:eastAsia="Times New Roman" w:hAnsi="Times New Roman"/>
          <w:sz w:val="24"/>
          <w:szCs w:val="24"/>
        </w:rPr>
        <w:t>of the impugned provisions</w:t>
      </w:r>
      <w:r w:rsidR="006774B2" w:rsidRPr="006774B2">
        <w:rPr>
          <w:rStyle w:val="s1"/>
          <w:rFonts w:ascii="Times New Roman" w:eastAsia="Times New Roman" w:hAnsi="Times New Roman"/>
          <w:sz w:val="24"/>
          <w:szCs w:val="24"/>
        </w:rPr>
        <w:t xml:space="preserve"> is anchored</w:t>
      </w:r>
      <w:r w:rsidR="0052028A" w:rsidRPr="006774B2">
        <w:rPr>
          <w:rStyle w:val="s1"/>
          <w:rFonts w:ascii="Times New Roman" w:eastAsia="Times New Roman" w:hAnsi="Times New Roman"/>
          <w:sz w:val="24"/>
          <w:szCs w:val="24"/>
        </w:rPr>
        <w:t>.</w:t>
      </w:r>
      <w:r w:rsidR="00597FDD" w:rsidRPr="006774B2">
        <w:rPr>
          <w:rStyle w:val="s1"/>
          <w:rFonts w:ascii="Times New Roman" w:eastAsia="Times New Roman" w:hAnsi="Times New Roman"/>
          <w:sz w:val="24"/>
          <w:szCs w:val="24"/>
        </w:rPr>
        <w:t xml:space="preserve"> </w:t>
      </w:r>
      <w:r w:rsidR="0052028A" w:rsidRPr="006774B2">
        <w:rPr>
          <w:rStyle w:val="s1"/>
          <w:rFonts w:ascii="Times New Roman" w:eastAsia="Times New Roman" w:hAnsi="Times New Roman"/>
          <w:sz w:val="24"/>
          <w:szCs w:val="24"/>
        </w:rPr>
        <w:t xml:space="preserve">It is simply a case </w:t>
      </w:r>
      <w:r w:rsidR="006774B2" w:rsidRPr="006774B2">
        <w:rPr>
          <w:rStyle w:val="s1"/>
          <w:rFonts w:ascii="Times New Roman" w:eastAsia="Times New Roman" w:hAnsi="Times New Roman"/>
          <w:sz w:val="24"/>
          <w:szCs w:val="24"/>
        </w:rPr>
        <w:t xml:space="preserve">of, </w:t>
      </w:r>
      <w:r w:rsidR="006774B2" w:rsidRPr="006774B2">
        <w:rPr>
          <w:rStyle w:val="s1"/>
          <w:rFonts w:ascii="Times New Roman" w:eastAsia="Times New Roman" w:hAnsi="Times New Roman"/>
          <w:i/>
          <w:sz w:val="24"/>
          <w:szCs w:val="24"/>
        </w:rPr>
        <w:t>“because</w:t>
      </w:r>
      <w:r w:rsidR="0087464D">
        <w:rPr>
          <w:rStyle w:val="s1"/>
          <w:rFonts w:ascii="Times New Roman" w:eastAsia="Times New Roman" w:hAnsi="Times New Roman"/>
          <w:i/>
          <w:sz w:val="24"/>
          <w:szCs w:val="24"/>
        </w:rPr>
        <w:t xml:space="preserve"> the Constitution </w:t>
      </w:r>
      <w:r w:rsidR="0087464D" w:rsidRPr="0071533A">
        <w:rPr>
          <w:rStyle w:val="s1"/>
          <w:rFonts w:ascii="Times New Roman" w:eastAsia="Times New Roman" w:hAnsi="Times New Roman"/>
          <w:i/>
          <w:color w:val="000000" w:themeColor="text1"/>
          <w:sz w:val="24"/>
          <w:szCs w:val="24"/>
        </w:rPr>
        <w:t>provides f</w:t>
      </w:r>
      <w:r w:rsidR="0087464D">
        <w:rPr>
          <w:rStyle w:val="s1"/>
          <w:rFonts w:ascii="Times New Roman" w:eastAsia="Times New Roman" w:hAnsi="Times New Roman"/>
          <w:i/>
          <w:sz w:val="24"/>
          <w:szCs w:val="24"/>
        </w:rPr>
        <w:t xml:space="preserve">or </w:t>
      </w:r>
      <w:r w:rsidR="006774B2" w:rsidRPr="006774B2">
        <w:rPr>
          <w:rStyle w:val="s1"/>
          <w:rFonts w:ascii="Times New Roman" w:eastAsia="Times New Roman" w:hAnsi="Times New Roman"/>
          <w:i/>
          <w:sz w:val="24"/>
          <w:szCs w:val="24"/>
        </w:rPr>
        <w:t xml:space="preserve">it, </w:t>
      </w:r>
      <w:r w:rsidR="0052028A" w:rsidRPr="006774B2">
        <w:rPr>
          <w:rStyle w:val="s1"/>
          <w:rFonts w:ascii="Times New Roman" w:eastAsia="Times New Roman" w:hAnsi="Times New Roman"/>
          <w:i/>
          <w:sz w:val="24"/>
          <w:szCs w:val="24"/>
        </w:rPr>
        <w:t>then the existing p</w:t>
      </w:r>
      <w:r w:rsidR="006774B2" w:rsidRPr="006774B2">
        <w:rPr>
          <w:rStyle w:val="s1"/>
          <w:rFonts w:ascii="Times New Roman" w:eastAsia="Times New Roman" w:hAnsi="Times New Roman"/>
          <w:i/>
          <w:sz w:val="24"/>
          <w:szCs w:val="24"/>
        </w:rPr>
        <w:t>rovisions of the Acts contested</w:t>
      </w:r>
      <w:r w:rsidR="0052028A" w:rsidRPr="006774B2">
        <w:rPr>
          <w:rStyle w:val="s1"/>
          <w:rFonts w:ascii="Times New Roman" w:eastAsia="Times New Roman" w:hAnsi="Times New Roman"/>
          <w:i/>
          <w:sz w:val="24"/>
          <w:szCs w:val="24"/>
        </w:rPr>
        <w:t xml:space="preserve"> cannot give full meaning to the provisions of the constitution</w:t>
      </w:r>
      <w:r w:rsidR="006774B2" w:rsidRPr="006774B2">
        <w:rPr>
          <w:rStyle w:val="s1"/>
          <w:rFonts w:ascii="Times New Roman" w:eastAsia="Times New Roman" w:hAnsi="Times New Roman"/>
          <w:i/>
          <w:sz w:val="24"/>
          <w:szCs w:val="24"/>
        </w:rPr>
        <w:t>.”</w:t>
      </w:r>
      <w:r w:rsidR="0052028A" w:rsidRPr="006774B2">
        <w:rPr>
          <w:rStyle w:val="s1"/>
          <w:rFonts w:ascii="Times New Roman" w:eastAsia="Times New Roman" w:hAnsi="Times New Roman"/>
          <w:sz w:val="24"/>
          <w:szCs w:val="24"/>
        </w:rPr>
        <w:t xml:space="preserve"> </w:t>
      </w:r>
      <w:r w:rsidR="006774B2" w:rsidRPr="006774B2">
        <w:rPr>
          <w:rStyle w:val="s1"/>
          <w:rFonts w:ascii="Times New Roman" w:eastAsia="Times New Roman" w:hAnsi="Times New Roman"/>
          <w:sz w:val="24"/>
          <w:szCs w:val="24"/>
        </w:rPr>
        <w:t xml:space="preserve">That cannot be enough. </w:t>
      </w:r>
      <w:r w:rsidR="0052028A" w:rsidRPr="006774B2">
        <w:rPr>
          <w:rStyle w:val="s1"/>
          <w:rFonts w:ascii="Times New Roman" w:eastAsia="Times New Roman" w:hAnsi="Times New Roman"/>
          <w:sz w:val="24"/>
          <w:szCs w:val="24"/>
        </w:rPr>
        <w:t xml:space="preserve"> In my view th</w:t>
      </w:r>
      <w:r w:rsidR="006774B2">
        <w:rPr>
          <w:rStyle w:val="s1"/>
          <w:rFonts w:ascii="Times New Roman" w:eastAsia="Times New Roman" w:hAnsi="Times New Roman"/>
          <w:sz w:val="24"/>
          <w:szCs w:val="24"/>
        </w:rPr>
        <w:t>at makes the</w:t>
      </w:r>
      <w:r w:rsidR="0052028A" w:rsidRPr="006774B2">
        <w:rPr>
          <w:rStyle w:val="s1"/>
          <w:rFonts w:ascii="Times New Roman" w:eastAsia="Times New Roman" w:hAnsi="Times New Roman"/>
          <w:sz w:val="24"/>
          <w:szCs w:val="24"/>
        </w:rPr>
        <w:t xml:space="preserve"> application purely academic and </w:t>
      </w:r>
      <w:r w:rsidR="006774B2" w:rsidRPr="006774B2">
        <w:rPr>
          <w:rStyle w:val="s1"/>
          <w:rFonts w:ascii="Times New Roman" w:eastAsia="Times New Roman" w:hAnsi="Times New Roman"/>
          <w:sz w:val="24"/>
          <w:szCs w:val="24"/>
        </w:rPr>
        <w:t>abstract.</w:t>
      </w:r>
      <w:r w:rsidR="00461FAB" w:rsidRPr="006774B2">
        <w:rPr>
          <w:rStyle w:val="s1"/>
          <w:rFonts w:ascii="Times New Roman" w:eastAsia="Times New Roman" w:hAnsi="Times New Roman"/>
          <w:sz w:val="24"/>
          <w:szCs w:val="24"/>
        </w:rPr>
        <w:t xml:space="preserve"> </w:t>
      </w:r>
      <w:r w:rsidR="001D05E6" w:rsidRPr="006774B2">
        <w:rPr>
          <w:rStyle w:val="s1"/>
          <w:rFonts w:ascii="Times New Roman" w:eastAsia="Times New Roman" w:hAnsi="Times New Roman"/>
          <w:sz w:val="24"/>
          <w:szCs w:val="24"/>
        </w:rPr>
        <w:t>I</w:t>
      </w:r>
      <w:r w:rsidR="006774B2" w:rsidRPr="006774B2">
        <w:rPr>
          <w:rStyle w:val="s1"/>
          <w:rFonts w:ascii="Times New Roman" w:eastAsia="Times New Roman" w:hAnsi="Times New Roman"/>
          <w:sz w:val="24"/>
          <w:szCs w:val="24"/>
        </w:rPr>
        <w:t xml:space="preserve">t must </w:t>
      </w:r>
      <w:r w:rsidR="00846AD2" w:rsidRPr="006774B2">
        <w:rPr>
          <w:rStyle w:val="s1"/>
          <w:rFonts w:ascii="Times New Roman" w:eastAsia="Times New Roman" w:hAnsi="Times New Roman"/>
          <w:sz w:val="24"/>
          <w:szCs w:val="24"/>
        </w:rPr>
        <w:t xml:space="preserve">therefore </w:t>
      </w:r>
      <w:r w:rsidR="006774B2" w:rsidRPr="006774B2">
        <w:rPr>
          <w:rStyle w:val="s1"/>
          <w:rFonts w:ascii="Times New Roman" w:eastAsia="Times New Roman" w:hAnsi="Times New Roman"/>
          <w:sz w:val="24"/>
          <w:szCs w:val="24"/>
        </w:rPr>
        <w:t>follow</w:t>
      </w:r>
      <w:r w:rsidR="00846AD2" w:rsidRPr="006774B2">
        <w:rPr>
          <w:rStyle w:val="s1"/>
          <w:rFonts w:ascii="Times New Roman" w:eastAsia="Times New Roman" w:hAnsi="Times New Roman"/>
          <w:sz w:val="24"/>
          <w:szCs w:val="24"/>
        </w:rPr>
        <w:t xml:space="preserve"> </w:t>
      </w:r>
      <w:r w:rsidR="00632BE1" w:rsidRPr="006774B2">
        <w:rPr>
          <w:rStyle w:val="s1"/>
          <w:rFonts w:ascii="Times New Roman" w:eastAsia="Times New Roman" w:hAnsi="Times New Roman"/>
          <w:sz w:val="24"/>
          <w:szCs w:val="24"/>
        </w:rPr>
        <w:t>that;</w:t>
      </w:r>
      <w:r w:rsidR="001D05E6" w:rsidRPr="006774B2">
        <w:rPr>
          <w:rStyle w:val="s1"/>
          <w:rFonts w:ascii="Times New Roman" w:eastAsia="Times New Roman" w:hAnsi="Times New Roman"/>
          <w:sz w:val="24"/>
          <w:szCs w:val="24"/>
        </w:rPr>
        <w:t xml:space="preserve"> the </w:t>
      </w:r>
      <w:r w:rsidR="006774B2" w:rsidRPr="006774B2">
        <w:rPr>
          <w:rStyle w:val="s1"/>
          <w:rFonts w:ascii="Times New Roman" w:eastAsia="Times New Roman" w:hAnsi="Times New Roman"/>
          <w:sz w:val="24"/>
          <w:szCs w:val="24"/>
        </w:rPr>
        <w:t xml:space="preserve">applicants have no cause of action. </w:t>
      </w:r>
      <w:r w:rsidR="00846AD2" w:rsidRPr="006774B2">
        <w:rPr>
          <w:rStyle w:val="s1"/>
          <w:rFonts w:ascii="Times New Roman" w:eastAsia="Times New Roman" w:hAnsi="Times New Roman"/>
          <w:sz w:val="24"/>
          <w:szCs w:val="24"/>
        </w:rPr>
        <w:t xml:space="preserve">Resultantly </w:t>
      </w:r>
      <w:r w:rsidR="006774B2">
        <w:rPr>
          <w:rStyle w:val="s1"/>
          <w:rFonts w:ascii="Times New Roman" w:eastAsia="Times New Roman" w:hAnsi="Times New Roman"/>
          <w:sz w:val="24"/>
          <w:szCs w:val="24"/>
        </w:rPr>
        <w:t>I find that</w:t>
      </w:r>
      <w:r w:rsidR="00846AD2" w:rsidRPr="006774B2">
        <w:rPr>
          <w:rStyle w:val="s1"/>
          <w:rFonts w:ascii="Times New Roman" w:eastAsia="Times New Roman" w:hAnsi="Times New Roman"/>
          <w:sz w:val="24"/>
          <w:szCs w:val="24"/>
        </w:rPr>
        <w:t xml:space="preserve"> there is merit in the point </w:t>
      </w:r>
      <w:r w:rsidR="00846AD2" w:rsidRPr="006774B2">
        <w:rPr>
          <w:rStyle w:val="s1"/>
          <w:rFonts w:ascii="Times New Roman" w:eastAsia="Times New Roman" w:hAnsi="Times New Roman"/>
          <w:i/>
          <w:sz w:val="24"/>
          <w:szCs w:val="24"/>
        </w:rPr>
        <w:t>in limine</w:t>
      </w:r>
      <w:r w:rsidR="00846AD2" w:rsidRPr="006774B2">
        <w:rPr>
          <w:rStyle w:val="s1"/>
          <w:rFonts w:ascii="Times New Roman" w:eastAsia="Times New Roman" w:hAnsi="Times New Roman"/>
          <w:sz w:val="24"/>
          <w:szCs w:val="24"/>
        </w:rPr>
        <w:t xml:space="preserve"> raised </w:t>
      </w:r>
      <w:r w:rsidR="006774B2">
        <w:rPr>
          <w:rStyle w:val="s1"/>
          <w:rFonts w:ascii="Times New Roman" w:eastAsia="Times New Roman" w:hAnsi="Times New Roman"/>
          <w:sz w:val="24"/>
          <w:szCs w:val="24"/>
        </w:rPr>
        <w:t xml:space="preserve">by the respondents. I uphold it. </w:t>
      </w:r>
    </w:p>
    <w:p w14:paraId="68259A00" w14:textId="2874C8C9" w:rsidR="006B7D9D" w:rsidRPr="00632BE1" w:rsidRDefault="006B7D9D" w:rsidP="00632BE1">
      <w:pPr>
        <w:pStyle w:val="li1"/>
        <w:spacing w:line="360" w:lineRule="auto"/>
        <w:ind w:left="426" w:hanging="142"/>
        <w:jc w:val="both"/>
        <w:rPr>
          <w:rStyle w:val="s1"/>
          <w:rFonts w:ascii="Times New Roman" w:eastAsia="Times New Roman" w:hAnsi="Times New Roman"/>
          <w:b/>
          <w:sz w:val="24"/>
          <w:szCs w:val="24"/>
          <w:u w:val="single"/>
        </w:rPr>
      </w:pPr>
      <w:r w:rsidRPr="00632BE1">
        <w:rPr>
          <w:rStyle w:val="s1"/>
          <w:rFonts w:ascii="Times New Roman" w:eastAsia="Times New Roman" w:hAnsi="Times New Roman"/>
          <w:b/>
          <w:sz w:val="24"/>
          <w:szCs w:val="24"/>
          <w:u w:val="single"/>
        </w:rPr>
        <w:t>Costs</w:t>
      </w:r>
    </w:p>
    <w:p w14:paraId="1BB5A2DD" w14:textId="2E410C78" w:rsidR="006B7D9D" w:rsidRDefault="006B7D9D" w:rsidP="00632BE1">
      <w:pPr>
        <w:pStyle w:val="li1"/>
        <w:numPr>
          <w:ilvl w:val="0"/>
          <w:numId w:val="38"/>
        </w:numPr>
        <w:spacing w:after="240" w:line="360" w:lineRule="auto"/>
        <w:jc w:val="both"/>
        <w:rPr>
          <w:rStyle w:val="s1"/>
          <w:rFonts w:ascii="Times New Roman" w:eastAsia="Times New Roman" w:hAnsi="Times New Roman"/>
          <w:sz w:val="24"/>
          <w:szCs w:val="24"/>
        </w:rPr>
      </w:pPr>
      <w:r>
        <w:rPr>
          <w:rStyle w:val="s1"/>
          <w:rFonts w:ascii="Times New Roman" w:eastAsia="Times New Roman" w:hAnsi="Times New Roman"/>
          <w:sz w:val="24"/>
          <w:szCs w:val="24"/>
        </w:rPr>
        <w:t>The general practice in this jurisdiction is that courts do not order the payment of costs in public interest litigation. This is one such matter and I do not see any reason why I should depart from that rul</w:t>
      </w:r>
      <w:r w:rsidR="0071533A">
        <w:rPr>
          <w:rStyle w:val="s1"/>
          <w:rFonts w:ascii="Times New Roman" w:eastAsia="Times New Roman" w:hAnsi="Times New Roman"/>
          <w:sz w:val="24"/>
          <w:szCs w:val="24"/>
        </w:rPr>
        <w:t>e. In the circumstances, I ORDER THAT</w:t>
      </w:r>
      <w:r>
        <w:rPr>
          <w:rStyle w:val="s1"/>
          <w:rFonts w:ascii="Times New Roman" w:eastAsia="Times New Roman" w:hAnsi="Times New Roman"/>
          <w:sz w:val="24"/>
          <w:szCs w:val="24"/>
        </w:rPr>
        <w:t>:</w:t>
      </w:r>
    </w:p>
    <w:p w14:paraId="6957C95E" w14:textId="77777777" w:rsidR="00632BE1" w:rsidRDefault="006B7D9D" w:rsidP="00632BE1">
      <w:pPr>
        <w:pStyle w:val="li1"/>
        <w:numPr>
          <w:ilvl w:val="0"/>
          <w:numId w:val="48"/>
        </w:numPr>
        <w:spacing w:line="360" w:lineRule="auto"/>
        <w:jc w:val="both"/>
        <w:rPr>
          <w:rStyle w:val="s1"/>
          <w:rFonts w:ascii="Times New Roman" w:eastAsia="Times New Roman" w:hAnsi="Times New Roman"/>
          <w:sz w:val="24"/>
          <w:szCs w:val="24"/>
        </w:rPr>
      </w:pPr>
      <w:r w:rsidRPr="0071533A">
        <w:rPr>
          <w:rStyle w:val="s1"/>
          <w:rFonts w:ascii="Times New Roman" w:eastAsia="Times New Roman" w:hAnsi="Times New Roman"/>
          <w:sz w:val="24"/>
          <w:szCs w:val="24"/>
        </w:rPr>
        <w:t>The applicants’ application be and is hereby dismissed in its entirety.</w:t>
      </w:r>
    </w:p>
    <w:p w14:paraId="48BE8CF2" w14:textId="0EBFA634" w:rsidR="00846AD2" w:rsidRPr="00632BE1" w:rsidRDefault="0087464D" w:rsidP="00632BE1">
      <w:pPr>
        <w:pStyle w:val="li1"/>
        <w:numPr>
          <w:ilvl w:val="0"/>
          <w:numId w:val="48"/>
        </w:numPr>
        <w:spacing w:line="360" w:lineRule="auto"/>
        <w:jc w:val="both"/>
        <w:rPr>
          <w:rStyle w:val="s1"/>
          <w:rFonts w:ascii="Times New Roman" w:eastAsia="Times New Roman" w:hAnsi="Times New Roman"/>
          <w:sz w:val="24"/>
          <w:szCs w:val="24"/>
        </w:rPr>
      </w:pPr>
      <w:r w:rsidRPr="00632BE1">
        <w:rPr>
          <w:rStyle w:val="s1"/>
          <w:rFonts w:ascii="Times New Roman" w:eastAsia="Times New Roman" w:hAnsi="Times New Roman"/>
          <w:sz w:val="24"/>
          <w:szCs w:val="24"/>
        </w:rPr>
        <w:t>There will be no order as to costs</w:t>
      </w:r>
      <w:r w:rsidR="006B7D9D" w:rsidRPr="00632BE1">
        <w:rPr>
          <w:rStyle w:val="s1"/>
          <w:rFonts w:ascii="Times New Roman" w:eastAsia="Times New Roman" w:hAnsi="Times New Roman"/>
          <w:sz w:val="24"/>
          <w:szCs w:val="24"/>
        </w:rPr>
        <w:t xml:space="preserve"> </w:t>
      </w:r>
    </w:p>
    <w:p w14:paraId="4E038ED1" w14:textId="77777777" w:rsidR="007B0746" w:rsidRDefault="007B0746" w:rsidP="006B7D9D">
      <w:pPr>
        <w:pStyle w:val="li1"/>
        <w:spacing w:line="360" w:lineRule="auto"/>
        <w:ind w:left="1080"/>
        <w:jc w:val="both"/>
        <w:rPr>
          <w:rStyle w:val="s1"/>
          <w:rFonts w:ascii="Times New Roman" w:eastAsia="Times New Roman" w:hAnsi="Times New Roman"/>
          <w:sz w:val="24"/>
          <w:szCs w:val="24"/>
        </w:rPr>
      </w:pPr>
    </w:p>
    <w:p w14:paraId="04E51A6E" w14:textId="77777777" w:rsidR="00632BE1" w:rsidRDefault="00632BE1" w:rsidP="006B7D9D">
      <w:pPr>
        <w:pStyle w:val="li1"/>
        <w:spacing w:line="360" w:lineRule="auto"/>
        <w:ind w:left="1080"/>
        <w:jc w:val="both"/>
        <w:rPr>
          <w:rStyle w:val="s1"/>
          <w:rFonts w:ascii="Times New Roman" w:eastAsia="Times New Roman" w:hAnsi="Times New Roman"/>
          <w:sz w:val="24"/>
          <w:szCs w:val="24"/>
        </w:rPr>
      </w:pPr>
    </w:p>
    <w:p w14:paraId="59FC6F77" w14:textId="63F1CB86" w:rsidR="007B0746" w:rsidRDefault="00632BE1" w:rsidP="00632BE1">
      <w:pPr>
        <w:pStyle w:val="li1"/>
        <w:ind w:left="284"/>
        <w:jc w:val="both"/>
        <w:rPr>
          <w:rStyle w:val="s1"/>
          <w:rFonts w:ascii="Times New Roman" w:eastAsia="Times New Roman" w:hAnsi="Times New Roman"/>
          <w:sz w:val="24"/>
          <w:szCs w:val="24"/>
        </w:rPr>
      </w:pPr>
      <w:r w:rsidRPr="00632BE1">
        <w:rPr>
          <w:rStyle w:val="s1"/>
          <w:rFonts w:ascii="Times New Roman" w:eastAsia="Times New Roman" w:hAnsi="Times New Roman"/>
          <w:b/>
          <w:bCs/>
          <w:smallCaps/>
          <w:sz w:val="24"/>
          <w:szCs w:val="24"/>
        </w:rPr>
        <w:t>Mungwari J</w:t>
      </w:r>
      <w:r w:rsidR="007B0746">
        <w:rPr>
          <w:rStyle w:val="s1"/>
          <w:rFonts w:ascii="Times New Roman" w:eastAsia="Times New Roman" w:hAnsi="Times New Roman"/>
          <w:sz w:val="24"/>
          <w:szCs w:val="24"/>
        </w:rPr>
        <w:t>: ……………………………………………</w:t>
      </w:r>
      <w:r w:rsidR="00700718">
        <w:rPr>
          <w:rStyle w:val="s1"/>
          <w:rFonts w:ascii="Times New Roman" w:eastAsia="Times New Roman" w:hAnsi="Times New Roman"/>
          <w:sz w:val="24"/>
          <w:szCs w:val="24"/>
        </w:rPr>
        <w:t>…</w:t>
      </w:r>
    </w:p>
    <w:p w14:paraId="2283FA77" w14:textId="77777777" w:rsidR="00632BE1" w:rsidRDefault="00632BE1" w:rsidP="00632BE1">
      <w:pPr>
        <w:pStyle w:val="li1"/>
        <w:ind w:left="284"/>
        <w:jc w:val="both"/>
        <w:rPr>
          <w:rStyle w:val="s1"/>
          <w:rFonts w:ascii="Times New Roman" w:eastAsia="Times New Roman" w:hAnsi="Times New Roman"/>
          <w:sz w:val="24"/>
          <w:szCs w:val="24"/>
        </w:rPr>
      </w:pPr>
    </w:p>
    <w:p w14:paraId="16B73A1D" w14:textId="77777777" w:rsidR="00700718" w:rsidRDefault="00700718" w:rsidP="00632BE1">
      <w:pPr>
        <w:pStyle w:val="li1"/>
        <w:ind w:left="284"/>
        <w:jc w:val="both"/>
        <w:rPr>
          <w:rStyle w:val="s1"/>
          <w:rFonts w:ascii="Times New Roman" w:eastAsia="Times New Roman" w:hAnsi="Times New Roman"/>
          <w:sz w:val="24"/>
          <w:szCs w:val="24"/>
        </w:rPr>
      </w:pPr>
    </w:p>
    <w:p w14:paraId="7A729294" w14:textId="2AD6BD4D" w:rsidR="007B0746" w:rsidRDefault="007E462F" w:rsidP="00632BE1">
      <w:pPr>
        <w:pStyle w:val="li1"/>
        <w:ind w:left="1080" w:hanging="796"/>
        <w:jc w:val="both"/>
        <w:rPr>
          <w:rStyle w:val="s1"/>
          <w:rFonts w:ascii="Times New Roman" w:eastAsia="Times New Roman" w:hAnsi="Times New Roman"/>
          <w:sz w:val="24"/>
          <w:szCs w:val="24"/>
        </w:rPr>
      </w:pPr>
      <w:r w:rsidRPr="00632BE1">
        <w:rPr>
          <w:rStyle w:val="s1"/>
          <w:rFonts w:ascii="Times New Roman" w:eastAsia="Times New Roman" w:hAnsi="Times New Roman"/>
          <w:i/>
          <w:iCs/>
          <w:sz w:val="24"/>
          <w:szCs w:val="24"/>
        </w:rPr>
        <w:t>MATIKA, GWISAI AND PARTNER</w:t>
      </w:r>
      <w:r w:rsidR="007B0746" w:rsidRPr="00632BE1">
        <w:rPr>
          <w:rStyle w:val="s1"/>
          <w:rFonts w:ascii="Times New Roman" w:eastAsia="Times New Roman" w:hAnsi="Times New Roman"/>
          <w:i/>
          <w:iCs/>
          <w:sz w:val="24"/>
          <w:szCs w:val="24"/>
        </w:rPr>
        <w:t>S</w:t>
      </w:r>
      <w:r w:rsidR="00632BE1">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A</w:t>
      </w:r>
      <w:r w:rsidR="007B0746">
        <w:rPr>
          <w:rStyle w:val="s1"/>
          <w:rFonts w:ascii="Times New Roman" w:eastAsia="Times New Roman" w:hAnsi="Times New Roman"/>
          <w:sz w:val="24"/>
          <w:szCs w:val="24"/>
        </w:rPr>
        <w:t xml:space="preserve">pplicants’ </w:t>
      </w:r>
      <w:r w:rsidR="00632BE1">
        <w:rPr>
          <w:rStyle w:val="s1"/>
          <w:rFonts w:ascii="Times New Roman" w:eastAsia="Times New Roman" w:hAnsi="Times New Roman"/>
          <w:sz w:val="24"/>
          <w:szCs w:val="24"/>
        </w:rPr>
        <w:t>l</w:t>
      </w:r>
      <w:r w:rsidR="007B0746">
        <w:rPr>
          <w:rStyle w:val="s1"/>
          <w:rFonts w:ascii="Times New Roman" w:eastAsia="Times New Roman" w:hAnsi="Times New Roman"/>
          <w:sz w:val="24"/>
          <w:szCs w:val="24"/>
        </w:rPr>
        <w:t xml:space="preserve">egal </w:t>
      </w:r>
      <w:r w:rsidR="00632BE1">
        <w:rPr>
          <w:rStyle w:val="s1"/>
          <w:rFonts w:ascii="Times New Roman" w:eastAsia="Times New Roman" w:hAnsi="Times New Roman"/>
          <w:sz w:val="24"/>
          <w:szCs w:val="24"/>
        </w:rPr>
        <w:t>p</w:t>
      </w:r>
      <w:r w:rsidR="007B0746">
        <w:rPr>
          <w:rStyle w:val="s1"/>
          <w:rFonts w:ascii="Times New Roman" w:eastAsia="Times New Roman" w:hAnsi="Times New Roman"/>
          <w:sz w:val="24"/>
          <w:szCs w:val="24"/>
        </w:rPr>
        <w:t>ractitioners</w:t>
      </w:r>
    </w:p>
    <w:p w14:paraId="1E838901" w14:textId="3DD41A8D" w:rsidR="007B0746" w:rsidRPr="0071533A" w:rsidRDefault="007E462F" w:rsidP="00632BE1">
      <w:pPr>
        <w:pStyle w:val="li1"/>
        <w:ind w:left="1080" w:hanging="796"/>
        <w:jc w:val="both"/>
        <w:rPr>
          <w:rStyle w:val="s1"/>
          <w:rFonts w:ascii="Times New Roman" w:eastAsia="Times New Roman" w:hAnsi="Times New Roman"/>
          <w:sz w:val="24"/>
          <w:szCs w:val="24"/>
        </w:rPr>
      </w:pPr>
      <w:r>
        <w:rPr>
          <w:rStyle w:val="s1"/>
          <w:rFonts w:ascii="Times New Roman" w:eastAsia="Times New Roman" w:hAnsi="Times New Roman"/>
          <w:i/>
          <w:iCs/>
          <w:sz w:val="24"/>
          <w:szCs w:val="24"/>
        </w:rPr>
        <w:t>C</w:t>
      </w:r>
      <w:r w:rsidRPr="007E462F">
        <w:rPr>
          <w:rStyle w:val="s1"/>
          <w:rFonts w:ascii="Times New Roman" w:eastAsia="Times New Roman" w:hAnsi="Times New Roman"/>
          <w:i/>
          <w:iCs/>
          <w:sz w:val="24"/>
          <w:szCs w:val="24"/>
        </w:rPr>
        <w:t xml:space="preserve">ivil </w:t>
      </w:r>
      <w:r>
        <w:rPr>
          <w:rStyle w:val="s1"/>
          <w:rFonts w:ascii="Times New Roman" w:eastAsia="Times New Roman" w:hAnsi="Times New Roman"/>
          <w:i/>
          <w:iCs/>
          <w:sz w:val="24"/>
          <w:szCs w:val="24"/>
        </w:rPr>
        <w:t>D</w:t>
      </w:r>
      <w:r w:rsidRPr="007E462F">
        <w:rPr>
          <w:rStyle w:val="s1"/>
          <w:rFonts w:ascii="Times New Roman" w:eastAsia="Times New Roman" w:hAnsi="Times New Roman"/>
          <w:i/>
          <w:iCs/>
          <w:sz w:val="24"/>
          <w:szCs w:val="24"/>
        </w:rPr>
        <w:t>ivision of</w:t>
      </w:r>
      <w:r>
        <w:rPr>
          <w:rStyle w:val="s1"/>
          <w:rFonts w:ascii="Times New Roman" w:eastAsia="Times New Roman" w:hAnsi="Times New Roman"/>
          <w:i/>
          <w:iCs/>
          <w:sz w:val="24"/>
          <w:szCs w:val="24"/>
        </w:rPr>
        <w:t xml:space="preserve"> </w:t>
      </w:r>
      <w:r w:rsidRPr="007E462F">
        <w:rPr>
          <w:rStyle w:val="s1"/>
          <w:rFonts w:ascii="Times New Roman" w:eastAsia="Times New Roman" w:hAnsi="Times New Roman"/>
          <w:i/>
          <w:iCs/>
          <w:sz w:val="24"/>
          <w:szCs w:val="24"/>
        </w:rPr>
        <w:t xml:space="preserve">the </w:t>
      </w:r>
      <w:r>
        <w:rPr>
          <w:rStyle w:val="s1"/>
          <w:rFonts w:ascii="Times New Roman" w:eastAsia="Times New Roman" w:hAnsi="Times New Roman"/>
          <w:i/>
          <w:iCs/>
          <w:sz w:val="24"/>
          <w:szCs w:val="24"/>
        </w:rPr>
        <w:t>A</w:t>
      </w:r>
      <w:r w:rsidRPr="007E462F">
        <w:rPr>
          <w:rStyle w:val="s1"/>
          <w:rFonts w:ascii="Times New Roman" w:eastAsia="Times New Roman" w:hAnsi="Times New Roman"/>
          <w:i/>
          <w:iCs/>
          <w:sz w:val="24"/>
          <w:szCs w:val="24"/>
        </w:rPr>
        <w:t xml:space="preserve">ttorney </w:t>
      </w:r>
      <w:r>
        <w:rPr>
          <w:rStyle w:val="s1"/>
          <w:rFonts w:ascii="Times New Roman" w:eastAsia="Times New Roman" w:hAnsi="Times New Roman"/>
          <w:i/>
          <w:iCs/>
          <w:sz w:val="24"/>
          <w:szCs w:val="24"/>
        </w:rPr>
        <w:t>G</w:t>
      </w:r>
      <w:r w:rsidRPr="007E462F">
        <w:rPr>
          <w:rStyle w:val="s1"/>
          <w:rFonts w:ascii="Times New Roman" w:eastAsia="Times New Roman" w:hAnsi="Times New Roman"/>
          <w:i/>
          <w:iCs/>
          <w:sz w:val="24"/>
          <w:szCs w:val="24"/>
        </w:rPr>
        <w:t xml:space="preserve">eneral’s </w:t>
      </w:r>
      <w:r>
        <w:rPr>
          <w:rStyle w:val="s1"/>
          <w:rFonts w:ascii="Times New Roman" w:eastAsia="Times New Roman" w:hAnsi="Times New Roman"/>
          <w:i/>
          <w:iCs/>
          <w:sz w:val="24"/>
          <w:szCs w:val="24"/>
        </w:rPr>
        <w:t>O</w:t>
      </w:r>
      <w:r w:rsidRPr="007E462F">
        <w:rPr>
          <w:rStyle w:val="s1"/>
          <w:rFonts w:ascii="Times New Roman" w:eastAsia="Times New Roman" w:hAnsi="Times New Roman"/>
          <w:i/>
          <w:iCs/>
          <w:sz w:val="24"/>
          <w:szCs w:val="24"/>
        </w:rPr>
        <w:t>ffice</w:t>
      </w:r>
      <w:r w:rsidR="007B0746">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R</w:t>
      </w:r>
      <w:r w:rsidR="007B0746">
        <w:rPr>
          <w:rStyle w:val="s1"/>
          <w:rFonts w:ascii="Times New Roman" w:eastAsia="Times New Roman" w:hAnsi="Times New Roman"/>
          <w:sz w:val="24"/>
          <w:szCs w:val="24"/>
        </w:rPr>
        <w:t xml:space="preserve">espondents’ </w:t>
      </w:r>
      <w:r w:rsidR="00632BE1">
        <w:rPr>
          <w:rStyle w:val="s1"/>
          <w:rFonts w:ascii="Times New Roman" w:eastAsia="Times New Roman" w:hAnsi="Times New Roman"/>
          <w:sz w:val="24"/>
          <w:szCs w:val="24"/>
        </w:rPr>
        <w:t>l</w:t>
      </w:r>
      <w:r w:rsidR="007B0746">
        <w:rPr>
          <w:rStyle w:val="s1"/>
          <w:rFonts w:ascii="Times New Roman" w:eastAsia="Times New Roman" w:hAnsi="Times New Roman"/>
          <w:sz w:val="24"/>
          <w:szCs w:val="24"/>
        </w:rPr>
        <w:t>egal</w:t>
      </w:r>
      <w:r>
        <w:rPr>
          <w:rStyle w:val="s1"/>
          <w:rFonts w:ascii="Times New Roman" w:eastAsia="Times New Roman" w:hAnsi="Times New Roman"/>
          <w:sz w:val="24"/>
          <w:szCs w:val="24"/>
        </w:rPr>
        <w:t xml:space="preserve"> </w:t>
      </w:r>
      <w:r w:rsidR="00632BE1">
        <w:rPr>
          <w:rStyle w:val="s1"/>
          <w:rFonts w:ascii="Times New Roman" w:eastAsia="Times New Roman" w:hAnsi="Times New Roman"/>
          <w:sz w:val="24"/>
          <w:szCs w:val="24"/>
        </w:rPr>
        <w:t>p</w:t>
      </w:r>
      <w:r w:rsidR="007B0746">
        <w:rPr>
          <w:rStyle w:val="s1"/>
          <w:rFonts w:ascii="Times New Roman" w:eastAsia="Times New Roman" w:hAnsi="Times New Roman"/>
          <w:sz w:val="24"/>
          <w:szCs w:val="24"/>
        </w:rPr>
        <w:t>ractitioners</w:t>
      </w:r>
    </w:p>
    <w:p w14:paraId="79E05371" w14:textId="69A27A77" w:rsidR="006B7D9D" w:rsidRDefault="006B7D9D" w:rsidP="00632BE1">
      <w:pPr>
        <w:pStyle w:val="li1"/>
        <w:spacing w:line="360" w:lineRule="auto"/>
        <w:ind w:hanging="796"/>
        <w:jc w:val="both"/>
        <w:rPr>
          <w:rStyle w:val="s1"/>
          <w:rFonts w:ascii="Times New Roman" w:eastAsia="Times New Roman" w:hAnsi="Times New Roman"/>
          <w:sz w:val="24"/>
          <w:szCs w:val="24"/>
        </w:rPr>
      </w:pPr>
    </w:p>
    <w:p w14:paraId="22EF8CEF" w14:textId="77777777" w:rsidR="007B0746" w:rsidRDefault="007B0746" w:rsidP="00632BE1">
      <w:pPr>
        <w:pStyle w:val="li1"/>
        <w:spacing w:line="360" w:lineRule="auto"/>
        <w:ind w:hanging="796"/>
        <w:jc w:val="both"/>
        <w:rPr>
          <w:rStyle w:val="s1"/>
          <w:rFonts w:ascii="Times New Roman" w:eastAsia="Times New Roman" w:hAnsi="Times New Roman"/>
          <w:sz w:val="24"/>
          <w:szCs w:val="24"/>
        </w:rPr>
      </w:pPr>
    </w:p>
    <w:p w14:paraId="3DAC122D" w14:textId="77777777" w:rsidR="007B0746" w:rsidRPr="006774B2" w:rsidRDefault="007B0746" w:rsidP="006B7D9D">
      <w:pPr>
        <w:pStyle w:val="li1"/>
        <w:spacing w:line="360" w:lineRule="auto"/>
        <w:jc w:val="both"/>
        <w:rPr>
          <w:rStyle w:val="s1"/>
          <w:rFonts w:ascii="Times New Roman" w:eastAsia="Times New Roman" w:hAnsi="Times New Roman"/>
          <w:sz w:val="24"/>
          <w:szCs w:val="24"/>
        </w:rPr>
      </w:pPr>
    </w:p>
    <w:sectPr w:rsidR="007B0746" w:rsidRPr="006774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C5586" w14:textId="77777777" w:rsidR="0014512D" w:rsidRDefault="0014512D" w:rsidP="00940BA8">
      <w:r>
        <w:separator/>
      </w:r>
    </w:p>
  </w:endnote>
  <w:endnote w:type="continuationSeparator" w:id="0">
    <w:p w14:paraId="228FD0AE" w14:textId="77777777" w:rsidR="0014512D" w:rsidRDefault="0014512D" w:rsidP="0094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FA60" w14:textId="77777777" w:rsidR="0014512D" w:rsidRDefault="0014512D" w:rsidP="00940BA8">
      <w:r>
        <w:separator/>
      </w:r>
    </w:p>
  </w:footnote>
  <w:footnote w:type="continuationSeparator" w:id="0">
    <w:p w14:paraId="7AB70DDF" w14:textId="77777777" w:rsidR="0014512D" w:rsidRDefault="0014512D" w:rsidP="00940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51891"/>
      <w:docPartObj>
        <w:docPartGallery w:val="Page Numbers (Top of Page)"/>
        <w:docPartUnique/>
      </w:docPartObj>
    </w:sdtPr>
    <w:sdtEndPr>
      <w:rPr>
        <w:noProof/>
      </w:rPr>
    </w:sdtEndPr>
    <w:sdtContent>
      <w:p w14:paraId="58895690" w14:textId="21F68EC0" w:rsidR="00632BE1" w:rsidRDefault="00D91F44">
        <w:pPr>
          <w:pStyle w:val="Header"/>
          <w:jc w:val="right"/>
          <w:rPr>
            <w:noProof/>
          </w:rPr>
        </w:pPr>
        <w:r>
          <w:fldChar w:fldCharType="begin"/>
        </w:r>
        <w:r>
          <w:instrText xml:space="preserve"> PAGE   \* MERGEFORMAT </w:instrText>
        </w:r>
        <w:r>
          <w:fldChar w:fldCharType="separate"/>
        </w:r>
        <w:r w:rsidR="00AB6C8C">
          <w:rPr>
            <w:noProof/>
          </w:rPr>
          <w:t>1</w:t>
        </w:r>
        <w:r>
          <w:rPr>
            <w:noProof/>
          </w:rPr>
          <w:fldChar w:fldCharType="end"/>
        </w:r>
      </w:p>
      <w:p w14:paraId="310B4046" w14:textId="3AC2A097" w:rsidR="00632BE1" w:rsidRDefault="00632BE1">
        <w:pPr>
          <w:pStyle w:val="Header"/>
          <w:jc w:val="right"/>
          <w:rPr>
            <w:noProof/>
          </w:rPr>
        </w:pPr>
        <w:r>
          <w:rPr>
            <w:noProof/>
          </w:rPr>
          <w:t>HH</w:t>
        </w:r>
        <w:r w:rsidR="00B85921">
          <w:rPr>
            <w:noProof/>
          </w:rPr>
          <w:t xml:space="preserve"> 441/24</w:t>
        </w:r>
      </w:p>
      <w:p w14:paraId="1C285BF2" w14:textId="3134A682" w:rsidR="00D91F44" w:rsidRDefault="00632BE1">
        <w:pPr>
          <w:pStyle w:val="Header"/>
          <w:jc w:val="right"/>
        </w:pPr>
        <w:r>
          <w:rPr>
            <w:noProof/>
          </w:rPr>
          <w:tab/>
          <w:t>HCH 8261/22</w:t>
        </w:r>
      </w:p>
    </w:sdtContent>
  </w:sdt>
  <w:p w14:paraId="7CD10944" w14:textId="77777777" w:rsidR="00D91F44" w:rsidRDefault="00D91F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E84"/>
    <w:multiLevelType w:val="hybridMultilevel"/>
    <w:tmpl w:val="C54ED32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0108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D7A20"/>
    <w:multiLevelType w:val="hybridMultilevel"/>
    <w:tmpl w:val="C672A072"/>
    <w:lvl w:ilvl="0" w:tplc="E02C8E00">
      <w:start w:val="1"/>
      <w:numFmt w:val="lowerLetter"/>
      <w:lvlText w:val="%1."/>
      <w:lvlJc w:val="left"/>
      <w:pPr>
        <w:ind w:left="420" w:hanging="360"/>
      </w:pPr>
      <w:rPr>
        <w:rFonts w:ascii="Times New Roman" w:eastAsiaTheme="minorEastAsia" w:hAnsi="Times New Roman" w:cs="Times New Roman"/>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15:restartNumberingAfterBreak="0">
    <w:nsid w:val="0818273B"/>
    <w:multiLevelType w:val="hybridMultilevel"/>
    <w:tmpl w:val="81E256A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66CB9"/>
    <w:multiLevelType w:val="hybridMultilevel"/>
    <w:tmpl w:val="8D7438B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64FF"/>
    <w:multiLevelType w:val="hybridMultilevel"/>
    <w:tmpl w:val="BB4CCDD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E6B25"/>
    <w:multiLevelType w:val="hybridMultilevel"/>
    <w:tmpl w:val="55F4C330"/>
    <w:lvl w:ilvl="0" w:tplc="60C87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D67AC1"/>
    <w:multiLevelType w:val="hybridMultilevel"/>
    <w:tmpl w:val="7BCA7DF6"/>
    <w:lvl w:ilvl="0" w:tplc="1DA49D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7B4C"/>
    <w:multiLevelType w:val="hybridMultilevel"/>
    <w:tmpl w:val="924E2D00"/>
    <w:lvl w:ilvl="0" w:tplc="827AF7F6">
      <w:start w:val="14"/>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65A55"/>
    <w:multiLevelType w:val="hybridMultilevel"/>
    <w:tmpl w:val="5830836A"/>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C6CDE"/>
    <w:multiLevelType w:val="hybridMultilevel"/>
    <w:tmpl w:val="5308CE3C"/>
    <w:lvl w:ilvl="0" w:tplc="1EB8EF98">
      <w:start w:val="1"/>
      <w:numFmt w:val="lowerLetter"/>
      <w:lvlText w:val="%1."/>
      <w:lvlJc w:val="left"/>
      <w:pPr>
        <w:ind w:left="785" w:hanging="360"/>
      </w:pPr>
      <w:rPr>
        <w:rFonts w:hint="default"/>
      </w:rPr>
    </w:lvl>
    <w:lvl w:ilvl="1" w:tplc="30090019" w:tentative="1">
      <w:start w:val="1"/>
      <w:numFmt w:val="lowerLetter"/>
      <w:lvlText w:val="%2."/>
      <w:lvlJc w:val="left"/>
      <w:pPr>
        <w:ind w:left="1505" w:hanging="360"/>
      </w:pPr>
    </w:lvl>
    <w:lvl w:ilvl="2" w:tplc="3009001B" w:tentative="1">
      <w:start w:val="1"/>
      <w:numFmt w:val="lowerRoman"/>
      <w:lvlText w:val="%3."/>
      <w:lvlJc w:val="right"/>
      <w:pPr>
        <w:ind w:left="2225" w:hanging="180"/>
      </w:pPr>
    </w:lvl>
    <w:lvl w:ilvl="3" w:tplc="3009000F" w:tentative="1">
      <w:start w:val="1"/>
      <w:numFmt w:val="decimal"/>
      <w:lvlText w:val="%4."/>
      <w:lvlJc w:val="left"/>
      <w:pPr>
        <w:ind w:left="2945" w:hanging="360"/>
      </w:pPr>
    </w:lvl>
    <w:lvl w:ilvl="4" w:tplc="30090019" w:tentative="1">
      <w:start w:val="1"/>
      <w:numFmt w:val="lowerLetter"/>
      <w:lvlText w:val="%5."/>
      <w:lvlJc w:val="left"/>
      <w:pPr>
        <w:ind w:left="3665" w:hanging="360"/>
      </w:pPr>
    </w:lvl>
    <w:lvl w:ilvl="5" w:tplc="3009001B" w:tentative="1">
      <w:start w:val="1"/>
      <w:numFmt w:val="lowerRoman"/>
      <w:lvlText w:val="%6."/>
      <w:lvlJc w:val="right"/>
      <w:pPr>
        <w:ind w:left="4385" w:hanging="180"/>
      </w:pPr>
    </w:lvl>
    <w:lvl w:ilvl="6" w:tplc="3009000F" w:tentative="1">
      <w:start w:val="1"/>
      <w:numFmt w:val="decimal"/>
      <w:lvlText w:val="%7."/>
      <w:lvlJc w:val="left"/>
      <w:pPr>
        <w:ind w:left="5105" w:hanging="360"/>
      </w:pPr>
    </w:lvl>
    <w:lvl w:ilvl="7" w:tplc="30090019" w:tentative="1">
      <w:start w:val="1"/>
      <w:numFmt w:val="lowerLetter"/>
      <w:lvlText w:val="%8."/>
      <w:lvlJc w:val="left"/>
      <w:pPr>
        <w:ind w:left="5825" w:hanging="360"/>
      </w:pPr>
    </w:lvl>
    <w:lvl w:ilvl="8" w:tplc="3009001B" w:tentative="1">
      <w:start w:val="1"/>
      <w:numFmt w:val="lowerRoman"/>
      <w:lvlText w:val="%9."/>
      <w:lvlJc w:val="right"/>
      <w:pPr>
        <w:ind w:left="6545" w:hanging="180"/>
      </w:pPr>
    </w:lvl>
  </w:abstractNum>
  <w:abstractNum w:abstractNumId="11" w15:restartNumberingAfterBreak="0">
    <w:nsid w:val="263C12A1"/>
    <w:multiLevelType w:val="hybridMultilevel"/>
    <w:tmpl w:val="C26EB056"/>
    <w:lvl w:ilvl="0" w:tplc="D256B9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F12CC"/>
    <w:multiLevelType w:val="hybridMultilevel"/>
    <w:tmpl w:val="D4BE014E"/>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2AEA05C4"/>
    <w:multiLevelType w:val="hybridMultilevel"/>
    <w:tmpl w:val="227A038E"/>
    <w:lvl w:ilvl="0" w:tplc="B4C0B9B6">
      <w:start w:val="1"/>
      <w:numFmt w:val="decimal"/>
      <w:lvlText w:val="[%1]"/>
      <w:lvlJc w:val="left"/>
      <w:pPr>
        <w:ind w:left="785"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E6220BA"/>
    <w:multiLevelType w:val="hybridMultilevel"/>
    <w:tmpl w:val="49CA3A4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84547"/>
    <w:multiLevelType w:val="hybridMultilevel"/>
    <w:tmpl w:val="1774419E"/>
    <w:lvl w:ilvl="0" w:tplc="9F9CB3A4">
      <w:start w:val="1"/>
      <w:numFmt w:val="decimal"/>
      <w:lvlText w:val="%1."/>
      <w:lvlJc w:val="left"/>
      <w:pPr>
        <w:ind w:left="90" w:hanging="360"/>
      </w:pPr>
      <w:rPr>
        <w:rFonts w:hint="default"/>
      </w:rPr>
    </w:lvl>
    <w:lvl w:ilvl="1" w:tplc="30090019" w:tentative="1">
      <w:start w:val="1"/>
      <w:numFmt w:val="lowerLetter"/>
      <w:lvlText w:val="%2."/>
      <w:lvlJc w:val="left"/>
      <w:pPr>
        <w:ind w:left="810" w:hanging="360"/>
      </w:pPr>
    </w:lvl>
    <w:lvl w:ilvl="2" w:tplc="3009001B" w:tentative="1">
      <w:start w:val="1"/>
      <w:numFmt w:val="lowerRoman"/>
      <w:lvlText w:val="%3."/>
      <w:lvlJc w:val="right"/>
      <w:pPr>
        <w:ind w:left="1530" w:hanging="180"/>
      </w:pPr>
    </w:lvl>
    <w:lvl w:ilvl="3" w:tplc="3009000F" w:tentative="1">
      <w:start w:val="1"/>
      <w:numFmt w:val="decimal"/>
      <w:lvlText w:val="%4."/>
      <w:lvlJc w:val="left"/>
      <w:pPr>
        <w:ind w:left="2250" w:hanging="360"/>
      </w:pPr>
    </w:lvl>
    <w:lvl w:ilvl="4" w:tplc="30090019" w:tentative="1">
      <w:start w:val="1"/>
      <w:numFmt w:val="lowerLetter"/>
      <w:lvlText w:val="%5."/>
      <w:lvlJc w:val="left"/>
      <w:pPr>
        <w:ind w:left="2970" w:hanging="360"/>
      </w:pPr>
    </w:lvl>
    <w:lvl w:ilvl="5" w:tplc="3009001B" w:tentative="1">
      <w:start w:val="1"/>
      <w:numFmt w:val="lowerRoman"/>
      <w:lvlText w:val="%6."/>
      <w:lvlJc w:val="right"/>
      <w:pPr>
        <w:ind w:left="3690" w:hanging="180"/>
      </w:pPr>
    </w:lvl>
    <w:lvl w:ilvl="6" w:tplc="3009000F" w:tentative="1">
      <w:start w:val="1"/>
      <w:numFmt w:val="decimal"/>
      <w:lvlText w:val="%7."/>
      <w:lvlJc w:val="left"/>
      <w:pPr>
        <w:ind w:left="4410" w:hanging="360"/>
      </w:pPr>
    </w:lvl>
    <w:lvl w:ilvl="7" w:tplc="30090019" w:tentative="1">
      <w:start w:val="1"/>
      <w:numFmt w:val="lowerLetter"/>
      <w:lvlText w:val="%8."/>
      <w:lvlJc w:val="left"/>
      <w:pPr>
        <w:ind w:left="5130" w:hanging="360"/>
      </w:pPr>
    </w:lvl>
    <w:lvl w:ilvl="8" w:tplc="3009001B" w:tentative="1">
      <w:start w:val="1"/>
      <w:numFmt w:val="lowerRoman"/>
      <w:lvlText w:val="%9."/>
      <w:lvlJc w:val="right"/>
      <w:pPr>
        <w:ind w:left="5850" w:hanging="180"/>
      </w:pPr>
    </w:lvl>
  </w:abstractNum>
  <w:abstractNum w:abstractNumId="16" w15:restartNumberingAfterBreak="0">
    <w:nsid w:val="319C7033"/>
    <w:multiLevelType w:val="hybridMultilevel"/>
    <w:tmpl w:val="178EE27C"/>
    <w:lvl w:ilvl="0" w:tplc="82F682D8">
      <w:start w:val="1"/>
      <w:numFmt w:val="lowerLetter"/>
      <w:lvlText w:val="%1."/>
      <w:lvlJc w:val="left"/>
      <w:pPr>
        <w:ind w:left="1070" w:hanging="360"/>
      </w:pPr>
      <w:rPr>
        <w:rFonts w:ascii="Times New Roman" w:eastAsiaTheme="minorHAnsi" w:hAnsi="Times New Roman" w:cstheme="minorBidi"/>
      </w:rPr>
    </w:lvl>
    <w:lvl w:ilvl="1" w:tplc="30090019" w:tentative="1">
      <w:start w:val="1"/>
      <w:numFmt w:val="lowerLetter"/>
      <w:lvlText w:val="%2."/>
      <w:lvlJc w:val="left"/>
      <w:pPr>
        <w:ind w:left="2090" w:hanging="360"/>
      </w:pPr>
    </w:lvl>
    <w:lvl w:ilvl="2" w:tplc="3009001B" w:tentative="1">
      <w:start w:val="1"/>
      <w:numFmt w:val="lowerRoman"/>
      <w:lvlText w:val="%3."/>
      <w:lvlJc w:val="right"/>
      <w:pPr>
        <w:ind w:left="2810" w:hanging="180"/>
      </w:pPr>
    </w:lvl>
    <w:lvl w:ilvl="3" w:tplc="3009000F" w:tentative="1">
      <w:start w:val="1"/>
      <w:numFmt w:val="decimal"/>
      <w:lvlText w:val="%4."/>
      <w:lvlJc w:val="left"/>
      <w:pPr>
        <w:ind w:left="3530" w:hanging="360"/>
      </w:pPr>
    </w:lvl>
    <w:lvl w:ilvl="4" w:tplc="30090019" w:tentative="1">
      <w:start w:val="1"/>
      <w:numFmt w:val="lowerLetter"/>
      <w:lvlText w:val="%5."/>
      <w:lvlJc w:val="left"/>
      <w:pPr>
        <w:ind w:left="4250" w:hanging="360"/>
      </w:pPr>
    </w:lvl>
    <w:lvl w:ilvl="5" w:tplc="3009001B" w:tentative="1">
      <w:start w:val="1"/>
      <w:numFmt w:val="lowerRoman"/>
      <w:lvlText w:val="%6."/>
      <w:lvlJc w:val="right"/>
      <w:pPr>
        <w:ind w:left="4970" w:hanging="180"/>
      </w:pPr>
    </w:lvl>
    <w:lvl w:ilvl="6" w:tplc="3009000F" w:tentative="1">
      <w:start w:val="1"/>
      <w:numFmt w:val="decimal"/>
      <w:lvlText w:val="%7."/>
      <w:lvlJc w:val="left"/>
      <w:pPr>
        <w:ind w:left="5690" w:hanging="360"/>
      </w:pPr>
    </w:lvl>
    <w:lvl w:ilvl="7" w:tplc="30090019" w:tentative="1">
      <w:start w:val="1"/>
      <w:numFmt w:val="lowerLetter"/>
      <w:lvlText w:val="%8."/>
      <w:lvlJc w:val="left"/>
      <w:pPr>
        <w:ind w:left="6410" w:hanging="360"/>
      </w:pPr>
    </w:lvl>
    <w:lvl w:ilvl="8" w:tplc="3009001B" w:tentative="1">
      <w:start w:val="1"/>
      <w:numFmt w:val="lowerRoman"/>
      <w:lvlText w:val="%9."/>
      <w:lvlJc w:val="right"/>
      <w:pPr>
        <w:ind w:left="7130" w:hanging="180"/>
      </w:pPr>
    </w:lvl>
  </w:abstractNum>
  <w:abstractNum w:abstractNumId="17" w15:restartNumberingAfterBreak="0">
    <w:nsid w:val="31B64B2A"/>
    <w:multiLevelType w:val="hybridMultilevel"/>
    <w:tmpl w:val="81EEF1BE"/>
    <w:lvl w:ilvl="0" w:tplc="BDA4AD78">
      <w:start w:val="16"/>
      <w:numFmt w:val="decimal"/>
      <w:lvlText w:val="[%1]"/>
      <w:lvlJc w:val="left"/>
      <w:pPr>
        <w:ind w:left="644" w:hanging="360"/>
      </w:pPr>
      <w:rPr>
        <w:rFonts w:hint="default"/>
      </w:rPr>
    </w:lvl>
    <w:lvl w:ilvl="1" w:tplc="30090019" w:tentative="1">
      <w:start w:val="1"/>
      <w:numFmt w:val="lowerLetter"/>
      <w:lvlText w:val="%2."/>
      <w:lvlJc w:val="left"/>
      <w:pPr>
        <w:ind w:left="1014" w:hanging="360"/>
      </w:pPr>
    </w:lvl>
    <w:lvl w:ilvl="2" w:tplc="3009001B" w:tentative="1">
      <w:start w:val="1"/>
      <w:numFmt w:val="lowerRoman"/>
      <w:lvlText w:val="%3."/>
      <w:lvlJc w:val="right"/>
      <w:pPr>
        <w:ind w:left="1734" w:hanging="180"/>
      </w:pPr>
    </w:lvl>
    <w:lvl w:ilvl="3" w:tplc="3009000F" w:tentative="1">
      <w:start w:val="1"/>
      <w:numFmt w:val="decimal"/>
      <w:lvlText w:val="%4."/>
      <w:lvlJc w:val="left"/>
      <w:pPr>
        <w:ind w:left="2454" w:hanging="360"/>
      </w:pPr>
    </w:lvl>
    <w:lvl w:ilvl="4" w:tplc="30090019" w:tentative="1">
      <w:start w:val="1"/>
      <w:numFmt w:val="lowerLetter"/>
      <w:lvlText w:val="%5."/>
      <w:lvlJc w:val="left"/>
      <w:pPr>
        <w:ind w:left="3174" w:hanging="360"/>
      </w:pPr>
    </w:lvl>
    <w:lvl w:ilvl="5" w:tplc="3009001B" w:tentative="1">
      <w:start w:val="1"/>
      <w:numFmt w:val="lowerRoman"/>
      <w:lvlText w:val="%6."/>
      <w:lvlJc w:val="right"/>
      <w:pPr>
        <w:ind w:left="3894" w:hanging="180"/>
      </w:pPr>
    </w:lvl>
    <w:lvl w:ilvl="6" w:tplc="3009000F" w:tentative="1">
      <w:start w:val="1"/>
      <w:numFmt w:val="decimal"/>
      <w:lvlText w:val="%7."/>
      <w:lvlJc w:val="left"/>
      <w:pPr>
        <w:ind w:left="4614" w:hanging="360"/>
      </w:pPr>
    </w:lvl>
    <w:lvl w:ilvl="7" w:tplc="30090019" w:tentative="1">
      <w:start w:val="1"/>
      <w:numFmt w:val="lowerLetter"/>
      <w:lvlText w:val="%8."/>
      <w:lvlJc w:val="left"/>
      <w:pPr>
        <w:ind w:left="5334" w:hanging="360"/>
      </w:pPr>
    </w:lvl>
    <w:lvl w:ilvl="8" w:tplc="3009001B" w:tentative="1">
      <w:start w:val="1"/>
      <w:numFmt w:val="lowerRoman"/>
      <w:lvlText w:val="%9."/>
      <w:lvlJc w:val="right"/>
      <w:pPr>
        <w:ind w:left="6054" w:hanging="180"/>
      </w:pPr>
    </w:lvl>
  </w:abstractNum>
  <w:abstractNum w:abstractNumId="18" w15:restartNumberingAfterBreak="0">
    <w:nsid w:val="31E720B8"/>
    <w:multiLevelType w:val="hybridMultilevel"/>
    <w:tmpl w:val="F07425A2"/>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F40017"/>
    <w:multiLevelType w:val="multilevel"/>
    <w:tmpl w:val="EFC4BE04"/>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F45927"/>
    <w:multiLevelType w:val="hybridMultilevel"/>
    <w:tmpl w:val="D286F4FC"/>
    <w:lvl w:ilvl="0" w:tplc="F9F608D2">
      <w:start w:val="2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E5F017C"/>
    <w:multiLevelType w:val="hybridMultilevel"/>
    <w:tmpl w:val="75C44E62"/>
    <w:lvl w:ilvl="0" w:tplc="50BA6652">
      <w:start w:val="3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11578DB"/>
    <w:multiLevelType w:val="hybridMultilevel"/>
    <w:tmpl w:val="74C89B28"/>
    <w:lvl w:ilvl="0" w:tplc="60C8757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44F4112B"/>
    <w:multiLevelType w:val="hybridMultilevel"/>
    <w:tmpl w:val="0CD22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D2D2A"/>
    <w:multiLevelType w:val="hybridMultilevel"/>
    <w:tmpl w:val="CCAC892C"/>
    <w:lvl w:ilvl="0" w:tplc="60C87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AE0DE6"/>
    <w:multiLevelType w:val="hybridMultilevel"/>
    <w:tmpl w:val="CA4EC6D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96"/>
    <w:multiLevelType w:val="hybridMultilevel"/>
    <w:tmpl w:val="00620866"/>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52974176"/>
    <w:multiLevelType w:val="hybridMultilevel"/>
    <w:tmpl w:val="04C8B430"/>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C4FF1"/>
    <w:multiLevelType w:val="hybridMultilevel"/>
    <w:tmpl w:val="1B607E76"/>
    <w:lvl w:ilvl="0" w:tplc="F034ABE0">
      <w:start w:val="29"/>
      <w:numFmt w:val="decimal"/>
      <w:lvlText w:val="[%1]"/>
      <w:lvlJc w:val="left"/>
      <w:pPr>
        <w:ind w:left="108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55A564DE"/>
    <w:multiLevelType w:val="hybridMultilevel"/>
    <w:tmpl w:val="66F40AC8"/>
    <w:lvl w:ilvl="0" w:tplc="FF7250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D342D"/>
    <w:multiLevelType w:val="hybridMultilevel"/>
    <w:tmpl w:val="DD280598"/>
    <w:lvl w:ilvl="0" w:tplc="68842D3A">
      <w:start w:val="54"/>
      <w:numFmt w:val="decimal"/>
      <w:lvlText w:val="[%1]"/>
      <w:lvlJc w:val="left"/>
      <w:pPr>
        <w:ind w:left="785"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7A50F13"/>
    <w:multiLevelType w:val="hybridMultilevel"/>
    <w:tmpl w:val="9EA0F25E"/>
    <w:lvl w:ilvl="0" w:tplc="04090019">
      <w:start w:val="1"/>
      <w:numFmt w:val="lowerLetter"/>
      <w:lvlText w:val="%1."/>
      <w:lvlJc w:val="left"/>
      <w:pPr>
        <w:ind w:left="450" w:hanging="360"/>
      </w:pPr>
    </w:lvl>
    <w:lvl w:ilvl="1" w:tplc="30090019" w:tentative="1">
      <w:start w:val="1"/>
      <w:numFmt w:val="lowerLetter"/>
      <w:lvlText w:val="%2."/>
      <w:lvlJc w:val="left"/>
      <w:pPr>
        <w:ind w:left="1170" w:hanging="360"/>
      </w:pPr>
    </w:lvl>
    <w:lvl w:ilvl="2" w:tplc="3009001B" w:tentative="1">
      <w:start w:val="1"/>
      <w:numFmt w:val="lowerRoman"/>
      <w:lvlText w:val="%3."/>
      <w:lvlJc w:val="right"/>
      <w:pPr>
        <w:ind w:left="1890" w:hanging="180"/>
      </w:pPr>
    </w:lvl>
    <w:lvl w:ilvl="3" w:tplc="3009000F" w:tentative="1">
      <w:start w:val="1"/>
      <w:numFmt w:val="decimal"/>
      <w:lvlText w:val="%4."/>
      <w:lvlJc w:val="left"/>
      <w:pPr>
        <w:ind w:left="2610" w:hanging="360"/>
      </w:pPr>
    </w:lvl>
    <w:lvl w:ilvl="4" w:tplc="30090019" w:tentative="1">
      <w:start w:val="1"/>
      <w:numFmt w:val="lowerLetter"/>
      <w:lvlText w:val="%5."/>
      <w:lvlJc w:val="left"/>
      <w:pPr>
        <w:ind w:left="3330" w:hanging="360"/>
      </w:pPr>
    </w:lvl>
    <w:lvl w:ilvl="5" w:tplc="3009001B" w:tentative="1">
      <w:start w:val="1"/>
      <w:numFmt w:val="lowerRoman"/>
      <w:lvlText w:val="%6."/>
      <w:lvlJc w:val="right"/>
      <w:pPr>
        <w:ind w:left="4050" w:hanging="180"/>
      </w:pPr>
    </w:lvl>
    <w:lvl w:ilvl="6" w:tplc="3009000F" w:tentative="1">
      <w:start w:val="1"/>
      <w:numFmt w:val="decimal"/>
      <w:lvlText w:val="%7."/>
      <w:lvlJc w:val="left"/>
      <w:pPr>
        <w:ind w:left="4770" w:hanging="360"/>
      </w:pPr>
    </w:lvl>
    <w:lvl w:ilvl="7" w:tplc="30090019" w:tentative="1">
      <w:start w:val="1"/>
      <w:numFmt w:val="lowerLetter"/>
      <w:lvlText w:val="%8."/>
      <w:lvlJc w:val="left"/>
      <w:pPr>
        <w:ind w:left="5490" w:hanging="360"/>
      </w:pPr>
    </w:lvl>
    <w:lvl w:ilvl="8" w:tplc="3009001B" w:tentative="1">
      <w:start w:val="1"/>
      <w:numFmt w:val="lowerRoman"/>
      <w:lvlText w:val="%9."/>
      <w:lvlJc w:val="right"/>
      <w:pPr>
        <w:ind w:left="6210" w:hanging="180"/>
      </w:pPr>
    </w:lvl>
  </w:abstractNum>
  <w:abstractNum w:abstractNumId="32" w15:restartNumberingAfterBreak="0">
    <w:nsid w:val="5ACF735F"/>
    <w:multiLevelType w:val="hybridMultilevel"/>
    <w:tmpl w:val="E42269C4"/>
    <w:lvl w:ilvl="0" w:tplc="40D46CF6">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3" w15:restartNumberingAfterBreak="0">
    <w:nsid w:val="5D4C6865"/>
    <w:multiLevelType w:val="hybridMultilevel"/>
    <w:tmpl w:val="04709064"/>
    <w:lvl w:ilvl="0" w:tplc="A9BAE9DA">
      <w:start w:val="1"/>
      <w:numFmt w:val="lowerLetter"/>
      <w:lvlText w:val="(%1)"/>
      <w:lvlJc w:val="left"/>
      <w:pPr>
        <w:ind w:left="2061" w:hanging="360"/>
      </w:pPr>
      <w:rPr>
        <w:rFonts w:hint="default"/>
        <w:i w:val="0"/>
      </w:rPr>
    </w:lvl>
    <w:lvl w:ilvl="1" w:tplc="30090019" w:tentative="1">
      <w:start w:val="1"/>
      <w:numFmt w:val="lowerLetter"/>
      <w:lvlText w:val="%2."/>
      <w:lvlJc w:val="left"/>
      <w:pPr>
        <w:ind w:left="2781" w:hanging="360"/>
      </w:pPr>
    </w:lvl>
    <w:lvl w:ilvl="2" w:tplc="3009001B" w:tentative="1">
      <w:start w:val="1"/>
      <w:numFmt w:val="lowerRoman"/>
      <w:lvlText w:val="%3."/>
      <w:lvlJc w:val="right"/>
      <w:pPr>
        <w:ind w:left="3501" w:hanging="180"/>
      </w:pPr>
    </w:lvl>
    <w:lvl w:ilvl="3" w:tplc="3009000F" w:tentative="1">
      <w:start w:val="1"/>
      <w:numFmt w:val="decimal"/>
      <w:lvlText w:val="%4."/>
      <w:lvlJc w:val="left"/>
      <w:pPr>
        <w:ind w:left="4221" w:hanging="360"/>
      </w:pPr>
    </w:lvl>
    <w:lvl w:ilvl="4" w:tplc="30090019" w:tentative="1">
      <w:start w:val="1"/>
      <w:numFmt w:val="lowerLetter"/>
      <w:lvlText w:val="%5."/>
      <w:lvlJc w:val="left"/>
      <w:pPr>
        <w:ind w:left="4941" w:hanging="360"/>
      </w:pPr>
    </w:lvl>
    <w:lvl w:ilvl="5" w:tplc="3009001B" w:tentative="1">
      <w:start w:val="1"/>
      <w:numFmt w:val="lowerRoman"/>
      <w:lvlText w:val="%6."/>
      <w:lvlJc w:val="right"/>
      <w:pPr>
        <w:ind w:left="5661" w:hanging="180"/>
      </w:pPr>
    </w:lvl>
    <w:lvl w:ilvl="6" w:tplc="3009000F" w:tentative="1">
      <w:start w:val="1"/>
      <w:numFmt w:val="decimal"/>
      <w:lvlText w:val="%7."/>
      <w:lvlJc w:val="left"/>
      <w:pPr>
        <w:ind w:left="6381" w:hanging="360"/>
      </w:pPr>
    </w:lvl>
    <w:lvl w:ilvl="7" w:tplc="30090019" w:tentative="1">
      <w:start w:val="1"/>
      <w:numFmt w:val="lowerLetter"/>
      <w:lvlText w:val="%8."/>
      <w:lvlJc w:val="left"/>
      <w:pPr>
        <w:ind w:left="7101" w:hanging="360"/>
      </w:pPr>
    </w:lvl>
    <w:lvl w:ilvl="8" w:tplc="3009001B" w:tentative="1">
      <w:start w:val="1"/>
      <w:numFmt w:val="lowerRoman"/>
      <w:lvlText w:val="%9."/>
      <w:lvlJc w:val="right"/>
      <w:pPr>
        <w:ind w:left="7821" w:hanging="180"/>
      </w:pPr>
    </w:lvl>
  </w:abstractNum>
  <w:abstractNum w:abstractNumId="34" w15:restartNumberingAfterBreak="0">
    <w:nsid w:val="5D8F062E"/>
    <w:multiLevelType w:val="hybridMultilevel"/>
    <w:tmpl w:val="A7E695F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41814"/>
    <w:multiLevelType w:val="hybridMultilevel"/>
    <w:tmpl w:val="FE8260A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87E41"/>
    <w:multiLevelType w:val="hybridMultilevel"/>
    <w:tmpl w:val="7B12CEE6"/>
    <w:lvl w:ilvl="0" w:tplc="85F47DE0">
      <w:start w:val="1"/>
      <w:numFmt w:val="decimal"/>
      <w:lvlText w:val="[%1]"/>
      <w:lvlJc w:val="left"/>
      <w:pPr>
        <w:ind w:left="785" w:hanging="360"/>
      </w:pPr>
      <w:rPr>
        <w:rFonts w:hint="default"/>
        <w:b w:val="0"/>
        <w:b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5B404CA"/>
    <w:multiLevelType w:val="hybridMultilevel"/>
    <w:tmpl w:val="C24C7956"/>
    <w:lvl w:ilvl="0" w:tplc="3566DB7C">
      <w:start w:val="21"/>
      <w:numFmt w:val="decimal"/>
      <w:lvlText w:val="[%1]"/>
      <w:lvlJc w:val="left"/>
      <w:pPr>
        <w:ind w:left="4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79C0F39"/>
    <w:multiLevelType w:val="hybridMultilevel"/>
    <w:tmpl w:val="D7CE8E14"/>
    <w:lvl w:ilvl="0" w:tplc="72E2AB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6A3B26F0"/>
    <w:multiLevelType w:val="hybridMultilevel"/>
    <w:tmpl w:val="84BA5338"/>
    <w:lvl w:ilvl="0" w:tplc="08C4C476">
      <w:start w:val="22"/>
      <w:numFmt w:val="decimal"/>
      <w:lvlText w:val="[%1]"/>
      <w:lvlJc w:val="left"/>
      <w:pPr>
        <w:ind w:left="4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6A587E3C"/>
    <w:multiLevelType w:val="hybridMultilevel"/>
    <w:tmpl w:val="4DBA430C"/>
    <w:lvl w:ilvl="0" w:tplc="60C87574">
      <w:start w:val="1"/>
      <w:numFmt w:val="decimal"/>
      <w:lvlText w:val="[%1]"/>
      <w:lvlJc w:val="left"/>
      <w:pPr>
        <w:ind w:left="450" w:hanging="360"/>
      </w:pPr>
      <w:rPr>
        <w:rFonts w:hint="default"/>
      </w:rPr>
    </w:lvl>
    <w:lvl w:ilvl="1" w:tplc="30090019" w:tentative="1">
      <w:start w:val="1"/>
      <w:numFmt w:val="lowerLetter"/>
      <w:lvlText w:val="%2."/>
      <w:lvlJc w:val="left"/>
      <w:pPr>
        <w:ind w:left="1170" w:hanging="360"/>
      </w:pPr>
    </w:lvl>
    <w:lvl w:ilvl="2" w:tplc="3009001B" w:tentative="1">
      <w:start w:val="1"/>
      <w:numFmt w:val="lowerRoman"/>
      <w:lvlText w:val="%3."/>
      <w:lvlJc w:val="right"/>
      <w:pPr>
        <w:ind w:left="1890" w:hanging="180"/>
      </w:pPr>
    </w:lvl>
    <w:lvl w:ilvl="3" w:tplc="3009000F" w:tentative="1">
      <w:start w:val="1"/>
      <w:numFmt w:val="decimal"/>
      <w:lvlText w:val="%4."/>
      <w:lvlJc w:val="left"/>
      <w:pPr>
        <w:ind w:left="2610" w:hanging="360"/>
      </w:pPr>
    </w:lvl>
    <w:lvl w:ilvl="4" w:tplc="30090019" w:tentative="1">
      <w:start w:val="1"/>
      <w:numFmt w:val="lowerLetter"/>
      <w:lvlText w:val="%5."/>
      <w:lvlJc w:val="left"/>
      <w:pPr>
        <w:ind w:left="3330" w:hanging="360"/>
      </w:pPr>
    </w:lvl>
    <w:lvl w:ilvl="5" w:tplc="3009001B" w:tentative="1">
      <w:start w:val="1"/>
      <w:numFmt w:val="lowerRoman"/>
      <w:lvlText w:val="%6."/>
      <w:lvlJc w:val="right"/>
      <w:pPr>
        <w:ind w:left="4050" w:hanging="180"/>
      </w:pPr>
    </w:lvl>
    <w:lvl w:ilvl="6" w:tplc="3009000F" w:tentative="1">
      <w:start w:val="1"/>
      <w:numFmt w:val="decimal"/>
      <w:lvlText w:val="%7."/>
      <w:lvlJc w:val="left"/>
      <w:pPr>
        <w:ind w:left="4770" w:hanging="360"/>
      </w:pPr>
    </w:lvl>
    <w:lvl w:ilvl="7" w:tplc="30090019" w:tentative="1">
      <w:start w:val="1"/>
      <w:numFmt w:val="lowerLetter"/>
      <w:lvlText w:val="%8."/>
      <w:lvlJc w:val="left"/>
      <w:pPr>
        <w:ind w:left="5490" w:hanging="360"/>
      </w:pPr>
    </w:lvl>
    <w:lvl w:ilvl="8" w:tplc="3009001B" w:tentative="1">
      <w:start w:val="1"/>
      <w:numFmt w:val="lowerRoman"/>
      <w:lvlText w:val="%9."/>
      <w:lvlJc w:val="right"/>
      <w:pPr>
        <w:ind w:left="6210" w:hanging="180"/>
      </w:pPr>
    </w:lvl>
  </w:abstractNum>
  <w:abstractNum w:abstractNumId="41" w15:restartNumberingAfterBreak="0">
    <w:nsid w:val="6E2E3C66"/>
    <w:multiLevelType w:val="hybridMultilevel"/>
    <w:tmpl w:val="B25C23A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C687E"/>
    <w:multiLevelType w:val="hybridMultilevel"/>
    <w:tmpl w:val="D9148D7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125E74"/>
    <w:multiLevelType w:val="hybridMultilevel"/>
    <w:tmpl w:val="9E607842"/>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D4156"/>
    <w:multiLevelType w:val="multilevel"/>
    <w:tmpl w:val="C87018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D965FA"/>
    <w:multiLevelType w:val="hybridMultilevel"/>
    <w:tmpl w:val="D2023870"/>
    <w:lvl w:ilvl="0" w:tplc="60C875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6777F6"/>
    <w:multiLevelType w:val="multilevel"/>
    <w:tmpl w:val="F0AA3C90"/>
    <w:lvl w:ilvl="0">
      <w:start w:val="1"/>
      <w:numFmt w:val="decimal"/>
      <w:lvlText w:val="%1."/>
      <w:lvlJc w:val="left"/>
      <w:pPr>
        <w:tabs>
          <w:tab w:val="num" w:pos="720"/>
        </w:tabs>
        <w:ind w:left="720" w:hanging="360"/>
      </w:pPr>
    </w:lvl>
    <w:lvl w:ilvl="1">
      <w:start w:val="32"/>
      <w:numFmt w:val="decimal"/>
      <w:lvlText w:val="%2."/>
      <w:lvlJc w:val="left"/>
      <w:pPr>
        <w:ind w:left="1440" w:hanging="360"/>
      </w:pPr>
      <w:rPr>
        <w:rFonts w:ascii="Tahoma" w:hAnsi="Tahoma"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3"/>
  </w:num>
  <w:num w:numId="9">
    <w:abstractNumId w:val="38"/>
  </w:num>
  <w:num w:numId="10">
    <w:abstractNumId w:val="10"/>
  </w:num>
  <w:num w:numId="11">
    <w:abstractNumId w:val="37"/>
  </w:num>
  <w:num w:numId="12">
    <w:abstractNumId w:val="39"/>
  </w:num>
  <w:num w:numId="13">
    <w:abstractNumId w:val="20"/>
  </w:num>
  <w:num w:numId="14">
    <w:abstractNumId w:val="28"/>
  </w:num>
  <w:num w:numId="15">
    <w:abstractNumId w:val="21"/>
  </w:num>
  <w:num w:numId="16">
    <w:abstractNumId w:val="15"/>
  </w:num>
  <w:num w:numId="17">
    <w:abstractNumId w:val="40"/>
  </w:num>
  <w:num w:numId="18">
    <w:abstractNumId w:val="30"/>
  </w:num>
  <w:num w:numId="19">
    <w:abstractNumId w:val="31"/>
  </w:num>
  <w:num w:numId="20">
    <w:abstractNumId w:val="3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9"/>
  </w:num>
  <w:num w:numId="24">
    <w:abstractNumId w:val="34"/>
  </w:num>
  <w:num w:numId="25">
    <w:abstractNumId w:val="5"/>
  </w:num>
  <w:num w:numId="26">
    <w:abstractNumId w:val="3"/>
  </w:num>
  <w:num w:numId="27">
    <w:abstractNumId w:val="7"/>
  </w:num>
  <w:num w:numId="28">
    <w:abstractNumId w:val="9"/>
  </w:num>
  <w:num w:numId="29">
    <w:abstractNumId w:val="35"/>
  </w:num>
  <w:num w:numId="30">
    <w:abstractNumId w:val="22"/>
  </w:num>
  <w:num w:numId="31">
    <w:abstractNumId w:val="8"/>
  </w:num>
  <w:num w:numId="32">
    <w:abstractNumId w:val="25"/>
  </w:num>
  <w:num w:numId="33">
    <w:abstractNumId w:val="42"/>
  </w:num>
  <w:num w:numId="34">
    <w:abstractNumId w:val="45"/>
  </w:num>
  <w:num w:numId="35">
    <w:abstractNumId w:val="12"/>
  </w:num>
  <w:num w:numId="36">
    <w:abstractNumId w:val="4"/>
  </w:num>
  <w:num w:numId="37">
    <w:abstractNumId w:val="43"/>
  </w:num>
  <w:num w:numId="38">
    <w:abstractNumId w:val="11"/>
  </w:num>
  <w:num w:numId="39">
    <w:abstractNumId w:val="41"/>
  </w:num>
  <w:num w:numId="40">
    <w:abstractNumId w:val="18"/>
  </w:num>
  <w:num w:numId="41">
    <w:abstractNumId w:val="14"/>
  </w:num>
  <w:num w:numId="42">
    <w:abstractNumId w:val="27"/>
  </w:num>
  <w:num w:numId="43">
    <w:abstractNumId w:val="0"/>
  </w:num>
  <w:num w:numId="44">
    <w:abstractNumId w:val="23"/>
  </w:num>
  <w:num w:numId="45">
    <w:abstractNumId w:val="24"/>
  </w:num>
  <w:num w:numId="46">
    <w:abstractNumId w:val="6"/>
  </w:num>
  <w:num w:numId="47">
    <w:abstractNumId w:val="17"/>
  </w:num>
  <w:num w:numId="4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AD"/>
    <w:rsid w:val="00001486"/>
    <w:rsid w:val="00001C21"/>
    <w:rsid w:val="00002C8C"/>
    <w:rsid w:val="00005816"/>
    <w:rsid w:val="00007B56"/>
    <w:rsid w:val="00010BF1"/>
    <w:rsid w:val="000135CB"/>
    <w:rsid w:val="0001419E"/>
    <w:rsid w:val="00020ABE"/>
    <w:rsid w:val="00022C9A"/>
    <w:rsid w:val="00025F68"/>
    <w:rsid w:val="000371B1"/>
    <w:rsid w:val="00043046"/>
    <w:rsid w:val="0004485B"/>
    <w:rsid w:val="00044BC3"/>
    <w:rsid w:val="0005240C"/>
    <w:rsid w:val="0005282C"/>
    <w:rsid w:val="000602A2"/>
    <w:rsid w:val="0006404D"/>
    <w:rsid w:val="00064A16"/>
    <w:rsid w:val="000658A8"/>
    <w:rsid w:val="00066795"/>
    <w:rsid w:val="000672C9"/>
    <w:rsid w:val="00067866"/>
    <w:rsid w:val="0007088F"/>
    <w:rsid w:val="00084515"/>
    <w:rsid w:val="0008497E"/>
    <w:rsid w:val="0008703E"/>
    <w:rsid w:val="00091EF2"/>
    <w:rsid w:val="0009351B"/>
    <w:rsid w:val="000A1B7D"/>
    <w:rsid w:val="000A24AC"/>
    <w:rsid w:val="000A72CD"/>
    <w:rsid w:val="000A76CA"/>
    <w:rsid w:val="000B228D"/>
    <w:rsid w:val="000B4843"/>
    <w:rsid w:val="000C14B9"/>
    <w:rsid w:val="000C1946"/>
    <w:rsid w:val="000C2425"/>
    <w:rsid w:val="000C504F"/>
    <w:rsid w:val="000C6098"/>
    <w:rsid w:val="000D192F"/>
    <w:rsid w:val="000D2619"/>
    <w:rsid w:val="000D41A7"/>
    <w:rsid w:val="000E299C"/>
    <w:rsid w:val="000E6543"/>
    <w:rsid w:val="000F0C80"/>
    <w:rsid w:val="000F4626"/>
    <w:rsid w:val="000F4F21"/>
    <w:rsid w:val="000F6532"/>
    <w:rsid w:val="000F7A6D"/>
    <w:rsid w:val="00101A3B"/>
    <w:rsid w:val="001051A4"/>
    <w:rsid w:val="00105A72"/>
    <w:rsid w:val="00112942"/>
    <w:rsid w:val="00112C98"/>
    <w:rsid w:val="0013539B"/>
    <w:rsid w:val="00135685"/>
    <w:rsid w:val="001365DD"/>
    <w:rsid w:val="00137AAF"/>
    <w:rsid w:val="00142386"/>
    <w:rsid w:val="0014512D"/>
    <w:rsid w:val="0015449A"/>
    <w:rsid w:val="00157D30"/>
    <w:rsid w:val="001618C8"/>
    <w:rsid w:val="00172D58"/>
    <w:rsid w:val="00181068"/>
    <w:rsid w:val="00181F70"/>
    <w:rsid w:val="00192B7F"/>
    <w:rsid w:val="00194950"/>
    <w:rsid w:val="001A0227"/>
    <w:rsid w:val="001A56AA"/>
    <w:rsid w:val="001A56E7"/>
    <w:rsid w:val="001B4114"/>
    <w:rsid w:val="001B436C"/>
    <w:rsid w:val="001B5D0E"/>
    <w:rsid w:val="001B75FA"/>
    <w:rsid w:val="001C53A7"/>
    <w:rsid w:val="001D05E6"/>
    <w:rsid w:val="001D1F30"/>
    <w:rsid w:val="001D4811"/>
    <w:rsid w:val="001E073F"/>
    <w:rsid w:val="001E0A0E"/>
    <w:rsid w:val="001E2DE6"/>
    <w:rsid w:val="00214243"/>
    <w:rsid w:val="002170CB"/>
    <w:rsid w:val="0022233F"/>
    <w:rsid w:val="00234670"/>
    <w:rsid w:val="00234AA9"/>
    <w:rsid w:val="0024296B"/>
    <w:rsid w:val="00242D13"/>
    <w:rsid w:val="00250BD9"/>
    <w:rsid w:val="00252507"/>
    <w:rsid w:val="002560A6"/>
    <w:rsid w:val="00256713"/>
    <w:rsid w:val="00257154"/>
    <w:rsid w:val="00257CDD"/>
    <w:rsid w:val="00264154"/>
    <w:rsid w:val="00267FA3"/>
    <w:rsid w:val="002716AA"/>
    <w:rsid w:val="0027506A"/>
    <w:rsid w:val="00275706"/>
    <w:rsid w:val="00276F76"/>
    <w:rsid w:val="00280222"/>
    <w:rsid w:val="00294588"/>
    <w:rsid w:val="002A1A2C"/>
    <w:rsid w:val="002A2E9C"/>
    <w:rsid w:val="002A37AD"/>
    <w:rsid w:val="002B6685"/>
    <w:rsid w:val="002D0918"/>
    <w:rsid w:val="002D23D1"/>
    <w:rsid w:val="002D3586"/>
    <w:rsid w:val="002D609C"/>
    <w:rsid w:val="002E1009"/>
    <w:rsid w:val="002E50F1"/>
    <w:rsid w:val="002E7EB6"/>
    <w:rsid w:val="002F2960"/>
    <w:rsid w:val="002F75C1"/>
    <w:rsid w:val="002F7DAB"/>
    <w:rsid w:val="0030047A"/>
    <w:rsid w:val="0030266A"/>
    <w:rsid w:val="0030282F"/>
    <w:rsid w:val="00313CAE"/>
    <w:rsid w:val="00314949"/>
    <w:rsid w:val="00315DA8"/>
    <w:rsid w:val="0031773A"/>
    <w:rsid w:val="003245DE"/>
    <w:rsid w:val="0032573C"/>
    <w:rsid w:val="0033143B"/>
    <w:rsid w:val="00340255"/>
    <w:rsid w:val="00340F62"/>
    <w:rsid w:val="00342CF3"/>
    <w:rsid w:val="00343DD5"/>
    <w:rsid w:val="00345F15"/>
    <w:rsid w:val="00355664"/>
    <w:rsid w:val="00366A3D"/>
    <w:rsid w:val="003779C8"/>
    <w:rsid w:val="00385DCE"/>
    <w:rsid w:val="00386D80"/>
    <w:rsid w:val="00390DAF"/>
    <w:rsid w:val="0039270E"/>
    <w:rsid w:val="003B39DB"/>
    <w:rsid w:val="003B3A91"/>
    <w:rsid w:val="003B461D"/>
    <w:rsid w:val="003B67BD"/>
    <w:rsid w:val="003C2E1B"/>
    <w:rsid w:val="003D15A7"/>
    <w:rsid w:val="003D2351"/>
    <w:rsid w:val="003D38C2"/>
    <w:rsid w:val="003D38D3"/>
    <w:rsid w:val="003D5136"/>
    <w:rsid w:val="003D5790"/>
    <w:rsid w:val="003E3F1E"/>
    <w:rsid w:val="003E4AFC"/>
    <w:rsid w:val="003F11C1"/>
    <w:rsid w:val="003F52F9"/>
    <w:rsid w:val="00401107"/>
    <w:rsid w:val="00410209"/>
    <w:rsid w:val="00411AAF"/>
    <w:rsid w:val="00417BDE"/>
    <w:rsid w:val="004220F3"/>
    <w:rsid w:val="004349C7"/>
    <w:rsid w:val="00434F97"/>
    <w:rsid w:val="0043558B"/>
    <w:rsid w:val="0043660C"/>
    <w:rsid w:val="00444292"/>
    <w:rsid w:val="004447FB"/>
    <w:rsid w:val="00444E20"/>
    <w:rsid w:val="00446688"/>
    <w:rsid w:val="00453BFB"/>
    <w:rsid w:val="00461FAB"/>
    <w:rsid w:val="00462C71"/>
    <w:rsid w:val="00463D9B"/>
    <w:rsid w:val="004656BD"/>
    <w:rsid w:val="00472B86"/>
    <w:rsid w:val="00491A4A"/>
    <w:rsid w:val="00493E46"/>
    <w:rsid w:val="00494252"/>
    <w:rsid w:val="004976B1"/>
    <w:rsid w:val="004A280E"/>
    <w:rsid w:val="004A3207"/>
    <w:rsid w:val="004A3A3A"/>
    <w:rsid w:val="004A44C8"/>
    <w:rsid w:val="004B40DE"/>
    <w:rsid w:val="004B5777"/>
    <w:rsid w:val="004C5244"/>
    <w:rsid w:val="004C7AB3"/>
    <w:rsid w:val="004D0097"/>
    <w:rsid w:val="004D1AEB"/>
    <w:rsid w:val="004D3EC2"/>
    <w:rsid w:val="004E0B18"/>
    <w:rsid w:val="004E2B6C"/>
    <w:rsid w:val="004E5675"/>
    <w:rsid w:val="004F3E87"/>
    <w:rsid w:val="00506428"/>
    <w:rsid w:val="00506A73"/>
    <w:rsid w:val="00507FBB"/>
    <w:rsid w:val="005100FC"/>
    <w:rsid w:val="00510D4A"/>
    <w:rsid w:val="0051482A"/>
    <w:rsid w:val="00516649"/>
    <w:rsid w:val="0052028A"/>
    <w:rsid w:val="00520527"/>
    <w:rsid w:val="00520939"/>
    <w:rsid w:val="00522EA6"/>
    <w:rsid w:val="00530F80"/>
    <w:rsid w:val="00545182"/>
    <w:rsid w:val="005474B1"/>
    <w:rsid w:val="0055084C"/>
    <w:rsid w:val="0055101B"/>
    <w:rsid w:val="005538E5"/>
    <w:rsid w:val="00554981"/>
    <w:rsid w:val="0055530F"/>
    <w:rsid w:val="005564F7"/>
    <w:rsid w:val="00556A49"/>
    <w:rsid w:val="0056006F"/>
    <w:rsid w:val="005603DD"/>
    <w:rsid w:val="00564B0F"/>
    <w:rsid w:val="0056539C"/>
    <w:rsid w:val="0056669B"/>
    <w:rsid w:val="00570834"/>
    <w:rsid w:val="00571B91"/>
    <w:rsid w:val="00572EEA"/>
    <w:rsid w:val="0057536A"/>
    <w:rsid w:val="00581621"/>
    <w:rsid w:val="00584704"/>
    <w:rsid w:val="00585D2A"/>
    <w:rsid w:val="00585D6B"/>
    <w:rsid w:val="00592269"/>
    <w:rsid w:val="00597FDD"/>
    <w:rsid w:val="005A056C"/>
    <w:rsid w:val="005A17CF"/>
    <w:rsid w:val="005A1A9C"/>
    <w:rsid w:val="005B0FF2"/>
    <w:rsid w:val="005B4E0D"/>
    <w:rsid w:val="005B6060"/>
    <w:rsid w:val="005B612F"/>
    <w:rsid w:val="005C0D2B"/>
    <w:rsid w:val="005C2040"/>
    <w:rsid w:val="005C7F23"/>
    <w:rsid w:val="005D18C1"/>
    <w:rsid w:val="005D6C51"/>
    <w:rsid w:val="005F06DE"/>
    <w:rsid w:val="005F30D7"/>
    <w:rsid w:val="005F6693"/>
    <w:rsid w:val="005F6B74"/>
    <w:rsid w:val="006004D8"/>
    <w:rsid w:val="00600568"/>
    <w:rsid w:val="00607A71"/>
    <w:rsid w:val="00611F4E"/>
    <w:rsid w:val="00612BC8"/>
    <w:rsid w:val="006149C7"/>
    <w:rsid w:val="0061750A"/>
    <w:rsid w:val="006204D0"/>
    <w:rsid w:val="00620A10"/>
    <w:rsid w:val="00624FE3"/>
    <w:rsid w:val="00627E9C"/>
    <w:rsid w:val="00630D30"/>
    <w:rsid w:val="00632BE1"/>
    <w:rsid w:val="00634ED2"/>
    <w:rsid w:val="00640514"/>
    <w:rsid w:val="0065437E"/>
    <w:rsid w:val="00660196"/>
    <w:rsid w:val="00664F19"/>
    <w:rsid w:val="00665398"/>
    <w:rsid w:val="00666BA5"/>
    <w:rsid w:val="00671639"/>
    <w:rsid w:val="00672E09"/>
    <w:rsid w:val="00674831"/>
    <w:rsid w:val="006774B2"/>
    <w:rsid w:val="006860E5"/>
    <w:rsid w:val="00695346"/>
    <w:rsid w:val="00696F49"/>
    <w:rsid w:val="00697B62"/>
    <w:rsid w:val="006A3C8F"/>
    <w:rsid w:val="006B60FE"/>
    <w:rsid w:val="006B6D85"/>
    <w:rsid w:val="006B7D9D"/>
    <w:rsid w:val="006C48D0"/>
    <w:rsid w:val="006C4F56"/>
    <w:rsid w:val="006D5709"/>
    <w:rsid w:val="006E14EE"/>
    <w:rsid w:val="006F2606"/>
    <w:rsid w:val="006F77F8"/>
    <w:rsid w:val="00700718"/>
    <w:rsid w:val="007031FE"/>
    <w:rsid w:val="00704A03"/>
    <w:rsid w:val="007107A0"/>
    <w:rsid w:val="0071533A"/>
    <w:rsid w:val="00720A3C"/>
    <w:rsid w:val="00720D15"/>
    <w:rsid w:val="007246D2"/>
    <w:rsid w:val="00732328"/>
    <w:rsid w:val="00734E83"/>
    <w:rsid w:val="00742622"/>
    <w:rsid w:val="00744276"/>
    <w:rsid w:val="00755AC3"/>
    <w:rsid w:val="00762EED"/>
    <w:rsid w:val="00763523"/>
    <w:rsid w:val="007729B2"/>
    <w:rsid w:val="007847CF"/>
    <w:rsid w:val="0078514E"/>
    <w:rsid w:val="00787556"/>
    <w:rsid w:val="00792E63"/>
    <w:rsid w:val="00792E70"/>
    <w:rsid w:val="007B0746"/>
    <w:rsid w:val="007B326A"/>
    <w:rsid w:val="007D28EB"/>
    <w:rsid w:val="007D4CD8"/>
    <w:rsid w:val="007E1717"/>
    <w:rsid w:val="007E462F"/>
    <w:rsid w:val="007E67A7"/>
    <w:rsid w:val="007E70E7"/>
    <w:rsid w:val="007F3706"/>
    <w:rsid w:val="007F6688"/>
    <w:rsid w:val="007F6B32"/>
    <w:rsid w:val="007F6FFD"/>
    <w:rsid w:val="00802675"/>
    <w:rsid w:val="00803155"/>
    <w:rsid w:val="008060F1"/>
    <w:rsid w:val="008112D8"/>
    <w:rsid w:val="0081184F"/>
    <w:rsid w:val="00815BCF"/>
    <w:rsid w:val="008239BD"/>
    <w:rsid w:val="00827E0C"/>
    <w:rsid w:val="0084164D"/>
    <w:rsid w:val="00846AD2"/>
    <w:rsid w:val="00852127"/>
    <w:rsid w:val="00852198"/>
    <w:rsid w:val="008546AE"/>
    <w:rsid w:val="0085618D"/>
    <w:rsid w:val="00856370"/>
    <w:rsid w:val="00857BBB"/>
    <w:rsid w:val="00862E4B"/>
    <w:rsid w:val="00865D1D"/>
    <w:rsid w:val="0086734F"/>
    <w:rsid w:val="0087037F"/>
    <w:rsid w:val="008713A0"/>
    <w:rsid w:val="0087464D"/>
    <w:rsid w:val="00881ECA"/>
    <w:rsid w:val="00884A16"/>
    <w:rsid w:val="00886520"/>
    <w:rsid w:val="008960B0"/>
    <w:rsid w:val="008A69C9"/>
    <w:rsid w:val="008B2551"/>
    <w:rsid w:val="008B43B2"/>
    <w:rsid w:val="008B4A3A"/>
    <w:rsid w:val="008D66F7"/>
    <w:rsid w:val="008E6BD7"/>
    <w:rsid w:val="008F1F44"/>
    <w:rsid w:val="00901F97"/>
    <w:rsid w:val="009024BB"/>
    <w:rsid w:val="0090786E"/>
    <w:rsid w:val="00910772"/>
    <w:rsid w:val="00912260"/>
    <w:rsid w:val="009124DD"/>
    <w:rsid w:val="009169E1"/>
    <w:rsid w:val="00922DE3"/>
    <w:rsid w:val="00923F47"/>
    <w:rsid w:val="00923FC3"/>
    <w:rsid w:val="00927A6F"/>
    <w:rsid w:val="00933B8A"/>
    <w:rsid w:val="00936139"/>
    <w:rsid w:val="00940BA8"/>
    <w:rsid w:val="009421CD"/>
    <w:rsid w:val="0094240A"/>
    <w:rsid w:val="00943690"/>
    <w:rsid w:val="00944FBD"/>
    <w:rsid w:val="00946DCD"/>
    <w:rsid w:val="0094721A"/>
    <w:rsid w:val="00950108"/>
    <w:rsid w:val="00956F39"/>
    <w:rsid w:val="009577CE"/>
    <w:rsid w:val="009613A1"/>
    <w:rsid w:val="009736CF"/>
    <w:rsid w:val="00974E05"/>
    <w:rsid w:val="00981104"/>
    <w:rsid w:val="00986AEE"/>
    <w:rsid w:val="00994CBE"/>
    <w:rsid w:val="00995793"/>
    <w:rsid w:val="0099601A"/>
    <w:rsid w:val="00996913"/>
    <w:rsid w:val="009973F1"/>
    <w:rsid w:val="00997D38"/>
    <w:rsid w:val="009A0C69"/>
    <w:rsid w:val="009A21FC"/>
    <w:rsid w:val="009A5B7C"/>
    <w:rsid w:val="009B2170"/>
    <w:rsid w:val="009B2AC4"/>
    <w:rsid w:val="009B5C5A"/>
    <w:rsid w:val="009B7141"/>
    <w:rsid w:val="009C03A6"/>
    <w:rsid w:val="009C2A6E"/>
    <w:rsid w:val="009C6B1F"/>
    <w:rsid w:val="009D3D0A"/>
    <w:rsid w:val="009D788B"/>
    <w:rsid w:val="009E27E6"/>
    <w:rsid w:val="009E324B"/>
    <w:rsid w:val="009E4244"/>
    <w:rsid w:val="009F5EE0"/>
    <w:rsid w:val="00A035B1"/>
    <w:rsid w:val="00A11D5C"/>
    <w:rsid w:val="00A12A5F"/>
    <w:rsid w:val="00A15678"/>
    <w:rsid w:val="00A170F6"/>
    <w:rsid w:val="00A176D3"/>
    <w:rsid w:val="00A233BC"/>
    <w:rsid w:val="00A26680"/>
    <w:rsid w:val="00A272EE"/>
    <w:rsid w:val="00A30BB0"/>
    <w:rsid w:val="00A46D5A"/>
    <w:rsid w:val="00A47398"/>
    <w:rsid w:val="00A500E8"/>
    <w:rsid w:val="00A502A4"/>
    <w:rsid w:val="00A52638"/>
    <w:rsid w:val="00A5420F"/>
    <w:rsid w:val="00A655A4"/>
    <w:rsid w:val="00A83773"/>
    <w:rsid w:val="00A87E95"/>
    <w:rsid w:val="00A904A7"/>
    <w:rsid w:val="00AA337F"/>
    <w:rsid w:val="00AB0CED"/>
    <w:rsid w:val="00AB6C8C"/>
    <w:rsid w:val="00AC3675"/>
    <w:rsid w:val="00AC4CBA"/>
    <w:rsid w:val="00AD029D"/>
    <w:rsid w:val="00AD07FE"/>
    <w:rsid w:val="00AD4CE9"/>
    <w:rsid w:val="00AD78CA"/>
    <w:rsid w:val="00AE0316"/>
    <w:rsid w:val="00AE2560"/>
    <w:rsid w:val="00AE3917"/>
    <w:rsid w:val="00AE49E1"/>
    <w:rsid w:val="00AE51E2"/>
    <w:rsid w:val="00AF34AB"/>
    <w:rsid w:val="00AF65A0"/>
    <w:rsid w:val="00B0681B"/>
    <w:rsid w:val="00B110D1"/>
    <w:rsid w:val="00B20380"/>
    <w:rsid w:val="00B26774"/>
    <w:rsid w:val="00B368EA"/>
    <w:rsid w:val="00B37AF5"/>
    <w:rsid w:val="00B418D0"/>
    <w:rsid w:val="00B41B02"/>
    <w:rsid w:val="00B41BA5"/>
    <w:rsid w:val="00B44C36"/>
    <w:rsid w:val="00B46102"/>
    <w:rsid w:val="00B4744E"/>
    <w:rsid w:val="00B502D1"/>
    <w:rsid w:val="00B530B5"/>
    <w:rsid w:val="00B54721"/>
    <w:rsid w:val="00B62CFB"/>
    <w:rsid w:val="00B64873"/>
    <w:rsid w:val="00B66591"/>
    <w:rsid w:val="00B71AA1"/>
    <w:rsid w:val="00B76127"/>
    <w:rsid w:val="00B7626D"/>
    <w:rsid w:val="00B85921"/>
    <w:rsid w:val="00B86184"/>
    <w:rsid w:val="00B866B7"/>
    <w:rsid w:val="00B8792D"/>
    <w:rsid w:val="00B920A8"/>
    <w:rsid w:val="00B93AFF"/>
    <w:rsid w:val="00B94EF8"/>
    <w:rsid w:val="00B955CF"/>
    <w:rsid w:val="00B9578C"/>
    <w:rsid w:val="00BA1B01"/>
    <w:rsid w:val="00BA3F89"/>
    <w:rsid w:val="00BA6B29"/>
    <w:rsid w:val="00BB0153"/>
    <w:rsid w:val="00BC1B01"/>
    <w:rsid w:val="00BC3CCD"/>
    <w:rsid w:val="00BC3FD8"/>
    <w:rsid w:val="00BC66E0"/>
    <w:rsid w:val="00BD30D6"/>
    <w:rsid w:val="00BD31F3"/>
    <w:rsid w:val="00BD4930"/>
    <w:rsid w:val="00BD64DA"/>
    <w:rsid w:val="00BD7603"/>
    <w:rsid w:val="00BD789C"/>
    <w:rsid w:val="00BE0957"/>
    <w:rsid w:val="00BE140D"/>
    <w:rsid w:val="00BF0E63"/>
    <w:rsid w:val="00C05C2F"/>
    <w:rsid w:val="00C07757"/>
    <w:rsid w:val="00C1260A"/>
    <w:rsid w:val="00C16123"/>
    <w:rsid w:val="00C3035B"/>
    <w:rsid w:val="00C35A36"/>
    <w:rsid w:val="00C36773"/>
    <w:rsid w:val="00C515D7"/>
    <w:rsid w:val="00C66133"/>
    <w:rsid w:val="00C727FE"/>
    <w:rsid w:val="00C77805"/>
    <w:rsid w:val="00C77F89"/>
    <w:rsid w:val="00C825CA"/>
    <w:rsid w:val="00C91A7A"/>
    <w:rsid w:val="00C92164"/>
    <w:rsid w:val="00C94474"/>
    <w:rsid w:val="00C9768D"/>
    <w:rsid w:val="00CA1AF2"/>
    <w:rsid w:val="00CA1BAA"/>
    <w:rsid w:val="00CA270A"/>
    <w:rsid w:val="00CA3822"/>
    <w:rsid w:val="00CA5955"/>
    <w:rsid w:val="00CA5FE7"/>
    <w:rsid w:val="00CB15DC"/>
    <w:rsid w:val="00CB1E93"/>
    <w:rsid w:val="00CB246B"/>
    <w:rsid w:val="00CB653A"/>
    <w:rsid w:val="00CC059A"/>
    <w:rsid w:val="00CC1CB0"/>
    <w:rsid w:val="00CD0FC9"/>
    <w:rsid w:val="00CD1C05"/>
    <w:rsid w:val="00CD4BF5"/>
    <w:rsid w:val="00CD58EF"/>
    <w:rsid w:val="00CD6BAF"/>
    <w:rsid w:val="00CE53B3"/>
    <w:rsid w:val="00CE5BEE"/>
    <w:rsid w:val="00CE68BD"/>
    <w:rsid w:val="00D0490E"/>
    <w:rsid w:val="00D06434"/>
    <w:rsid w:val="00D067AD"/>
    <w:rsid w:val="00D07CB1"/>
    <w:rsid w:val="00D130FD"/>
    <w:rsid w:val="00D239D5"/>
    <w:rsid w:val="00D24DCC"/>
    <w:rsid w:val="00D25345"/>
    <w:rsid w:val="00D3150C"/>
    <w:rsid w:val="00D32B03"/>
    <w:rsid w:val="00D431F0"/>
    <w:rsid w:val="00D43C08"/>
    <w:rsid w:val="00D443D7"/>
    <w:rsid w:val="00D56741"/>
    <w:rsid w:val="00D56DA5"/>
    <w:rsid w:val="00D57B41"/>
    <w:rsid w:val="00D62552"/>
    <w:rsid w:val="00D63641"/>
    <w:rsid w:val="00D648F8"/>
    <w:rsid w:val="00D66039"/>
    <w:rsid w:val="00D71725"/>
    <w:rsid w:val="00D72A31"/>
    <w:rsid w:val="00D73879"/>
    <w:rsid w:val="00D7786F"/>
    <w:rsid w:val="00D77B7C"/>
    <w:rsid w:val="00D83422"/>
    <w:rsid w:val="00D87F40"/>
    <w:rsid w:val="00D91F44"/>
    <w:rsid w:val="00D92173"/>
    <w:rsid w:val="00D929EF"/>
    <w:rsid w:val="00D93F19"/>
    <w:rsid w:val="00D946B4"/>
    <w:rsid w:val="00DA20FB"/>
    <w:rsid w:val="00DA2282"/>
    <w:rsid w:val="00DA38B3"/>
    <w:rsid w:val="00DA4641"/>
    <w:rsid w:val="00DA4AD9"/>
    <w:rsid w:val="00DC5F9D"/>
    <w:rsid w:val="00DD156B"/>
    <w:rsid w:val="00DE2CE5"/>
    <w:rsid w:val="00DE3107"/>
    <w:rsid w:val="00DE3954"/>
    <w:rsid w:val="00DE4E9F"/>
    <w:rsid w:val="00DE59D6"/>
    <w:rsid w:val="00DF1EDF"/>
    <w:rsid w:val="00E0060D"/>
    <w:rsid w:val="00E0086A"/>
    <w:rsid w:val="00E00C12"/>
    <w:rsid w:val="00E06D32"/>
    <w:rsid w:val="00E07A45"/>
    <w:rsid w:val="00E17515"/>
    <w:rsid w:val="00E21348"/>
    <w:rsid w:val="00E21A2F"/>
    <w:rsid w:val="00E22010"/>
    <w:rsid w:val="00E2439B"/>
    <w:rsid w:val="00E2513E"/>
    <w:rsid w:val="00E303DF"/>
    <w:rsid w:val="00E307DA"/>
    <w:rsid w:val="00E318A6"/>
    <w:rsid w:val="00E43556"/>
    <w:rsid w:val="00E463C1"/>
    <w:rsid w:val="00E46BF8"/>
    <w:rsid w:val="00E53823"/>
    <w:rsid w:val="00E53C90"/>
    <w:rsid w:val="00E56DA4"/>
    <w:rsid w:val="00E607EB"/>
    <w:rsid w:val="00E60DA9"/>
    <w:rsid w:val="00E65A35"/>
    <w:rsid w:val="00E6677C"/>
    <w:rsid w:val="00E670A0"/>
    <w:rsid w:val="00E67632"/>
    <w:rsid w:val="00E713FE"/>
    <w:rsid w:val="00E75FFE"/>
    <w:rsid w:val="00E76B7B"/>
    <w:rsid w:val="00E82DD4"/>
    <w:rsid w:val="00E954C0"/>
    <w:rsid w:val="00E95D49"/>
    <w:rsid w:val="00E97562"/>
    <w:rsid w:val="00EA009D"/>
    <w:rsid w:val="00EA0EF8"/>
    <w:rsid w:val="00EA6AC1"/>
    <w:rsid w:val="00EB1565"/>
    <w:rsid w:val="00EC2A1C"/>
    <w:rsid w:val="00EC6972"/>
    <w:rsid w:val="00ED3EFF"/>
    <w:rsid w:val="00EE44C3"/>
    <w:rsid w:val="00EE45E0"/>
    <w:rsid w:val="00EE4CE5"/>
    <w:rsid w:val="00EE6007"/>
    <w:rsid w:val="00EF0975"/>
    <w:rsid w:val="00EF0E6A"/>
    <w:rsid w:val="00EF3E4F"/>
    <w:rsid w:val="00F00124"/>
    <w:rsid w:val="00F069D3"/>
    <w:rsid w:val="00F075A6"/>
    <w:rsid w:val="00F1229C"/>
    <w:rsid w:val="00F20AC3"/>
    <w:rsid w:val="00F224ED"/>
    <w:rsid w:val="00F22C3F"/>
    <w:rsid w:val="00F23840"/>
    <w:rsid w:val="00F26151"/>
    <w:rsid w:val="00F523C3"/>
    <w:rsid w:val="00F676F2"/>
    <w:rsid w:val="00F716AE"/>
    <w:rsid w:val="00F7292C"/>
    <w:rsid w:val="00F72B88"/>
    <w:rsid w:val="00F72CBB"/>
    <w:rsid w:val="00F74A9B"/>
    <w:rsid w:val="00F75E8D"/>
    <w:rsid w:val="00F770E6"/>
    <w:rsid w:val="00F82998"/>
    <w:rsid w:val="00F87821"/>
    <w:rsid w:val="00F95558"/>
    <w:rsid w:val="00F95D16"/>
    <w:rsid w:val="00F96E87"/>
    <w:rsid w:val="00FA5FEB"/>
    <w:rsid w:val="00FB493D"/>
    <w:rsid w:val="00FB6D00"/>
    <w:rsid w:val="00FB7FD9"/>
    <w:rsid w:val="00FC1839"/>
    <w:rsid w:val="00FD0222"/>
    <w:rsid w:val="00FD106C"/>
    <w:rsid w:val="00FD2F48"/>
    <w:rsid w:val="00FE09BA"/>
    <w:rsid w:val="00FE7DCA"/>
    <w:rsid w:val="00FF35A3"/>
    <w:rsid w:val="00FF6C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4229"/>
  <w15:chartTrackingRefBased/>
  <w15:docId w15:val="{EA7200D9-EC41-D24A-8C8A-B40C4DB9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ZW"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40BA8"/>
    <w:pPr>
      <w:keepNext/>
      <w:keepLines/>
      <w:spacing w:before="40" w:line="256"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067AD"/>
    <w:rPr>
      <w:rFonts w:ascii="Helvetica" w:hAnsi="Helvetica" w:cs="Times New Roman"/>
      <w:kern w:val="0"/>
      <w:sz w:val="18"/>
      <w:szCs w:val="18"/>
      <w14:ligatures w14:val="none"/>
    </w:rPr>
  </w:style>
  <w:style w:type="character" w:customStyle="1" w:styleId="s1">
    <w:name w:val="s1"/>
    <w:basedOn w:val="DefaultParagraphFont"/>
    <w:rsid w:val="00D067AD"/>
    <w:rPr>
      <w:rFonts w:ascii="Helvetica" w:hAnsi="Helvetica" w:hint="default"/>
      <w:b w:val="0"/>
      <w:bCs w:val="0"/>
      <w:i w:val="0"/>
      <w:iCs w:val="0"/>
      <w:sz w:val="18"/>
      <w:szCs w:val="18"/>
    </w:rPr>
  </w:style>
  <w:style w:type="paragraph" w:customStyle="1" w:styleId="li1">
    <w:name w:val="li1"/>
    <w:basedOn w:val="Normal"/>
    <w:rsid w:val="00214243"/>
    <w:rPr>
      <w:rFonts w:ascii="Helvetica" w:hAnsi="Helvetica" w:cs="Times New Roman"/>
      <w:kern w:val="0"/>
      <w:sz w:val="18"/>
      <w:szCs w:val="18"/>
      <w14:ligatures w14:val="none"/>
    </w:rPr>
  </w:style>
  <w:style w:type="paragraph" w:styleId="ListParagraph">
    <w:name w:val="List Paragraph"/>
    <w:basedOn w:val="Normal"/>
    <w:uiPriority w:val="34"/>
    <w:qFormat/>
    <w:rsid w:val="0055101B"/>
    <w:pPr>
      <w:spacing w:after="160" w:line="256" w:lineRule="auto"/>
      <w:ind w:left="720"/>
      <w:contextualSpacing/>
    </w:pPr>
    <w:rPr>
      <w:rFonts w:eastAsiaTheme="minorHAnsi"/>
      <w:kern w:val="0"/>
      <w:lang w:eastAsia="en-US"/>
      <w14:ligatures w14:val="none"/>
    </w:rPr>
  </w:style>
  <w:style w:type="character" w:customStyle="1" w:styleId="Heading2Char">
    <w:name w:val="Heading 2 Char"/>
    <w:basedOn w:val="DefaultParagraphFont"/>
    <w:link w:val="Heading2"/>
    <w:uiPriority w:val="9"/>
    <w:semiHidden/>
    <w:rsid w:val="00940BA8"/>
    <w:rPr>
      <w:rFonts w:asciiTheme="majorHAnsi" w:eastAsiaTheme="majorEastAsia" w:hAnsiTheme="majorHAnsi" w:cstheme="majorBidi"/>
      <w:color w:val="2F5496" w:themeColor="accent1" w:themeShade="BF"/>
      <w:kern w:val="0"/>
      <w:sz w:val="26"/>
      <w:szCs w:val="26"/>
      <w:lang w:eastAsia="en-US"/>
      <w14:ligatures w14:val="none"/>
    </w:rPr>
  </w:style>
  <w:style w:type="character" w:styleId="Hyperlink">
    <w:name w:val="Hyperlink"/>
    <w:basedOn w:val="DefaultParagraphFont"/>
    <w:uiPriority w:val="99"/>
    <w:semiHidden/>
    <w:unhideWhenUsed/>
    <w:rsid w:val="00940BA8"/>
    <w:rPr>
      <w:color w:val="0563C1" w:themeColor="hyperlink"/>
      <w:u w:val="single"/>
    </w:rPr>
  </w:style>
  <w:style w:type="paragraph" w:styleId="FootnoteText">
    <w:name w:val="footnote text"/>
    <w:basedOn w:val="Normal"/>
    <w:link w:val="FootnoteTextChar"/>
    <w:uiPriority w:val="99"/>
    <w:semiHidden/>
    <w:unhideWhenUsed/>
    <w:rsid w:val="00940BA8"/>
    <w:rPr>
      <w:rFonts w:eastAsiaTheme="minorHAnsi"/>
      <w:kern w:val="0"/>
      <w:sz w:val="20"/>
      <w:szCs w:val="20"/>
      <w:lang w:eastAsia="en-US"/>
      <w14:ligatures w14:val="none"/>
    </w:rPr>
  </w:style>
  <w:style w:type="character" w:customStyle="1" w:styleId="FootnoteTextChar">
    <w:name w:val="Footnote Text Char"/>
    <w:basedOn w:val="DefaultParagraphFont"/>
    <w:link w:val="FootnoteText"/>
    <w:uiPriority w:val="99"/>
    <w:semiHidden/>
    <w:rsid w:val="00940BA8"/>
    <w:rPr>
      <w:rFonts w:eastAsiaTheme="minorHAnsi"/>
      <w:kern w:val="0"/>
      <w:sz w:val="20"/>
      <w:szCs w:val="20"/>
      <w:lang w:eastAsia="en-US"/>
      <w14:ligatures w14:val="none"/>
    </w:rPr>
  </w:style>
  <w:style w:type="paragraph" w:styleId="Subtitle">
    <w:name w:val="Subtitle"/>
    <w:basedOn w:val="Normal"/>
    <w:next w:val="Normal"/>
    <w:link w:val="SubtitleChar"/>
    <w:uiPriority w:val="11"/>
    <w:qFormat/>
    <w:rsid w:val="00940BA8"/>
    <w:pPr>
      <w:spacing w:after="160" w:line="256" w:lineRule="auto"/>
    </w:pPr>
    <w:rPr>
      <w:color w:val="5A5A5A" w:themeColor="text1" w:themeTint="A5"/>
      <w:spacing w:val="15"/>
      <w:kern w:val="0"/>
      <w:lang w:eastAsia="en-US"/>
      <w14:ligatures w14:val="none"/>
    </w:rPr>
  </w:style>
  <w:style w:type="character" w:customStyle="1" w:styleId="SubtitleChar">
    <w:name w:val="Subtitle Char"/>
    <w:basedOn w:val="DefaultParagraphFont"/>
    <w:link w:val="Subtitle"/>
    <w:uiPriority w:val="11"/>
    <w:rsid w:val="00940BA8"/>
    <w:rPr>
      <w:color w:val="5A5A5A" w:themeColor="text1" w:themeTint="A5"/>
      <w:spacing w:val="15"/>
      <w:kern w:val="0"/>
      <w:lang w:eastAsia="en-US"/>
      <w14:ligatures w14:val="none"/>
    </w:rPr>
  </w:style>
  <w:style w:type="character" w:styleId="FootnoteReference">
    <w:name w:val="footnote reference"/>
    <w:basedOn w:val="DefaultParagraphFont"/>
    <w:uiPriority w:val="99"/>
    <w:semiHidden/>
    <w:unhideWhenUsed/>
    <w:rsid w:val="00940BA8"/>
    <w:rPr>
      <w:vertAlign w:val="superscript"/>
    </w:rPr>
  </w:style>
  <w:style w:type="paragraph" w:styleId="Title">
    <w:name w:val="Title"/>
    <w:basedOn w:val="Normal"/>
    <w:next w:val="Normal"/>
    <w:link w:val="TitleChar"/>
    <w:uiPriority w:val="10"/>
    <w:qFormat/>
    <w:rsid w:val="008B43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3B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500E8"/>
    <w:pPr>
      <w:tabs>
        <w:tab w:val="center" w:pos="4513"/>
        <w:tab w:val="right" w:pos="9026"/>
      </w:tabs>
    </w:pPr>
  </w:style>
  <w:style w:type="character" w:customStyle="1" w:styleId="HeaderChar">
    <w:name w:val="Header Char"/>
    <w:basedOn w:val="DefaultParagraphFont"/>
    <w:link w:val="Header"/>
    <w:uiPriority w:val="99"/>
    <w:rsid w:val="00A500E8"/>
  </w:style>
  <w:style w:type="paragraph" w:styleId="Footer">
    <w:name w:val="footer"/>
    <w:basedOn w:val="Normal"/>
    <w:link w:val="FooterChar"/>
    <w:uiPriority w:val="99"/>
    <w:unhideWhenUsed/>
    <w:rsid w:val="00A500E8"/>
    <w:pPr>
      <w:tabs>
        <w:tab w:val="center" w:pos="4513"/>
        <w:tab w:val="right" w:pos="9026"/>
      </w:tabs>
    </w:pPr>
  </w:style>
  <w:style w:type="character" w:customStyle="1" w:styleId="FooterChar">
    <w:name w:val="Footer Char"/>
    <w:basedOn w:val="DefaultParagraphFont"/>
    <w:link w:val="Footer"/>
    <w:uiPriority w:val="99"/>
    <w:rsid w:val="00A500E8"/>
  </w:style>
  <w:style w:type="character" w:customStyle="1" w:styleId="apple-converted-space">
    <w:name w:val="apple-converted-space"/>
    <w:basedOn w:val="DefaultParagraphFont"/>
    <w:rsid w:val="006F2606"/>
  </w:style>
  <w:style w:type="character" w:customStyle="1" w:styleId="bumpedfont15">
    <w:name w:val="bumpedfont15"/>
    <w:basedOn w:val="DefaultParagraphFont"/>
    <w:rsid w:val="006F2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4035">
      <w:bodyDiv w:val="1"/>
      <w:marLeft w:val="0"/>
      <w:marRight w:val="0"/>
      <w:marTop w:val="0"/>
      <w:marBottom w:val="0"/>
      <w:divBdr>
        <w:top w:val="none" w:sz="0" w:space="0" w:color="auto"/>
        <w:left w:val="none" w:sz="0" w:space="0" w:color="auto"/>
        <w:bottom w:val="none" w:sz="0" w:space="0" w:color="auto"/>
        <w:right w:val="none" w:sz="0" w:space="0" w:color="auto"/>
      </w:divBdr>
    </w:div>
    <w:div w:id="369842554">
      <w:bodyDiv w:val="1"/>
      <w:marLeft w:val="0"/>
      <w:marRight w:val="0"/>
      <w:marTop w:val="0"/>
      <w:marBottom w:val="0"/>
      <w:divBdr>
        <w:top w:val="none" w:sz="0" w:space="0" w:color="auto"/>
        <w:left w:val="none" w:sz="0" w:space="0" w:color="auto"/>
        <w:bottom w:val="none" w:sz="0" w:space="0" w:color="auto"/>
        <w:right w:val="none" w:sz="0" w:space="0" w:color="auto"/>
      </w:divBdr>
    </w:div>
    <w:div w:id="373895902">
      <w:bodyDiv w:val="1"/>
      <w:marLeft w:val="0"/>
      <w:marRight w:val="0"/>
      <w:marTop w:val="0"/>
      <w:marBottom w:val="0"/>
      <w:divBdr>
        <w:top w:val="none" w:sz="0" w:space="0" w:color="auto"/>
        <w:left w:val="none" w:sz="0" w:space="0" w:color="auto"/>
        <w:bottom w:val="none" w:sz="0" w:space="0" w:color="auto"/>
        <w:right w:val="none" w:sz="0" w:space="0" w:color="auto"/>
      </w:divBdr>
    </w:div>
    <w:div w:id="423771843">
      <w:bodyDiv w:val="1"/>
      <w:marLeft w:val="0"/>
      <w:marRight w:val="0"/>
      <w:marTop w:val="0"/>
      <w:marBottom w:val="0"/>
      <w:divBdr>
        <w:top w:val="none" w:sz="0" w:space="0" w:color="auto"/>
        <w:left w:val="none" w:sz="0" w:space="0" w:color="auto"/>
        <w:bottom w:val="none" w:sz="0" w:space="0" w:color="auto"/>
        <w:right w:val="none" w:sz="0" w:space="0" w:color="auto"/>
      </w:divBdr>
    </w:div>
    <w:div w:id="480005502">
      <w:bodyDiv w:val="1"/>
      <w:marLeft w:val="0"/>
      <w:marRight w:val="0"/>
      <w:marTop w:val="0"/>
      <w:marBottom w:val="0"/>
      <w:divBdr>
        <w:top w:val="none" w:sz="0" w:space="0" w:color="auto"/>
        <w:left w:val="none" w:sz="0" w:space="0" w:color="auto"/>
        <w:bottom w:val="none" w:sz="0" w:space="0" w:color="auto"/>
        <w:right w:val="none" w:sz="0" w:space="0" w:color="auto"/>
      </w:divBdr>
    </w:div>
    <w:div w:id="601959918">
      <w:bodyDiv w:val="1"/>
      <w:marLeft w:val="0"/>
      <w:marRight w:val="0"/>
      <w:marTop w:val="0"/>
      <w:marBottom w:val="0"/>
      <w:divBdr>
        <w:top w:val="none" w:sz="0" w:space="0" w:color="auto"/>
        <w:left w:val="none" w:sz="0" w:space="0" w:color="auto"/>
        <w:bottom w:val="none" w:sz="0" w:space="0" w:color="auto"/>
        <w:right w:val="none" w:sz="0" w:space="0" w:color="auto"/>
      </w:divBdr>
    </w:div>
    <w:div w:id="698051489">
      <w:bodyDiv w:val="1"/>
      <w:marLeft w:val="0"/>
      <w:marRight w:val="0"/>
      <w:marTop w:val="0"/>
      <w:marBottom w:val="0"/>
      <w:divBdr>
        <w:top w:val="none" w:sz="0" w:space="0" w:color="auto"/>
        <w:left w:val="none" w:sz="0" w:space="0" w:color="auto"/>
        <w:bottom w:val="none" w:sz="0" w:space="0" w:color="auto"/>
        <w:right w:val="none" w:sz="0" w:space="0" w:color="auto"/>
      </w:divBdr>
    </w:div>
    <w:div w:id="736561469">
      <w:bodyDiv w:val="1"/>
      <w:marLeft w:val="0"/>
      <w:marRight w:val="0"/>
      <w:marTop w:val="0"/>
      <w:marBottom w:val="0"/>
      <w:divBdr>
        <w:top w:val="none" w:sz="0" w:space="0" w:color="auto"/>
        <w:left w:val="none" w:sz="0" w:space="0" w:color="auto"/>
        <w:bottom w:val="none" w:sz="0" w:space="0" w:color="auto"/>
        <w:right w:val="none" w:sz="0" w:space="0" w:color="auto"/>
      </w:divBdr>
    </w:div>
    <w:div w:id="749890506">
      <w:bodyDiv w:val="1"/>
      <w:marLeft w:val="0"/>
      <w:marRight w:val="0"/>
      <w:marTop w:val="0"/>
      <w:marBottom w:val="0"/>
      <w:divBdr>
        <w:top w:val="none" w:sz="0" w:space="0" w:color="auto"/>
        <w:left w:val="none" w:sz="0" w:space="0" w:color="auto"/>
        <w:bottom w:val="none" w:sz="0" w:space="0" w:color="auto"/>
        <w:right w:val="none" w:sz="0" w:space="0" w:color="auto"/>
      </w:divBdr>
    </w:div>
    <w:div w:id="945381881">
      <w:bodyDiv w:val="1"/>
      <w:marLeft w:val="0"/>
      <w:marRight w:val="0"/>
      <w:marTop w:val="0"/>
      <w:marBottom w:val="0"/>
      <w:divBdr>
        <w:top w:val="none" w:sz="0" w:space="0" w:color="auto"/>
        <w:left w:val="none" w:sz="0" w:space="0" w:color="auto"/>
        <w:bottom w:val="none" w:sz="0" w:space="0" w:color="auto"/>
        <w:right w:val="none" w:sz="0" w:space="0" w:color="auto"/>
      </w:divBdr>
      <w:divsChild>
        <w:div w:id="1888713627">
          <w:marLeft w:val="0"/>
          <w:marRight w:val="0"/>
          <w:marTop w:val="0"/>
          <w:marBottom w:val="0"/>
          <w:divBdr>
            <w:top w:val="none" w:sz="0" w:space="0" w:color="auto"/>
            <w:left w:val="none" w:sz="0" w:space="0" w:color="auto"/>
            <w:bottom w:val="none" w:sz="0" w:space="0" w:color="auto"/>
            <w:right w:val="none" w:sz="0" w:space="0" w:color="auto"/>
          </w:divBdr>
        </w:div>
        <w:div w:id="519589012">
          <w:marLeft w:val="0"/>
          <w:marRight w:val="0"/>
          <w:marTop w:val="0"/>
          <w:marBottom w:val="0"/>
          <w:divBdr>
            <w:top w:val="none" w:sz="0" w:space="0" w:color="auto"/>
            <w:left w:val="none" w:sz="0" w:space="0" w:color="auto"/>
            <w:bottom w:val="none" w:sz="0" w:space="0" w:color="auto"/>
            <w:right w:val="none" w:sz="0" w:space="0" w:color="auto"/>
          </w:divBdr>
        </w:div>
        <w:div w:id="1207718414">
          <w:marLeft w:val="0"/>
          <w:marRight w:val="0"/>
          <w:marTop w:val="0"/>
          <w:marBottom w:val="0"/>
          <w:divBdr>
            <w:top w:val="none" w:sz="0" w:space="0" w:color="auto"/>
            <w:left w:val="none" w:sz="0" w:space="0" w:color="auto"/>
            <w:bottom w:val="none" w:sz="0" w:space="0" w:color="auto"/>
            <w:right w:val="none" w:sz="0" w:space="0" w:color="auto"/>
          </w:divBdr>
          <w:divsChild>
            <w:div w:id="299581557">
              <w:marLeft w:val="0"/>
              <w:marRight w:val="0"/>
              <w:marTop w:val="0"/>
              <w:marBottom w:val="0"/>
              <w:divBdr>
                <w:top w:val="none" w:sz="0" w:space="0" w:color="auto"/>
                <w:left w:val="none" w:sz="0" w:space="0" w:color="auto"/>
                <w:bottom w:val="none" w:sz="0" w:space="0" w:color="auto"/>
                <w:right w:val="none" w:sz="0" w:space="0" w:color="auto"/>
              </w:divBdr>
              <w:divsChild>
                <w:div w:id="2038238965">
                  <w:marLeft w:val="0"/>
                  <w:marRight w:val="0"/>
                  <w:marTop w:val="0"/>
                  <w:marBottom w:val="0"/>
                  <w:divBdr>
                    <w:top w:val="none" w:sz="0" w:space="0" w:color="auto"/>
                    <w:left w:val="none" w:sz="0" w:space="0" w:color="auto"/>
                    <w:bottom w:val="none" w:sz="0" w:space="0" w:color="auto"/>
                    <w:right w:val="none" w:sz="0" w:space="0" w:color="auto"/>
                  </w:divBdr>
                  <w:divsChild>
                    <w:div w:id="156919283">
                      <w:marLeft w:val="0"/>
                      <w:marRight w:val="0"/>
                      <w:marTop w:val="0"/>
                      <w:marBottom w:val="0"/>
                      <w:divBdr>
                        <w:top w:val="none" w:sz="0" w:space="0" w:color="auto"/>
                        <w:left w:val="none" w:sz="0" w:space="0" w:color="auto"/>
                        <w:bottom w:val="none" w:sz="0" w:space="0" w:color="auto"/>
                        <w:right w:val="none" w:sz="0" w:space="0" w:color="auto"/>
                      </w:divBdr>
                    </w:div>
                    <w:div w:id="1467813340">
                      <w:marLeft w:val="0"/>
                      <w:marRight w:val="0"/>
                      <w:marTop w:val="0"/>
                      <w:marBottom w:val="0"/>
                      <w:divBdr>
                        <w:top w:val="none" w:sz="0" w:space="0" w:color="auto"/>
                        <w:left w:val="none" w:sz="0" w:space="0" w:color="auto"/>
                        <w:bottom w:val="none" w:sz="0" w:space="0" w:color="auto"/>
                        <w:right w:val="none" w:sz="0" w:space="0" w:color="auto"/>
                      </w:divBdr>
                    </w:div>
                  </w:divsChild>
                </w:div>
                <w:div w:id="1846166608">
                  <w:marLeft w:val="0"/>
                  <w:marRight w:val="0"/>
                  <w:marTop w:val="0"/>
                  <w:marBottom w:val="0"/>
                  <w:divBdr>
                    <w:top w:val="none" w:sz="0" w:space="0" w:color="auto"/>
                    <w:left w:val="none" w:sz="0" w:space="0" w:color="auto"/>
                    <w:bottom w:val="none" w:sz="0" w:space="0" w:color="auto"/>
                    <w:right w:val="none" w:sz="0" w:space="0" w:color="auto"/>
                  </w:divBdr>
                  <w:divsChild>
                    <w:div w:id="9993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3321">
          <w:marLeft w:val="0"/>
          <w:marRight w:val="0"/>
          <w:marTop w:val="0"/>
          <w:marBottom w:val="0"/>
          <w:divBdr>
            <w:top w:val="none" w:sz="0" w:space="0" w:color="auto"/>
            <w:left w:val="none" w:sz="0" w:space="0" w:color="auto"/>
            <w:bottom w:val="none" w:sz="0" w:space="0" w:color="auto"/>
            <w:right w:val="none" w:sz="0" w:space="0" w:color="auto"/>
          </w:divBdr>
          <w:divsChild>
            <w:div w:id="267977494">
              <w:marLeft w:val="0"/>
              <w:marRight w:val="0"/>
              <w:marTop w:val="0"/>
              <w:marBottom w:val="0"/>
              <w:divBdr>
                <w:top w:val="none" w:sz="0" w:space="0" w:color="auto"/>
                <w:left w:val="none" w:sz="0" w:space="0" w:color="auto"/>
                <w:bottom w:val="none" w:sz="0" w:space="0" w:color="auto"/>
                <w:right w:val="none" w:sz="0" w:space="0" w:color="auto"/>
              </w:divBdr>
              <w:divsChild>
                <w:div w:id="1593316779">
                  <w:marLeft w:val="0"/>
                  <w:marRight w:val="0"/>
                  <w:marTop w:val="0"/>
                  <w:marBottom w:val="0"/>
                  <w:divBdr>
                    <w:top w:val="none" w:sz="0" w:space="0" w:color="auto"/>
                    <w:left w:val="none" w:sz="0" w:space="0" w:color="auto"/>
                    <w:bottom w:val="none" w:sz="0" w:space="0" w:color="auto"/>
                    <w:right w:val="none" w:sz="0" w:space="0" w:color="auto"/>
                  </w:divBdr>
                </w:div>
                <w:div w:id="685137498">
                  <w:marLeft w:val="0"/>
                  <w:marRight w:val="0"/>
                  <w:marTop w:val="0"/>
                  <w:marBottom w:val="0"/>
                  <w:divBdr>
                    <w:top w:val="none" w:sz="0" w:space="0" w:color="auto"/>
                    <w:left w:val="none" w:sz="0" w:space="0" w:color="auto"/>
                    <w:bottom w:val="none" w:sz="0" w:space="0" w:color="auto"/>
                    <w:right w:val="none" w:sz="0" w:space="0" w:color="auto"/>
                  </w:divBdr>
                  <w:divsChild>
                    <w:div w:id="723524409">
                      <w:marLeft w:val="0"/>
                      <w:marRight w:val="0"/>
                      <w:marTop w:val="0"/>
                      <w:marBottom w:val="0"/>
                      <w:divBdr>
                        <w:top w:val="none" w:sz="0" w:space="0" w:color="auto"/>
                        <w:left w:val="none" w:sz="0" w:space="0" w:color="auto"/>
                        <w:bottom w:val="none" w:sz="0" w:space="0" w:color="auto"/>
                        <w:right w:val="none" w:sz="0" w:space="0" w:color="auto"/>
                      </w:divBdr>
                    </w:div>
                    <w:div w:id="1751006155">
                      <w:marLeft w:val="0"/>
                      <w:marRight w:val="0"/>
                      <w:marTop w:val="0"/>
                      <w:marBottom w:val="0"/>
                      <w:divBdr>
                        <w:top w:val="none" w:sz="0" w:space="0" w:color="auto"/>
                        <w:left w:val="none" w:sz="0" w:space="0" w:color="auto"/>
                        <w:bottom w:val="none" w:sz="0" w:space="0" w:color="auto"/>
                        <w:right w:val="none" w:sz="0" w:space="0" w:color="auto"/>
                      </w:divBdr>
                      <w:divsChild>
                        <w:div w:id="622927827">
                          <w:marLeft w:val="0"/>
                          <w:marRight w:val="0"/>
                          <w:marTop w:val="0"/>
                          <w:marBottom w:val="0"/>
                          <w:divBdr>
                            <w:top w:val="none" w:sz="0" w:space="0" w:color="auto"/>
                            <w:left w:val="none" w:sz="0" w:space="0" w:color="auto"/>
                            <w:bottom w:val="none" w:sz="0" w:space="0" w:color="auto"/>
                            <w:right w:val="none" w:sz="0" w:space="0" w:color="auto"/>
                          </w:divBdr>
                        </w:div>
                        <w:div w:id="985545963">
                          <w:marLeft w:val="0"/>
                          <w:marRight w:val="0"/>
                          <w:marTop w:val="0"/>
                          <w:marBottom w:val="0"/>
                          <w:divBdr>
                            <w:top w:val="none" w:sz="0" w:space="0" w:color="auto"/>
                            <w:left w:val="none" w:sz="0" w:space="0" w:color="auto"/>
                            <w:bottom w:val="none" w:sz="0" w:space="0" w:color="auto"/>
                            <w:right w:val="none" w:sz="0" w:space="0" w:color="auto"/>
                          </w:divBdr>
                          <w:divsChild>
                            <w:div w:id="742488253">
                              <w:marLeft w:val="0"/>
                              <w:marRight w:val="0"/>
                              <w:marTop w:val="0"/>
                              <w:marBottom w:val="0"/>
                              <w:divBdr>
                                <w:top w:val="none" w:sz="0" w:space="0" w:color="auto"/>
                                <w:left w:val="none" w:sz="0" w:space="0" w:color="auto"/>
                                <w:bottom w:val="none" w:sz="0" w:space="0" w:color="auto"/>
                                <w:right w:val="none" w:sz="0" w:space="0" w:color="auto"/>
                              </w:divBdr>
                              <w:divsChild>
                                <w:div w:id="828058313">
                                  <w:marLeft w:val="0"/>
                                  <w:marRight w:val="0"/>
                                  <w:marTop w:val="0"/>
                                  <w:marBottom w:val="0"/>
                                  <w:divBdr>
                                    <w:top w:val="none" w:sz="0" w:space="0" w:color="auto"/>
                                    <w:left w:val="none" w:sz="0" w:space="0" w:color="auto"/>
                                    <w:bottom w:val="none" w:sz="0" w:space="0" w:color="auto"/>
                                    <w:right w:val="none" w:sz="0" w:space="0" w:color="auto"/>
                                  </w:divBdr>
                                  <w:divsChild>
                                    <w:div w:id="1383016237">
                                      <w:marLeft w:val="0"/>
                                      <w:marRight w:val="0"/>
                                      <w:marTop w:val="0"/>
                                      <w:marBottom w:val="0"/>
                                      <w:divBdr>
                                        <w:top w:val="none" w:sz="0" w:space="0" w:color="auto"/>
                                        <w:left w:val="none" w:sz="0" w:space="0" w:color="auto"/>
                                        <w:bottom w:val="none" w:sz="0" w:space="0" w:color="auto"/>
                                        <w:right w:val="none" w:sz="0" w:space="0" w:color="auto"/>
                                      </w:divBdr>
                                      <w:divsChild>
                                        <w:div w:id="650645214">
                                          <w:marLeft w:val="0"/>
                                          <w:marRight w:val="0"/>
                                          <w:marTop w:val="0"/>
                                          <w:marBottom w:val="0"/>
                                          <w:divBdr>
                                            <w:top w:val="none" w:sz="0" w:space="0" w:color="auto"/>
                                            <w:left w:val="none" w:sz="0" w:space="0" w:color="auto"/>
                                            <w:bottom w:val="none" w:sz="0" w:space="0" w:color="auto"/>
                                            <w:right w:val="none" w:sz="0" w:space="0" w:color="auto"/>
                                          </w:divBdr>
                                        </w:div>
                                        <w:div w:id="692078101">
                                          <w:marLeft w:val="0"/>
                                          <w:marRight w:val="0"/>
                                          <w:marTop w:val="0"/>
                                          <w:marBottom w:val="0"/>
                                          <w:divBdr>
                                            <w:top w:val="none" w:sz="0" w:space="0" w:color="auto"/>
                                            <w:left w:val="none" w:sz="0" w:space="0" w:color="auto"/>
                                            <w:bottom w:val="none" w:sz="0" w:space="0" w:color="auto"/>
                                            <w:right w:val="none" w:sz="0" w:space="0" w:color="auto"/>
                                          </w:divBdr>
                                          <w:divsChild>
                                            <w:div w:id="722020550">
                                              <w:marLeft w:val="0"/>
                                              <w:marRight w:val="0"/>
                                              <w:marTop w:val="0"/>
                                              <w:marBottom w:val="0"/>
                                              <w:divBdr>
                                                <w:top w:val="none" w:sz="0" w:space="0" w:color="auto"/>
                                                <w:left w:val="none" w:sz="0" w:space="0" w:color="auto"/>
                                                <w:bottom w:val="none" w:sz="0" w:space="0" w:color="auto"/>
                                                <w:right w:val="none" w:sz="0" w:space="0" w:color="auto"/>
                                              </w:divBdr>
                                            </w:div>
                                            <w:div w:id="1194532968">
                                              <w:marLeft w:val="0"/>
                                              <w:marRight w:val="0"/>
                                              <w:marTop w:val="0"/>
                                              <w:marBottom w:val="0"/>
                                              <w:divBdr>
                                                <w:top w:val="none" w:sz="0" w:space="0" w:color="auto"/>
                                                <w:left w:val="none" w:sz="0" w:space="0" w:color="auto"/>
                                                <w:bottom w:val="none" w:sz="0" w:space="0" w:color="auto"/>
                                                <w:right w:val="none" w:sz="0" w:space="0" w:color="auto"/>
                                              </w:divBdr>
                                              <w:divsChild>
                                                <w:div w:id="756251512">
                                                  <w:marLeft w:val="0"/>
                                                  <w:marRight w:val="0"/>
                                                  <w:marTop w:val="0"/>
                                                  <w:marBottom w:val="0"/>
                                                  <w:divBdr>
                                                    <w:top w:val="none" w:sz="0" w:space="0" w:color="auto"/>
                                                    <w:left w:val="none" w:sz="0" w:space="0" w:color="auto"/>
                                                    <w:bottom w:val="none" w:sz="0" w:space="0" w:color="auto"/>
                                                    <w:right w:val="none" w:sz="0" w:space="0" w:color="auto"/>
                                                  </w:divBdr>
                                                </w:div>
                                                <w:div w:id="1524897373">
                                                  <w:marLeft w:val="0"/>
                                                  <w:marRight w:val="0"/>
                                                  <w:marTop w:val="0"/>
                                                  <w:marBottom w:val="0"/>
                                                  <w:divBdr>
                                                    <w:top w:val="none" w:sz="0" w:space="0" w:color="auto"/>
                                                    <w:left w:val="none" w:sz="0" w:space="0" w:color="auto"/>
                                                    <w:bottom w:val="none" w:sz="0" w:space="0" w:color="auto"/>
                                                    <w:right w:val="none" w:sz="0" w:space="0" w:color="auto"/>
                                                  </w:divBdr>
                                                  <w:divsChild>
                                                    <w:div w:id="1066025562">
                                                      <w:marLeft w:val="0"/>
                                                      <w:marRight w:val="0"/>
                                                      <w:marTop w:val="0"/>
                                                      <w:marBottom w:val="0"/>
                                                      <w:divBdr>
                                                        <w:top w:val="none" w:sz="0" w:space="0" w:color="auto"/>
                                                        <w:left w:val="none" w:sz="0" w:space="0" w:color="auto"/>
                                                        <w:bottom w:val="none" w:sz="0" w:space="0" w:color="auto"/>
                                                        <w:right w:val="none" w:sz="0" w:space="0" w:color="auto"/>
                                                      </w:divBdr>
                                                    </w:div>
                                                    <w:div w:id="1098063391">
                                                      <w:marLeft w:val="0"/>
                                                      <w:marRight w:val="0"/>
                                                      <w:marTop w:val="0"/>
                                                      <w:marBottom w:val="0"/>
                                                      <w:divBdr>
                                                        <w:top w:val="none" w:sz="0" w:space="0" w:color="auto"/>
                                                        <w:left w:val="none" w:sz="0" w:space="0" w:color="auto"/>
                                                        <w:bottom w:val="none" w:sz="0" w:space="0" w:color="auto"/>
                                                        <w:right w:val="none" w:sz="0" w:space="0" w:color="auto"/>
                                                      </w:divBdr>
                                                    </w:div>
                                                    <w:div w:id="1035227426">
                                                      <w:marLeft w:val="0"/>
                                                      <w:marRight w:val="0"/>
                                                      <w:marTop w:val="0"/>
                                                      <w:marBottom w:val="0"/>
                                                      <w:divBdr>
                                                        <w:top w:val="none" w:sz="0" w:space="0" w:color="auto"/>
                                                        <w:left w:val="none" w:sz="0" w:space="0" w:color="auto"/>
                                                        <w:bottom w:val="none" w:sz="0" w:space="0" w:color="auto"/>
                                                        <w:right w:val="none" w:sz="0" w:space="0" w:color="auto"/>
                                                      </w:divBdr>
                                                    </w:div>
                                                    <w:div w:id="1718159426">
                                                      <w:marLeft w:val="0"/>
                                                      <w:marRight w:val="0"/>
                                                      <w:marTop w:val="0"/>
                                                      <w:marBottom w:val="0"/>
                                                      <w:divBdr>
                                                        <w:top w:val="none" w:sz="0" w:space="0" w:color="auto"/>
                                                        <w:left w:val="none" w:sz="0" w:space="0" w:color="auto"/>
                                                        <w:bottom w:val="none" w:sz="0" w:space="0" w:color="auto"/>
                                                        <w:right w:val="none" w:sz="0" w:space="0" w:color="auto"/>
                                                      </w:divBdr>
                                                    </w:div>
                                                    <w:div w:id="15667145">
                                                      <w:marLeft w:val="0"/>
                                                      <w:marRight w:val="0"/>
                                                      <w:marTop w:val="0"/>
                                                      <w:marBottom w:val="0"/>
                                                      <w:divBdr>
                                                        <w:top w:val="none" w:sz="0" w:space="0" w:color="auto"/>
                                                        <w:left w:val="none" w:sz="0" w:space="0" w:color="auto"/>
                                                        <w:bottom w:val="none" w:sz="0" w:space="0" w:color="auto"/>
                                                        <w:right w:val="none" w:sz="0" w:space="0" w:color="auto"/>
                                                      </w:divBdr>
                                                    </w:div>
                                                    <w:div w:id="1998875093">
                                                      <w:marLeft w:val="0"/>
                                                      <w:marRight w:val="0"/>
                                                      <w:marTop w:val="0"/>
                                                      <w:marBottom w:val="0"/>
                                                      <w:divBdr>
                                                        <w:top w:val="none" w:sz="0" w:space="0" w:color="auto"/>
                                                        <w:left w:val="none" w:sz="0" w:space="0" w:color="auto"/>
                                                        <w:bottom w:val="none" w:sz="0" w:space="0" w:color="auto"/>
                                                        <w:right w:val="none" w:sz="0" w:space="0" w:color="auto"/>
                                                      </w:divBdr>
                                                    </w:div>
                                                    <w:div w:id="1446582160">
                                                      <w:marLeft w:val="0"/>
                                                      <w:marRight w:val="0"/>
                                                      <w:marTop w:val="0"/>
                                                      <w:marBottom w:val="0"/>
                                                      <w:divBdr>
                                                        <w:top w:val="none" w:sz="0" w:space="0" w:color="auto"/>
                                                        <w:left w:val="none" w:sz="0" w:space="0" w:color="auto"/>
                                                        <w:bottom w:val="none" w:sz="0" w:space="0" w:color="auto"/>
                                                        <w:right w:val="none" w:sz="0" w:space="0" w:color="auto"/>
                                                      </w:divBdr>
                                                      <w:divsChild>
                                                        <w:div w:id="158664927">
                                                          <w:marLeft w:val="0"/>
                                                          <w:marRight w:val="0"/>
                                                          <w:marTop w:val="0"/>
                                                          <w:marBottom w:val="0"/>
                                                          <w:divBdr>
                                                            <w:top w:val="none" w:sz="0" w:space="0" w:color="auto"/>
                                                            <w:left w:val="none" w:sz="0" w:space="0" w:color="auto"/>
                                                            <w:bottom w:val="none" w:sz="0" w:space="0" w:color="auto"/>
                                                            <w:right w:val="none" w:sz="0" w:space="0" w:color="auto"/>
                                                          </w:divBdr>
                                                          <w:divsChild>
                                                            <w:div w:id="1535537415">
                                                              <w:marLeft w:val="0"/>
                                                              <w:marRight w:val="0"/>
                                                              <w:marTop w:val="0"/>
                                                              <w:marBottom w:val="0"/>
                                                              <w:divBdr>
                                                                <w:top w:val="none" w:sz="0" w:space="0" w:color="auto"/>
                                                                <w:left w:val="none" w:sz="0" w:space="0" w:color="auto"/>
                                                                <w:bottom w:val="none" w:sz="0" w:space="0" w:color="auto"/>
                                                                <w:right w:val="none" w:sz="0" w:space="0" w:color="auto"/>
                                                              </w:divBdr>
                                                              <w:divsChild>
                                                                <w:div w:id="1525437243">
                                                                  <w:marLeft w:val="0"/>
                                                                  <w:marRight w:val="0"/>
                                                                  <w:marTop w:val="0"/>
                                                                  <w:marBottom w:val="0"/>
                                                                  <w:divBdr>
                                                                    <w:top w:val="none" w:sz="0" w:space="0" w:color="auto"/>
                                                                    <w:left w:val="none" w:sz="0" w:space="0" w:color="auto"/>
                                                                    <w:bottom w:val="none" w:sz="0" w:space="0" w:color="auto"/>
                                                                    <w:right w:val="none" w:sz="0" w:space="0" w:color="auto"/>
                                                                  </w:divBdr>
                                                                </w:div>
                                                                <w:div w:id="599801477">
                                                                  <w:marLeft w:val="0"/>
                                                                  <w:marRight w:val="0"/>
                                                                  <w:marTop w:val="0"/>
                                                                  <w:marBottom w:val="0"/>
                                                                  <w:divBdr>
                                                                    <w:top w:val="none" w:sz="0" w:space="0" w:color="auto"/>
                                                                    <w:left w:val="none" w:sz="0" w:space="0" w:color="auto"/>
                                                                    <w:bottom w:val="none" w:sz="0" w:space="0" w:color="auto"/>
                                                                    <w:right w:val="none" w:sz="0" w:space="0" w:color="auto"/>
                                                                  </w:divBdr>
                                                                </w:div>
                                                                <w:div w:id="1486969231">
                                                                  <w:marLeft w:val="0"/>
                                                                  <w:marRight w:val="0"/>
                                                                  <w:marTop w:val="0"/>
                                                                  <w:marBottom w:val="0"/>
                                                                  <w:divBdr>
                                                                    <w:top w:val="none" w:sz="0" w:space="0" w:color="auto"/>
                                                                    <w:left w:val="none" w:sz="0" w:space="0" w:color="auto"/>
                                                                    <w:bottom w:val="none" w:sz="0" w:space="0" w:color="auto"/>
                                                                    <w:right w:val="none" w:sz="0" w:space="0" w:color="auto"/>
                                                                  </w:divBdr>
                                                                  <w:divsChild>
                                                                    <w:div w:id="1131246114">
                                                                      <w:marLeft w:val="0"/>
                                                                      <w:marRight w:val="0"/>
                                                                      <w:marTop w:val="0"/>
                                                                      <w:marBottom w:val="0"/>
                                                                      <w:divBdr>
                                                                        <w:top w:val="none" w:sz="0" w:space="0" w:color="auto"/>
                                                                        <w:left w:val="none" w:sz="0" w:space="0" w:color="auto"/>
                                                                        <w:bottom w:val="none" w:sz="0" w:space="0" w:color="auto"/>
                                                                        <w:right w:val="none" w:sz="0" w:space="0" w:color="auto"/>
                                                                      </w:divBdr>
                                                                    </w:div>
                                                                    <w:div w:id="404109413">
                                                                      <w:marLeft w:val="0"/>
                                                                      <w:marRight w:val="0"/>
                                                                      <w:marTop w:val="0"/>
                                                                      <w:marBottom w:val="0"/>
                                                                      <w:divBdr>
                                                                        <w:top w:val="none" w:sz="0" w:space="0" w:color="auto"/>
                                                                        <w:left w:val="none" w:sz="0" w:space="0" w:color="auto"/>
                                                                        <w:bottom w:val="none" w:sz="0" w:space="0" w:color="auto"/>
                                                                        <w:right w:val="none" w:sz="0" w:space="0" w:color="auto"/>
                                                                      </w:divBdr>
                                                                      <w:divsChild>
                                                                        <w:div w:id="1070427347">
                                                                          <w:marLeft w:val="0"/>
                                                                          <w:marRight w:val="0"/>
                                                                          <w:marTop w:val="0"/>
                                                                          <w:marBottom w:val="0"/>
                                                                          <w:divBdr>
                                                                            <w:top w:val="none" w:sz="0" w:space="0" w:color="auto"/>
                                                                            <w:left w:val="none" w:sz="0" w:space="0" w:color="auto"/>
                                                                            <w:bottom w:val="none" w:sz="0" w:space="0" w:color="auto"/>
                                                                            <w:right w:val="none" w:sz="0" w:space="0" w:color="auto"/>
                                                                          </w:divBdr>
                                                                        </w:div>
                                                                        <w:div w:id="1208566847">
                                                                          <w:marLeft w:val="0"/>
                                                                          <w:marRight w:val="0"/>
                                                                          <w:marTop w:val="0"/>
                                                                          <w:marBottom w:val="0"/>
                                                                          <w:divBdr>
                                                                            <w:top w:val="none" w:sz="0" w:space="0" w:color="auto"/>
                                                                            <w:left w:val="none" w:sz="0" w:space="0" w:color="auto"/>
                                                                            <w:bottom w:val="none" w:sz="0" w:space="0" w:color="auto"/>
                                                                            <w:right w:val="none" w:sz="0" w:space="0" w:color="auto"/>
                                                                          </w:divBdr>
                                                                          <w:divsChild>
                                                                            <w:div w:id="23287590">
                                                                              <w:marLeft w:val="0"/>
                                                                              <w:marRight w:val="0"/>
                                                                              <w:marTop w:val="0"/>
                                                                              <w:marBottom w:val="0"/>
                                                                              <w:divBdr>
                                                                                <w:top w:val="none" w:sz="0" w:space="0" w:color="auto"/>
                                                                                <w:left w:val="none" w:sz="0" w:space="0" w:color="auto"/>
                                                                                <w:bottom w:val="none" w:sz="0" w:space="0" w:color="auto"/>
                                                                                <w:right w:val="none" w:sz="0" w:space="0" w:color="auto"/>
                                                                              </w:divBdr>
                                                                              <w:divsChild>
                                                                                <w:div w:id="771128180">
                                                                                  <w:marLeft w:val="0"/>
                                                                                  <w:marRight w:val="0"/>
                                                                                  <w:marTop w:val="0"/>
                                                                                  <w:marBottom w:val="0"/>
                                                                                  <w:divBdr>
                                                                                    <w:top w:val="none" w:sz="0" w:space="0" w:color="auto"/>
                                                                                    <w:left w:val="none" w:sz="0" w:space="0" w:color="auto"/>
                                                                                    <w:bottom w:val="none" w:sz="0" w:space="0" w:color="auto"/>
                                                                                    <w:right w:val="none" w:sz="0" w:space="0" w:color="auto"/>
                                                                                  </w:divBdr>
                                                                                </w:div>
                                                                                <w:div w:id="1059137406">
                                                                                  <w:marLeft w:val="0"/>
                                                                                  <w:marRight w:val="0"/>
                                                                                  <w:marTop w:val="0"/>
                                                                                  <w:marBottom w:val="0"/>
                                                                                  <w:divBdr>
                                                                                    <w:top w:val="none" w:sz="0" w:space="0" w:color="auto"/>
                                                                                    <w:left w:val="none" w:sz="0" w:space="0" w:color="auto"/>
                                                                                    <w:bottom w:val="none" w:sz="0" w:space="0" w:color="auto"/>
                                                                                    <w:right w:val="none" w:sz="0" w:space="0" w:color="auto"/>
                                                                                  </w:divBdr>
                                                                                  <w:divsChild>
                                                                                    <w:div w:id="1309164368">
                                                                                      <w:marLeft w:val="0"/>
                                                                                      <w:marRight w:val="0"/>
                                                                                      <w:marTop w:val="0"/>
                                                                                      <w:marBottom w:val="0"/>
                                                                                      <w:divBdr>
                                                                                        <w:top w:val="none" w:sz="0" w:space="0" w:color="auto"/>
                                                                                        <w:left w:val="none" w:sz="0" w:space="0" w:color="auto"/>
                                                                                        <w:bottom w:val="none" w:sz="0" w:space="0" w:color="auto"/>
                                                                                        <w:right w:val="none" w:sz="0" w:space="0" w:color="auto"/>
                                                                                      </w:divBdr>
                                                                                    </w:div>
                                                                                    <w:div w:id="1440489004">
                                                                                      <w:marLeft w:val="0"/>
                                                                                      <w:marRight w:val="0"/>
                                                                                      <w:marTop w:val="0"/>
                                                                                      <w:marBottom w:val="0"/>
                                                                                      <w:divBdr>
                                                                                        <w:top w:val="none" w:sz="0" w:space="0" w:color="auto"/>
                                                                                        <w:left w:val="none" w:sz="0" w:space="0" w:color="auto"/>
                                                                                        <w:bottom w:val="none" w:sz="0" w:space="0" w:color="auto"/>
                                                                                        <w:right w:val="none" w:sz="0" w:space="0" w:color="auto"/>
                                                                                      </w:divBdr>
                                                                                      <w:divsChild>
                                                                                        <w:div w:id="2115243883">
                                                                                          <w:marLeft w:val="0"/>
                                                                                          <w:marRight w:val="0"/>
                                                                                          <w:marTop w:val="0"/>
                                                                                          <w:marBottom w:val="0"/>
                                                                                          <w:divBdr>
                                                                                            <w:top w:val="none" w:sz="0" w:space="0" w:color="auto"/>
                                                                                            <w:left w:val="none" w:sz="0" w:space="0" w:color="auto"/>
                                                                                            <w:bottom w:val="none" w:sz="0" w:space="0" w:color="auto"/>
                                                                                            <w:right w:val="none" w:sz="0" w:space="0" w:color="auto"/>
                                                                                          </w:divBdr>
                                                                                        </w:div>
                                                                                        <w:div w:id="287316575">
                                                                                          <w:marLeft w:val="0"/>
                                                                                          <w:marRight w:val="0"/>
                                                                                          <w:marTop w:val="0"/>
                                                                                          <w:marBottom w:val="0"/>
                                                                                          <w:divBdr>
                                                                                            <w:top w:val="none" w:sz="0" w:space="0" w:color="auto"/>
                                                                                            <w:left w:val="none" w:sz="0" w:space="0" w:color="auto"/>
                                                                                            <w:bottom w:val="none" w:sz="0" w:space="0" w:color="auto"/>
                                                                                            <w:right w:val="none" w:sz="0" w:space="0" w:color="auto"/>
                                                                                          </w:divBdr>
                                                                                        </w:div>
                                                                                        <w:div w:id="1938975021">
                                                                                          <w:marLeft w:val="0"/>
                                                                                          <w:marRight w:val="0"/>
                                                                                          <w:marTop w:val="0"/>
                                                                                          <w:marBottom w:val="0"/>
                                                                                          <w:divBdr>
                                                                                            <w:top w:val="none" w:sz="0" w:space="0" w:color="auto"/>
                                                                                            <w:left w:val="none" w:sz="0" w:space="0" w:color="auto"/>
                                                                                            <w:bottom w:val="none" w:sz="0" w:space="0" w:color="auto"/>
                                                                                            <w:right w:val="none" w:sz="0" w:space="0" w:color="auto"/>
                                                                                          </w:divBdr>
                                                                                        </w:div>
                                                                                        <w:div w:id="847477617">
                                                                                          <w:marLeft w:val="0"/>
                                                                                          <w:marRight w:val="0"/>
                                                                                          <w:marTop w:val="0"/>
                                                                                          <w:marBottom w:val="0"/>
                                                                                          <w:divBdr>
                                                                                            <w:top w:val="none" w:sz="0" w:space="0" w:color="auto"/>
                                                                                            <w:left w:val="none" w:sz="0" w:space="0" w:color="auto"/>
                                                                                            <w:bottom w:val="none" w:sz="0" w:space="0" w:color="auto"/>
                                                                                            <w:right w:val="none" w:sz="0" w:space="0" w:color="auto"/>
                                                                                          </w:divBdr>
                                                                                        </w:div>
                                                                                        <w:div w:id="1834831719">
                                                                                          <w:marLeft w:val="0"/>
                                                                                          <w:marRight w:val="0"/>
                                                                                          <w:marTop w:val="0"/>
                                                                                          <w:marBottom w:val="0"/>
                                                                                          <w:divBdr>
                                                                                            <w:top w:val="none" w:sz="0" w:space="0" w:color="auto"/>
                                                                                            <w:left w:val="none" w:sz="0" w:space="0" w:color="auto"/>
                                                                                            <w:bottom w:val="none" w:sz="0" w:space="0" w:color="auto"/>
                                                                                            <w:right w:val="none" w:sz="0" w:space="0" w:color="auto"/>
                                                                                          </w:divBdr>
                                                                                          <w:divsChild>
                                                                                            <w:div w:id="648828828">
                                                                                              <w:marLeft w:val="0"/>
                                                                                              <w:marRight w:val="0"/>
                                                                                              <w:marTop w:val="0"/>
                                                                                              <w:marBottom w:val="0"/>
                                                                                              <w:divBdr>
                                                                                                <w:top w:val="none" w:sz="0" w:space="0" w:color="auto"/>
                                                                                                <w:left w:val="none" w:sz="0" w:space="0" w:color="auto"/>
                                                                                                <w:bottom w:val="none" w:sz="0" w:space="0" w:color="auto"/>
                                                                                                <w:right w:val="none" w:sz="0" w:space="0" w:color="auto"/>
                                                                                              </w:divBdr>
                                                                                            </w:div>
                                                                                            <w:div w:id="2127649987">
                                                                                              <w:marLeft w:val="0"/>
                                                                                              <w:marRight w:val="0"/>
                                                                                              <w:marTop w:val="0"/>
                                                                                              <w:marBottom w:val="0"/>
                                                                                              <w:divBdr>
                                                                                                <w:top w:val="none" w:sz="0" w:space="0" w:color="auto"/>
                                                                                                <w:left w:val="none" w:sz="0" w:space="0" w:color="auto"/>
                                                                                                <w:bottom w:val="none" w:sz="0" w:space="0" w:color="auto"/>
                                                                                                <w:right w:val="none" w:sz="0" w:space="0" w:color="auto"/>
                                                                                              </w:divBdr>
                                                                                            </w:div>
                                                                                            <w:div w:id="1035887296">
                                                                                              <w:marLeft w:val="0"/>
                                                                                              <w:marRight w:val="0"/>
                                                                                              <w:marTop w:val="0"/>
                                                                                              <w:marBottom w:val="0"/>
                                                                                              <w:divBdr>
                                                                                                <w:top w:val="none" w:sz="0" w:space="0" w:color="auto"/>
                                                                                                <w:left w:val="none" w:sz="0" w:space="0" w:color="auto"/>
                                                                                                <w:bottom w:val="none" w:sz="0" w:space="0" w:color="auto"/>
                                                                                                <w:right w:val="none" w:sz="0" w:space="0" w:color="auto"/>
                                                                                              </w:divBdr>
                                                                                              <w:divsChild>
                                                                                                <w:div w:id="1773470437">
                                                                                                  <w:marLeft w:val="0"/>
                                                                                                  <w:marRight w:val="0"/>
                                                                                                  <w:marTop w:val="0"/>
                                                                                                  <w:marBottom w:val="0"/>
                                                                                                  <w:divBdr>
                                                                                                    <w:top w:val="none" w:sz="0" w:space="0" w:color="auto"/>
                                                                                                    <w:left w:val="none" w:sz="0" w:space="0" w:color="auto"/>
                                                                                                    <w:bottom w:val="none" w:sz="0" w:space="0" w:color="auto"/>
                                                                                                    <w:right w:val="none" w:sz="0" w:space="0" w:color="auto"/>
                                                                                                  </w:divBdr>
                                                                                                </w:div>
                                                                                                <w:div w:id="1443652492">
                                                                                                  <w:marLeft w:val="0"/>
                                                                                                  <w:marRight w:val="0"/>
                                                                                                  <w:marTop w:val="0"/>
                                                                                                  <w:marBottom w:val="0"/>
                                                                                                  <w:divBdr>
                                                                                                    <w:top w:val="none" w:sz="0" w:space="0" w:color="auto"/>
                                                                                                    <w:left w:val="none" w:sz="0" w:space="0" w:color="auto"/>
                                                                                                    <w:bottom w:val="none" w:sz="0" w:space="0" w:color="auto"/>
                                                                                                    <w:right w:val="none" w:sz="0" w:space="0" w:color="auto"/>
                                                                                                  </w:divBdr>
                                                                                                </w:div>
                                                                                                <w:div w:id="316152373">
                                                                                                  <w:marLeft w:val="0"/>
                                                                                                  <w:marRight w:val="0"/>
                                                                                                  <w:marTop w:val="0"/>
                                                                                                  <w:marBottom w:val="0"/>
                                                                                                  <w:divBdr>
                                                                                                    <w:top w:val="none" w:sz="0" w:space="0" w:color="auto"/>
                                                                                                    <w:left w:val="none" w:sz="0" w:space="0" w:color="auto"/>
                                                                                                    <w:bottom w:val="none" w:sz="0" w:space="0" w:color="auto"/>
                                                                                                    <w:right w:val="none" w:sz="0" w:space="0" w:color="auto"/>
                                                                                                  </w:divBdr>
                                                                                                </w:div>
                                                                                                <w:div w:id="1029989864">
                                                                                                  <w:marLeft w:val="0"/>
                                                                                                  <w:marRight w:val="0"/>
                                                                                                  <w:marTop w:val="0"/>
                                                                                                  <w:marBottom w:val="0"/>
                                                                                                  <w:divBdr>
                                                                                                    <w:top w:val="none" w:sz="0" w:space="0" w:color="auto"/>
                                                                                                    <w:left w:val="none" w:sz="0" w:space="0" w:color="auto"/>
                                                                                                    <w:bottom w:val="none" w:sz="0" w:space="0" w:color="auto"/>
                                                                                                    <w:right w:val="none" w:sz="0" w:space="0" w:color="auto"/>
                                                                                                  </w:divBdr>
                                                                                                  <w:divsChild>
                                                                                                    <w:div w:id="1979262949">
                                                                                                      <w:marLeft w:val="0"/>
                                                                                                      <w:marRight w:val="0"/>
                                                                                                      <w:marTop w:val="0"/>
                                                                                                      <w:marBottom w:val="0"/>
                                                                                                      <w:divBdr>
                                                                                                        <w:top w:val="none" w:sz="0" w:space="0" w:color="auto"/>
                                                                                                        <w:left w:val="none" w:sz="0" w:space="0" w:color="auto"/>
                                                                                                        <w:bottom w:val="none" w:sz="0" w:space="0" w:color="auto"/>
                                                                                                        <w:right w:val="none" w:sz="0" w:space="0" w:color="auto"/>
                                                                                                      </w:divBdr>
                                                                                                      <w:divsChild>
                                                                                                        <w:div w:id="805661272">
                                                                                                          <w:marLeft w:val="0"/>
                                                                                                          <w:marRight w:val="0"/>
                                                                                                          <w:marTop w:val="0"/>
                                                                                                          <w:marBottom w:val="0"/>
                                                                                                          <w:divBdr>
                                                                                                            <w:top w:val="none" w:sz="0" w:space="0" w:color="auto"/>
                                                                                                            <w:left w:val="none" w:sz="0" w:space="0" w:color="auto"/>
                                                                                                            <w:bottom w:val="none" w:sz="0" w:space="0" w:color="auto"/>
                                                                                                            <w:right w:val="none" w:sz="0" w:space="0" w:color="auto"/>
                                                                                                          </w:divBdr>
                                                                                                        </w:div>
                                                                                                        <w:div w:id="16106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697038">
      <w:bodyDiv w:val="1"/>
      <w:marLeft w:val="0"/>
      <w:marRight w:val="0"/>
      <w:marTop w:val="0"/>
      <w:marBottom w:val="0"/>
      <w:divBdr>
        <w:top w:val="none" w:sz="0" w:space="0" w:color="auto"/>
        <w:left w:val="none" w:sz="0" w:space="0" w:color="auto"/>
        <w:bottom w:val="none" w:sz="0" w:space="0" w:color="auto"/>
        <w:right w:val="none" w:sz="0" w:space="0" w:color="auto"/>
      </w:divBdr>
    </w:div>
    <w:div w:id="1155604049">
      <w:bodyDiv w:val="1"/>
      <w:marLeft w:val="0"/>
      <w:marRight w:val="0"/>
      <w:marTop w:val="0"/>
      <w:marBottom w:val="0"/>
      <w:divBdr>
        <w:top w:val="none" w:sz="0" w:space="0" w:color="auto"/>
        <w:left w:val="none" w:sz="0" w:space="0" w:color="auto"/>
        <w:bottom w:val="none" w:sz="0" w:space="0" w:color="auto"/>
        <w:right w:val="none" w:sz="0" w:space="0" w:color="auto"/>
      </w:divBdr>
    </w:div>
    <w:div w:id="1280258616">
      <w:bodyDiv w:val="1"/>
      <w:marLeft w:val="0"/>
      <w:marRight w:val="0"/>
      <w:marTop w:val="0"/>
      <w:marBottom w:val="0"/>
      <w:divBdr>
        <w:top w:val="none" w:sz="0" w:space="0" w:color="auto"/>
        <w:left w:val="none" w:sz="0" w:space="0" w:color="auto"/>
        <w:bottom w:val="none" w:sz="0" w:space="0" w:color="auto"/>
        <w:right w:val="none" w:sz="0" w:space="0" w:color="auto"/>
      </w:divBdr>
    </w:div>
    <w:div w:id="1426533718">
      <w:bodyDiv w:val="1"/>
      <w:marLeft w:val="0"/>
      <w:marRight w:val="0"/>
      <w:marTop w:val="0"/>
      <w:marBottom w:val="0"/>
      <w:divBdr>
        <w:top w:val="none" w:sz="0" w:space="0" w:color="auto"/>
        <w:left w:val="none" w:sz="0" w:space="0" w:color="auto"/>
        <w:bottom w:val="none" w:sz="0" w:space="0" w:color="auto"/>
        <w:right w:val="none" w:sz="0" w:space="0" w:color="auto"/>
      </w:divBdr>
    </w:div>
    <w:div w:id="1527938139">
      <w:bodyDiv w:val="1"/>
      <w:marLeft w:val="0"/>
      <w:marRight w:val="0"/>
      <w:marTop w:val="0"/>
      <w:marBottom w:val="0"/>
      <w:divBdr>
        <w:top w:val="none" w:sz="0" w:space="0" w:color="auto"/>
        <w:left w:val="none" w:sz="0" w:space="0" w:color="auto"/>
        <w:bottom w:val="none" w:sz="0" w:space="0" w:color="auto"/>
        <w:right w:val="none" w:sz="0" w:space="0" w:color="auto"/>
      </w:divBdr>
    </w:div>
    <w:div w:id="1534223744">
      <w:bodyDiv w:val="1"/>
      <w:marLeft w:val="0"/>
      <w:marRight w:val="0"/>
      <w:marTop w:val="0"/>
      <w:marBottom w:val="0"/>
      <w:divBdr>
        <w:top w:val="none" w:sz="0" w:space="0" w:color="auto"/>
        <w:left w:val="none" w:sz="0" w:space="0" w:color="auto"/>
        <w:bottom w:val="none" w:sz="0" w:space="0" w:color="auto"/>
        <w:right w:val="none" w:sz="0" w:space="0" w:color="auto"/>
      </w:divBdr>
    </w:div>
    <w:div w:id="1538155272">
      <w:bodyDiv w:val="1"/>
      <w:marLeft w:val="0"/>
      <w:marRight w:val="0"/>
      <w:marTop w:val="0"/>
      <w:marBottom w:val="0"/>
      <w:divBdr>
        <w:top w:val="none" w:sz="0" w:space="0" w:color="auto"/>
        <w:left w:val="none" w:sz="0" w:space="0" w:color="auto"/>
        <w:bottom w:val="none" w:sz="0" w:space="0" w:color="auto"/>
        <w:right w:val="none" w:sz="0" w:space="0" w:color="auto"/>
      </w:divBdr>
    </w:div>
    <w:div w:id="1571579421">
      <w:bodyDiv w:val="1"/>
      <w:marLeft w:val="0"/>
      <w:marRight w:val="0"/>
      <w:marTop w:val="0"/>
      <w:marBottom w:val="0"/>
      <w:divBdr>
        <w:top w:val="none" w:sz="0" w:space="0" w:color="auto"/>
        <w:left w:val="none" w:sz="0" w:space="0" w:color="auto"/>
        <w:bottom w:val="none" w:sz="0" w:space="0" w:color="auto"/>
        <w:right w:val="none" w:sz="0" w:space="0" w:color="auto"/>
      </w:divBdr>
    </w:div>
    <w:div w:id="1618489370">
      <w:bodyDiv w:val="1"/>
      <w:marLeft w:val="0"/>
      <w:marRight w:val="0"/>
      <w:marTop w:val="0"/>
      <w:marBottom w:val="0"/>
      <w:divBdr>
        <w:top w:val="none" w:sz="0" w:space="0" w:color="auto"/>
        <w:left w:val="none" w:sz="0" w:space="0" w:color="auto"/>
        <w:bottom w:val="none" w:sz="0" w:space="0" w:color="auto"/>
        <w:right w:val="none" w:sz="0" w:space="0" w:color="auto"/>
      </w:divBdr>
    </w:div>
    <w:div w:id="1637640172">
      <w:bodyDiv w:val="1"/>
      <w:marLeft w:val="0"/>
      <w:marRight w:val="0"/>
      <w:marTop w:val="0"/>
      <w:marBottom w:val="0"/>
      <w:divBdr>
        <w:top w:val="none" w:sz="0" w:space="0" w:color="auto"/>
        <w:left w:val="none" w:sz="0" w:space="0" w:color="auto"/>
        <w:bottom w:val="none" w:sz="0" w:space="0" w:color="auto"/>
        <w:right w:val="none" w:sz="0" w:space="0" w:color="auto"/>
      </w:divBdr>
    </w:div>
    <w:div w:id="1640719301">
      <w:bodyDiv w:val="1"/>
      <w:marLeft w:val="0"/>
      <w:marRight w:val="0"/>
      <w:marTop w:val="0"/>
      <w:marBottom w:val="0"/>
      <w:divBdr>
        <w:top w:val="none" w:sz="0" w:space="0" w:color="auto"/>
        <w:left w:val="none" w:sz="0" w:space="0" w:color="auto"/>
        <w:bottom w:val="none" w:sz="0" w:space="0" w:color="auto"/>
        <w:right w:val="none" w:sz="0" w:space="0" w:color="auto"/>
      </w:divBdr>
    </w:div>
    <w:div w:id="1717927867">
      <w:bodyDiv w:val="1"/>
      <w:marLeft w:val="0"/>
      <w:marRight w:val="0"/>
      <w:marTop w:val="0"/>
      <w:marBottom w:val="0"/>
      <w:divBdr>
        <w:top w:val="none" w:sz="0" w:space="0" w:color="auto"/>
        <w:left w:val="none" w:sz="0" w:space="0" w:color="auto"/>
        <w:bottom w:val="none" w:sz="0" w:space="0" w:color="auto"/>
        <w:right w:val="none" w:sz="0" w:space="0" w:color="auto"/>
      </w:divBdr>
    </w:div>
    <w:div w:id="1847206659">
      <w:bodyDiv w:val="1"/>
      <w:marLeft w:val="0"/>
      <w:marRight w:val="0"/>
      <w:marTop w:val="0"/>
      <w:marBottom w:val="0"/>
      <w:divBdr>
        <w:top w:val="none" w:sz="0" w:space="0" w:color="auto"/>
        <w:left w:val="none" w:sz="0" w:space="0" w:color="auto"/>
        <w:bottom w:val="none" w:sz="0" w:space="0" w:color="auto"/>
        <w:right w:val="none" w:sz="0" w:space="0" w:color="auto"/>
      </w:divBdr>
    </w:div>
    <w:div w:id="19860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5512</Words>
  <Characters>31420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Hon.Justice Mungwari</dc:creator>
  <cp:keywords/>
  <dc:description/>
  <cp:lastModifiedBy>JSC</cp:lastModifiedBy>
  <cp:revision>2</cp:revision>
  <dcterms:created xsi:type="dcterms:W3CDTF">2024-10-04T09:15:00Z</dcterms:created>
  <dcterms:modified xsi:type="dcterms:W3CDTF">2024-10-04T09:15:00Z</dcterms:modified>
</cp:coreProperties>
</file>