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62" w:rsidRDefault="00BA0862" w:rsidP="00440CAA">
      <w:pPr>
        <w:spacing w:after="0"/>
        <w:jc w:val="both"/>
        <w:rPr>
          <w:rFonts w:ascii="Times New Roman" w:hAnsi="Times New Roman" w:cs="Times New Roman"/>
          <w:sz w:val="24"/>
          <w:szCs w:val="24"/>
        </w:rPr>
      </w:pPr>
      <w:bookmarkStart w:id="0" w:name="_GoBack"/>
      <w:bookmarkEnd w:id="0"/>
    </w:p>
    <w:p w:rsidR="00BA0862" w:rsidRDefault="00BA0862" w:rsidP="00440CAA">
      <w:pPr>
        <w:spacing w:after="0"/>
        <w:jc w:val="both"/>
        <w:rPr>
          <w:rFonts w:ascii="Times New Roman" w:hAnsi="Times New Roman" w:cs="Times New Roman"/>
          <w:sz w:val="24"/>
          <w:szCs w:val="24"/>
        </w:rPr>
      </w:pPr>
    </w:p>
    <w:p w:rsidR="000652A4"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ZIMBABWE SCHOOLS EXAMINATION COUNCIL</w:t>
      </w:r>
    </w:p>
    <w:p w:rsidR="00440CAA" w:rsidRDefault="00BA0862" w:rsidP="00440CAA">
      <w:pPr>
        <w:spacing w:after="0"/>
        <w:jc w:val="both"/>
        <w:rPr>
          <w:rFonts w:ascii="Times New Roman" w:hAnsi="Times New Roman" w:cs="Times New Roman"/>
          <w:sz w:val="24"/>
          <w:szCs w:val="24"/>
        </w:rPr>
      </w:pPr>
      <w:r>
        <w:rPr>
          <w:rFonts w:ascii="Times New Roman" w:hAnsi="Times New Roman" w:cs="Times New Roman"/>
          <w:sz w:val="24"/>
          <w:szCs w:val="24"/>
        </w:rPr>
        <w:t>v</w:t>
      </w:r>
      <w:r w:rsidR="00440CAA">
        <w:rPr>
          <w:rFonts w:ascii="Times New Roman" w:hAnsi="Times New Roman" w:cs="Times New Roman"/>
          <w:sz w:val="24"/>
          <w:szCs w:val="24"/>
        </w:rPr>
        <w:t>ersus</w:t>
      </w: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MOSES H CHINHENGO (FORMER JUDGE) N.O</w:t>
      </w:r>
    </w:p>
    <w:p w:rsidR="00440CAA" w:rsidRDefault="00BA0862" w:rsidP="00440CAA">
      <w:pPr>
        <w:spacing w:after="0"/>
        <w:jc w:val="both"/>
        <w:rPr>
          <w:rFonts w:ascii="Times New Roman" w:hAnsi="Times New Roman" w:cs="Times New Roman"/>
          <w:sz w:val="24"/>
          <w:szCs w:val="24"/>
        </w:rPr>
      </w:pPr>
      <w:r>
        <w:rPr>
          <w:rFonts w:ascii="Times New Roman" w:hAnsi="Times New Roman" w:cs="Times New Roman"/>
          <w:sz w:val="24"/>
          <w:szCs w:val="24"/>
        </w:rPr>
        <w:t>a</w:t>
      </w:r>
      <w:r w:rsidR="00440CAA">
        <w:rPr>
          <w:rFonts w:ascii="Times New Roman" w:hAnsi="Times New Roman" w:cs="Times New Roman"/>
          <w:sz w:val="24"/>
          <w:szCs w:val="24"/>
        </w:rPr>
        <w:t>nd</w:t>
      </w: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TARCH PRINT ZIMBABWE (PVT) LTD</w:t>
      </w: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MATANDA-MOYO J</w:t>
      </w:r>
    </w:p>
    <w:p w:rsidR="00440CAA" w:rsidRDefault="00440CAA" w:rsidP="00440CAA">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D72263">
        <w:rPr>
          <w:rFonts w:ascii="Times New Roman" w:hAnsi="Times New Roman" w:cs="Times New Roman"/>
          <w:sz w:val="24"/>
          <w:szCs w:val="24"/>
        </w:rPr>
        <w:t xml:space="preserve">5 February 2018 </w:t>
      </w:r>
      <w:r>
        <w:rPr>
          <w:rFonts w:ascii="Times New Roman" w:hAnsi="Times New Roman" w:cs="Times New Roman"/>
          <w:sz w:val="24"/>
          <w:szCs w:val="24"/>
        </w:rPr>
        <w:t xml:space="preserve">&amp; </w:t>
      </w:r>
      <w:r w:rsidR="00D72263">
        <w:rPr>
          <w:rFonts w:ascii="Times New Roman" w:hAnsi="Times New Roman" w:cs="Times New Roman"/>
          <w:sz w:val="24"/>
          <w:szCs w:val="24"/>
        </w:rPr>
        <w:t>28 March 2018</w:t>
      </w:r>
    </w:p>
    <w:p w:rsidR="00440CAA" w:rsidRDefault="00440CAA" w:rsidP="00440CAA">
      <w:pPr>
        <w:spacing w:after="0"/>
        <w:jc w:val="both"/>
        <w:rPr>
          <w:rFonts w:ascii="Times New Roman" w:hAnsi="Times New Roman" w:cs="Times New Roman"/>
          <w:sz w:val="24"/>
          <w:szCs w:val="24"/>
        </w:rPr>
      </w:pPr>
    </w:p>
    <w:p w:rsidR="00440CAA" w:rsidRPr="00D72263" w:rsidRDefault="00440CAA" w:rsidP="00440CAA">
      <w:pPr>
        <w:spacing w:after="0"/>
        <w:jc w:val="both"/>
        <w:rPr>
          <w:rFonts w:ascii="Times New Roman" w:hAnsi="Times New Roman" w:cs="Times New Roman"/>
          <w:b/>
          <w:sz w:val="24"/>
          <w:szCs w:val="24"/>
        </w:rPr>
      </w:pPr>
    </w:p>
    <w:p w:rsidR="00D72263" w:rsidRDefault="00D72263" w:rsidP="00440CAA">
      <w:pPr>
        <w:spacing w:after="0"/>
        <w:jc w:val="both"/>
        <w:rPr>
          <w:rFonts w:ascii="Times New Roman" w:hAnsi="Times New Roman" w:cs="Times New Roman"/>
          <w:b/>
          <w:sz w:val="24"/>
          <w:szCs w:val="24"/>
        </w:rPr>
      </w:pPr>
      <w:r w:rsidRPr="00D72263">
        <w:rPr>
          <w:rFonts w:ascii="Times New Roman" w:hAnsi="Times New Roman" w:cs="Times New Roman"/>
          <w:b/>
          <w:sz w:val="24"/>
          <w:szCs w:val="24"/>
        </w:rPr>
        <w:t>Opposed</w:t>
      </w:r>
    </w:p>
    <w:p w:rsidR="00D72263" w:rsidRPr="00D72263" w:rsidRDefault="00D72263" w:rsidP="00440CAA">
      <w:pPr>
        <w:spacing w:after="0"/>
        <w:jc w:val="both"/>
        <w:rPr>
          <w:rFonts w:ascii="Times New Roman" w:hAnsi="Times New Roman" w:cs="Times New Roman"/>
          <w:b/>
          <w:sz w:val="24"/>
          <w:szCs w:val="24"/>
        </w:rPr>
      </w:pPr>
    </w:p>
    <w:p w:rsidR="00440CAA" w:rsidRDefault="00D72263" w:rsidP="00440CAA">
      <w:pPr>
        <w:spacing w:after="0"/>
        <w:jc w:val="both"/>
        <w:rPr>
          <w:rFonts w:ascii="Times New Roman" w:hAnsi="Times New Roman" w:cs="Times New Roman"/>
          <w:sz w:val="24"/>
          <w:szCs w:val="24"/>
        </w:rPr>
      </w:pPr>
      <w:r>
        <w:rPr>
          <w:rFonts w:ascii="Times New Roman" w:hAnsi="Times New Roman" w:cs="Times New Roman"/>
          <w:i/>
          <w:sz w:val="24"/>
          <w:szCs w:val="24"/>
        </w:rPr>
        <w:t>Z T Zvobgo</w:t>
      </w:r>
      <w:r w:rsidR="00440CAA">
        <w:rPr>
          <w:rFonts w:ascii="Times New Roman" w:hAnsi="Times New Roman" w:cs="Times New Roman"/>
          <w:sz w:val="24"/>
          <w:szCs w:val="24"/>
        </w:rPr>
        <w:t>, for the applicant</w:t>
      </w:r>
    </w:p>
    <w:p w:rsidR="00440CAA" w:rsidRDefault="00D72263" w:rsidP="00440CAA">
      <w:pPr>
        <w:spacing w:after="0"/>
        <w:jc w:val="both"/>
        <w:rPr>
          <w:rFonts w:ascii="Times New Roman" w:hAnsi="Times New Roman" w:cs="Times New Roman"/>
          <w:sz w:val="24"/>
          <w:szCs w:val="24"/>
        </w:rPr>
      </w:pPr>
      <w:r>
        <w:rPr>
          <w:rFonts w:ascii="Times New Roman" w:hAnsi="Times New Roman" w:cs="Times New Roman"/>
          <w:sz w:val="24"/>
          <w:szCs w:val="24"/>
        </w:rPr>
        <w:t>A F Majachani</w:t>
      </w:r>
      <w:r w:rsidR="00440CA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40CAA">
        <w:rPr>
          <w:rFonts w:ascii="Times New Roman" w:hAnsi="Times New Roman" w:cs="Times New Roman"/>
          <w:sz w:val="24"/>
          <w:szCs w:val="24"/>
        </w:rPr>
        <w:t>2</w:t>
      </w:r>
      <w:r w:rsidR="00440CAA" w:rsidRPr="00440CAA">
        <w:rPr>
          <w:rFonts w:ascii="Times New Roman" w:hAnsi="Times New Roman" w:cs="Times New Roman"/>
          <w:sz w:val="24"/>
          <w:szCs w:val="24"/>
          <w:vertAlign w:val="superscript"/>
        </w:rPr>
        <w:t>nd</w:t>
      </w:r>
      <w:r w:rsidR="00440CAA">
        <w:rPr>
          <w:rFonts w:ascii="Times New Roman" w:hAnsi="Times New Roman" w:cs="Times New Roman"/>
          <w:sz w:val="24"/>
          <w:szCs w:val="24"/>
        </w:rPr>
        <w:t xml:space="preserve"> respondent</w:t>
      </w: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jc w:val="both"/>
        <w:rPr>
          <w:rFonts w:ascii="Times New Roman" w:hAnsi="Times New Roman" w:cs="Times New Roman"/>
          <w:sz w:val="24"/>
          <w:szCs w:val="24"/>
        </w:rPr>
      </w:pPr>
    </w:p>
    <w:p w:rsidR="00440CAA" w:rsidRDefault="00440CAA" w:rsidP="00440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 Applicant sought the setting aside of part of the arbitral award in terms of Article 34 of the Arbitration Act [</w:t>
      </w:r>
      <w:r w:rsidRPr="00440CAA">
        <w:rPr>
          <w:rFonts w:ascii="Times New Roman" w:hAnsi="Times New Roman" w:cs="Times New Roman"/>
          <w:i/>
          <w:sz w:val="24"/>
          <w:szCs w:val="24"/>
        </w:rPr>
        <w:t>Chapter 7:15</w:t>
      </w:r>
      <w:r>
        <w:rPr>
          <w:rFonts w:ascii="Times New Roman" w:hAnsi="Times New Roman" w:cs="Times New Roman"/>
          <w:sz w:val="24"/>
          <w:szCs w:val="24"/>
        </w:rPr>
        <w:t>].</w:t>
      </w:r>
    </w:p>
    <w:p w:rsidR="00440CAA" w:rsidRDefault="00440CAA" w:rsidP="00440C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are that the second respondent sometime in 2011 won a tender for the binding of applicant’s ‘O’ Level</w:t>
      </w:r>
      <w:r w:rsidR="00C9177D">
        <w:rPr>
          <w:rFonts w:ascii="Times New Roman" w:hAnsi="Times New Roman" w:cs="Times New Roman"/>
          <w:sz w:val="24"/>
          <w:szCs w:val="24"/>
        </w:rPr>
        <w:t xml:space="preserve"> and ‘A’ level result slips for the year 2004 to 2010. Subsequent to that a contract was</w:t>
      </w:r>
      <w:r w:rsidR="00001CF5">
        <w:rPr>
          <w:rFonts w:ascii="Times New Roman" w:hAnsi="Times New Roman" w:cs="Times New Roman"/>
          <w:sz w:val="24"/>
          <w:szCs w:val="24"/>
        </w:rPr>
        <w:t xml:space="preserve"> entered into</w:t>
      </w:r>
      <w:r w:rsidR="00C9177D">
        <w:rPr>
          <w:rFonts w:ascii="Times New Roman" w:hAnsi="Times New Roman" w:cs="Times New Roman"/>
          <w:sz w:val="24"/>
          <w:szCs w:val="24"/>
        </w:rPr>
        <w:t xml:space="preserve"> between applicant and second respondent. In terms of the contract the p[rice was fixed at $71 620.50 for the binding exercise which was </w:t>
      </w:r>
      <w:r w:rsidR="00001CF5">
        <w:rPr>
          <w:rFonts w:ascii="Times New Roman" w:hAnsi="Times New Roman" w:cs="Times New Roman"/>
          <w:sz w:val="24"/>
          <w:szCs w:val="24"/>
        </w:rPr>
        <w:t>agreed</w:t>
      </w:r>
      <w:r w:rsidR="00C9177D">
        <w:rPr>
          <w:rFonts w:ascii="Times New Roman" w:hAnsi="Times New Roman" w:cs="Times New Roman"/>
          <w:sz w:val="24"/>
          <w:szCs w:val="24"/>
        </w:rPr>
        <w:t xml:space="preserve"> to take 21 days. Applicant only managed to provide all the batches in 2014. By that time applicant had paid $69 255.00 leaving a balance of $2 365.85 in terms of the contracts. However the second respondent raised invoices which had a balance of $43 708.35 from a new figure of $112 963.35. The applicant refused to pay the revised figure but offered to pay $2 365.85. The parties</w:t>
      </w:r>
      <w:r w:rsidR="00BA0862">
        <w:rPr>
          <w:rFonts w:ascii="Times New Roman" w:hAnsi="Times New Roman" w:cs="Times New Roman"/>
          <w:sz w:val="24"/>
          <w:szCs w:val="24"/>
        </w:rPr>
        <w:t xml:space="preserve"> </w:t>
      </w:r>
      <w:r w:rsidR="00C9177D">
        <w:rPr>
          <w:rFonts w:ascii="Times New Roman" w:hAnsi="Times New Roman" w:cs="Times New Roman"/>
          <w:sz w:val="24"/>
          <w:szCs w:val="24"/>
        </w:rPr>
        <w:t xml:space="preserve">declared a dispute and the matter </w:t>
      </w:r>
      <w:r w:rsidR="00001CF5">
        <w:rPr>
          <w:rFonts w:ascii="Times New Roman" w:hAnsi="Times New Roman" w:cs="Times New Roman"/>
          <w:sz w:val="24"/>
          <w:szCs w:val="24"/>
        </w:rPr>
        <w:t xml:space="preserve">was </w:t>
      </w:r>
      <w:r w:rsidR="00C9177D">
        <w:rPr>
          <w:rFonts w:ascii="Times New Roman" w:hAnsi="Times New Roman" w:cs="Times New Roman"/>
          <w:sz w:val="24"/>
          <w:szCs w:val="24"/>
        </w:rPr>
        <w:t>referred for arbitration. The arbitrator made the following award;</w:t>
      </w:r>
    </w:p>
    <w:p w:rsidR="00C9177D" w:rsidRDefault="00BA0862" w:rsidP="00BA08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pays to the second respondent the sum of $18 129.80 including VAT, for the additional costs occasioned by the extension of the Agreement signed on 18 January 2012 from March 2012 to August 2014 and</w:t>
      </w:r>
    </w:p>
    <w:p w:rsidR="00BA0862" w:rsidRDefault="00BA0862" w:rsidP="00BA08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applicant pays to the second respondent the sum of $2 365.85 including VAT, being outstanding balance of the contract price.</w:t>
      </w:r>
    </w:p>
    <w:p w:rsidR="00BA0862" w:rsidRDefault="00BA0862" w:rsidP="00BA086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now seeks the setting aside of the first part of the arbitral award ordering it to </w:t>
      </w:r>
    </w:p>
    <w:p w:rsidR="00BA0862" w:rsidRDefault="00BA0862" w:rsidP="00BA0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pay $18 129.80, arguing that such award is contrary to public policy. Applicant averred that the award is contrary to public policy in the following respect;</w:t>
      </w:r>
    </w:p>
    <w:p w:rsidR="00BA0862" w:rsidRDefault="00BA0862" w:rsidP="00BA08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even parties having agreed that even “in the event that the applicant delayed in submitting the necessary materials to the second respondent, the second respondent would be liable for any additional costs that maybe incurred by the applicant to meet the agreed 21 days deadline.”</w:t>
      </w:r>
    </w:p>
    <w:p w:rsidR="00BA0862" w:rsidRDefault="00BA0862" w:rsidP="00BA086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the Arbitral Tribunal’s conclusion that such agreement was </w:t>
      </w:r>
    </w:p>
    <w:p w:rsidR="00BA0862" w:rsidRDefault="00BA0862" w:rsidP="00BA0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too restrictive and its further determination of additional costs outside</w:t>
      </w:r>
      <w:r w:rsidR="000368D3">
        <w:rPr>
          <w:rFonts w:ascii="Times New Roman" w:hAnsi="Times New Roman" w:cs="Times New Roman"/>
          <w:sz w:val="24"/>
          <w:szCs w:val="24"/>
        </w:rPr>
        <w:t xml:space="preserve"> the agreed period of 21 days fell outside the terms of referral. Secondly after having found that the second respondent had failed to prove the alleged additional costs, the Tribunal ought to have dismissed the claim.</w:t>
      </w:r>
    </w:p>
    <w:p w:rsidR="000368D3" w:rsidRDefault="000368D3" w:rsidP="00BA0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granting of the order sought by the applicant on the following grounds;</w:t>
      </w:r>
    </w:p>
    <w:p w:rsidR="000368D3" w:rsidRDefault="000368D3" w:rsidP="000368D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 totally misconstrued the issues referred for arbitration. The issue referred for arbitration was the determination of the monetary value of additional costs incurred by the second respondent as a result of failure by applicant to provide all materials for binding within the agreed 21 days. Such claim was in terms of clause 4.2.6 of the contract.</w:t>
      </w:r>
    </w:p>
    <w:p w:rsidR="000368D3" w:rsidRDefault="000368D3" w:rsidP="000368D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award is based on evidence both oral and documentary provided by the second respondent.</w:t>
      </w:r>
    </w:p>
    <w:p w:rsidR="000368D3" w:rsidRDefault="000368D3" w:rsidP="000368D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arbitrator determined issues referred to him and never determined issues outside scope of referral.</w:t>
      </w:r>
    </w:p>
    <w:p w:rsidR="000368D3" w:rsidRDefault="000368D3" w:rsidP="000368D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award cannot be said to be contrary to public policy</w:t>
      </w:r>
    </w:p>
    <w:p w:rsidR="000368D3" w:rsidRDefault="000368D3" w:rsidP="00036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raised a point </w:t>
      </w:r>
      <w:r>
        <w:rPr>
          <w:rFonts w:ascii="Times New Roman" w:hAnsi="Times New Roman" w:cs="Times New Roman"/>
          <w:i/>
          <w:sz w:val="24"/>
          <w:szCs w:val="24"/>
        </w:rPr>
        <w:t>in limine</w:t>
      </w:r>
      <w:r>
        <w:rPr>
          <w:rFonts w:ascii="Times New Roman" w:hAnsi="Times New Roman" w:cs="Times New Roman"/>
          <w:sz w:val="24"/>
          <w:szCs w:val="24"/>
        </w:rPr>
        <w:t xml:space="preserve"> that the notice of opposition is invalid in so far as it</w:t>
      </w:r>
    </w:p>
    <w:p w:rsidR="000368D3" w:rsidRDefault="000368D3" w:rsidP="000368D3">
      <w:pPr>
        <w:spacing w:after="0" w:line="360" w:lineRule="auto"/>
        <w:jc w:val="both"/>
        <w:rPr>
          <w:rFonts w:ascii="Times New Roman" w:hAnsi="Times New Roman" w:cs="Times New Roman"/>
          <w:sz w:val="24"/>
          <w:szCs w:val="24"/>
        </w:rPr>
      </w:pPr>
      <w:r w:rsidRPr="000368D3">
        <w:rPr>
          <w:rFonts w:ascii="Times New Roman" w:hAnsi="Times New Roman" w:cs="Times New Roman"/>
          <w:sz w:val="24"/>
          <w:szCs w:val="24"/>
        </w:rPr>
        <w:t>does not comply with r 227 (2) (d) of the High Court Rules 1971 which provides;</w:t>
      </w:r>
    </w:p>
    <w:p w:rsidR="000368D3" w:rsidRDefault="000368D3" w:rsidP="000368D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w:t>
      </w:r>
      <w:r>
        <w:rPr>
          <w:rFonts w:ascii="Times New Roman" w:hAnsi="Times New Roman" w:cs="Times New Roman"/>
        </w:rPr>
        <w:tab/>
        <w:t xml:space="preserve"> Every written application and notice of opposition shall– </w:t>
      </w:r>
    </w:p>
    <w:p w:rsidR="000368D3" w:rsidRDefault="000368D3" w:rsidP="000368D3">
      <w:pPr>
        <w:spacing w:after="0" w:line="240" w:lineRule="auto"/>
        <w:ind w:left="1440"/>
        <w:jc w:val="both"/>
        <w:rPr>
          <w:rFonts w:ascii="Times New Roman" w:hAnsi="Times New Roman" w:cs="Times New Roman"/>
        </w:rPr>
      </w:pPr>
      <w:r>
        <w:rPr>
          <w:rFonts w:ascii="Times New Roman" w:hAnsi="Times New Roman" w:cs="Times New Roman"/>
        </w:rPr>
        <w:t>where it comprises more than 5 pages, contain an index clearly describing each document included and showing the page number or numbers at which each such document is to be found.”</w:t>
      </w:r>
    </w:p>
    <w:p w:rsidR="000368D3" w:rsidRDefault="000368D3" w:rsidP="000368D3">
      <w:pPr>
        <w:spacing w:after="0" w:line="240" w:lineRule="auto"/>
        <w:jc w:val="both"/>
        <w:rPr>
          <w:rFonts w:ascii="Times New Roman" w:hAnsi="Times New Roman" w:cs="Times New Roman"/>
        </w:rPr>
      </w:pPr>
      <w:r>
        <w:rPr>
          <w:rFonts w:ascii="Times New Roman" w:hAnsi="Times New Roman" w:cs="Times New Roman"/>
        </w:rPr>
        <w:tab/>
      </w:r>
    </w:p>
    <w:p w:rsidR="000368D3" w:rsidRDefault="000368D3" w:rsidP="00580398">
      <w:pPr>
        <w:spacing w:after="0" w:line="360" w:lineRule="auto"/>
        <w:jc w:val="both"/>
        <w:rPr>
          <w:rFonts w:ascii="Times New Roman" w:hAnsi="Times New Roman" w:cs="Times New Roman"/>
          <w:i/>
          <w:sz w:val="24"/>
          <w:szCs w:val="24"/>
        </w:rPr>
      </w:pPr>
      <w:r>
        <w:rPr>
          <w:rFonts w:ascii="Times New Roman" w:hAnsi="Times New Roman" w:cs="Times New Roman"/>
        </w:rPr>
        <w:lastRenderedPageBreak/>
        <w:tab/>
      </w:r>
      <w:r>
        <w:rPr>
          <w:rFonts w:ascii="Times New Roman" w:hAnsi="Times New Roman" w:cs="Times New Roman"/>
          <w:sz w:val="24"/>
          <w:szCs w:val="24"/>
        </w:rPr>
        <w:t xml:space="preserve">Applicant averred that the respondent’s opposing documents comprise of 10 pages and yet have no index, one not </w:t>
      </w:r>
      <w:r w:rsidR="00580398">
        <w:rPr>
          <w:rFonts w:ascii="Times New Roman" w:hAnsi="Times New Roman" w:cs="Times New Roman"/>
          <w:sz w:val="24"/>
          <w:szCs w:val="24"/>
        </w:rPr>
        <w:t xml:space="preserve">paginated and fail to clearly describe each document. In that respect applicant argued that the opposition filed is fatally defective. For that proposition, counsel for the applicant referred me to the case of </w:t>
      </w:r>
      <w:r w:rsidR="00580398">
        <w:rPr>
          <w:rFonts w:ascii="Times New Roman" w:hAnsi="Times New Roman" w:cs="Times New Roman"/>
          <w:i/>
          <w:sz w:val="24"/>
          <w:szCs w:val="24"/>
        </w:rPr>
        <w:t xml:space="preserve">Chikura N.O &amp; DPC </w:t>
      </w:r>
      <w:r w:rsidR="00580398">
        <w:rPr>
          <w:rFonts w:ascii="Times New Roman" w:hAnsi="Times New Roman" w:cs="Times New Roman"/>
          <w:sz w:val="24"/>
          <w:szCs w:val="24"/>
        </w:rPr>
        <w:t xml:space="preserve">v </w:t>
      </w:r>
      <w:r w:rsidR="00580398">
        <w:rPr>
          <w:rFonts w:ascii="Times New Roman" w:hAnsi="Times New Roman" w:cs="Times New Roman"/>
          <w:i/>
          <w:sz w:val="24"/>
          <w:szCs w:val="24"/>
        </w:rPr>
        <w:t xml:space="preserve">Al Sham’s Global BVCI Ltd </w:t>
      </w:r>
      <w:r w:rsidR="00580398">
        <w:rPr>
          <w:rFonts w:ascii="Times New Roman" w:hAnsi="Times New Roman" w:cs="Times New Roman"/>
          <w:sz w:val="24"/>
          <w:szCs w:val="24"/>
        </w:rPr>
        <w:t xml:space="preserve">SC 17/17 and </w:t>
      </w:r>
      <w:r w:rsidR="00580398">
        <w:rPr>
          <w:rFonts w:ascii="Times New Roman" w:hAnsi="Times New Roman" w:cs="Times New Roman"/>
          <w:i/>
          <w:sz w:val="24"/>
          <w:szCs w:val="24"/>
        </w:rPr>
        <w:t xml:space="preserve">Chasweka </w:t>
      </w:r>
      <w:r w:rsidR="00580398" w:rsidRPr="00580398">
        <w:rPr>
          <w:rFonts w:ascii="Times New Roman" w:hAnsi="Times New Roman" w:cs="Times New Roman"/>
          <w:sz w:val="24"/>
          <w:szCs w:val="24"/>
        </w:rPr>
        <w:t>HH 42/08</w:t>
      </w:r>
      <w:r w:rsidR="00580398">
        <w:rPr>
          <w:rFonts w:ascii="Times New Roman" w:hAnsi="Times New Roman" w:cs="Times New Roman"/>
          <w:i/>
          <w:sz w:val="24"/>
          <w:szCs w:val="24"/>
        </w:rPr>
        <w:t>.</w:t>
      </w:r>
    </w:p>
    <w:p w:rsidR="00580398" w:rsidRDefault="00580398" w:rsidP="0058039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The second respondent conceded the fact that its opposition papers contains no index contrary to r 227 (2) (d)</w:t>
      </w:r>
      <w:r w:rsidR="00001CF5">
        <w:rPr>
          <w:rFonts w:ascii="Times New Roman" w:hAnsi="Times New Roman" w:cs="Times New Roman"/>
          <w:sz w:val="24"/>
          <w:szCs w:val="24"/>
        </w:rPr>
        <w:t>,</w:t>
      </w:r>
      <w:r>
        <w:rPr>
          <w:rFonts w:ascii="Times New Roman" w:hAnsi="Times New Roman" w:cs="Times New Roman"/>
          <w:sz w:val="24"/>
          <w:szCs w:val="24"/>
        </w:rPr>
        <w:t xml:space="preserve"> but implored the court to exercise its discretion in terms of r 4 C to condone the departure from the rules.</w:t>
      </w:r>
    </w:p>
    <w:p w:rsidR="00580398" w:rsidRDefault="00580398" w:rsidP="005803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Rules of court are made for the conven</w:t>
      </w:r>
      <w:r w:rsidR="00001CF5">
        <w:rPr>
          <w:rFonts w:ascii="Times New Roman" w:hAnsi="Times New Roman" w:cs="Times New Roman"/>
          <w:sz w:val="24"/>
          <w:szCs w:val="24"/>
        </w:rPr>
        <w:t>ience of the court. Rule 227 (2)</w:t>
      </w:r>
      <w:r>
        <w:rPr>
          <w:rFonts w:ascii="Times New Roman" w:hAnsi="Times New Roman" w:cs="Times New Roman"/>
          <w:sz w:val="24"/>
          <w:szCs w:val="24"/>
        </w:rPr>
        <w:t xml:space="preserve"> (d) is especially meant to guide the court in easily finding papers filed and the description of such papers. The court can easily identify a document as per the index filed. Indexes are filed when papers filed comprise of more than 5 pages for ease of reference. The respondent failed to </w:t>
      </w:r>
      <w:r w:rsidRPr="00D72263">
        <w:rPr>
          <w:rFonts w:ascii="Times New Roman" w:hAnsi="Times New Roman" w:cs="Times New Roman"/>
          <w:sz w:val="24"/>
          <w:szCs w:val="24"/>
          <w:u w:val="single"/>
        </w:rPr>
        <w:t>so</w:t>
      </w:r>
      <w:r w:rsidR="00001CF5">
        <w:rPr>
          <w:rFonts w:ascii="Times New Roman" w:hAnsi="Times New Roman" w:cs="Times New Roman"/>
          <w:sz w:val="24"/>
          <w:szCs w:val="24"/>
        </w:rPr>
        <w:t xml:space="preserve"> file an</w:t>
      </w:r>
      <w:r>
        <w:rPr>
          <w:rFonts w:ascii="Times New Roman" w:hAnsi="Times New Roman" w:cs="Times New Roman"/>
          <w:sz w:val="24"/>
          <w:szCs w:val="24"/>
        </w:rPr>
        <w:t xml:space="preserve"> index </w:t>
      </w:r>
      <w:r w:rsidR="00001CF5">
        <w:rPr>
          <w:rFonts w:ascii="Times New Roman" w:hAnsi="Times New Roman" w:cs="Times New Roman"/>
          <w:sz w:val="24"/>
          <w:szCs w:val="24"/>
        </w:rPr>
        <w:t>with its</w:t>
      </w:r>
      <w:r>
        <w:rPr>
          <w:rFonts w:ascii="Times New Roman" w:hAnsi="Times New Roman" w:cs="Times New Roman"/>
          <w:sz w:val="24"/>
          <w:szCs w:val="24"/>
        </w:rPr>
        <w:t xml:space="preserve"> opposition</w:t>
      </w:r>
      <w:r w:rsidR="00001CF5">
        <w:rPr>
          <w:rFonts w:ascii="Times New Roman" w:hAnsi="Times New Roman" w:cs="Times New Roman"/>
          <w:sz w:val="24"/>
          <w:szCs w:val="24"/>
        </w:rPr>
        <w:t xml:space="preserve"> papers</w:t>
      </w:r>
      <w:r>
        <w:rPr>
          <w:rFonts w:ascii="Times New Roman" w:hAnsi="Times New Roman" w:cs="Times New Roman"/>
          <w:sz w:val="24"/>
          <w:szCs w:val="24"/>
        </w:rPr>
        <w:t xml:space="preserve">. The question is whether the remedy is to </w:t>
      </w:r>
      <w:r w:rsidR="00001CF5">
        <w:rPr>
          <w:rFonts w:ascii="Times New Roman" w:hAnsi="Times New Roman" w:cs="Times New Roman"/>
          <w:sz w:val="24"/>
          <w:szCs w:val="24"/>
        </w:rPr>
        <w:t>expunge</w:t>
      </w:r>
      <w:r>
        <w:rPr>
          <w:rFonts w:ascii="Times New Roman" w:hAnsi="Times New Roman" w:cs="Times New Roman"/>
          <w:sz w:val="24"/>
          <w:szCs w:val="24"/>
        </w:rPr>
        <w:t xml:space="preserve"> the opposing</w:t>
      </w:r>
      <w:r w:rsidR="00B364E0">
        <w:rPr>
          <w:rFonts w:ascii="Times New Roman" w:hAnsi="Times New Roman" w:cs="Times New Roman"/>
          <w:sz w:val="24"/>
          <w:szCs w:val="24"/>
        </w:rPr>
        <w:t xml:space="preserve"> papers from </w:t>
      </w:r>
      <w:r>
        <w:rPr>
          <w:rFonts w:ascii="Times New Roman" w:hAnsi="Times New Roman" w:cs="Times New Roman"/>
          <w:sz w:val="24"/>
          <w:szCs w:val="24"/>
        </w:rPr>
        <w:t>the record and t</w:t>
      </w:r>
      <w:r w:rsidR="00001CF5">
        <w:rPr>
          <w:rFonts w:ascii="Times New Roman" w:hAnsi="Times New Roman" w:cs="Times New Roman"/>
          <w:sz w:val="24"/>
          <w:szCs w:val="24"/>
        </w:rPr>
        <w:t>rea</w:t>
      </w:r>
      <w:r>
        <w:rPr>
          <w:rFonts w:ascii="Times New Roman" w:hAnsi="Times New Roman" w:cs="Times New Roman"/>
          <w:sz w:val="24"/>
          <w:szCs w:val="24"/>
        </w:rPr>
        <w:t>t the matter as unopposed. It is my views that whilst it is imperative for litigants to comply with rules of court, non-compliance should not automatically result in dismissing the offending litigant’s case where other remedies are available in the interest of justice. The interest of justice demand that matters be determined on merits rather than on technicalities. Applying the rules stringently may lead to inj</w:t>
      </w:r>
      <w:r w:rsidR="00001CF5">
        <w:rPr>
          <w:rFonts w:ascii="Times New Roman" w:hAnsi="Times New Roman" w:cs="Times New Roman"/>
          <w:sz w:val="24"/>
          <w:szCs w:val="24"/>
        </w:rPr>
        <w:t>ustices to litigants and would g</w:t>
      </w:r>
      <w:r>
        <w:rPr>
          <w:rFonts w:ascii="Times New Roman" w:hAnsi="Times New Roman" w:cs="Times New Roman"/>
          <w:sz w:val="24"/>
          <w:szCs w:val="24"/>
        </w:rPr>
        <w:t>o against the principle</w:t>
      </w:r>
      <w:r w:rsidR="00001CF5">
        <w:rPr>
          <w:rFonts w:ascii="Times New Roman" w:hAnsi="Times New Roman" w:cs="Times New Roman"/>
          <w:sz w:val="24"/>
          <w:szCs w:val="24"/>
        </w:rPr>
        <w:t>s and purpose of encouraging per</w:t>
      </w:r>
      <w:r>
        <w:rPr>
          <w:rFonts w:ascii="Times New Roman" w:hAnsi="Times New Roman" w:cs="Times New Roman"/>
          <w:sz w:val="24"/>
          <w:szCs w:val="24"/>
        </w:rPr>
        <w:t>sons to follow the law.</w:t>
      </w:r>
    </w:p>
    <w:p w:rsidR="00580398" w:rsidRDefault="00580398" w:rsidP="005803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should consider the degree of non-compliance, prejudice suffered by the other party due to</w:t>
      </w:r>
      <w:r w:rsidR="00192B11">
        <w:rPr>
          <w:rFonts w:ascii="Times New Roman" w:hAnsi="Times New Roman" w:cs="Times New Roman"/>
          <w:sz w:val="24"/>
          <w:szCs w:val="24"/>
        </w:rPr>
        <w:t xml:space="preserve"> non-compliance with the rules and if such prejudice cannot be remedied by ordering compli</w:t>
      </w:r>
      <w:r w:rsidR="00001CF5">
        <w:rPr>
          <w:rFonts w:ascii="Times New Roman" w:hAnsi="Times New Roman" w:cs="Times New Roman"/>
          <w:sz w:val="24"/>
          <w:szCs w:val="24"/>
        </w:rPr>
        <w:t>ance with an order of costs. I do agree</w:t>
      </w:r>
      <w:r w:rsidR="00192B11">
        <w:rPr>
          <w:rFonts w:ascii="Times New Roman" w:hAnsi="Times New Roman" w:cs="Times New Roman"/>
          <w:sz w:val="24"/>
          <w:szCs w:val="24"/>
        </w:rPr>
        <w:t xml:space="preserve"> with what the</w:t>
      </w:r>
      <w:r w:rsidR="00001CF5">
        <w:rPr>
          <w:rFonts w:ascii="Times New Roman" w:hAnsi="Times New Roman" w:cs="Times New Roman"/>
          <w:sz w:val="24"/>
          <w:szCs w:val="24"/>
        </w:rPr>
        <w:t xml:space="preserve"> court </w:t>
      </w:r>
      <w:r w:rsidR="00192B11">
        <w:rPr>
          <w:rFonts w:ascii="Times New Roman" w:hAnsi="Times New Roman" w:cs="Times New Roman"/>
          <w:sz w:val="24"/>
          <w:szCs w:val="24"/>
        </w:rPr>
        <w:t xml:space="preserve">said in </w:t>
      </w:r>
      <w:r w:rsidR="00192B11" w:rsidRPr="00192B11">
        <w:rPr>
          <w:rFonts w:ascii="Times New Roman" w:hAnsi="Times New Roman" w:cs="Times New Roman"/>
          <w:i/>
          <w:sz w:val="24"/>
          <w:szCs w:val="24"/>
        </w:rPr>
        <w:t>Zimbabwe Open</w:t>
      </w:r>
      <w:r w:rsidR="00192B11">
        <w:rPr>
          <w:rFonts w:ascii="Times New Roman" w:hAnsi="Times New Roman" w:cs="Times New Roman"/>
          <w:sz w:val="24"/>
          <w:szCs w:val="24"/>
        </w:rPr>
        <w:t xml:space="preserve"> </w:t>
      </w:r>
      <w:r w:rsidR="00192B11" w:rsidRPr="00192B11">
        <w:rPr>
          <w:rFonts w:ascii="Times New Roman" w:hAnsi="Times New Roman" w:cs="Times New Roman"/>
          <w:i/>
          <w:sz w:val="24"/>
          <w:szCs w:val="24"/>
        </w:rPr>
        <w:t>University</w:t>
      </w:r>
      <w:r w:rsidRPr="00192B11">
        <w:rPr>
          <w:rFonts w:ascii="Times New Roman" w:hAnsi="Times New Roman" w:cs="Times New Roman"/>
          <w:i/>
          <w:sz w:val="24"/>
          <w:szCs w:val="24"/>
        </w:rPr>
        <w:t xml:space="preserve"> </w:t>
      </w:r>
      <w:r w:rsidR="00192B11">
        <w:rPr>
          <w:rFonts w:ascii="Times New Roman" w:hAnsi="Times New Roman" w:cs="Times New Roman"/>
          <w:sz w:val="24"/>
          <w:szCs w:val="24"/>
        </w:rPr>
        <w:t xml:space="preserve"> v </w:t>
      </w:r>
      <w:r w:rsidR="00192B11">
        <w:rPr>
          <w:rFonts w:ascii="Times New Roman" w:hAnsi="Times New Roman" w:cs="Times New Roman"/>
          <w:i/>
          <w:sz w:val="24"/>
          <w:szCs w:val="24"/>
        </w:rPr>
        <w:t xml:space="preserve">Mozambique </w:t>
      </w:r>
      <w:r w:rsidR="00001CF5">
        <w:rPr>
          <w:rFonts w:ascii="Times New Roman" w:hAnsi="Times New Roman" w:cs="Times New Roman"/>
          <w:sz w:val="24"/>
          <w:szCs w:val="24"/>
        </w:rPr>
        <w:t>2009 (1)</w:t>
      </w:r>
      <w:r w:rsidR="00192B11">
        <w:rPr>
          <w:rFonts w:ascii="Times New Roman" w:hAnsi="Times New Roman" w:cs="Times New Roman"/>
          <w:sz w:val="24"/>
          <w:szCs w:val="24"/>
        </w:rPr>
        <w:t xml:space="preserve"> ZLR 101 (H) that not every infraction to the rules is fatal to the proceedings. The same goes for the infraction in the present case</w:t>
      </w:r>
      <w:r w:rsidR="00001CF5">
        <w:rPr>
          <w:rFonts w:ascii="Times New Roman" w:hAnsi="Times New Roman" w:cs="Times New Roman"/>
          <w:sz w:val="24"/>
          <w:szCs w:val="24"/>
        </w:rPr>
        <w:t>. N</w:t>
      </w:r>
      <w:r w:rsidR="00192B11">
        <w:rPr>
          <w:rFonts w:ascii="Times New Roman" w:hAnsi="Times New Roman" w:cs="Times New Roman"/>
          <w:sz w:val="24"/>
          <w:szCs w:val="24"/>
        </w:rPr>
        <w:t>on-compliance with r 227 (2) (d) of the rules is not fatal to the proceedings. There is no evidence of prejudice to the applicant. The non-compliance cause</w:t>
      </w:r>
      <w:r w:rsidR="00001CF5">
        <w:rPr>
          <w:rFonts w:ascii="Times New Roman" w:hAnsi="Times New Roman" w:cs="Times New Roman"/>
          <w:sz w:val="24"/>
          <w:szCs w:val="24"/>
        </w:rPr>
        <w:t>d</w:t>
      </w:r>
      <w:r w:rsidR="00192B11">
        <w:rPr>
          <w:rFonts w:ascii="Times New Roman" w:hAnsi="Times New Roman" w:cs="Times New Roman"/>
          <w:sz w:val="24"/>
          <w:szCs w:val="24"/>
        </w:rPr>
        <w:t xml:space="preserve"> inconvenience</w:t>
      </w:r>
      <w:r w:rsidR="00001CF5">
        <w:rPr>
          <w:rFonts w:ascii="Times New Roman" w:hAnsi="Times New Roman" w:cs="Times New Roman"/>
          <w:sz w:val="24"/>
          <w:szCs w:val="24"/>
        </w:rPr>
        <w:t>s</w:t>
      </w:r>
      <w:r w:rsidR="00192B11">
        <w:rPr>
          <w:rFonts w:ascii="Times New Roman" w:hAnsi="Times New Roman" w:cs="Times New Roman"/>
          <w:sz w:val="24"/>
          <w:szCs w:val="24"/>
        </w:rPr>
        <w:t xml:space="preserve"> though to the other party and to the court. A consolidated index has since been filed by the applicant though. The court in the circumstance exercise its discretion in terms of r 4 C of the rules and condones the non-compliance.</w:t>
      </w:r>
    </w:p>
    <w:p w:rsidR="00192B11" w:rsidRDefault="00192B11" w:rsidP="005803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Coming to the merits of the matter applicant argued that the first part of the award offends Article 34 (1) (iii) and (iv) of the Arbitration Act. Article 34 provides;</w:t>
      </w:r>
    </w:p>
    <w:p w:rsidR="00192B11" w:rsidRDefault="00192B11" w:rsidP="00EC6EB0">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t>Recourse to a court against an arbitral award may be made only by an application for setting aside in accordance with paras (2) and (3) of this article.</w:t>
      </w:r>
    </w:p>
    <w:p w:rsidR="00192B11" w:rsidRDefault="00192B11" w:rsidP="00EC6EB0">
      <w:pPr>
        <w:spacing w:after="0"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an arbitral award may be set asi</w:t>
      </w:r>
      <w:r w:rsidR="00001CF5">
        <w:rPr>
          <w:rFonts w:ascii="Times New Roman" w:hAnsi="Times New Roman" w:cs="Times New Roman"/>
        </w:rPr>
        <w:t>de by the High Court only if (a)</w:t>
      </w:r>
      <w:r>
        <w:rPr>
          <w:rFonts w:ascii="Times New Roman" w:hAnsi="Times New Roman" w:cs="Times New Roman"/>
        </w:rPr>
        <w:t xml:space="preserve"> the party making the application furnishes proof that– </w:t>
      </w:r>
    </w:p>
    <w:p w:rsidR="00192B11" w:rsidRDefault="00192B11" w:rsidP="00EC6EB0">
      <w:pPr>
        <w:spacing w:after="0" w:line="240" w:lineRule="auto"/>
        <w:ind w:left="1440" w:hanging="720"/>
        <w:jc w:val="both"/>
        <w:rPr>
          <w:rFonts w:ascii="Times New Roman" w:hAnsi="Times New Roman" w:cs="Times New Roman"/>
        </w:rPr>
      </w:pPr>
      <w:r>
        <w:rPr>
          <w:rFonts w:ascii="Times New Roman" w:hAnsi="Times New Roman" w:cs="Times New Roman"/>
        </w:rPr>
        <w:t>-----</w:t>
      </w:r>
    </w:p>
    <w:p w:rsidR="00192B11" w:rsidRDefault="00192B11" w:rsidP="00EC6EB0">
      <w:pPr>
        <w:spacing w:after="0" w:line="240" w:lineRule="auto"/>
        <w:ind w:left="1440" w:hanging="720"/>
        <w:jc w:val="both"/>
        <w:rPr>
          <w:rFonts w:ascii="Times New Roman" w:hAnsi="Times New Roman" w:cs="Times New Roman"/>
        </w:rPr>
      </w:pPr>
      <w:r>
        <w:rPr>
          <w:rFonts w:ascii="Times New Roman" w:hAnsi="Times New Roman" w:cs="Times New Roman"/>
        </w:rPr>
        <w:t xml:space="preserve">(iii) </w:t>
      </w:r>
      <w:r w:rsidR="00EC6EB0">
        <w:rPr>
          <w:rFonts w:ascii="Times New Roman" w:hAnsi="Times New Roman" w:cs="Times New Roman"/>
        </w:rPr>
        <w:tab/>
      </w:r>
      <w:r>
        <w:rPr>
          <w:rFonts w:ascii="Times New Roman" w:hAnsi="Times New Roman" w:cs="Times New Roman"/>
        </w:rPr>
        <w:t>the award deals with a dispute not contemplated by or not falling within the terms of the submission to arbitration, or contains deci</w:t>
      </w:r>
      <w:r w:rsidR="00001CF5">
        <w:rPr>
          <w:rFonts w:ascii="Times New Roman" w:hAnsi="Times New Roman" w:cs="Times New Roman"/>
        </w:rPr>
        <w:t>sions on matters beyond the scop</w:t>
      </w:r>
      <w:r>
        <w:rPr>
          <w:rFonts w:ascii="Times New Roman" w:hAnsi="Times New Roman" w:cs="Times New Roman"/>
        </w:rPr>
        <w:t>e of the submission to arbitration</w:t>
      </w:r>
      <w:r w:rsidR="00EC6EB0">
        <w:rPr>
          <w:rFonts w:ascii="Times New Roman" w:hAnsi="Times New Roman" w:cs="Times New Roman"/>
        </w:rPr>
        <w:t xml:space="preserve"> </w:t>
      </w:r>
    </w:p>
    <w:p w:rsidR="00EC6EB0" w:rsidRDefault="00EC6EB0" w:rsidP="00EC6EB0">
      <w:pPr>
        <w:spacing w:after="0" w:line="240" w:lineRule="auto"/>
        <w:ind w:left="1440" w:hanging="720"/>
        <w:jc w:val="both"/>
        <w:rPr>
          <w:rFonts w:ascii="Times New Roman" w:hAnsi="Times New Roman" w:cs="Times New Roman"/>
        </w:rPr>
      </w:pPr>
      <w:r>
        <w:rPr>
          <w:rFonts w:ascii="Times New Roman" w:hAnsi="Times New Roman" w:cs="Times New Roman"/>
        </w:rPr>
        <w:t>----</w:t>
      </w:r>
    </w:p>
    <w:p w:rsidR="00EC6EB0" w:rsidRDefault="00EC6EB0" w:rsidP="00EC6EB0">
      <w:pPr>
        <w:spacing w:after="0"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The High Court finds that– </w:t>
      </w:r>
    </w:p>
    <w:p w:rsidR="00EC6EB0" w:rsidRDefault="00EC6EB0" w:rsidP="00EC6EB0">
      <w:pPr>
        <w:spacing w:after="0"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award is in conflict with the public policy of Zimbabwe.”</w:t>
      </w:r>
    </w:p>
    <w:p w:rsidR="00EC6EB0" w:rsidRDefault="00EC6EB0" w:rsidP="00EC6EB0">
      <w:pPr>
        <w:spacing w:after="0" w:line="240" w:lineRule="auto"/>
        <w:ind w:left="1440" w:hanging="720"/>
        <w:jc w:val="both"/>
        <w:rPr>
          <w:rFonts w:ascii="Times New Roman" w:hAnsi="Times New Roman" w:cs="Times New Roman"/>
        </w:rPr>
      </w:pPr>
    </w:p>
    <w:p w:rsidR="00EC6EB0" w:rsidRPr="00EC6EB0" w:rsidRDefault="00EC6EB0" w:rsidP="00EC6EB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ab/>
      </w:r>
      <w:r w:rsidRPr="00EC6EB0">
        <w:rPr>
          <w:rFonts w:ascii="Times New Roman" w:hAnsi="Times New Roman" w:cs="Times New Roman"/>
          <w:sz w:val="24"/>
          <w:szCs w:val="24"/>
        </w:rPr>
        <w:t>The applicant submitted that part (1) of the award constitutes a palpable inequity and is so outrageous in its defiance of logic and intolerably injures the concept of justice in Zimbabwe. Applicant argued that that part of the award offends the pri</w:t>
      </w:r>
      <w:r w:rsidR="00001CF5">
        <w:rPr>
          <w:rFonts w:ascii="Times New Roman" w:hAnsi="Times New Roman" w:cs="Times New Roman"/>
          <w:sz w:val="24"/>
          <w:szCs w:val="24"/>
        </w:rPr>
        <w:t>nciple of freedom of contract. I</w:t>
      </w:r>
      <w:r w:rsidRPr="00EC6EB0">
        <w:rPr>
          <w:rFonts w:ascii="Times New Roman" w:hAnsi="Times New Roman" w:cs="Times New Roman"/>
          <w:sz w:val="24"/>
          <w:szCs w:val="24"/>
        </w:rPr>
        <w:t>t is applicant’s argument that the arbitrator took away applicant and second respondent’s</w:t>
      </w:r>
      <w:r w:rsidR="00001CF5">
        <w:rPr>
          <w:rFonts w:ascii="Times New Roman" w:hAnsi="Times New Roman" w:cs="Times New Roman"/>
          <w:sz w:val="24"/>
          <w:szCs w:val="24"/>
        </w:rPr>
        <w:t xml:space="preserve"> right to freedom of contract and c</w:t>
      </w:r>
      <w:r w:rsidRPr="00EC6EB0">
        <w:rPr>
          <w:rFonts w:ascii="Times New Roman" w:hAnsi="Times New Roman" w:cs="Times New Roman"/>
          <w:sz w:val="24"/>
          <w:szCs w:val="24"/>
        </w:rPr>
        <w:t>ontracted on behalf of the parties by introducing new terms</w:t>
      </w:r>
    </w:p>
    <w:p w:rsidR="00EC6EB0" w:rsidRDefault="00EC6EB0" w:rsidP="00EC6EB0">
      <w:pPr>
        <w:tabs>
          <w:tab w:val="left" w:pos="0"/>
        </w:tabs>
        <w:spacing w:after="0" w:line="360" w:lineRule="auto"/>
        <w:jc w:val="both"/>
        <w:rPr>
          <w:rFonts w:ascii="Times New Roman" w:hAnsi="Times New Roman" w:cs="Times New Roman"/>
          <w:sz w:val="24"/>
          <w:szCs w:val="24"/>
        </w:rPr>
      </w:pPr>
      <w:r w:rsidRPr="00EC6EB0">
        <w:rPr>
          <w:rFonts w:ascii="Times New Roman" w:hAnsi="Times New Roman" w:cs="Times New Roman"/>
          <w:sz w:val="24"/>
          <w:szCs w:val="24"/>
        </w:rPr>
        <w:t>The portion complained of reads;</w:t>
      </w:r>
    </w:p>
    <w:p w:rsidR="00EC6EB0" w:rsidRDefault="00EC6EB0" w:rsidP="00EC6EB0">
      <w:pPr>
        <w:tabs>
          <w:tab w:val="left" w:pos="0"/>
        </w:tabs>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“Clause C4.2.6 provides that– </w:t>
      </w:r>
    </w:p>
    <w:p w:rsidR="00EC6EB0" w:rsidRDefault="00EC6EB0" w:rsidP="00EC6EB0">
      <w:pPr>
        <w:tabs>
          <w:tab w:val="left" w:pos="0"/>
        </w:tabs>
        <w:spacing w:after="0" w:line="240" w:lineRule="auto"/>
        <w:ind w:left="1440"/>
        <w:jc w:val="both"/>
        <w:rPr>
          <w:rFonts w:ascii="Times New Roman" w:hAnsi="Times New Roman" w:cs="Times New Roman"/>
        </w:rPr>
      </w:pPr>
      <w:r>
        <w:rPr>
          <w:rFonts w:ascii="Times New Roman" w:hAnsi="Times New Roman" w:cs="Times New Roman"/>
        </w:rPr>
        <w:t>“If the client delays in submitting any materials, reports or other documents to the Contractor, the client shall be liable for any additional costs may be incurred by the contractor to meet the agreed deadlines.”</w:t>
      </w:r>
    </w:p>
    <w:p w:rsidR="00EC6EB0" w:rsidRDefault="00EC6EB0" w:rsidP="00EC6EB0">
      <w:pPr>
        <w:tabs>
          <w:tab w:val="left" w:pos="0"/>
        </w:tabs>
        <w:spacing w:after="0" w:line="240" w:lineRule="auto"/>
        <w:ind w:left="1440"/>
        <w:jc w:val="both"/>
        <w:rPr>
          <w:rFonts w:ascii="Times New Roman" w:hAnsi="Times New Roman" w:cs="Times New Roman"/>
        </w:rPr>
      </w:pPr>
    </w:p>
    <w:p w:rsidR="00EC6EB0" w:rsidRDefault="00EC6EB0" w:rsidP="00EC6EB0">
      <w:pPr>
        <w:tabs>
          <w:tab w:val="left" w:pos="0"/>
        </w:tabs>
        <w:spacing w:after="0" w:line="240" w:lineRule="auto"/>
        <w:ind w:left="1440"/>
        <w:jc w:val="both"/>
        <w:rPr>
          <w:rFonts w:ascii="Times New Roman" w:hAnsi="Times New Roman" w:cs="Times New Roman"/>
        </w:rPr>
      </w:pPr>
      <w:r>
        <w:rPr>
          <w:rFonts w:ascii="Times New Roman" w:hAnsi="Times New Roman" w:cs="Times New Roman"/>
        </w:rPr>
        <w:t xml:space="preserve">The respondent has interpreted this clause to mean that the additional costs for which the respondent would be liable are those, if any, incurred only over the 21 days. </w:t>
      </w:r>
      <w:r>
        <w:rPr>
          <w:rFonts w:ascii="Times New Roman" w:hAnsi="Times New Roman" w:cs="Times New Roman"/>
          <w:u w:val="single"/>
        </w:rPr>
        <w:t>I think this interpretation is overally restrictive</w:t>
      </w:r>
      <w:r w:rsidR="009D4202">
        <w:rPr>
          <w:rFonts w:ascii="Times New Roman" w:hAnsi="Times New Roman" w:cs="Times New Roman"/>
          <w:u w:val="single"/>
        </w:rPr>
        <w:t>.</w:t>
      </w:r>
      <w:r w:rsidR="009D4202">
        <w:rPr>
          <w:rFonts w:ascii="Times New Roman" w:hAnsi="Times New Roman" w:cs="Times New Roman"/>
        </w:rPr>
        <w:t xml:space="preserve"> I note however that the claimant accepted the respondent’s interpretation because it is one of the agreed facts (para 3.6):</w:t>
      </w:r>
    </w:p>
    <w:p w:rsidR="009D4202" w:rsidRDefault="009D4202" w:rsidP="00EC6EB0">
      <w:pPr>
        <w:tabs>
          <w:tab w:val="left" w:pos="0"/>
        </w:tabs>
        <w:spacing w:after="0" w:line="240" w:lineRule="auto"/>
        <w:ind w:left="1440"/>
        <w:jc w:val="both"/>
        <w:rPr>
          <w:rFonts w:ascii="Times New Roman" w:hAnsi="Times New Roman" w:cs="Times New Roman"/>
        </w:rPr>
      </w:pPr>
    </w:p>
    <w:p w:rsidR="009D4202" w:rsidRDefault="009D4202" w:rsidP="00EC6EB0">
      <w:pPr>
        <w:tabs>
          <w:tab w:val="left" w:pos="0"/>
        </w:tabs>
        <w:spacing w:after="0" w:line="240" w:lineRule="auto"/>
        <w:ind w:left="1440"/>
        <w:jc w:val="both"/>
        <w:rPr>
          <w:rFonts w:ascii="Times New Roman" w:hAnsi="Times New Roman" w:cs="Times New Roman"/>
        </w:rPr>
      </w:pPr>
      <w:r>
        <w:rPr>
          <w:rFonts w:ascii="Times New Roman" w:hAnsi="Times New Roman" w:cs="Times New Roman"/>
        </w:rPr>
        <w:t>“In the event that respondent delayed in submitting the necessary materials to claimant, respondent would be liable for only additional costs that maybe  incurred by the claimant to meet the agreed 21 days deadline.”</w:t>
      </w:r>
    </w:p>
    <w:p w:rsidR="009D4202" w:rsidRDefault="009D4202" w:rsidP="00EC6EB0">
      <w:pPr>
        <w:tabs>
          <w:tab w:val="left" w:pos="0"/>
        </w:tabs>
        <w:spacing w:after="0" w:line="240" w:lineRule="auto"/>
        <w:ind w:left="1440"/>
        <w:jc w:val="both"/>
        <w:rPr>
          <w:rFonts w:ascii="Times New Roman" w:hAnsi="Times New Roman" w:cs="Times New Roman"/>
        </w:rPr>
      </w:pPr>
    </w:p>
    <w:p w:rsidR="009D4202" w:rsidRDefault="009D4202" w:rsidP="009D420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argued that the above matter had not been submitted to the arbitrator for interpretation. The parties agreed on the interpretation of that provision of the contract.</w:t>
      </w:r>
    </w:p>
    <w:p w:rsidR="009D4202" w:rsidRDefault="009D4202" w:rsidP="009D4202">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true that an Arbitral Tribunal’s powers are limited to the scope of matters brought before it for determination. The case of </w:t>
      </w:r>
      <w:r>
        <w:rPr>
          <w:rFonts w:ascii="Times New Roman" w:hAnsi="Times New Roman" w:cs="Times New Roman"/>
          <w:i/>
          <w:sz w:val="24"/>
          <w:szCs w:val="24"/>
        </w:rPr>
        <w:t xml:space="preserve">Inter-Agric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Mudavanhu andOrs </w:t>
      </w:r>
      <w:r>
        <w:rPr>
          <w:rFonts w:ascii="Times New Roman" w:hAnsi="Times New Roman" w:cs="Times New Roman"/>
          <w:sz w:val="24"/>
          <w:szCs w:val="24"/>
        </w:rPr>
        <w:t xml:space="preserve">SC 9/15 which I was referred to by the applicant is quite instructive on the above principle. </w:t>
      </w:r>
      <w:r>
        <w:rPr>
          <w:rFonts w:ascii="Times New Roman" w:hAnsi="Times New Roman" w:cs="Times New Roman"/>
        </w:rPr>
        <w:t xml:space="preserve">GOWORA JA </w:t>
      </w:r>
      <w:r>
        <w:rPr>
          <w:rFonts w:ascii="Times New Roman" w:hAnsi="Times New Roman" w:cs="Times New Roman"/>
          <w:sz w:val="24"/>
          <w:szCs w:val="24"/>
        </w:rPr>
        <w:t xml:space="preserve"> had this to say;</w:t>
      </w:r>
    </w:p>
    <w:p w:rsidR="009D4202" w:rsidRDefault="00397EC2" w:rsidP="00D3277C">
      <w:pPr>
        <w:tabs>
          <w:tab w:val="left" w:pos="0"/>
        </w:tabs>
        <w:spacing w:after="0" w:line="240" w:lineRule="auto"/>
        <w:ind w:left="720"/>
        <w:jc w:val="both"/>
        <w:rPr>
          <w:rFonts w:ascii="Times New Roman" w:hAnsi="Times New Roman" w:cs="Times New Roman"/>
        </w:rPr>
      </w:pPr>
      <w:r>
        <w:rPr>
          <w:rFonts w:ascii="Times New Roman" w:hAnsi="Times New Roman" w:cs="Times New Roman"/>
        </w:rPr>
        <w:t xml:space="preserve"> </w:t>
      </w:r>
      <w:r w:rsidR="009D4202">
        <w:rPr>
          <w:rFonts w:ascii="Times New Roman" w:hAnsi="Times New Roman" w:cs="Times New Roman"/>
        </w:rPr>
        <w:t xml:space="preserve">“In addition, at law, the arbitrator was only competent to determine the dispute between such </w:t>
      </w:r>
      <w:r>
        <w:rPr>
          <w:rFonts w:ascii="Times New Roman" w:hAnsi="Times New Roman" w:cs="Times New Roman"/>
        </w:rPr>
        <w:t xml:space="preserve"> </w:t>
      </w:r>
      <w:r w:rsidR="009D4202">
        <w:rPr>
          <w:rFonts w:ascii="Times New Roman" w:hAnsi="Times New Roman" w:cs="Times New Roman"/>
        </w:rPr>
        <w:t>parties as had been referred</w:t>
      </w:r>
      <w:r w:rsidR="00D3277C">
        <w:rPr>
          <w:rFonts w:ascii="Times New Roman" w:hAnsi="Times New Roman" w:cs="Times New Roman"/>
        </w:rPr>
        <w:t xml:space="preserve"> to him by the labour officer. Thus, he was confined to his terms of reference. He had no mandate beyond that which had been referred to him.”</w:t>
      </w:r>
    </w:p>
    <w:p w:rsidR="00D3277C" w:rsidRDefault="00D3277C" w:rsidP="00D3277C">
      <w:pPr>
        <w:tabs>
          <w:tab w:val="left" w:pos="0"/>
        </w:tabs>
        <w:spacing w:after="0" w:line="240" w:lineRule="auto"/>
        <w:ind w:left="720"/>
        <w:jc w:val="both"/>
        <w:rPr>
          <w:rFonts w:ascii="Times New Roman" w:hAnsi="Times New Roman" w:cs="Times New Roman"/>
        </w:rPr>
      </w:pPr>
    </w:p>
    <w:p w:rsidR="00D3277C" w:rsidRDefault="00D3277C" w:rsidP="00D3277C">
      <w:pPr>
        <w:tabs>
          <w:tab w:val="left" w:pos="0"/>
        </w:tabs>
        <w:spacing w:after="0" w:line="360" w:lineRule="auto"/>
        <w:ind w:left="720"/>
        <w:jc w:val="both"/>
        <w:rPr>
          <w:rFonts w:ascii="Times New Roman" w:hAnsi="Times New Roman" w:cs="Times New Roman"/>
          <w:sz w:val="24"/>
          <w:szCs w:val="24"/>
        </w:rPr>
      </w:pPr>
      <w:r w:rsidRPr="00D3277C">
        <w:rPr>
          <w:rFonts w:ascii="Times New Roman" w:hAnsi="Times New Roman" w:cs="Times New Roman"/>
          <w:sz w:val="24"/>
          <w:szCs w:val="24"/>
        </w:rPr>
        <w:t xml:space="preserve">The issues referred to the arbitrator for determination are on pages 137 – 138 of the </w:t>
      </w:r>
    </w:p>
    <w:p w:rsidR="00D3277C" w:rsidRDefault="00D3277C" w:rsidP="00D3277C">
      <w:pPr>
        <w:tabs>
          <w:tab w:val="left" w:pos="0"/>
        </w:tabs>
        <w:spacing w:after="0" w:line="360" w:lineRule="auto"/>
        <w:jc w:val="both"/>
        <w:rPr>
          <w:rFonts w:ascii="Times New Roman" w:hAnsi="Times New Roman" w:cs="Times New Roman"/>
          <w:sz w:val="24"/>
          <w:szCs w:val="24"/>
        </w:rPr>
      </w:pPr>
      <w:r w:rsidRPr="00D3277C">
        <w:rPr>
          <w:rFonts w:ascii="Times New Roman" w:hAnsi="Times New Roman" w:cs="Times New Roman"/>
          <w:sz w:val="24"/>
          <w:szCs w:val="24"/>
        </w:rPr>
        <w:t>record and are as follows</w:t>
      </w:r>
    </w:p>
    <w:p w:rsidR="000368D3" w:rsidRDefault="00553D64" w:rsidP="005D4457">
      <w:pPr>
        <w:tabs>
          <w:tab w:val="left" w:pos="0"/>
        </w:tabs>
        <w:spacing w:after="0" w:line="360" w:lineRule="auto"/>
        <w:jc w:val="both"/>
        <w:rPr>
          <w:rFonts w:ascii="Times New Roman" w:hAnsi="Times New Roman" w:cs="Times New Roman"/>
        </w:rPr>
      </w:pPr>
      <w:r>
        <w:rPr>
          <w:rFonts w:ascii="Times New Roman" w:hAnsi="Times New Roman" w:cs="Times New Roman"/>
          <w:sz w:val="24"/>
          <w:szCs w:val="24"/>
        </w:rPr>
        <w:tab/>
        <w:t>“</w:t>
      </w:r>
      <w:r w:rsidRPr="00553D64">
        <w:rPr>
          <w:rFonts w:ascii="Times New Roman" w:hAnsi="Times New Roman" w:cs="Times New Roman"/>
        </w:rPr>
        <w:t>1.</w:t>
      </w:r>
      <w:r>
        <w:rPr>
          <w:rFonts w:ascii="Times New Roman" w:hAnsi="Times New Roman" w:cs="Times New Roman"/>
        </w:rPr>
        <w:tab/>
      </w:r>
      <w:r w:rsidRPr="00553D64">
        <w:rPr>
          <w:rFonts w:ascii="Times New Roman" w:hAnsi="Times New Roman" w:cs="Times New Roman"/>
        </w:rPr>
        <w:t xml:space="preserve">Whether the cost of hiring the Binding Machine in the sum of US$18 810.00 from March </w:t>
      </w:r>
    </w:p>
    <w:p w:rsidR="005D4457" w:rsidRDefault="005D4457" w:rsidP="005D4457">
      <w:pPr>
        <w:tabs>
          <w:tab w:val="left" w:pos="0"/>
        </w:tabs>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53D64">
        <w:rPr>
          <w:rFonts w:ascii="Times New Roman" w:hAnsi="Times New Roman" w:cs="Times New Roman"/>
        </w:rPr>
        <w:t>2012 to April 2016 should be borne by the respondent</w:t>
      </w:r>
      <w:r w:rsidR="00485DED">
        <w:rPr>
          <w:rFonts w:ascii="Times New Roman" w:hAnsi="Times New Roman" w:cs="Times New Roman"/>
        </w:rPr>
        <w:t>.</w:t>
      </w:r>
    </w:p>
    <w:p w:rsidR="00485DED" w:rsidRDefault="00485DED" w:rsidP="00485DED">
      <w:pPr>
        <w:tabs>
          <w:tab w:val="left" w:pos="0"/>
        </w:tabs>
        <w:spacing w:after="0" w:line="360" w:lineRule="auto"/>
        <w:ind w:left="720" w:hanging="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Whether the cost of hiring casual workers by claimant in the sum of US$17 450.00 from </w:t>
      </w:r>
    </w:p>
    <w:p w:rsidR="00485DED" w:rsidRDefault="00485DED" w:rsidP="00485DED">
      <w:pPr>
        <w:tabs>
          <w:tab w:val="left" w:pos="0"/>
        </w:tabs>
        <w:spacing w:after="0" w:line="360" w:lineRule="auto"/>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March 2012 to April 2014 should be borne by the respondent.</w:t>
      </w:r>
    </w:p>
    <w:p w:rsidR="00485DED" w:rsidRDefault="00485DED" w:rsidP="00485DED">
      <w:pPr>
        <w:tabs>
          <w:tab w:val="left" w:pos="0"/>
        </w:tabs>
        <w:spacing w:after="0" w:line="360" w:lineRule="auto"/>
        <w:ind w:left="720" w:hanging="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Whether claimant is entitled to an inflation adjustment for increased prices of raw </w:t>
      </w:r>
    </w:p>
    <w:p w:rsidR="00485DED" w:rsidRDefault="00485DED" w:rsidP="00485DED">
      <w:pPr>
        <w:tabs>
          <w:tab w:val="left" w:pos="0"/>
        </w:tabs>
        <w:spacing w:after="0" w:line="360" w:lineRule="auto"/>
        <w:ind w:left="72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materials for the extended period of the contract between March 2012 to April 2016.”</w:t>
      </w:r>
    </w:p>
    <w:p w:rsidR="00485DED" w:rsidRDefault="004B6ADA" w:rsidP="00485DED">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In determining the above, the arbitrator was to be guided by the statement of agreed facts by the parties. The parties had no dispute pertaining to interpretation of Clause 4.2.6 of the contract. If follows that the interpretation of that clause was not an issue. Whether “restrictive or not” the parties were comfortable with their interpretation of that clause. It is therefore my view that in</w:t>
      </w:r>
      <w:r w:rsidR="00001CF5">
        <w:rPr>
          <w:rFonts w:ascii="Times New Roman" w:hAnsi="Times New Roman" w:cs="Times New Roman"/>
          <w:sz w:val="24"/>
          <w:szCs w:val="24"/>
        </w:rPr>
        <w:t xml:space="preserve"> further</w:t>
      </w:r>
      <w:r>
        <w:rPr>
          <w:rFonts w:ascii="Times New Roman" w:hAnsi="Times New Roman" w:cs="Times New Roman"/>
          <w:sz w:val="24"/>
          <w:szCs w:val="24"/>
        </w:rPr>
        <w:t xml:space="preserve"> interpreting Clause 4.2.6 above the arbitrator violated s 34 (2) (iii) of the Arbitration Act.</w:t>
      </w:r>
    </w:p>
    <w:p w:rsidR="004B6ADA" w:rsidRPr="00001CF5" w:rsidRDefault="004B6ADA" w:rsidP="00485DED">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sought the setting aside of the arbitral award on the basis that if offends the public policy of Zimbabwe. The court is obliged to set aside an award which is contrary to public policy if it is satisfied that “the reasoning or conclusions in any award goes beyond mere faultiness or incorrectness and constitutes</w:t>
      </w:r>
      <w:r w:rsidR="003F06E5">
        <w:rPr>
          <w:rFonts w:ascii="Times New Roman" w:hAnsi="Times New Roman" w:cs="Times New Roman"/>
          <w:sz w:val="24"/>
          <w:szCs w:val="24"/>
        </w:rPr>
        <w:t xml:space="preserve"> a palpable inequity that is so for reaching and outrageous in its defiance of logic or accepted moral standards that a sensible and fair minded person would consider that the conception of justice in Zimbabwe would be intolerably hurt by the award.”</w:t>
      </w:r>
      <w:r w:rsidR="00001CF5">
        <w:rPr>
          <w:rFonts w:ascii="Times New Roman" w:hAnsi="Times New Roman" w:cs="Times New Roman"/>
          <w:sz w:val="24"/>
          <w:szCs w:val="24"/>
        </w:rPr>
        <w:t xml:space="preserve"> See </w:t>
      </w:r>
      <w:r w:rsidR="00001CF5">
        <w:rPr>
          <w:rFonts w:ascii="Times New Roman" w:hAnsi="Times New Roman" w:cs="Times New Roman"/>
          <w:i/>
          <w:sz w:val="24"/>
          <w:szCs w:val="24"/>
        </w:rPr>
        <w:t xml:space="preserve">ZESA </w:t>
      </w:r>
      <w:r w:rsidR="00001CF5">
        <w:rPr>
          <w:rFonts w:ascii="Times New Roman" w:hAnsi="Times New Roman" w:cs="Times New Roman"/>
          <w:sz w:val="24"/>
          <w:szCs w:val="24"/>
        </w:rPr>
        <w:t xml:space="preserve">v </w:t>
      </w:r>
      <w:r w:rsidR="00001CF5">
        <w:rPr>
          <w:rFonts w:ascii="Times New Roman" w:hAnsi="Times New Roman" w:cs="Times New Roman"/>
          <w:i/>
          <w:sz w:val="24"/>
          <w:szCs w:val="24"/>
        </w:rPr>
        <w:t xml:space="preserve">Maposa </w:t>
      </w:r>
      <w:r w:rsidR="00001CF5">
        <w:rPr>
          <w:rFonts w:ascii="Times New Roman" w:hAnsi="Times New Roman" w:cs="Times New Roman"/>
          <w:sz w:val="24"/>
          <w:szCs w:val="24"/>
        </w:rPr>
        <w:t>1999 (2) ZLR 452 (S).</w:t>
      </w:r>
    </w:p>
    <w:p w:rsidR="003F06E5" w:rsidRDefault="003F06E5" w:rsidP="00485DED">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complained that the arbitrator did not interpret the contract between the parties but went on to make a new contract for the parties, thus violating the principle of sanctity of contracts. It is an accepted principle that judicial offices have a duty to interpret contracts and not to contract on behalf of litigants. See </w:t>
      </w:r>
      <w:r>
        <w:rPr>
          <w:rFonts w:ascii="Times New Roman" w:hAnsi="Times New Roman" w:cs="Times New Roman"/>
          <w:i/>
          <w:sz w:val="24"/>
          <w:szCs w:val="24"/>
        </w:rPr>
        <w:t xml:space="preserve">Old Mutual Shared Services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Shadaya </w:t>
      </w:r>
      <w:r>
        <w:rPr>
          <w:rFonts w:ascii="Times New Roman" w:hAnsi="Times New Roman" w:cs="Times New Roman"/>
          <w:sz w:val="24"/>
          <w:szCs w:val="24"/>
        </w:rPr>
        <w:t>HH 15/13 where the court m</w:t>
      </w:r>
      <w:r w:rsidR="00001CF5">
        <w:rPr>
          <w:rFonts w:ascii="Times New Roman" w:hAnsi="Times New Roman" w:cs="Times New Roman"/>
          <w:sz w:val="24"/>
          <w:szCs w:val="24"/>
        </w:rPr>
        <w:t>ade it clear that it is not the</w:t>
      </w:r>
      <w:r>
        <w:rPr>
          <w:rFonts w:ascii="Times New Roman" w:hAnsi="Times New Roman" w:cs="Times New Roman"/>
          <w:sz w:val="24"/>
          <w:szCs w:val="24"/>
        </w:rPr>
        <w:t xml:space="preserve"> duty of courts to create another contract for the parties. The courts must simply give effect to such contracts – See also </w:t>
      </w:r>
      <w:r>
        <w:rPr>
          <w:rFonts w:ascii="Times New Roman" w:hAnsi="Times New Roman" w:cs="Times New Roman"/>
          <w:i/>
          <w:sz w:val="24"/>
          <w:szCs w:val="24"/>
        </w:rPr>
        <w:t xml:space="preserve">S.A. Savings and Credit Bank </w:t>
      </w:r>
      <w:r w:rsidR="002C118A">
        <w:rPr>
          <w:rFonts w:ascii="Times New Roman" w:hAnsi="Times New Roman" w:cs="Times New Roman"/>
          <w:sz w:val="24"/>
          <w:szCs w:val="24"/>
        </w:rPr>
        <w:t xml:space="preserve">v </w:t>
      </w:r>
      <w:r w:rsidR="002C118A">
        <w:rPr>
          <w:rFonts w:ascii="Times New Roman" w:hAnsi="Times New Roman" w:cs="Times New Roman"/>
          <w:i/>
          <w:sz w:val="24"/>
          <w:szCs w:val="24"/>
        </w:rPr>
        <w:t xml:space="preserve"> Bradbury and Others </w:t>
      </w:r>
      <w:r w:rsidR="002C118A">
        <w:rPr>
          <w:rFonts w:ascii="Times New Roman" w:hAnsi="Times New Roman" w:cs="Times New Roman"/>
          <w:sz w:val="24"/>
          <w:szCs w:val="24"/>
        </w:rPr>
        <w:t xml:space="preserve"> 1975 (10 SA 936 (T).</w:t>
      </w:r>
    </w:p>
    <w:p w:rsidR="002C118A" w:rsidRDefault="002C118A" w:rsidP="00485DED">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meant by “contrary to public policy” was set out in </w:t>
      </w:r>
      <w:r>
        <w:rPr>
          <w:rFonts w:ascii="Times New Roman" w:hAnsi="Times New Roman" w:cs="Times New Roman"/>
          <w:i/>
          <w:sz w:val="24"/>
          <w:szCs w:val="24"/>
        </w:rPr>
        <w:t xml:space="preserve">ZESA </w:t>
      </w:r>
      <w:r>
        <w:rPr>
          <w:rFonts w:ascii="Times New Roman" w:hAnsi="Times New Roman" w:cs="Times New Roman"/>
          <w:sz w:val="24"/>
          <w:szCs w:val="24"/>
        </w:rPr>
        <w:t xml:space="preserve">v </w:t>
      </w:r>
      <w:r>
        <w:rPr>
          <w:rFonts w:ascii="Times New Roman" w:hAnsi="Times New Roman" w:cs="Times New Roman"/>
          <w:i/>
          <w:sz w:val="24"/>
          <w:szCs w:val="24"/>
        </w:rPr>
        <w:t xml:space="preserve">Maposa </w:t>
      </w:r>
      <w:r>
        <w:rPr>
          <w:rFonts w:ascii="Times New Roman" w:hAnsi="Times New Roman" w:cs="Times New Roman"/>
          <w:sz w:val="24"/>
          <w:szCs w:val="24"/>
        </w:rPr>
        <w:t xml:space="preserve">1999 (2) ZLR 452 (S) </w:t>
      </w:r>
      <w:r w:rsidR="00001CF5">
        <w:rPr>
          <w:rFonts w:ascii="Times New Roman" w:hAnsi="Times New Roman" w:cs="Times New Roman"/>
          <w:sz w:val="24"/>
          <w:szCs w:val="24"/>
        </w:rPr>
        <w:t>in the following</w:t>
      </w:r>
      <w:r>
        <w:rPr>
          <w:rFonts w:ascii="Times New Roman" w:hAnsi="Times New Roman" w:cs="Times New Roman"/>
          <w:sz w:val="24"/>
          <w:szCs w:val="24"/>
        </w:rPr>
        <w:t>;</w:t>
      </w:r>
    </w:p>
    <w:p w:rsidR="002C118A" w:rsidRDefault="002C118A" w:rsidP="00947F51">
      <w:pPr>
        <w:tabs>
          <w:tab w:val="left" w:pos="0"/>
        </w:tabs>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xml:space="preserve">“the court will only interfere with an award on the grounds of public policy if “the reasoning or </w:t>
      </w:r>
      <w:r>
        <w:rPr>
          <w:rFonts w:ascii="Times New Roman" w:hAnsi="Times New Roman" w:cs="Times New Roman"/>
        </w:rPr>
        <w:tab/>
        <w:t>conclusion  in an award goes beyond mere fault</w:t>
      </w:r>
      <w:r w:rsidR="00947F51">
        <w:rPr>
          <w:rFonts w:ascii="Times New Roman" w:hAnsi="Times New Roman" w:cs="Times New Roman"/>
        </w:rPr>
        <w:t>i</w:t>
      </w:r>
      <w:r>
        <w:rPr>
          <w:rFonts w:ascii="Times New Roman" w:hAnsi="Times New Roman" w:cs="Times New Roman"/>
        </w:rPr>
        <w:t>ness or incorrectness</w:t>
      </w:r>
      <w:r w:rsidR="00947F51">
        <w:rPr>
          <w:rFonts w:ascii="Times New Roman" w:hAnsi="Times New Roman" w:cs="Times New Roman"/>
        </w:rPr>
        <w:t xml:space="preserve"> and constitutes a palpable </w:t>
      </w:r>
      <w:r w:rsidR="00947F51">
        <w:rPr>
          <w:rFonts w:ascii="Times New Roman" w:hAnsi="Times New Roman" w:cs="Times New Roman"/>
        </w:rPr>
        <w:tab/>
        <w:t xml:space="preserve">inequity that is so far reaching and outrageous inn its defiance of logic on accepted moral </w:t>
      </w:r>
      <w:r w:rsidR="00947F51">
        <w:rPr>
          <w:rFonts w:ascii="Times New Roman" w:hAnsi="Times New Roman" w:cs="Times New Roman"/>
        </w:rPr>
        <w:tab/>
        <w:t xml:space="preserve">standards that a </w:t>
      </w:r>
      <w:r w:rsidR="00947F51">
        <w:rPr>
          <w:rFonts w:ascii="Times New Roman" w:hAnsi="Times New Roman" w:cs="Times New Roman"/>
        </w:rPr>
        <w:tab/>
        <w:t xml:space="preserve">sensible and fair minded  person would consider that the conception of justice in </w:t>
      </w:r>
      <w:r w:rsidR="00947F51">
        <w:rPr>
          <w:rFonts w:ascii="Times New Roman" w:hAnsi="Times New Roman" w:cs="Times New Roman"/>
        </w:rPr>
        <w:tab/>
        <w:t>Zimbabwe would be intolerably heart by the award.”</w:t>
      </w:r>
    </w:p>
    <w:p w:rsidR="00947F51" w:rsidRPr="002C118A" w:rsidRDefault="00947F51" w:rsidP="00947F51">
      <w:pPr>
        <w:tabs>
          <w:tab w:val="left" w:pos="0"/>
        </w:tabs>
        <w:spacing w:after="0" w:line="240" w:lineRule="auto"/>
        <w:jc w:val="both"/>
        <w:rPr>
          <w:rFonts w:ascii="Times New Roman" w:hAnsi="Times New Roman" w:cs="Times New Roman"/>
        </w:rPr>
      </w:pPr>
    </w:p>
    <w:p w:rsidR="0069690C" w:rsidRDefault="00947F51" w:rsidP="0069690C">
      <w:pPr>
        <w:tabs>
          <w:tab w:val="left" w:pos="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0"/>
          <w:szCs w:val="20"/>
        </w:rPr>
        <w:tab/>
      </w:r>
      <w:r w:rsidR="00001CF5">
        <w:rPr>
          <w:rFonts w:ascii="Times New Roman" w:hAnsi="Times New Roman" w:cs="Times New Roman"/>
          <w:sz w:val="24"/>
          <w:szCs w:val="24"/>
        </w:rPr>
        <w:t>The arbitrator after analys</w:t>
      </w:r>
      <w:r>
        <w:rPr>
          <w:rFonts w:ascii="Times New Roman" w:hAnsi="Times New Roman" w:cs="Times New Roman"/>
          <w:sz w:val="24"/>
          <w:szCs w:val="24"/>
        </w:rPr>
        <w:t xml:space="preserve">ing evidence came to the conclusion that the respondent never </w:t>
      </w:r>
    </w:p>
    <w:p w:rsidR="0069690C" w:rsidRDefault="0069690C" w:rsidP="0069690C">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raised any complaint against the delay by applicant in supplying the result slips. Respondent continued accepting the slips. The arbitrator made a finding that the respondent through its conduct clearly elected to abide by the contract. He went further in para 9 of the award to say;</w:t>
      </w:r>
    </w:p>
    <w:p w:rsidR="0069690C" w:rsidRDefault="0069690C" w:rsidP="0069690C">
      <w:pPr>
        <w:tabs>
          <w:tab w:val="left" w:pos="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“There is no indication that the claimant (respondent hereby) ever contemplated holding the </w:t>
      </w:r>
      <w:r>
        <w:rPr>
          <w:rFonts w:ascii="Times New Roman" w:hAnsi="Times New Roman" w:cs="Times New Roman"/>
        </w:rPr>
        <w:tab/>
        <w:t xml:space="preserve">respondent in breach or terminating the agreement---. The claimant (respondent herein) tacitly </w:t>
      </w:r>
      <w:r>
        <w:rPr>
          <w:rFonts w:ascii="Times New Roman" w:hAnsi="Times New Roman" w:cs="Times New Roman"/>
        </w:rPr>
        <w:tab/>
        <w:t xml:space="preserve">waived its contractual rights. The respondent (applicant) correctly states that its breach was </w:t>
      </w:r>
      <w:r>
        <w:rPr>
          <w:rFonts w:ascii="Times New Roman" w:hAnsi="Times New Roman" w:cs="Times New Roman"/>
        </w:rPr>
        <w:tab/>
        <w:t xml:space="preserve">condoned and that the breach cannot now provide the claimant with a legally sustainable cause of </w:t>
      </w:r>
      <w:r>
        <w:rPr>
          <w:rFonts w:ascii="Times New Roman" w:hAnsi="Times New Roman" w:cs="Times New Roman"/>
        </w:rPr>
        <w:tab/>
        <w:t>action.”</w:t>
      </w:r>
    </w:p>
    <w:p w:rsidR="0069690C" w:rsidRDefault="0069690C" w:rsidP="0069690C">
      <w:pPr>
        <w:tabs>
          <w:tab w:val="left" w:pos="0"/>
        </w:tabs>
        <w:spacing w:after="0" w:line="240" w:lineRule="auto"/>
        <w:jc w:val="both"/>
        <w:rPr>
          <w:rFonts w:ascii="Times New Roman" w:hAnsi="Times New Roman" w:cs="Times New Roman"/>
        </w:rPr>
      </w:pPr>
    </w:p>
    <w:p w:rsidR="0069690C" w:rsidRDefault="0069690C" w:rsidP="0096574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arbitrator also found that the respondent failed to quantify its </w:t>
      </w:r>
      <w:r w:rsidR="00965745">
        <w:rPr>
          <w:rFonts w:ascii="Times New Roman" w:hAnsi="Times New Roman" w:cs="Times New Roman"/>
          <w:sz w:val="24"/>
          <w:szCs w:val="24"/>
        </w:rPr>
        <w:t>claim. The arbitrator observed the following;</w:t>
      </w:r>
    </w:p>
    <w:p w:rsidR="00965745" w:rsidRDefault="00965745" w:rsidP="00965745">
      <w:pPr>
        <w:tabs>
          <w:tab w:val="left" w:pos="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claimant (respondent herein) does not establish the cost was reasonably incurred in light of </w:t>
      </w:r>
      <w:r>
        <w:rPr>
          <w:rFonts w:ascii="Times New Roman" w:hAnsi="Times New Roman" w:cs="Times New Roman"/>
        </w:rPr>
        <w:tab/>
        <w:t xml:space="preserve">sporadic delivery of examination results. It does not show why the cost of hire is a basis of </w:t>
      </w:r>
      <w:r>
        <w:rPr>
          <w:rFonts w:ascii="Times New Roman" w:hAnsi="Times New Roman" w:cs="Times New Roman"/>
        </w:rPr>
        <w:tab/>
        <w:t xml:space="preserve">computing the loss particularly having particular regard to the fact that the claimant did not </w:t>
      </w:r>
      <w:r>
        <w:rPr>
          <w:rFonts w:ascii="Times New Roman" w:hAnsi="Times New Roman" w:cs="Times New Roman"/>
        </w:rPr>
        <w:tab/>
        <w:t>advise the respondent that it would hire the sold foiling machine from South Africa.”</w:t>
      </w:r>
    </w:p>
    <w:p w:rsidR="00965745" w:rsidRDefault="00965745" w:rsidP="00965745">
      <w:pPr>
        <w:tabs>
          <w:tab w:val="left" w:pos="0"/>
        </w:tabs>
        <w:spacing w:after="0" w:line="240" w:lineRule="auto"/>
        <w:jc w:val="both"/>
        <w:rPr>
          <w:rFonts w:ascii="Times New Roman" w:hAnsi="Times New Roman" w:cs="Times New Roman"/>
        </w:rPr>
      </w:pPr>
    </w:p>
    <w:p w:rsidR="00965745" w:rsidRDefault="00965745" w:rsidP="0096574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From the above the arbitrator seemed to be saying the amount of work remained the same though delayed. And the respondent waived its rights to claim breach of contract. The arbitrator also found that the respondent had failed to discharge the onus on it of proving its claim.</w:t>
      </w:r>
    </w:p>
    <w:p w:rsidR="00895669" w:rsidRDefault="00965745" w:rsidP="0096574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made such findings the arbitrator was sup</w:t>
      </w:r>
      <w:r w:rsidR="00001CF5">
        <w:rPr>
          <w:rFonts w:ascii="Times New Roman" w:hAnsi="Times New Roman" w:cs="Times New Roman"/>
          <w:sz w:val="24"/>
          <w:szCs w:val="24"/>
        </w:rPr>
        <w:t>posed to end there and dismiss</w:t>
      </w:r>
      <w:r>
        <w:rPr>
          <w:rFonts w:ascii="Times New Roman" w:hAnsi="Times New Roman" w:cs="Times New Roman"/>
          <w:sz w:val="24"/>
          <w:szCs w:val="24"/>
        </w:rPr>
        <w:t xml:space="preserve"> respondent’s claim. By going further to award damages not proven the arbitral award become outrageous. It then goes beyond mere faultiness and clearly does not fall under those damages which are by their very nature difficult to assess with certainty. The respondent was claiming extra costs of hiring equipment</w:t>
      </w:r>
      <w:r w:rsidR="00895669">
        <w:rPr>
          <w:rFonts w:ascii="Times New Roman" w:hAnsi="Times New Roman" w:cs="Times New Roman"/>
          <w:sz w:val="24"/>
          <w:szCs w:val="24"/>
        </w:rPr>
        <w:t xml:space="preserve"> and hiring labour and an adjustment in terms of inflation, whi</w:t>
      </w:r>
      <w:r w:rsidR="00001CF5">
        <w:rPr>
          <w:rFonts w:ascii="Times New Roman" w:hAnsi="Times New Roman" w:cs="Times New Roman"/>
          <w:sz w:val="24"/>
          <w:szCs w:val="24"/>
        </w:rPr>
        <w:t>ch damages are easily quantifiable</w:t>
      </w:r>
      <w:r w:rsidR="00895669">
        <w:rPr>
          <w:rFonts w:ascii="Times New Roman" w:hAnsi="Times New Roman" w:cs="Times New Roman"/>
          <w:sz w:val="24"/>
          <w:szCs w:val="24"/>
        </w:rPr>
        <w:t xml:space="preserve"> to then place such damages in the class of damages referred to in </w:t>
      </w:r>
      <w:r w:rsidR="00895669">
        <w:rPr>
          <w:rFonts w:ascii="Times New Roman" w:hAnsi="Times New Roman" w:cs="Times New Roman"/>
          <w:i/>
          <w:sz w:val="24"/>
          <w:szCs w:val="24"/>
        </w:rPr>
        <w:t xml:space="preserve">Mavheya </w:t>
      </w:r>
      <w:r w:rsidR="00895669">
        <w:rPr>
          <w:rFonts w:ascii="Times New Roman" w:hAnsi="Times New Roman" w:cs="Times New Roman"/>
          <w:sz w:val="24"/>
          <w:szCs w:val="24"/>
        </w:rPr>
        <w:t xml:space="preserve">v </w:t>
      </w:r>
      <w:r w:rsidR="00895669">
        <w:rPr>
          <w:rFonts w:ascii="Times New Roman" w:hAnsi="Times New Roman" w:cs="Times New Roman"/>
          <w:i/>
          <w:sz w:val="24"/>
          <w:szCs w:val="24"/>
        </w:rPr>
        <w:t xml:space="preserve">Mutangiri and Others </w:t>
      </w:r>
      <w:r w:rsidR="00B82DA3">
        <w:rPr>
          <w:rFonts w:ascii="Times New Roman" w:hAnsi="Times New Roman" w:cs="Times New Roman"/>
          <w:sz w:val="24"/>
          <w:szCs w:val="24"/>
        </w:rPr>
        <w:t>1997 (2)</w:t>
      </w:r>
      <w:r w:rsidR="00895669">
        <w:rPr>
          <w:rFonts w:ascii="Times New Roman" w:hAnsi="Times New Roman" w:cs="Times New Roman"/>
          <w:sz w:val="24"/>
          <w:szCs w:val="24"/>
        </w:rPr>
        <w:t xml:space="preserve"> ZLR 426 (H) is untenable. To allow the present decision to stand will erode and undermine the concept of justice in Zimbabwe.</w:t>
      </w:r>
    </w:p>
    <w:p w:rsidR="00895669" w:rsidRDefault="00895669" w:rsidP="0096574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am satisfied that this award warrants to be set aside in terms of s 34 of the Arbitration Act.</w:t>
      </w:r>
    </w:p>
    <w:p w:rsidR="00895669" w:rsidRDefault="00895669" w:rsidP="0096574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order as follows;</w:t>
      </w:r>
    </w:p>
    <w:p w:rsidR="00965745" w:rsidRDefault="00895669" w:rsidP="00895669">
      <w:pPr>
        <w:pStyle w:val="ListParagraph"/>
        <w:numPr>
          <w:ilvl w:val="0"/>
          <w:numId w:val="4"/>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succeeds and para (a) of the operative part of the arbitral</w:t>
      </w:r>
      <w:r w:rsidRPr="00895669">
        <w:rPr>
          <w:rFonts w:ascii="Times New Roman" w:hAnsi="Times New Roman" w:cs="Times New Roman"/>
          <w:sz w:val="24"/>
          <w:szCs w:val="24"/>
        </w:rPr>
        <w:t xml:space="preserve"> </w:t>
      </w:r>
      <w:r>
        <w:rPr>
          <w:rFonts w:ascii="Times New Roman" w:hAnsi="Times New Roman" w:cs="Times New Roman"/>
          <w:sz w:val="24"/>
          <w:szCs w:val="24"/>
        </w:rPr>
        <w:t>award handed down by first respondent on 21 March 2017 be and is hereby set aside.</w:t>
      </w:r>
    </w:p>
    <w:p w:rsidR="00895669" w:rsidRPr="00895669" w:rsidRDefault="00895669" w:rsidP="00895669">
      <w:pPr>
        <w:pStyle w:val="ListParagraph"/>
        <w:numPr>
          <w:ilvl w:val="0"/>
          <w:numId w:val="4"/>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respondent shall pay costs of suit.</w:t>
      </w:r>
    </w:p>
    <w:p w:rsidR="00965745" w:rsidRPr="0069690C" w:rsidRDefault="00965745" w:rsidP="0096574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9690C" w:rsidRPr="00D3277C" w:rsidRDefault="0069690C" w:rsidP="0069690C">
      <w:pPr>
        <w:tabs>
          <w:tab w:val="left" w:pos="0"/>
        </w:tabs>
        <w:spacing w:after="0" w:line="360" w:lineRule="auto"/>
        <w:jc w:val="both"/>
        <w:rPr>
          <w:rFonts w:ascii="Times New Roman" w:hAnsi="Times New Roman" w:cs="Times New Roman"/>
          <w:sz w:val="24"/>
          <w:szCs w:val="24"/>
        </w:rPr>
      </w:pPr>
    </w:p>
    <w:p w:rsidR="0069690C" w:rsidRDefault="0069690C" w:rsidP="00895669">
      <w:pPr>
        <w:tabs>
          <w:tab w:val="left" w:pos="-720"/>
        </w:tabs>
        <w:spacing w:after="0" w:line="360" w:lineRule="auto"/>
        <w:jc w:val="both"/>
        <w:rPr>
          <w:rFonts w:ascii="Times New Roman" w:hAnsi="Times New Roman" w:cs="Times New Roman"/>
          <w:sz w:val="24"/>
          <w:szCs w:val="24"/>
        </w:rPr>
      </w:pPr>
    </w:p>
    <w:p w:rsidR="00895669" w:rsidRDefault="00895669" w:rsidP="00895669">
      <w:pPr>
        <w:tabs>
          <w:tab w:val="left" w:pos="-720"/>
        </w:tabs>
        <w:spacing w:after="0" w:line="360" w:lineRule="auto"/>
        <w:jc w:val="both"/>
        <w:rPr>
          <w:rFonts w:ascii="Times New Roman" w:hAnsi="Times New Roman" w:cs="Times New Roman"/>
          <w:sz w:val="24"/>
          <w:szCs w:val="24"/>
        </w:rPr>
      </w:pPr>
    </w:p>
    <w:p w:rsidR="00895669" w:rsidRDefault="00D72263" w:rsidP="0089566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Manikai &amp; Hwacha</w:t>
      </w:r>
      <w:r w:rsidR="00895669">
        <w:rPr>
          <w:rFonts w:ascii="Times New Roman" w:hAnsi="Times New Roman" w:cs="Times New Roman"/>
          <w:i/>
          <w:sz w:val="24"/>
          <w:szCs w:val="24"/>
        </w:rPr>
        <w:t xml:space="preserve">, </w:t>
      </w:r>
      <w:r w:rsidR="00895669">
        <w:rPr>
          <w:rFonts w:ascii="Times New Roman" w:hAnsi="Times New Roman" w:cs="Times New Roman"/>
          <w:sz w:val="24"/>
          <w:szCs w:val="24"/>
        </w:rPr>
        <w:t>for the applicant</w:t>
      </w:r>
    </w:p>
    <w:p w:rsidR="00895669" w:rsidRPr="00895669" w:rsidRDefault="001634A3" w:rsidP="0089566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Mberi Chimwamurombe Legal Practice</w:t>
      </w:r>
      <w:r w:rsidR="00895669">
        <w:rPr>
          <w:rFonts w:ascii="Times New Roman" w:hAnsi="Times New Roman" w:cs="Times New Roman"/>
          <w:i/>
          <w:sz w:val="24"/>
          <w:szCs w:val="24"/>
        </w:rPr>
        <w:t xml:space="preserve">, </w:t>
      </w:r>
      <w:r w:rsidR="00895669">
        <w:rPr>
          <w:rFonts w:ascii="Times New Roman" w:hAnsi="Times New Roman" w:cs="Times New Roman"/>
          <w:sz w:val="24"/>
          <w:szCs w:val="24"/>
        </w:rPr>
        <w:t>for the 2</w:t>
      </w:r>
      <w:r w:rsidR="00895669" w:rsidRPr="00895669">
        <w:rPr>
          <w:rFonts w:ascii="Times New Roman" w:hAnsi="Times New Roman" w:cs="Times New Roman"/>
          <w:sz w:val="24"/>
          <w:szCs w:val="24"/>
          <w:vertAlign w:val="superscript"/>
        </w:rPr>
        <w:t>nd</w:t>
      </w:r>
      <w:r w:rsidR="00895669">
        <w:rPr>
          <w:rFonts w:ascii="Times New Roman" w:hAnsi="Times New Roman" w:cs="Times New Roman"/>
          <w:sz w:val="24"/>
          <w:szCs w:val="24"/>
        </w:rPr>
        <w:t xml:space="preserve"> respondent</w:t>
      </w:r>
    </w:p>
    <w:p w:rsidR="005D4457" w:rsidRPr="009D4202" w:rsidRDefault="005D4457" w:rsidP="005D4457">
      <w:pPr>
        <w:tabs>
          <w:tab w:val="left" w:pos="0"/>
        </w:tabs>
        <w:spacing w:after="0" w:line="360" w:lineRule="auto"/>
        <w:ind w:left="1440"/>
        <w:jc w:val="both"/>
        <w:rPr>
          <w:rFonts w:ascii="Times New Roman" w:hAnsi="Times New Roman" w:cs="Times New Roman"/>
        </w:rPr>
      </w:pPr>
    </w:p>
    <w:p w:rsidR="005D4457" w:rsidRPr="00EC6EB0" w:rsidRDefault="002C118A" w:rsidP="005D4457">
      <w:pPr>
        <w:tabs>
          <w:tab w:val="left" w:pos="0"/>
        </w:tabs>
        <w:spacing w:after="0" w:line="360" w:lineRule="auto"/>
        <w:jc w:val="both"/>
        <w:rPr>
          <w:rFonts w:ascii="Times New Roman" w:hAnsi="Times New Roman" w:cs="Times New Roman"/>
          <w:sz w:val="24"/>
          <w:szCs w:val="24"/>
        </w:rPr>
      </w:pPr>
      <w:r w:rsidRPr="00EC6EB0">
        <w:rPr>
          <w:rFonts w:ascii="Times New Roman" w:hAnsi="Times New Roman" w:cs="Times New Roman"/>
          <w:sz w:val="24"/>
          <w:szCs w:val="24"/>
        </w:rPr>
        <w:tab/>
      </w:r>
    </w:p>
    <w:p w:rsidR="005D4457" w:rsidRPr="000368D3" w:rsidRDefault="002C118A" w:rsidP="005D4457">
      <w:pPr>
        <w:spacing w:after="0" w:line="240" w:lineRule="auto"/>
        <w:jc w:val="both"/>
        <w:rPr>
          <w:rFonts w:ascii="Times New Roman" w:hAnsi="Times New Roman" w:cs="Times New Roman"/>
          <w:sz w:val="24"/>
          <w:szCs w:val="24"/>
        </w:rPr>
      </w:pPr>
      <w:r w:rsidRPr="000368D3">
        <w:rPr>
          <w:rFonts w:ascii="Times New Roman" w:hAnsi="Times New Roman" w:cs="Times New Roman"/>
          <w:sz w:val="24"/>
          <w:szCs w:val="24"/>
        </w:rPr>
        <w:tab/>
      </w:r>
    </w:p>
    <w:p w:rsidR="005D4457" w:rsidRPr="000368D3" w:rsidRDefault="005D4457" w:rsidP="005D4457">
      <w:pPr>
        <w:tabs>
          <w:tab w:val="left" w:pos="0"/>
        </w:tabs>
        <w:spacing w:after="0" w:line="360" w:lineRule="auto"/>
        <w:jc w:val="both"/>
        <w:rPr>
          <w:rFonts w:ascii="Times New Roman" w:hAnsi="Times New Roman" w:cs="Times New Roman"/>
          <w:sz w:val="24"/>
          <w:szCs w:val="24"/>
        </w:rPr>
      </w:pPr>
    </w:p>
    <w:p w:rsidR="000368D3" w:rsidRPr="00BA0862" w:rsidRDefault="000368D3" w:rsidP="00EC6EB0">
      <w:pPr>
        <w:spacing w:after="0" w:line="240" w:lineRule="auto"/>
        <w:jc w:val="both"/>
        <w:rPr>
          <w:rFonts w:ascii="Times New Roman" w:hAnsi="Times New Roman" w:cs="Times New Roman"/>
          <w:sz w:val="24"/>
          <w:szCs w:val="24"/>
        </w:rPr>
      </w:pPr>
    </w:p>
    <w:p w:rsidR="00BA0862" w:rsidRPr="00BA0862" w:rsidRDefault="00BA0862" w:rsidP="00EC6EB0">
      <w:pPr>
        <w:spacing w:after="0" w:line="240" w:lineRule="auto"/>
        <w:jc w:val="both"/>
        <w:rPr>
          <w:rFonts w:ascii="Times New Roman" w:hAnsi="Times New Roman" w:cs="Times New Roman"/>
          <w:sz w:val="24"/>
          <w:szCs w:val="24"/>
        </w:rPr>
      </w:pPr>
    </w:p>
    <w:sectPr w:rsidR="00BA0862" w:rsidRPr="00BA0862"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2AB" w:rsidRDefault="005C42AB" w:rsidP="00BA0862">
      <w:pPr>
        <w:spacing w:after="0" w:line="240" w:lineRule="auto"/>
      </w:pPr>
      <w:r>
        <w:separator/>
      </w:r>
    </w:p>
  </w:endnote>
  <w:endnote w:type="continuationSeparator" w:id="0">
    <w:p w:rsidR="005C42AB" w:rsidRDefault="005C42AB" w:rsidP="00BA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2AB" w:rsidRDefault="005C42AB" w:rsidP="00BA0862">
      <w:pPr>
        <w:spacing w:after="0" w:line="240" w:lineRule="auto"/>
      </w:pPr>
      <w:r>
        <w:separator/>
      </w:r>
    </w:p>
  </w:footnote>
  <w:footnote w:type="continuationSeparator" w:id="0">
    <w:p w:rsidR="005C42AB" w:rsidRDefault="005C42AB" w:rsidP="00BA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571729"/>
      <w:docPartObj>
        <w:docPartGallery w:val="Page Numbers (Top of Page)"/>
        <w:docPartUnique/>
      </w:docPartObj>
    </w:sdtPr>
    <w:sdtEndPr>
      <w:rPr>
        <w:noProof/>
      </w:rPr>
    </w:sdtEndPr>
    <w:sdtContent>
      <w:p w:rsidR="00BA0862" w:rsidRDefault="00BA0862">
        <w:pPr>
          <w:pStyle w:val="Header"/>
          <w:jc w:val="right"/>
          <w:rPr>
            <w:noProof/>
          </w:rPr>
        </w:pPr>
        <w:r>
          <w:fldChar w:fldCharType="begin"/>
        </w:r>
        <w:r>
          <w:instrText xml:space="preserve"> PAGE   \* MERGEFORMAT </w:instrText>
        </w:r>
        <w:r>
          <w:fldChar w:fldCharType="separate"/>
        </w:r>
        <w:r w:rsidR="00861E0C">
          <w:rPr>
            <w:noProof/>
          </w:rPr>
          <w:t>1</w:t>
        </w:r>
        <w:r>
          <w:rPr>
            <w:noProof/>
          </w:rPr>
          <w:fldChar w:fldCharType="end"/>
        </w:r>
      </w:p>
      <w:p w:rsidR="00BA0862" w:rsidRDefault="00BA0862">
        <w:pPr>
          <w:pStyle w:val="Header"/>
          <w:jc w:val="right"/>
          <w:rPr>
            <w:noProof/>
          </w:rPr>
        </w:pPr>
        <w:r>
          <w:rPr>
            <w:noProof/>
          </w:rPr>
          <w:t>HH</w:t>
        </w:r>
        <w:r w:rsidR="00B37475">
          <w:rPr>
            <w:noProof/>
          </w:rPr>
          <w:t xml:space="preserve"> 160-18</w:t>
        </w:r>
      </w:p>
      <w:p w:rsidR="00BA0862" w:rsidRDefault="00BA0862">
        <w:pPr>
          <w:pStyle w:val="Header"/>
          <w:jc w:val="right"/>
        </w:pPr>
        <w:r>
          <w:rPr>
            <w:noProof/>
          </w:rPr>
          <w:t>HC 5616/17</w:t>
        </w:r>
      </w:p>
    </w:sdtContent>
  </w:sdt>
  <w:p w:rsidR="00BA0862" w:rsidRDefault="00BA08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0AE1"/>
    <w:multiLevelType w:val="hybridMultilevel"/>
    <w:tmpl w:val="6A829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067D8"/>
    <w:multiLevelType w:val="hybridMultilevel"/>
    <w:tmpl w:val="DBE0C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349FA"/>
    <w:multiLevelType w:val="hybridMultilevel"/>
    <w:tmpl w:val="B8369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14389"/>
    <w:multiLevelType w:val="hybridMultilevel"/>
    <w:tmpl w:val="8432D8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AA"/>
    <w:rsid w:val="00001CF5"/>
    <w:rsid w:val="000368D3"/>
    <w:rsid w:val="000652A4"/>
    <w:rsid w:val="000A3006"/>
    <w:rsid w:val="001634A3"/>
    <w:rsid w:val="00192B11"/>
    <w:rsid w:val="001D3733"/>
    <w:rsid w:val="001E020F"/>
    <w:rsid w:val="001E6DF1"/>
    <w:rsid w:val="002C118A"/>
    <w:rsid w:val="00397EC2"/>
    <w:rsid w:val="003F06E5"/>
    <w:rsid w:val="00440CAA"/>
    <w:rsid w:val="00485DED"/>
    <w:rsid w:val="004B6ADA"/>
    <w:rsid w:val="00553D64"/>
    <w:rsid w:val="00580398"/>
    <w:rsid w:val="0058467A"/>
    <w:rsid w:val="005C42AB"/>
    <w:rsid w:val="005D4457"/>
    <w:rsid w:val="0069690C"/>
    <w:rsid w:val="007E08E5"/>
    <w:rsid w:val="00861E0C"/>
    <w:rsid w:val="00895669"/>
    <w:rsid w:val="008E63F1"/>
    <w:rsid w:val="00947F51"/>
    <w:rsid w:val="00965745"/>
    <w:rsid w:val="009D4202"/>
    <w:rsid w:val="00B364E0"/>
    <w:rsid w:val="00B37475"/>
    <w:rsid w:val="00B82DA3"/>
    <w:rsid w:val="00BA0862"/>
    <w:rsid w:val="00C82A73"/>
    <w:rsid w:val="00C9177D"/>
    <w:rsid w:val="00D3277C"/>
    <w:rsid w:val="00D72263"/>
    <w:rsid w:val="00D738B5"/>
    <w:rsid w:val="00EC6EB0"/>
    <w:rsid w:val="00F6005F"/>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FBCCA-6606-4F15-9CFB-CDE73A6D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862"/>
    <w:pPr>
      <w:ind w:left="720"/>
      <w:contextualSpacing/>
    </w:pPr>
  </w:style>
  <w:style w:type="paragraph" w:styleId="Header">
    <w:name w:val="header"/>
    <w:basedOn w:val="Normal"/>
    <w:link w:val="HeaderChar"/>
    <w:uiPriority w:val="99"/>
    <w:unhideWhenUsed/>
    <w:rsid w:val="00BA0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862"/>
  </w:style>
  <w:style w:type="paragraph" w:styleId="Footer">
    <w:name w:val="footer"/>
    <w:basedOn w:val="Normal"/>
    <w:link w:val="FooterChar"/>
    <w:uiPriority w:val="99"/>
    <w:unhideWhenUsed/>
    <w:rsid w:val="00BA0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dcterms:created xsi:type="dcterms:W3CDTF">2018-03-26T07:00:00Z</dcterms:created>
  <dcterms:modified xsi:type="dcterms:W3CDTF">2018-03-26T07:00:00Z</dcterms:modified>
</cp:coreProperties>
</file>