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A9" w:rsidRPr="00943BD2" w:rsidRDefault="00B40D7C" w:rsidP="00B40D7C">
      <w:pPr>
        <w:spacing w:after="0" w:line="240" w:lineRule="auto"/>
        <w:rPr>
          <w:rFonts w:ascii="Times New Roman" w:hAnsi="Times New Roman" w:cs="Times New Roman"/>
          <w:b/>
          <w:sz w:val="24"/>
          <w:szCs w:val="24"/>
        </w:rPr>
      </w:pPr>
      <w:r w:rsidRPr="00943BD2">
        <w:rPr>
          <w:rFonts w:ascii="Times New Roman" w:hAnsi="Times New Roman" w:cs="Times New Roman"/>
          <w:b/>
          <w:sz w:val="24"/>
          <w:szCs w:val="24"/>
        </w:rPr>
        <w:t>IN THE LABOUR COURT OF ZIMBABWE</w:t>
      </w:r>
      <w:r w:rsidRPr="00943BD2">
        <w:rPr>
          <w:rFonts w:ascii="Times New Roman" w:hAnsi="Times New Roman" w:cs="Times New Roman"/>
          <w:b/>
          <w:sz w:val="24"/>
          <w:szCs w:val="24"/>
        </w:rPr>
        <w:tab/>
      </w:r>
      <w:r w:rsidR="00943BD2">
        <w:rPr>
          <w:rFonts w:ascii="Times New Roman" w:hAnsi="Times New Roman" w:cs="Times New Roman"/>
          <w:b/>
          <w:sz w:val="24"/>
          <w:szCs w:val="24"/>
        </w:rPr>
        <w:t xml:space="preserve">     </w:t>
      </w:r>
      <w:r w:rsidRPr="00943BD2">
        <w:rPr>
          <w:rFonts w:ascii="Times New Roman" w:hAnsi="Times New Roman" w:cs="Times New Roman"/>
          <w:b/>
          <w:sz w:val="24"/>
          <w:szCs w:val="24"/>
        </w:rPr>
        <w:t>JUDGMENT NO LC/H/</w:t>
      </w:r>
      <w:r w:rsidR="00B2652F">
        <w:rPr>
          <w:rFonts w:ascii="Times New Roman" w:hAnsi="Times New Roman" w:cs="Times New Roman"/>
          <w:b/>
          <w:sz w:val="24"/>
          <w:szCs w:val="24"/>
        </w:rPr>
        <w:t>716</w:t>
      </w:r>
      <w:r w:rsidRPr="00943BD2">
        <w:rPr>
          <w:rFonts w:ascii="Times New Roman" w:hAnsi="Times New Roman" w:cs="Times New Roman"/>
          <w:b/>
          <w:sz w:val="24"/>
          <w:szCs w:val="24"/>
        </w:rPr>
        <w:t>/2016</w:t>
      </w:r>
    </w:p>
    <w:p w:rsidR="00B40D7C" w:rsidRPr="00943BD2" w:rsidRDefault="00B40D7C" w:rsidP="00B40D7C">
      <w:pPr>
        <w:spacing w:after="0" w:line="240" w:lineRule="auto"/>
        <w:rPr>
          <w:rFonts w:ascii="Times New Roman" w:hAnsi="Times New Roman" w:cs="Times New Roman"/>
          <w:b/>
          <w:sz w:val="24"/>
          <w:szCs w:val="24"/>
        </w:rPr>
      </w:pPr>
    </w:p>
    <w:p w:rsidR="00B40D7C" w:rsidRPr="00943BD2" w:rsidRDefault="00B40D7C" w:rsidP="00B40D7C">
      <w:pPr>
        <w:spacing w:after="0" w:line="240" w:lineRule="auto"/>
        <w:rPr>
          <w:rFonts w:ascii="Times New Roman" w:hAnsi="Times New Roman" w:cs="Times New Roman"/>
          <w:b/>
          <w:sz w:val="24"/>
          <w:szCs w:val="24"/>
        </w:rPr>
      </w:pPr>
      <w:r w:rsidRPr="00943BD2">
        <w:rPr>
          <w:rFonts w:ascii="Times New Roman" w:hAnsi="Times New Roman" w:cs="Times New Roman"/>
          <w:b/>
          <w:sz w:val="24"/>
          <w:szCs w:val="24"/>
        </w:rPr>
        <w:t>HARARE, 13 SEPTEMBER 2016 &amp;</w:t>
      </w:r>
      <w:r w:rsidRPr="00943BD2">
        <w:rPr>
          <w:rFonts w:ascii="Times New Roman" w:hAnsi="Times New Roman" w:cs="Times New Roman"/>
          <w:b/>
          <w:sz w:val="24"/>
          <w:szCs w:val="24"/>
        </w:rPr>
        <w:tab/>
      </w:r>
      <w:r w:rsidRPr="00943BD2">
        <w:rPr>
          <w:rFonts w:ascii="Times New Roman" w:hAnsi="Times New Roman" w:cs="Times New Roman"/>
          <w:b/>
          <w:sz w:val="24"/>
          <w:szCs w:val="24"/>
        </w:rPr>
        <w:tab/>
      </w:r>
      <w:r w:rsidR="00943BD2">
        <w:rPr>
          <w:rFonts w:ascii="Times New Roman" w:hAnsi="Times New Roman" w:cs="Times New Roman"/>
          <w:b/>
          <w:sz w:val="24"/>
          <w:szCs w:val="24"/>
        </w:rPr>
        <w:t xml:space="preserve">    </w:t>
      </w:r>
      <w:r w:rsidRPr="00943BD2">
        <w:rPr>
          <w:rFonts w:ascii="Times New Roman" w:hAnsi="Times New Roman" w:cs="Times New Roman"/>
          <w:b/>
          <w:sz w:val="24"/>
          <w:szCs w:val="24"/>
        </w:rPr>
        <w:t>CASE NO LC/H/APP/1181/2015</w:t>
      </w:r>
    </w:p>
    <w:p w:rsidR="00B40D7C" w:rsidRDefault="00943BD2" w:rsidP="00B40D7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2652F">
        <w:rPr>
          <w:rFonts w:ascii="Times New Roman" w:hAnsi="Times New Roman" w:cs="Times New Roman"/>
          <w:b/>
          <w:sz w:val="24"/>
          <w:szCs w:val="24"/>
        </w:rPr>
        <w:t>18 NOVEMBER 2016</w:t>
      </w:r>
    </w:p>
    <w:p w:rsidR="00B2652F" w:rsidRPr="00943BD2" w:rsidRDefault="00B2652F" w:rsidP="00B40D7C">
      <w:pPr>
        <w:spacing w:after="0" w:line="240" w:lineRule="auto"/>
        <w:rPr>
          <w:rFonts w:ascii="Times New Roman" w:hAnsi="Times New Roman" w:cs="Times New Roman"/>
          <w:b/>
          <w:sz w:val="24"/>
          <w:szCs w:val="24"/>
        </w:rPr>
      </w:pP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p>
    <w:p w:rsidR="00B40D7C" w:rsidRPr="00943BD2" w:rsidRDefault="00B40D7C" w:rsidP="00B40D7C">
      <w:pPr>
        <w:spacing w:after="0" w:line="240" w:lineRule="auto"/>
        <w:rPr>
          <w:rFonts w:ascii="Times New Roman" w:hAnsi="Times New Roman" w:cs="Times New Roman"/>
          <w:b/>
          <w:sz w:val="24"/>
          <w:szCs w:val="24"/>
        </w:rPr>
      </w:pPr>
      <w:r w:rsidRPr="00943BD2">
        <w:rPr>
          <w:rFonts w:ascii="Times New Roman" w:hAnsi="Times New Roman" w:cs="Times New Roman"/>
          <w:b/>
          <w:sz w:val="24"/>
          <w:szCs w:val="24"/>
        </w:rPr>
        <w:t>ZIMBABWE RURAL DISTRICT COUNCIL</w:t>
      </w:r>
      <w:r w:rsidRPr="00943BD2">
        <w:rPr>
          <w:rFonts w:ascii="Times New Roman" w:hAnsi="Times New Roman" w:cs="Times New Roman"/>
          <w:b/>
          <w:sz w:val="24"/>
          <w:szCs w:val="24"/>
        </w:rPr>
        <w:tab/>
      </w:r>
      <w:r w:rsidRPr="00943BD2">
        <w:rPr>
          <w:rFonts w:ascii="Times New Roman" w:hAnsi="Times New Roman" w:cs="Times New Roman"/>
          <w:b/>
          <w:sz w:val="24"/>
          <w:szCs w:val="24"/>
        </w:rPr>
        <w:tab/>
      </w:r>
      <w:r w:rsidRPr="00943BD2">
        <w:rPr>
          <w:rFonts w:ascii="Times New Roman" w:hAnsi="Times New Roman" w:cs="Times New Roman"/>
          <w:b/>
          <w:sz w:val="24"/>
          <w:szCs w:val="24"/>
        </w:rPr>
        <w:tab/>
      </w:r>
      <w:r w:rsidRPr="00943BD2">
        <w:rPr>
          <w:rFonts w:ascii="Times New Roman" w:hAnsi="Times New Roman" w:cs="Times New Roman"/>
          <w:b/>
          <w:sz w:val="24"/>
          <w:szCs w:val="24"/>
        </w:rPr>
        <w:tab/>
        <w:t>APPLICANT</w:t>
      </w:r>
    </w:p>
    <w:p w:rsidR="00B40D7C" w:rsidRPr="00943BD2" w:rsidRDefault="00B40D7C" w:rsidP="00B40D7C">
      <w:pPr>
        <w:spacing w:after="0" w:line="240" w:lineRule="auto"/>
        <w:rPr>
          <w:rFonts w:ascii="Times New Roman" w:hAnsi="Times New Roman" w:cs="Times New Roman"/>
          <w:b/>
          <w:sz w:val="24"/>
          <w:szCs w:val="24"/>
        </w:rPr>
      </w:pPr>
      <w:r w:rsidRPr="00943BD2">
        <w:rPr>
          <w:rFonts w:ascii="Times New Roman" w:hAnsi="Times New Roman" w:cs="Times New Roman"/>
          <w:b/>
          <w:sz w:val="24"/>
          <w:szCs w:val="24"/>
        </w:rPr>
        <w:t>WORKERS UNION</w:t>
      </w: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p>
    <w:p w:rsidR="00B40D7C" w:rsidRPr="00943BD2" w:rsidRDefault="00B40D7C" w:rsidP="00B40D7C">
      <w:pPr>
        <w:spacing w:after="0" w:line="240" w:lineRule="auto"/>
        <w:rPr>
          <w:rFonts w:ascii="Times New Roman" w:hAnsi="Times New Roman" w:cs="Times New Roman"/>
          <w:b/>
          <w:sz w:val="24"/>
          <w:szCs w:val="24"/>
        </w:rPr>
      </w:pPr>
      <w:r w:rsidRPr="00943BD2">
        <w:rPr>
          <w:rFonts w:ascii="Times New Roman" w:hAnsi="Times New Roman" w:cs="Times New Roman"/>
          <w:b/>
          <w:sz w:val="24"/>
          <w:szCs w:val="24"/>
        </w:rPr>
        <w:t>HURUNGWE RURAL DISTRICT COUNCIL</w:t>
      </w:r>
      <w:r w:rsidRPr="00943BD2">
        <w:rPr>
          <w:rFonts w:ascii="Times New Roman" w:hAnsi="Times New Roman" w:cs="Times New Roman"/>
          <w:b/>
          <w:sz w:val="24"/>
          <w:szCs w:val="24"/>
        </w:rPr>
        <w:tab/>
      </w:r>
      <w:r w:rsidRPr="00943BD2">
        <w:rPr>
          <w:rFonts w:ascii="Times New Roman" w:hAnsi="Times New Roman" w:cs="Times New Roman"/>
          <w:b/>
          <w:sz w:val="24"/>
          <w:szCs w:val="24"/>
        </w:rPr>
        <w:tab/>
      </w:r>
      <w:r w:rsidRPr="00943BD2">
        <w:rPr>
          <w:rFonts w:ascii="Times New Roman" w:hAnsi="Times New Roman" w:cs="Times New Roman"/>
          <w:b/>
          <w:sz w:val="24"/>
          <w:szCs w:val="24"/>
        </w:rPr>
        <w:tab/>
      </w:r>
      <w:r w:rsidRPr="00943BD2">
        <w:rPr>
          <w:rFonts w:ascii="Times New Roman" w:hAnsi="Times New Roman" w:cs="Times New Roman"/>
          <w:b/>
          <w:sz w:val="24"/>
          <w:szCs w:val="24"/>
        </w:rPr>
        <w:tab/>
        <w:t>RESPONDENT</w:t>
      </w: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J Chaka (Trade Unionist)</w:t>
      </w: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     S Banda (Legal Practitioner)</w:t>
      </w:r>
    </w:p>
    <w:p w:rsidR="00B40D7C" w:rsidRDefault="00B40D7C" w:rsidP="00B40D7C">
      <w:pPr>
        <w:spacing w:after="0" w:line="240" w:lineRule="auto"/>
        <w:rPr>
          <w:rFonts w:ascii="Times New Roman" w:hAnsi="Times New Roman" w:cs="Times New Roman"/>
          <w:sz w:val="24"/>
          <w:szCs w:val="24"/>
        </w:rPr>
      </w:pPr>
    </w:p>
    <w:p w:rsidR="00B40D7C" w:rsidRDefault="00B40D7C" w:rsidP="00B40D7C">
      <w:pPr>
        <w:spacing w:after="0" w:line="240" w:lineRule="auto"/>
        <w:rPr>
          <w:rFonts w:ascii="Times New Roman" w:hAnsi="Times New Roman" w:cs="Times New Roman"/>
          <w:sz w:val="24"/>
          <w:szCs w:val="24"/>
        </w:rPr>
      </w:pPr>
    </w:p>
    <w:p w:rsidR="00B40D7C" w:rsidRPr="00943BD2" w:rsidRDefault="00B40D7C" w:rsidP="00B40D7C">
      <w:pPr>
        <w:spacing w:after="0" w:line="240" w:lineRule="auto"/>
        <w:rPr>
          <w:rFonts w:ascii="Times New Roman" w:hAnsi="Times New Roman" w:cs="Times New Roman"/>
          <w:b/>
          <w:sz w:val="24"/>
          <w:szCs w:val="24"/>
        </w:rPr>
      </w:pPr>
      <w:r w:rsidRPr="00943BD2">
        <w:rPr>
          <w:rFonts w:ascii="Times New Roman" w:hAnsi="Times New Roman" w:cs="Times New Roman"/>
          <w:b/>
          <w:sz w:val="24"/>
          <w:szCs w:val="24"/>
        </w:rPr>
        <w:t>MAXWELL J:</w:t>
      </w:r>
    </w:p>
    <w:p w:rsidR="00B40D7C" w:rsidRDefault="00B40D7C" w:rsidP="00B40D7C">
      <w:pPr>
        <w:spacing w:after="0" w:line="240" w:lineRule="auto"/>
        <w:rPr>
          <w:rFonts w:ascii="Times New Roman" w:hAnsi="Times New Roman" w:cs="Times New Roman"/>
          <w:sz w:val="24"/>
          <w:szCs w:val="24"/>
        </w:rPr>
      </w:pPr>
    </w:p>
    <w:p w:rsidR="00B40D7C" w:rsidRDefault="00B40D7C"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correction of an order in terms of section 92 C (1) (</w:t>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On 12 August 2015 this court granted the following order:</w:t>
      </w:r>
    </w:p>
    <w:p w:rsidR="00B40D7C" w:rsidRDefault="00B40D7C" w:rsidP="00943BD2">
      <w:pPr>
        <w:spacing w:after="0" w:line="240" w:lineRule="auto"/>
        <w:jc w:val="both"/>
        <w:rPr>
          <w:rFonts w:ascii="Times New Roman" w:hAnsi="Times New Roman" w:cs="Times New Roman"/>
          <w:sz w:val="24"/>
          <w:szCs w:val="24"/>
        </w:rPr>
      </w:pPr>
    </w:p>
    <w:p w:rsidR="00B40D7C" w:rsidRDefault="00B40D7C" w:rsidP="00943BD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applicant having filed an application in terms of rule 19 (3)</w:t>
      </w:r>
      <w:r w:rsidR="00943BD2">
        <w:rPr>
          <w:rFonts w:ascii="Times New Roman" w:hAnsi="Times New Roman" w:cs="Times New Roman"/>
          <w:sz w:val="24"/>
          <w:szCs w:val="24"/>
        </w:rPr>
        <w:t xml:space="preserve"> </w:t>
      </w:r>
      <w:r>
        <w:rPr>
          <w:rFonts w:ascii="Times New Roman" w:hAnsi="Times New Roman" w:cs="Times New Roman"/>
          <w:sz w:val="24"/>
          <w:szCs w:val="24"/>
        </w:rPr>
        <w:t>(a) of SI 59/2006, the application be and is hereby granted.</w:t>
      </w:r>
    </w:p>
    <w:p w:rsidR="00B40D7C" w:rsidRDefault="00B40D7C" w:rsidP="00943BD2">
      <w:pPr>
        <w:spacing w:after="0" w:line="240" w:lineRule="auto"/>
        <w:ind w:left="1440" w:hanging="720"/>
        <w:jc w:val="both"/>
        <w:rPr>
          <w:rFonts w:ascii="Times New Roman" w:hAnsi="Times New Roman" w:cs="Times New Roman"/>
          <w:sz w:val="24"/>
          <w:szCs w:val="24"/>
        </w:rPr>
      </w:pPr>
    </w:p>
    <w:p w:rsidR="00B40D7C" w:rsidRDefault="00B40D7C" w:rsidP="00943BD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respondent being barred for non-compliance with rule 19 (2) (ii) of S I 59/2006, the application under reference LC/H/APP/998/14 be and is hereby granted.”</w:t>
      </w:r>
    </w:p>
    <w:p w:rsidR="00B40D7C" w:rsidRDefault="00B40D7C" w:rsidP="00943BD2">
      <w:pPr>
        <w:spacing w:after="0" w:line="240" w:lineRule="auto"/>
        <w:jc w:val="both"/>
        <w:rPr>
          <w:rFonts w:ascii="Times New Roman" w:hAnsi="Times New Roman" w:cs="Times New Roman"/>
          <w:sz w:val="24"/>
          <w:szCs w:val="24"/>
        </w:rPr>
      </w:pPr>
    </w:p>
    <w:p w:rsidR="00B40D7C" w:rsidRDefault="00B40D7C"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under reference LC/H.APP/998/14 is an application for quantification of back pay of salary and benefits as well as food hampers. The order granted was as per </w:t>
      </w:r>
      <w:r w:rsidR="000A756E">
        <w:rPr>
          <w:rFonts w:ascii="Times New Roman" w:hAnsi="Times New Roman" w:cs="Times New Roman"/>
          <w:sz w:val="24"/>
          <w:szCs w:val="24"/>
        </w:rPr>
        <w:t>the draft order filed of record. The applicant is seeking correction of the order on the basis that the court omitted the monetary figure which the respondent should pay.</w:t>
      </w:r>
    </w:p>
    <w:p w:rsidR="000A756E" w:rsidRDefault="000A756E"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opposed on the basis that there is no omission or error on the part of this court. The respondent states that the application for quantification did not have a draft order setting out the relief sought by the applicant. In the respondent’s view, it is the </w:t>
      </w:r>
      <w:r>
        <w:rPr>
          <w:rFonts w:ascii="Times New Roman" w:hAnsi="Times New Roman" w:cs="Times New Roman"/>
          <w:sz w:val="24"/>
          <w:szCs w:val="24"/>
        </w:rPr>
        <w:lastRenderedPageBreak/>
        <w:t xml:space="preserve">applicant, and not the court which omitted the amount. The respondent called for the invocation of the maxim </w:t>
      </w:r>
      <w:proofErr w:type="spellStart"/>
      <w:r>
        <w:rPr>
          <w:rFonts w:ascii="Times New Roman" w:hAnsi="Times New Roman" w:cs="Times New Roman"/>
          <w:i/>
          <w:sz w:val="24"/>
          <w:szCs w:val="24"/>
        </w:rPr>
        <w:t>vigilantibus</w:t>
      </w:r>
      <w:proofErr w:type="spellEnd"/>
      <w:r>
        <w:rPr>
          <w:rFonts w:ascii="Times New Roman" w:hAnsi="Times New Roman" w:cs="Times New Roman"/>
          <w:i/>
          <w:sz w:val="24"/>
          <w:szCs w:val="24"/>
        </w:rPr>
        <w:t xml:space="preserve"> non </w:t>
      </w:r>
      <w:proofErr w:type="spellStart"/>
      <w:r>
        <w:rPr>
          <w:rFonts w:ascii="Times New Roman" w:hAnsi="Times New Roman" w:cs="Times New Roman"/>
          <w:i/>
          <w:sz w:val="24"/>
          <w:szCs w:val="24"/>
        </w:rPr>
        <w:t>dorminientibus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jura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subventrunt</w:t>
      </w:r>
      <w:proofErr w:type="spellEnd"/>
      <w:r>
        <w:rPr>
          <w:rFonts w:ascii="Times New Roman" w:hAnsi="Times New Roman" w:cs="Times New Roman"/>
          <w:sz w:val="24"/>
          <w:szCs w:val="24"/>
        </w:rPr>
        <w:t>.</w:t>
      </w:r>
    </w:p>
    <w:p w:rsidR="000A756E" w:rsidRDefault="000A756E"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oral submissions Mr </w:t>
      </w:r>
      <w:r>
        <w:rPr>
          <w:rFonts w:ascii="Times New Roman" w:hAnsi="Times New Roman" w:cs="Times New Roman"/>
          <w:i/>
          <w:sz w:val="24"/>
          <w:szCs w:val="24"/>
        </w:rPr>
        <w:t>Banda</w:t>
      </w:r>
      <w:r>
        <w:rPr>
          <w:rFonts w:ascii="Times New Roman" w:hAnsi="Times New Roman" w:cs="Times New Roman"/>
          <w:sz w:val="24"/>
          <w:szCs w:val="24"/>
        </w:rPr>
        <w:t xml:space="preserve"> for the respondent stated that the applicant is asking the court to reopen the quantification application and not to correct the order. In his view the rule of </w:t>
      </w:r>
      <w:proofErr w:type="spellStart"/>
      <w:r>
        <w:rPr>
          <w:rFonts w:ascii="Times New Roman" w:hAnsi="Times New Roman" w:cs="Times New Roman"/>
          <w:i/>
          <w:sz w:val="24"/>
          <w:szCs w:val="24"/>
        </w:rPr>
        <w:t>functus</w:t>
      </w:r>
      <w:proofErr w:type="spellEnd"/>
      <w:r>
        <w:rPr>
          <w:rFonts w:ascii="Times New Roman" w:hAnsi="Times New Roman" w:cs="Times New Roman"/>
          <w:i/>
          <w:sz w:val="24"/>
          <w:szCs w:val="24"/>
        </w:rPr>
        <w:t xml:space="preserve"> officio</w:t>
      </w:r>
      <w:r>
        <w:rPr>
          <w:rFonts w:ascii="Times New Roman" w:hAnsi="Times New Roman" w:cs="Times New Roman"/>
          <w:sz w:val="24"/>
          <w:szCs w:val="24"/>
        </w:rPr>
        <w:t xml:space="preserve"> estops the applicant from seeking such a relief. Mr </w:t>
      </w:r>
      <w:r>
        <w:rPr>
          <w:rFonts w:ascii="Times New Roman" w:hAnsi="Times New Roman" w:cs="Times New Roman"/>
          <w:i/>
          <w:sz w:val="24"/>
          <w:szCs w:val="24"/>
        </w:rPr>
        <w:t>Banda</w:t>
      </w:r>
      <w:r>
        <w:rPr>
          <w:rFonts w:ascii="Times New Roman" w:hAnsi="Times New Roman" w:cs="Times New Roman"/>
          <w:sz w:val="24"/>
          <w:szCs w:val="24"/>
        </w:rPr>
        <w:t xml:space="preserve"> referred to the case of </w:t>
      </w:r>
      <w:proofErr w:type="spellStart"/>
      <w:r>
        <w:rPr>
          <w:rFonts w:ascii="Times New Roman" w:hAnsi="Times New Roman" w:cs="Times New Roman"/>
          <w:i/>
          <w:sz w:val="24"/>
          <w:szCs w:val="24"/>
        </w:rPr>
        <w:t>Matanhire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 P Shell Marketing</w:t>
      </w:r>
      <w:r>
        <w:rPr>
          <w:rFonts w:ascii="Times New Roman" w:hAnsi="Times New Roman" w:cs="Times New Roman"/>
          <w:sz w:val="24"/>
          <w:szCs w:val="24"/>
        </w:rPr>
        <w:t xml:space="preserve"> SC 5-05 in which it was held that in an application for correction of a judgment or order a court can substitute more accurate or intelligent language so long the sense and substance of the sentence are in no way affected by such correction. In his view that is not the case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as the applicant is introducing a monetary figure which was not part of the application before the court.</w:t>
      </w:r>
    </w:p>
    <w:p w:rsidR="0056022B" w:rsidRDefault="0056022B"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once a court has duly pronounced a final judgment or order, it has itself no authority to correct, alter or supplement it. See </w:t>
      </w:r>
      <w:r>
        <w:rPr>
          <w:rFonts w:ascii="Times New Roman" w:hAnsi="Times New Roman" w:cs="Times New Roman"/>
          <w:i/>
          <w:sz w:val="24"/>
          <w:szCs w:val="24"/>
        </w:rPr>
        <w:t>The Civil Practice of the High Courts of South Africa</w:t>
      </w:r>
      <w:r>
        <w:rPr>
          <w:rFonts w:ascii="Times New Roman" w:hAnsi="Times New Roman" w:cs="Times New Roman"/>
          <w:sz w:val="24"/>
          <w:szCs w:val="24"/>
        </w:rPr>
        <w:t xml:space="preserve">, </w:t>
      </w:r>
      <w:proofErr w:type="spellStart"/>
      <w:r>
        <w:rPr>
          <w:rFonts w:ascii="Times New Roman" w:hAnsi="Times New Roman" w:cs="Times New Roman"/>
          <w:sz w:val="24"/>
          <w:szCs w:val="24"/>
        </w:rPr>
        <w:t>Herbstein</w:t>
      </w:r>
      <w:proofErr w:type="spellEnd"/>
      <w:r>
        <w:rPr>
          <w:rFonts w:ascii="Times New Roman" w:hAnsi="Times New Roman" w:cs="Times New Roman"/>
          <w:sz w:val="24"/>
          <w:szCs w:val="24"/>
        </w:rPr>
        <w:t xml:space="preserve"> and Van </w:t>
      </w:r>
      <w:proofErr w:type="spellStart"/>
      <w:r>
        <w:rPr>
          <w:rFonts w:ascii="Times New Roman" w:hAnsi="Times New Roman" w:cs="Times New Roman"/>
          <w:sz w:val="24"/>
          <w:szCs w:val="24"/>
        </w:rPr>
        <w:t>Winsen</w:t>
      </w:r>
      <w:proofErr w:type="spellEnd"/>
      <w:r>
        <w:rPr>
          <w:rFonts w:ascii="Times New Roman" w:hAnsi="Times New Roman" w:cs="Times New Roman"/>
          <w:sz w:val="24"/>
          <w:szCs w:val="24"/>
        </w:rPr>
        <w:t>, 5</w:t>
      </w:r>
      <w:r w:rsidRPr="0056022B">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w:t>
      </w:r>
      <w:r w:rsidR="00943BD2">
        <w:rPr>
          <w:rFonts w:ascii="Times New Roman" w:hAnsi="Times New Roman" w:cs="Times New Roman"/>
          <w:sz w:val="24"/>
          <w:szCs w:val="24"/>
        </w:rPr>
        <w:t xml:space="preserve"> </w:t>
      </w:r>
      <w:r>
        <w:rPr>
          <w:rFonts w:ascii="Times New Roman" w:hAnsi="Times New Roman" w:cs="Times New Roman"/>
          <w:sz w:val="24"/>
          <w:szCs w:val="24"/>
        </w:rPr>
        <w:t>926.</w:t>
      </w:r>
      <w:proofErr w:type="gramEnd"/>
      <w:r>
        <w:rPr>
          <w:rFonts w:ascii="Times New Roman" w:hAnsi="Times New Roman" w:cs="Times New Roman"/>
          <w:sz w:val="24"/>
          <w:szCs w:val="24"/>
        </w:rPr>
        <w:t xml:space="preserve">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however exceptions to that rule which include:</w:t>
      </w:r>
    </w:p>
    <w:p w:rsidR="0056022B" w:rsidRDefault="0056022B" w:rsidP="00943BD2">
      <w:pPr>
        <w:spacing w:after="0" w:line="240" w:lineRule="auto"/>
        <w:jc w:val="both"/>
        <w:rPr>
          <w:rFonts w:ascii="Times New Roman" w:hAnsi="Times New Roman" w:cs="Times New Roman"/>
          <w:sz w:val="24"/>
          <w:szCs w:val="24"/>
        </w:rPr>
      </w:pPr>
    </w:p>
    <w:p w:rsidR="0056022B" w:rsidRDefault="0056022B" w:rsidP="00943BD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principal judgment or order may be supplemented in respect of accessory or consequential matters, e.g. costs or interests on the judgment debt, which the court overlooked or inadvertently omitted.</w:t>
      </w:r>
    </w:p>
    <w:p w:rsidR="0056022B" w:rsidRDefault="0056022B" w:rsidP="00943BD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may clarify its judgment or order, if, on a proper interpretation, the meaning thereof remains obscure, ambiguous or otherwise uncertain, so as to give effect to its true intention, provided it does not thereby alter “the sense and substance” of the judgment or order.</w:t>
      </w:r>
    </w:p>
    <w:p w:rsidR="0056022B" w:rsidRDefault="0056022B" w:rsidP="00943BD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may correct a clerical, arithmetical or other error in its judgment or order so as to give effect to its true intention; and</w:t>
      </w:r>
    </w:p>
    <w:p w:rsidR="0056022B" w:rsidRDefault="0056022B" w:rsidP="00943BD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counsel has argued the merits and not the costs of a case, but the court, in granting judgment, also makes an order concerning the costs, it may thereafter correct, alter or supplement that order. See </w:t>
      </w:r>
      <w:r>
        <w:rPr>
          <w:rFonts w:ascii="Times New Roman" w:hAnsi="Times New Roman" w:cs="Times New Roman"/>
          <w:i/>
          <w:sz w:val="24"/>
          <w:szCs w:val="24"/>
        </w:rPr>
        <w:t xml:space="preserve">Firestone South </w:t>
      </w:r>
      <w:r w:rsidR="006F0BC2">
        <w:rPr>
          <w:rFonts w:ascii="Times New Roman" w:hAnsi="Times New Roman" w:cs="Times New Roman"/>
          <w:i/>
          <w:sz w:val="24"/>
          <w:szCs w:val="24"/>
        </w:rPr>
        <w:t>Africa</w:t>
      </w:r>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Genticuro</w:t>
      </w:r>
      <w:proofErr w:type="spellEnd"/>
      <w:r>
        <w:rPr>
          <w:rFonts w:ascii="Times New Roman" w:hAnsi="Times New Roman" w:cs="Times New Roman"/>
          <w:i/>
          <w:sz w:val="24"/>
          <w:szCs w:val="24"/>
        </w:rPr>
        <w:t xml:space="preserve"> AG</w:t>
      </w:r>
      <w:r>
        <w:rPr>
          <w:rFonts w:ascii="Times New Roman" w:hAnsi="Times New Roman" w:cs="Times New Roman"/>
          <w:sz w:val="24"/>
          <w:szCs w:val="24"/>
        </w:rPr>
        <w:t xml:space="preserve"> 1977 (4) SA 298.</w:t>
      </w:r>
    </w:p>
    <w:p w:rsidR="006F0BC2" w:rsidRDefault="006F0BC2" w:rsidP="00943BD2">
      <w:pPr>
        <w:spacing w:after="0" w:line="240" w:lineRule="auto"/>
        <w:jc w:val="both"/>
        <w:rPr>
          <w:rFonts w:ascii="Times New Roman" w:hAnsi="Times New Roman" w:cs="Times New Roman"/>
          <w:sz w:val="24"/>
          <w:szCs w:val="24"/>
        </w:rPr>
      </w:pPr>
    </w:p>
    <w:p w:rsidR="006F0BC2" w:rsidRDefault="006F0BC2"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view that the applicant’s application should fall within the second exception, where the correction is to give effect to the intention of the court. However the question is whether or not that correction would alter the sense and substance of the order. It </w:t>
      </w:r>
      <w:r>
        <w:rPr>
          <w:rFonts w:ascii="Times New Roman" w:hAnsi="Times New Roman" w:cs="Times New Roman"/>
          <w:sz w:val="24"/>
          <w:szCs w:val="24"/>
        </w:rPr>
        <w:lastRenderedPageBreak/>
        <w:t xml:space="preserve">is necessary to examine the two records involved, that is, the application in terms of r 19 (3) (a) of S I 59/06 and the application for quantification. </w:t>
      </w:r>
    </w:p>
    <w:p w:rsidR="00714259" w:rsidRDefault="00714259" w:rsidP="00714259">
      <w:pPr>
        <w:spacing w:after="0" w:line="240" w:lineRule="auto"/>
        <w:jc w:val="both"/>
        <w:rPr>
          <w:rFonts w:ascii="Times New Roman" w:hAnsi="Times New Roman" w:cs="Times New Roman"/>
          <w:b/>
          <w:sz w:val="24"/>
          <w:szCs w:val="24"/>
        </w:rPr>
      </w:pPr>
    </w:p>
    <w:p w:rsidR="006F0BC2" w:rsidRPr="00943BD2" w:rsidRDefault="006F0BC2" w:rsidP="00943BD2">
      <w:pPr>
        <w:spacing w:after="0" w:line="360" w:lineRule="auto"/>
        <w:jc w:val="both"/>
        <w:rPr>
          <w:rFonts w:ascii="Times New Roman" w:hAnsi="Times New Roman" w:cs="Times New Roman"/>
          <w:b/>
          <w:sz w:val="24"/>
          <w:szCs w:val="24"/>
        </w:rPr>
      </w:pPr>
      <w:r w:rsidRPr="00943BD2">
        <w:rPr>
          <w:rFonts w:ascii="Times New Roman" w:hAnsi="Times New Roman" w:cs="Times New Roman"/>
          <w:b/>
          <w:sz w:val="24"/>
          <w:szCs w:val="24"/>
        </w:rPr>
        <w:t>The application in terms of Rule 19 (3) (a)</w:t>
      </w:r>
    </w:p>
    <w:p w:rsidR="006F0BC2" w:rsidRDefault="006F0BC2" w:rsidP="00943BD2">
      <w:pPr>
        <w:spacing w:after="0" w:line="240" w:lineRule="auto"/>
        <w:jc w:val="both"/>
        <w:rPr>
          <w:rFonts w:ascii="Times New Roman" w:hAnsi="Times New Roman" w:cs="Times New Roman"/>
          <w:sz w:val="24"/>
          <w:szCs w:val="24"/>
        </w:rPr>
      </w:pPr>
    </w:p>
    <w:p w:rsidR="006F0BC2" w:rsidRDefault="006F0BC2"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is referenced LC/H</w:t>
      </w:r>
      <w:r w:rsidR="00943BD2">
        <w:rPr>
          <w:rFonts w:ascii="Times New Roman" w:hAnsi="Times New Roman" w:cs="Times New Roman"/>
          <w:sz w:val="24"/>
          <w:szCs w:val="24"/>
        </w:rPr>
        <w:t>/</w:t>
      </w:r>
      <w:r>
        <w:rPr>
          <w:rFonts w:ascii="Times New Roman" w:hAnsi="Times New Roman" w:cs="Times New Roman"/>
          <w:sz w:val="24"/>
          <w:szCs w:val="24"/>
        </w:rPr>
        <w:t>APP/122/15. The founding affidavit concludes by praying for an order in terms of the draft order attached thereto. The draft order is on page 13 of the record. The draft order is as follows:</w:t>
      </w:r>
    </w:p>
    <w:p w:rsidR="006F0BC2" w:rsidRDefault="006F0BC2" w:rsidP="00943BD2">
      <w:pPr>
        <w:spacing w:after="0" w:line="240" w:lineRule="auto"/>
        <w:jc w:val="both"/>
        <w:rPr>
          <w:rFonts w:ascii="Times New Roman" w:hAnsi="Times New Roman" w:cs="Times New Roman"/>
          <w:sz w:val="24"/>
          <w:szCs w:val="24"/>
        </w:rPr>
      </w:pPr>
    </w:p>
    <w:p w:rsidR="006F0BC2" w:rsidRPr="00943BD2" w:rsidRDefault="006F0BC2" w:rsidP="00943BD2">
      <w:pPr>
        <w:spacing w:after="0" w:line="240" w:lineRule="auto"/>
        <w:ind w:left="720"/>
        <w:jc w:val="both"/>
        <w:rPr>
          <w:rFonts w:ascii="Times New Roman" w:hAnsi="Times New Roman" w:cs="Times New Roman"/>
          <w:b/>
          <w:sz w:val="24"/>
          <w:szCs w:val="24"/>
        </w:rPr>
      </w:pPr>
      <w:r w:rsidRPr="00943BD2">
        <w:rPr>
          <w:rFonts w:ascii="Times New Roman" w:hAnsi="Times New Roman" w:cs="Times New Roman"/>
          <w:b/>
          <w:sz w:val="24"/>
          <w:szCs w:val="24"/>
        </w:rPr>
        <w:t>“</w:t>
      </w:r>
      <w:r w:rsidRPr="00943BD2">
        <w:rPr>
          <w:rFonts w:ascii="Times New Roman" w:hAnsi="Times New Roman" w:cs="Times New Roman"/>
          <w:sz w:val="24"/>
          <w:szCs w:val="24"/>
        </w:rPr>
        <w:t>IT IS ORDERED THAT:</w:t>
      </w:r>
    </w:p>
    <w:p w:rsidR="006F0BC2" w:rsidRDefault="006F0BC2" w:rsidP="00943BD2">
      <w:pPr>
        <w:spacing w:after="0" w:line="240" w:lineRule="auto"/>
        <w:ind w:left="720"/>
        <w:jc w:val="both"/>
        <w:rPr>
          <w:rFonts w:ascii="Times New Roman" w:hAnsi="Times New Roman" w:cs="Times New Roman"/>
          <w:sz w:val="24"/>
          <w:szCs w:val="24"/>
        </w:rPr>
      </w:pPr>
    </w:p>
    <w:p w:rsidR="006F0BC2" w:rsidRDefault="006F0BC2" w:rsidP="00943BD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application filed by the applicant under case number LC/H/APP/998/14 be and is hereby granted.</w:t>
      </w:r>
    </w:p>
    <w:p w:rsidR="006F0BC2" w:rsidRDefault="006F0BC2" w:rsidP="00943BD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to pay the costs of suit.”</w:t>
      </w:r>
    </w:p>
    <w:p w:rsidR="006F0BC2" w:rsidRDefault="006F0BC2" w:rsidP="00943BD2">
      <w:pPr>
        <w:spacing w:after="0" w:line="360" w:lineRule="auto"/>
        <w:jc w:val="both"/>
        <w:rPr>
          <w:rFonts w:ascii="Times New Roman" w:hAnsi="Times New Roman" w:cs="Times New Roman"/>
          <w:sz w:val="24"/>
          <w:szCs w:val="24"/>
        </w:rPr>
      </w:pPr>
    </w:p>
    <w:p w:rsidR="006F0BC2" w:rsidRDefault="006F0BC2"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record that was before the court on 3 August 2015 when the order sought to be corrected was granted. The record does not have any prayer for the granting of any monetary figure. The founding affidavit was deposed to by one James </w:t>
      </w:r>
      <w:proofErr w:type="spellStart"/>
      <w:r>
        <w:rPr>
          <w:rFonts w:ascii="Times New Roman" w:hAnsi="Times New Roman" w:cs="Times New Roman"/>
          <w:sz w:val="24"/>
          <w:szCs w:val="24"/>
        </w:rPr>
        <w:t>Chafungamoyo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Gumbi</w:t>
      </w:r>
      <w:proofErr w:type="spellEnd"/>
      <w:r>
        <w:rPr>
          <w:rFonts w:ascii="Times New Roman" w:hAnsi="Times New Roman" w:cs="Times New Roman"/>
          <w:sz w:val="24"/>
          <w:szCs w:val="24"/>
        </w:rPr>
        <w:t xml:space="preserve">, applicant’s Secretary General. Pages 17 – 19 are entitled “Underpayment of Security Guards January 2009 – October 2014.”Three names appear on the pages; A </w:t>
      </w:r>
      <w:proofErr w:type="spellStart"/>
      <w:r>
        <w:rPr>
          <w:rFonts w:ascii="Times New Roman" w:hAnsi="Times New Roman" w:cs="Times New Roman"/>
          <w:sz w:val="24"/>
          <w:szCs w:val="24"/>
        </w:rPr>
        <w:t>Muswe</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Chaora</w:t>
      </w:r>
      <w:proofErr w:type="spellEnd"/>
      <w:r>
        <w:rPr>
          <w:rFonts w:ascii="Times New Roman" w:hAnsi="Times New Roman" w:cs="Times New Roman"/>
          <w:sz w:val="24"/>
          <w:szCs w:val="24"/>
        </w:rPr>
        <w:t xml:space="preserve"> and E </w:t>
      </w:r>
      <w:proofErr w:type="spellStart"/>
      <w:r>
        <w:rPr>
          <w:rFonts w:ascii="Times New Roman" w:hAnsi="Times New Roman" w:cs="Times New Roman"/>
          <w:sz w:val="24"/>
          <w:szCs w:val="24"/>
        </w:rPr>
        <w:t>Ndoro</w:t>
      </w:r>
      <w:proofErr w:type="spellEnd"/>
      <w:r>
        <w:rPr>
          <w:rFonts w:ascii="Times New Roman" w:hAnsi="Times New Roman" w:cs="Times New Roman"/>
          <w:sz w:val="24"/>
          <w:szCs w:val="24"/>
        </w:rPr>
        <w:t>. However the founding affidavit makes no reference to them. From this record, it is not evident that the court omitt</w:t>
      </w:r>
      <w:r w:rsidR="00CB17E1">
        <w:rPr>
          <w:rFonts w:ascii="Times New Roman" w:hAnsi="Times New Roman" w:cs="Times New Roman"/>
          <w:sz w:val="24"/>
          <w:szCs w:val="24"/>
        </w:rPr>
        <w:t>ed a figure that was placed before it. Neither do the handwritten notes contain any figure.</w:t>
      </w:r>
    </w:p>
    <w:p w:rsidR="00CB17E1" w:rsidRDefault="00CB17E1" w:rsidP="00943BD2">
      <w:pPr>
        <w:spacing w:after="0" w:line="240" w:lineRule="auto"/>
        <w:jc w:val="both"/>
        <w:rPr>
          <w:rFonts w:ascii="Times New Roman" w:hAnsi="Times New Roman" w:cs="Times New Roman"/>
          <w:sz w:val="24"/>
          <w:szCs w:val="24"/>
        </w:rPr>
      </w:pPr>
    </w:p>
    <w:p w:rsidR="00CB17E1" w:rsidRPr="00943BD2" w:rsidRDefault="00CB17E1" w:rsidP="00943BD2">
      <w:pPr>
        <w:spacing w:after="0" w:line="360" w:lineRule="auto"/>
        <w:jc w:val="both"/>
        <w:rPr>
          <w:rFonts w:ascii="Times New Roman" w:hAnsi="Times New Roman" w:cs="Times New Roman"/>
          <w:b/>
          <w:sz w:val="24"/>
          <w:szCs w:val="24"/>
        </w:rPr>
      </w:pPr>
      <w:r w:rsidRPr="00943BD2">
        <w:rPr>
          <w:rFonts w:ascii="Times New Roman" w:hAnsi="Times New Roman" w:cs="Times New Roman"/>
          <w:b/>
          <w:sz w:val="24"/>
          <w:szCs w:val="24"/>
        </w:rPr>
        <w:t>The application for quantification</w:t>
      </w:r>
    </w:p>
    <w:p w:rsidR="00CB17E1" w:rsidRDefault="00CB17E1" w:rsidP="00943BD2">
      <w:pPr>
        <w:spacing w:after="0" w:line="240" w:lineRule="auto"/>
        <w:jc w:val="both"/>
        <w:rPr>
          <w:rFonts w:ascii="Times New Roman" w:hAnsi="Times New Roman" w:cs="Times New Roman"/>
          <w:sz w:val="24"/>
          <w:szCs w:val="24"/>
        </w:rPr>
      </w:pPr>
    </w:p>
    <w:p w:rsidR="00CB17E1" w:rsidRDefault="00CB17E1"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is referenced LC/H.998/14. There is no founding affidavit in this application. What </w:t>
      </w:r>
      <w:r w:rsidR="00714259">
        <w:rPr>
          <w:rFonts w:ascii="Times New Roman" w:hAnsi="Times New Roman" w:cs="Times New Roman"/>
          <w:sz w:val="24"/>
          <w:szCs w:val="24"/>
        </w:rPr>
        <w:t>is</w:t>
      </w:r>
      <w:r>
        <w:rPr>
          <w:rFonts w:ascii="Times New Roman" w:hAnsi="Times New Roman" w:cs="Times New Roman"/>
          <w:sz w:val="24"/>
          <w:szCs w:val="24"/>
        </w:rPr>
        <w:t xml:space="preserve"> on record is a narration of the history of the matter and what the applicant claims as entitlement signed by James C </w:t>
      </w:r>
      <w:proofErr w:type="spellStart"/>
      <w:r>
        <w:rPr>
          <w:rFonts w:ascii="Times New Roman" w:hAnsi="Times New Roman" w:cs="Times New Roman"/>
          <w:sz w:val="24"/>
          <w:szCs w:val="24"/>
        </w:rPr>
        <w:t>Gumbi</w:t>
      </w:r>
      <w:proofErr w:type="spellEnd"/>
      <w:r>
        <w:rPr>
          <w:rFonts w:ascii="Times New Roman" w:hAnsi="Times New Roman" w:cs="Times New Roman"/>
          <w:sz w:val="24"/>
          <w:szCs w:val="24"/>
        </w:rPr>
        <w:t xml:space="preserve"> again. In paragraph 17 of the narration, it is stated:</w:t>
      </w:r>
    </w:p>
    <w:p w:rsidR="00CB17E1" w:rsidRDefault="00CB17E1" w:rsidP="00943BD2">
      <w:pPr>
        <w:spacing w:after="0" w:line="240" w:lineRule="auto"/>
        <w:jc w:val="both"/>
        <w:rPr>
          <w:rFonts w:ascii="Times New Roman" w:hAnsi="Times New Roman" w:cs="Times New Roman"/>
          <w:sz w:val="24"/>
          <w:szCs w:val="24"/>
        </w:rPr>
      </w:pPr>
    </w:p>
    <w:p w:rsidR="00CB17E1" w:rsidRDefault="00CB17E1" w:rsidP="00943B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claimant is therefore calling for this court to:</w:t>
      </w:r>
    </w:p>
    <w:p w:rsidR="00CB17E1" w:rsidRDefault="00CB17E1" w:rsidP="00943BD2">
      <w:pPr>
        <w:spacing w:after="0" w:line="240" w:lineRule="auto"/>
        <w:ind w:left="720"/>
        <w:jc w:val="both"/>
        <w:rPr>
          <w:rFonts w:ascii="Times New Roman" w:hAnsi="Times New Roman" w:cs="Times New Roman"/>
          <w:sz w:val="24"/>
          <w:szCs w:val="24"/>
        </w:rPr>
      </w:pPr>
    </w:p>
    <w:p w:rsidR="00CB17E1" w:rsidRDefault="00CB17E1" w:rsidP="00943BD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Award the back pay of salaries and benefits as provided for in Annexure D.</w:t>
      </w:r>
    </w:p>
    <w:p w:rsidR="00CB17E1" w:rsidRDefault="00CB17E1" w:rsidP="00943BD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Award food hampers as provided in Annexure D.”</w:t>
      </w:r>
    </w:p>
    <w:p w:rsidR="00CB17E1" w:rsidRDefault="00CB17E1" w:rsidP="00943BD2">
      <w:pPr>
        <w:spacing w:after="0" w:line="360" w:lineRule="auto"/>
        <w:jc w:val="both"/>
        <w:rPr>
          <w:rFonts w:ascii="Times New Roman" w:hAnsi="Times New Roman" w:cs="Times New Roman"/>
          <w:sz w:val="24"/>
          <w:szCs w:val="24"/>
        </w:rPr>
      </w:pPr>
    </w:p>
    <w:p w:rsidR="00CB17E1" w:rsidRDefault="00CB17E1"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of proceedings does not have any document marked Annexure D. The record on pages 7 – 12 contains judgment number LC/H/150/13 which I believe is the basis </w:t>
      </w:r>
      <w:r>
        <w:rPr>
          <w:rFonts w:ascii="Times New Roman" w:hAnsi="Times New Roman" w:cs="Times New Roman"/>
          <w:sz w:val="24"/>
          <w:szCs w:val="24"/>
        </w:rPr>
        <w:lastRenderedPageBreak/>
        <w:t>for the application for quantification. In the operative part of the judgment, the court ordered that applicants be paid at the rates prevailing as at 14 February 2012 and also that the claim for food hampers be met in terms of the provisions of the Collective Bargaining Agreement. Again in this record the document entitled “underpayment of security guards January 2009 – October 2014 is there. The application for quantification has no draft order. Again from this record it is not evident that the court omitted a figure that was placed before it.</w:t>
      </w:r>
    </w:p>
    <w:p w:rsidR="00CB17E1" w:rsidRDefault="00CB17E1" w:rsidP="00943BD2">
      <w:pPr>
        <w:spacing w:after="0" w:line="240" w:lineRule="auto"/>
        <w:jc w:val="both"/>
        <w:rPr>
          <w:rFonts w:ascii="Times New Roman" w:hAnsi="Times New Roman" w:cs="Times New Roman"/>
          <w:sz w:val="24"/>
          <w:szCs w:val="24"/>
        </w:rPr>
      </w:pPr>
    </w:p>
    <w:p w:rsidR="00CB17E1" w:rsidRPr="00CF5F16" w:rsidRDefault="00CB17E1" w:rsidP="00943BD2">
      <w:pPr>
        <w:spacing w:after="0" w:line="240" w:lineRule="auto"/>
        <w:jc w:val="both"/>
        <w:rPr>
          <w:rFonts w:ascii="Times New Roman" w:hAnsi="Times New Roman" w:cs="Times New Roman"/>
          <w:b/>
          <w:sz w:val="24"/>
          <w:szCs w:val="24"/>
        </w:rPr>
      </w:pPr>
      <w:r w:rsidRPr="00CF5F16">
        <w:rPr>
          <w:rFonts w:ascii="Times New Roman" w:hAnsi="Times New Roman" w:cs="Times New Roman"/>
          <w:b/>
          <w:sz w:val="24"/>
          <w:szCs w:val="24"/>
        </w:rPr>
        <w:t>Whether or not the correction sought will give effect to the intention of the court without altering the sense and substance of the order</w:t>
      </w:r>
    </w:p>
    <w:p w:rsidR="00CB17E1" w:rsidRDefault="00CB17E1" w:rsidP="00943BD2">
      <w:pPr>
        <w:spacing w:after="0" w:line="240" w:lineRule="auto"/>
        <w:jc w:val="both"/>
        <w:rPr>
          <w:rFonts w:ascii="Times New Roman" w:hAnsi="Times New Roman" w:cs="Times New Roman"/>
          <w:sz w:val="24"/>
          <w:szCs w:val="24"/>
        </w:rPr>
      </w:pPr>
    </w:p>
    <w:p w:rsidR="00CB17E1" w:rsidRDefault="00CB17E1"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the correction of the order by the addition of the following paragraph:</w:t>
      </w:r>
    </w:p>
    <w:p w:rsidR="00CF5F16" w:rsidRDefault="00CF5F16" w:rsidP="00943BD2">
      <w:pPr>
        <w:spacing w:after="0" w:line="240" w:lineRule="auto"/>
        <w:jc w:val="both"/>
        <w:rPr>
          <w:rFonts w:ascii="Times New Roman" w:hAnsi="Times New Roman" w:cs="Times New Roman"/>
          <w:sz w:val="24"/>
          <w:szCs w:val="24"/>
        </w:rPr>
      </w:pPr>
    </w:p>
    <w:p w:rsidR="00CF5F16" w:rsidRDefault="00CF5F16" w:rsidP="00943B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respondent is hereby ordered to pay the applicant $100 315-60 being back pays from the date of unlawful termination to October 2014.”</w:t>
      </w:r>
    </w:p>
    <w:p w:rsidR="00CF5F16" w:rsidRDefault="00CF5F16" w:rsidP="00943BD2">
      <w:pPr>
        <w:spacing w:after="0" w:line="240" w:lineRule="auto"/>
        <w:jc w:val="both"/>
        <w:rPr>
          <w:rFonts w:ascii="Times New Roman" w:hAnsi="Times New Roman" w:cs="Times New Roman"/>
          <w:sz w:val="24"/>
          <w:szCs w:val="24"/>
        </w:rPr>
      </w:pPr>
    </w:p>
    <w:p w:rsidR="00CF5F16" w:rsidRDefault="00CF5F16"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figure $100 315-60 is the total that appears in the document titled “underpayment of security guards January 2009 – October 2014.”In my view to grant the correction sought would result in granting an amount without evidence to justify the quantum. In </w:t>
      </w:r>
      <w:proofErr w:type="spellStart"/>
      <w:r>
        <w:rPr>
          <w:rFonts w:ascii="Times New Roman" w:hAnsi="Times New Roman" w:cs="Times New Roman"/>
          <w:i/>
          <w:sz w:val="24"/>
          <w:szCs w:val="24"/>
        </w:rPr>
        <w:t>Ruturi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Heritage Clothing</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1994 (2) ZLR 374 it was stated that to do so is to err in law. In </w:t>
      </w:r>
      <w:r>
        <w:rPr>
          <w:rFonts w:ascii="Times New Roman" w:hAnsi="Times New Roman" w:cs="Times New Roman"/>
          <w:i/>
          <w:sz w:val="24"/>
          <w:szCs w:val="24"/>
        </w:rPr>
        <w:t>Inter-</w:t>
      </w:r>
      <w:proofErr w:type="spellStart"/>
      <w:r>
        <w:rPr>
          <w:rFonts w:ascii="Times New Roman" w:hAnsi="Times New Roman" w:cs="Times New Roman"/>
          <w:i/>
          <w:sz w:val="24"/>
          <w:szCs w:val="24"/>
        </w:rPr>
        <w:t>Agric</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Allan </w:t>
      </w:r>
      <w:proofErr w:type="spellStart"/>
      <w:r>
        <w:rPr>
          <w:rFonts w:ascii="Times New Roman" w:hAnsi="Times New Roman" w:cs="Times New Roman"/>
          <w:i/>
          <w:sz w:val="24"/>
          <w:szCs w:val="24"/>
        </w:rPr>
        <w:t>Mudavanhu</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9-15 the Supreme Court stated that any award of damages must be premised on evidence.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is no evidence led to justify the amount requested to be put in as a correction. There is no one who swore to the fact that the amount so claimed was arrived at using the rates prevailing as at 14 February 2012 as per the order of this court in judgment number LC/H/150/13. Again no one has explained the relationship between the documents titled “underpayment of security guards January 2009 – October 2014”to the applicant’s claim.</w:t>
      </w:r>
    </w:p>
    <w:p w:rsidR="00CF5F16" w:rsidRPr="00943BD2" w:rsidRDefault="00CF5F16"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w:t>
      </w:r>
      <w:r w:rsidR="00943BD2">
        <w:rPr>
          <w:rFonts w:ascii="Times New Roman" w:hAnsi="Times New Roman" w:cs="Times New Roman"/>
          <w:sz w:val="24"/>
          <w:szCs w:val="24"/>
        </w:rPr>
        <w:t>view</w:t>
      </w:r>
      <w:r>
        <w:rPr>
          <w:rFonts w:ascii="Times New Roman" w:hAnsi="Times New Roman" w:cs="Times New Roman"/>
          <w:sz w:val="24"/>
          <w:szCs w:val="24"/>
        </w:rPr>
        <w:t xml:space="preserve"> for the applicant to have an amount inserted in the order without violating principles of quantification requires the hearing of evidence on quantum. To do so would be to reopen a case that had been concluded. The court has no power to revisit a matter that was concluded. In my view this court is </w:t>
      </w:r>
      <w:proofErr w:type="spellStart"/>
      <w:r>
        <w:rPr>
          <w:rFonts w:ascii="Times New Roman" w:hAnsi="Times New Roman" w:cs="Times New Roman"/>
          <w:i/>
          <w:sz w:val="24"/>
          <w:szCs w:val="24"/>
        </w:rPr>
        <w:t>functus</w:t>
      </w:r>
      <w:proofErr w:type="spellEnd"/>
      <w:r>
        <w:rPr>
          <w:rFonts w:ascii="Times New Roman" w:hAnsi="Times New Roman" w:cs="Times New Roman"/>
          <w:i/>
          <w:sz w:val="24"/>
          <w:szCs w:val="24"/>
        </w:rPr>
        <w:t xml:space="preserve"> officio. </w:t>
      </w:r>
      <w:proofErr w:type="gramStart"/>
      <w:r>
        <w:rPr>
          <w:rFonts w:ascii="Times New Roman" w:hAnsi="Times New Roman" w:cs="Times New Roman"/>
          <w:i/>
          <w:sz w:val="24"/>
          <w:szCs w:val="24"/>
        </w:rPr>
        <w:t xml:space="preserve">See </w:t>
      </w:r>
      <w:proofErr w:type="spellStart"/>
      <w:r>
        <w:rPr>
          <w:rFonts w:ascii="Times New Roman" w:hAnsi="Times New Roman" w:cs="Times New Roman"/>
          <w:i/>
          <w:sz w:val="24"/>
          <w:szCs w:val="24"/>
        </w:rPr>
        <w:t>Passmore</w:t>
      </w:r>
      <w:proofErr w:type="spellEnd"/>
      <w:r>
        <w:rPr>
          <w:rFonts w:ascii="Times New Roman" w:hAnsi="Times New Roman" w:cs="Times New Roman"/>
          <w:i/>
          <w:sz w:val="24"/>
          <w:szCs w:val="24"/>
        </w:rPr>
        <w:t xml:space="preserve"> </w:t>
      </w:r>
      <w:proofErr w:type="spellStart"/>
      <w:r w:rsidRPr="00943BD2">
        <w:rPr>
          <w:rFonts w:ascii="Times New Roman" w:hAnsi="Times New Roman" w:cs="Times New Roman"/>
          <w:i/>
          <w:sz w:val="24"/>
          <w:szCs w:val="24"/>
        </w:rPr>
        <w:t>Matanhire</w:t>
      </w:r>
      <w:proofErr w:type="spellEnd"/>
      <w:r>
        <w:rPr>
          <w:rFonts w:ascii="Times New Roman" w:hAnsi="Times New Roman" w:cs="Times New Roman"/>
          <w:i/>
          <w:sz w:val="24"/>
          <w:szCs w:val="24"/>
        </w:rPr>
        <w:t xml:space="preserve"> </w:t>
      </w:r>
      <w:r w:rsidRPr="00943BD2">
        <w:rPr>
          <w:rFonts w:ascii="Times New Roman" w:hAnsi="Times New Roman" w:cs="Times New Roman"/>
          <w:sz w:val="24"/>
          <w:szCs w:val="24"/>
        </w:rPr>
        <w:t>v</w:t>
      </w:r>
      <w:r>
        <w:rPr>
          <w:rFonts w:ascii="Times New Roman" w:hAnsi="Times New Roman" w:cs="Times New Roman"/>
          <w:i/>
          <w:sz w:val="24"/>
          <w:szCs w:val="24"/>
        </w:rPr>
        <w:t xml:space="preserve"> </w:t>
      </w:r>
      <w:r w:rsidRPr="00943BD2">
        <w:rPr>
          <w:rFonts w:ascii="Times New Roman" w:hAnsi="Times New Roman" w:cs="Times New Roman"/>
          <w:i/>
          <w:sz w:val="24"/>
          <w:szCs w:val="24"/>
        </w:rPr>
        <w:t>B P Shell Marketing Services</w:t>
      </w:r>
      <w:r>
        <w:rPr>
          <w:rFonts w:ascii="Times New Roman" w:hAnsi="Times New Roman" w:cs="Times New Roman"/>
          <w:i/>
          <w:sz w:val="24"/>
          <w:szCs w:val="24"/>
        </w:rPr>
        <w:t xml:space="preserve"> (</w:t>
      </w:r>
      <w:r w:rsidR="00943BD2">
        <w:rPr>
          <w:rFonts w:ascii="Times New Roman" w:hAnsi="Times New Roman" w:cs="Times New Roman"/>
          <w:i/>
          <w:sz w:val="24"/>
          <w:szCs w:val="24"/>
        </w:rPr>
        <w:t>Pvt</w:t>
      </w:r>
      <w:r w:rsidR="00943BD2">
        <w:rPr>
          <w:rFonts w:ascii="Times New Roman" w:hAnsi="Times New Roman" w:cs="Times New Roman"/>
          <w:sz w:val="24"/>
          <w:szCs w:val="24"/>
        </w:rPr>
        <w:t xml:space="preserve">) </w:t>
      </w:r>
      <w:r w:rsidR="00943BD2" w:rsidRPr="00943BD2">
        <w:rPr>
          <w:rFonts w:ascii="Times New Roman" w:hAnsi="Times New Roman" w:cs="Times New Roman"/>
          <w:i/>
          <w:sz w:val="24"/>
          <w:szCs w:val="24"/>
        </w:rPr>
        <w:t>Ltd</w:t>
      </w:r>
      <w:r w:rsidR="00943BD2">
        <w:rPr>
          <w:rFonts w:ascii="Times New Roman" w:hAnsi="Times New Roman" w:cs="Times New Roman"/>
          <w:i/>
          <w:sz w:val="24"/>
          <w:szCs w:val="24"/>
        </w:rPr>
        <w:t xml:space="preserve"> </w:t>
      </w:r>
      <w:r w:rsidR="00943BD2" w:rsidRPr="00943BD2">
        <w:rPr>
          <w:rFonts w:ascii="Times New Roman" w:hAnsi="Times New Roman" w:cs="Times New Roman"/>
          <w:sz w:val="24"/>
          <w:szCs w:val="24"/>
        </w:rPr>
        <w:t>SC 5-05.</w:t>
      </w:r>
      <w:proofErr w:type="gramEnd"/>
    </w:p>
    <w:p w:rsidR="00943BD2" w:rsidRDefault="00943BD2" w:rsidP="00943BD2">
      <w:pPr>
        <w:spacing w:after="0" w:line="360" w:lineRule="auto"/>
        <w:ind w:firstLine="720"/>
        <w:jc w:val="both"/>
        <w:rPr>
          <w:rFonts w:ascii="Times New Roman" w:hAnsi="Times New Roman" w:cs="Times New Roman"/>
          <w:sz w:val="24"/>
          <w:szCs w:val="24"/>
        </w:rPr>
      </w:pPr>
      <w:r w:rsidRPr="00943BD2">
        <w:rPr>
          <w:rFonts w:ascii="Times New Roman" w:hAnsi="Times New Roman" w:cs="Times New Roman"/>
          <w:sz w:val="24"/>
          <w:szCs w:val="24"/>
        </w:rPr>
        <w:t xml:space="preserve">For the above reason I am not persuaded to grant the </w:t>
      </w:r>
      <w:r>
        <w:rPr>
          <w:rFonts w:ascii="Times New Roman" w:hAnsi="Times New Roman" w:cs="Times New Roman"/>
          <w:sz w:val="24"/>
          <w:szCs w:val="24"/>
        </w:rPr>
        <w:t>application. Consequently the following order is appropriate:</w:t>
      </w:r>
    </w:p>
    <w:p w:rsidR="00943BD2" w:rsidRDefault="00943BD2" w:rsidP="00943BD2">
      <w:pPr>
        <w:spacing w:after="0" w:line="360" w:lineRule="auto"/>
        <w:ind w:firstLine="720"/>
        <w:jc w:val="both"/>
        <w:rPr>
          <w:rFonts w:ascii="Times New Roman" w:hAnsi="Times New Roman" w:cs="Times New Roman"/>
          <w:sz w:val="24"/>
          <w:szCs w:val="24"/>
        </w:rPr>
      </w:pPr>
    </w:p>
    <w:p w:rsidR="00B2652F" w:rsidRDefault="00B2652F" w:rsidP="00943BD2">
      <w:pPr>
        <w:spacing w:after="0" w:line="360" w:lineRule="auto"/>
        <w:ind w:firstLine="720"/>
        <w:jc w:val="both"/>
        <w:rPr>
          <w:rFonts w:ascii="Times New Roman" w:hAnsi="Times New Roman" w:cs="Times New Roman"/>
          <w:sz w:val="24"/>
          <w:szCs w:val="24"/>
        </w:rPr>
      </w:pPr>
    </w:p>
    <w:p w:rsidR="0056022B" w:rsidRDefault="00943BD2" w:rsidP="00943BD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correction of an order be and is hereby dismissed.</w:t>
      </w:r>
      <w:r w:rsidR="0056022B">
        <w:rPr>
          <w:rFonts w:ascii="Times New Roman" w:hAnsi="Times New Roman" w:cs="Times New Roman"/>
          <w:sz w:val="24"/>
          <w:szCs w:val="24"/>
        </w:rPr>
        <w:t xml:space="preserve"> </w:t>
      </w:r>
    </w:p>
    <w:p w:rsidR="00943BD2" w:rsidRDefault="00943BD2" w:rsidP="00943BD2">
      <w:pPr>
        <w:spacing w:after="0" w:line="360" w:lineRule="auto"/>
        <w:jc w:val="both"/>
        <w:rPr>
          <w:rFonts w:ascii="Times New Roman" w:hAnsi="Times New Roman" w:cs="Times New Roman"/>
          <w:sz w:val="24"/>
          <w:szCs w:val="24"/>
        </w:rPr>
      </w:pPr>
    </w:p>
    <w:p w:rsidR="00943BD2" w:rsidRDefault="00943BD2" w:rsidP="00943BD2">
      <w:pPr>
        <w:spacing w:after="0" w:line="360" w:lineRule="auto"/>
        <w:rPr>
          <w:rFonts w:ascii="Times New Roman" w:hAnsi="Times New Roman" w:cs="Times New Roman"/>
          <w:sz w:val="24"/>
          <w:szCs w:val="24"/>
        </w:rPr>
      </w:pPr>
    </w:p>
    <w:p w:rsidR="00B2652F" w:rsidRDefault="00B2652F" w:rsidP="00943BD2">
      <w:pPr>
        <w:spacing w:after="0" w:line="360" w:lineRule="auto"/>
        <w:rPr>
          <w:rFonts w:ascii="Times New Roman" w:hAnsi="Times New Roman" w:cs="Times New Roman"/>
          <w:sz w:val="24"/>
          <w:szCs w:val="24"/>
        </w:rPr>
      </w:pPr>
      <w:bookmarkStart w:id="0" w:name="_GoBack"/>
      <w:bookmarkEnd w:id="0"/>
    </w:p>
    <w:p w:rsidR="00943BD2" w:rsidRPr="00943BD2" w:rsidRDefault="00943BD2" w:rsidP="00943BD2">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Mambara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sectPr w:rsidR="00943BD2" w:rsidRPr="00943BD2" w:rsidSect="00943BD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35" w:rsidRDefault="00076435" w:rsidP="00943BD2">
      <w:pPr>
        <w:spacing w:after="0" w:line="240" w:lineRule="auto"/>
      </w:pPr>
      <w:r>
        <w:separator/>
      </w:r>
    </w:p>
  </w:endnote>
  <w:endnote w:type="continuationSeparator" w:id="0">
    <w:p w:rsidR="00076435" w:rsidRDefault="00076435" w:rsidP="0094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35" w:rsidRDefault="00076435" w:rsidP="00943BD2">
      <w:pPr>
        <w:spacing w:after="0" w:line="240" w:lineRule="auto"/>
      </w:pPr>
      <w:r>
        <w:separator/>
      </w:r>
    </w:p>
  </w:footnote>
  <w:footnote w:type="continuationSeparator" w:id="0">
    <w:p w:rsidR="00076435" w:rsidRDefault="00076435" w:rsidP="00943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046143"/>
      <w:docPartObj>
        <w:docPartGallery w:val="Page Numbers (Top of Page)"/>
        <w:docPartUnique/>
      </w:docPartObj>
    </w:sdtPr>
    <w:sdtEndPr>
      <w:rPr>
        <w:noProof/>
      </w:rPr>
    </w:sdtEndPr>
    <w:sdtContent>
      <w:p w:rsidR="00943BD2" w:rsidRDefault="00943BD2">
        <w:pPr>
          <w:pStyle w:val="Header"/>
          <w:jc w:val="right"/>
          <w:rPr>
            <w:noProof/>
          </w:rPr>
        </w:pPr>
        <w:r>
          <w:fldChar w:fldCharType="begin"/>
        </w:r>
        <w:r>
          <w:instrText xml:space="preserve"> PAGE   \* MERGEFORMAT </w:instrText>
        </w:r>
        <w:r>
          <w:fldChar w:fldCharType="separate"/>
        </w:r>
        <w:r w:rsidR="00B2652F">
          <w:rPr>
            <w:noProof/>
          </w:rPr>
          <w:t>5</w:t>
        </w:r>
        <w:r>
          <w:rPr>
            <w:noProof/>
          </w:rPr>
          <w:fldChar w:fldCharType="end"/>
        </w:r>
      </w:p>
      <w:p w:rsidR="00943BD2" w:rsidRDefault="00943BD2">
        <w:pPr>
          <w:pStyle w:val="Header"/>
          <w:jc w:val="right"/>
          <w:rPr>
            <w:noProof/>
          </w:rPr>
        </w:pPr>
        <w:r>
          <w:rPr>
            <w:noProof/>
          </w:rPr>
          <w:t>JUDGMENT NO LC/H/</w:t>
        </w:r>
        <w:r w:rsidR="00B2652F">
          <w:rPr>
            <w:noProof/>
          </w:rPr>
          <w:t>716</w:t>
        </w:r>
        <w:r>
          <w:rPr>
            <w:noProof/>
          </w:rPr>
          <w:t>/2016</w:t>
        </w:r>
      </w:p>
      <w:p w:rsidR="00943BD2" w:rsidRDefault="00943BD2">
        <w:pPr>
          <w:pStyle w:val="Header"/>
          <w:jc w:val="right"/>
        </w:pPr>
        <w:r>
          <w:rPr>
            <w:noProof/>
          </w:rPr>
          <w:t>CASE NO LC/H/APP/1181/2015</w:t>
        </w:r>
      </w:p>
    </w:sdtContent>
  </w:sdt>
  <w:p w:rsidR="00943BD2" w:rsidRDefault="00943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66CD"/>
    <w:multiLevelType w:val="hybridMultilevel"/>
    <w:tmpl w:val="ABEACB64"/>
    <w:lvl w:ilvl="0" w:tplc="3418E9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1634E65"/>
    <w:multiLevelType w:val="hybridMultilevel"/>
    <w:tmpl w:val="78ACC146"/>
    <w:lvl w:ilvl="0" w:tplc="6E1CBF9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2E169D0"/>
    <w:multiLevelType w:val="hybridMultilevel"/>
    <w:tmpl w:val="607E2490"/>
    <w:lvl w:ilvl="0" w:tplc="58E0E4E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D7C"/>
    <w:rsid w:val="00076435"/>
    <w:rsid w:val="000A756E"/>
    <w:rsid w:val="0056022B"/>
    <w:rsid w:val="00626F56"/>
    <w:rsid w:val="006A50E7"/>
    <w:rsid w:val="006F0BC2"/>
    <w:rsid w:val="00714259"/>
    <w:rsid w:val="00943BD2"/>
    <w:rsid w:val="00B2652F"/>
    <w:rsid w:val="00B40D7C"/>
    <w:rsid w:val="00CB17E1"/>
    <w:rsid w:val="00CF5F16"/>
    <w:rsid w:val="00D641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2B"/>
    <w:pPr>
      <w:ind w:left="720"/>
      <w:contextualSpacing/>
    </w:pPr>
  </w:style>
  <w:style w:type="paragraph" w:styleId="Header">
    <w:name w:val="header"/>
    <w:basedOn w:val="Normal"/>
    <w:link w:val="HeaderChar"/>
    <w:uiPriority w:val="99"/>
    <w:unhideWhenUsed/>
    <w:rsid w:val="0094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BD2"/>
  </w:style>
  <w:style w:type="paragraph" w:styleId="Footer">
    <w:name w:val="footer"/>
    <w:basedOn w:val="Normal"/>
    <w:link w:val="FooterChar"/>
    <w:uiPriority w:val="99"/>
    <w:unhideWhenUsed/>
    <w:rsid w:val="0094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22B"/>
    <w:pPr>
      <w:ind w:left="720"/>
      <w:contextualSpacing/>
    </w:pPr>
  </w:style>
  <w:style w:type="paragraph" w:styleId="Header">
    <w:name w:val="header"/>
    <w:basedOn w:val="Normal"/>
    <w:link w:val="HeaderChar"/>
    <w:uiPriority w:val="99"/>
    <w:unhideWhenUsed/>
    <w:rsid w:val="00943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BD2"/>
  </w:style>
  <w:style w:type="paragraph" w:styleId="Footer">
    <w:name w:val="footer"/>
    <w:basedOn w:val="Normal"/>
    <w:link w:val="FooterChar"/>
    <w:uiPriority w:val="99"/>
    <w:unhideWhenUsed/>
    <w:rsid w:val="00943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2016-10-27T13:20:00Z</cp:lastPrinted>
  <dcterms:created xsi:type="dcterms:W3CDTF">2016-10-27T10:39:00Z</dcterms:created>
  <dcterms:modified xsi:type="dcterms:W3CDTF">2016-11-04T08:33:00Z</dcterms:modified>
</cp:coreProperties>
</file>