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6554E" w14:textId="458E2E5E" w:rsidR="00F35EF0" w:rsidRDefault="00CD4D8E">
      <w:pPr>
        <w:pStyle w:val="Heading1"/>
        <w:spacing w:before="37" w:line="388" w:lineRule="auto"/>
        <w:ind w:right="31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LABOUR</w:t>
      </w:r>
      <w:r>
        <w:rPr>
          <w:spacing w:val="-4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ZIMBABWE</w:t>
      </w:r>
      <w:r>
        <w:rPr>
          <w:spacing w:val="-51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HARARE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FEBRUARY</w:t>
      </w:r>
      <w:r>
        <w:rPr>
          <w:spacing w:val="-2"/>
        </w:rPr>
        <w:t xml:space="preserve"> </w:t>
      </w:r>
      <w:r>
        <w:t>2024</w:t>
      </w:r>
    </w:p>
    <w:p w14:paraId="153376CB" w14:textId="77777777" w:rsidR="00F35EF0" w:rsidRDefault="00CD4D8E">
      <w:pPr>
        <w:spacing w:before="4"/>
        <w:ind w:left="100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19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FEBRUARY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2024</w:t>
      </w:r>
    </w:p>
    <w:p w14:paraId="7260FAF9" w14:textId="77777777" w:rsidR="00F35EF0" w:rsidRDefault="00F35EF0">
      <w:pPr>
        <w:pStyle w:val="BodyText"/>
        <w:ind w:left="0"/>
        <w:jc w:val="left"/>
        <w:rPr>
          <w:b/>
        </w:rPr>
      </w:pPr>
    </w:p>
    <w:p w14:paraId="0D890943" w14:textId="77777777" w:rsidR="00F35EF0" w:rsidRDefault="00F35EF0">
      <w:pPr>
        <w:pStyle w:val="BodyText"/>
        <w:ind w:left="0"/>
        <w:jc w:val="left"/>
        <w:rPr>
          <w:b/>
          <w:sz w:val="30"/>
        </w:rPr>
      </w:pPr>
    </w:p>
    <w:p w14:paraId="5D350AE8" w14:textId="77777777" w:rsidR="00F35EF0" w:rsidRDefault="00CD4D8E">
      <w:pPr>
        <w:pStyle w:val="Heading1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BETWEEN:-</w:t>
      </w:r>
    </w:p>
    <w:p w14:paraId="56F04FA1" w14:textId="77777777" w:rsidR="00F35EF0" w:rsidRDefault="00CD4D8E">
      <w:pPr>
        <w:spacing w:before="63" w:line="388" w:lineRule="auto"/>
        <w:ind w:left="100" w:right="1131"/>
        <w:rPr>
          <w:b/>
          <w:sz w:val="24"/>
        </w:rPr>
      </w:pPr>
      <w:r>
        <w:br w:type="column"/>
      </w:r>
      <w:r>
        <w:rPr>
          <w:b/>
          <w:sz w:val="24"/>
        </w:rPr>
        <w:t>JUDGMENT NO. LC/H/53/24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LC/H/999/23</w:t>
      </w:r>
    </w:p>
    <w:p w14:paraId="5C2BBC29" w14:textId="77777777" w:rsidR="00F35EF0" w:rsidRDefault="00F35EF0">
      <w:pPr>
        <w:spacing w:line="388" w:lineRule="auto"/>
        <w:rPr>
          <w:sz w:val="24"/>
        </w:rPr>
        <w:sectPr w:rsidR="00F35EF0">
          <w:footerReference w:type="default" r:id="rId7"/>
          <w:type w:val="continuous"/>
          <w:pgSz w:w="12240" w:h="15840"/>
          <w:pgMar w:top="1400" w:right="1320" w:bottom="1200" w:left="1340" w:header="720" w:footer="1015" w:gutter="0"/>
          <w:pgNumType w:start="1"/>
          <w:cols w:num="2" w:space="720" w:equalWidth="0">
            <w:col w:w="3956" w:space="1560"/>
            <w:col w:w="4064"/>
          </w:cols>
        </w:sectPr>
      </w:pPr>
    </w:p>
    <w:p w14:paraId="14DE6795" w14:textId="77777777" w:rsidR="00F35EF0" w:rsidRDefault="00F35EF0">
      <w:pPr>
        <w:pStyle w:val="BodyText"/>
        <w:ind w:left="0"/>
        <w:jc w:val="left"/>
        <w:rPr>
          <w:b/>
          <w:sz w:val="20"/>
        </w:rPr>
      </w:pPr>
    </w:p>
    <w:p w14:paraId="33388E2E" w14:textId="77777777" w:rsidR="00F35EF0" w:rsidRDefault="00F35EF0">
      <w:pPr>
        <w:pStyle w:val="BodyText"/>
        <w:spacing w:before="8"/>
        <w:ind w:left="0"/>
        <w:jc w:val="left"/>
        <w:rPr>
          <w:b/>
          <w:sz w:val="29"/>
        </w:rPr>
      </w:pPr>
    </w:p>
    <w:p w14:paraId="1BB34664" w14:textId="77777777" w:rsidR="00F35EF0" w:rsidRDefault="00CD4D8E">
      <w:pPr>
        <w:pStyle w:val="Heading1"/>
        <w:tabs>
          <w:tab w:val="left" w:pos="5861"/>
        </w:tabs>
        <w:spacing w:before="52" w:line="391" w:lineRule="auto"/>
        <w:ind w:right="2600"/>
      </w:pPr>
      <w:r>
        <w:t>ZIMBABWE</w:t>
      </w:r>
      <w:r>
        <w:rPr>
          <w:spacing w:val="-6"/>
        </w:rPr>
        <w:t xml:space="preserve"> </w:t>
      </w:r>
      <w:r>
        <w:t>REVENUE</w:t>
      </w:r>
      <w:r>
        <w:rPr>
          <w:spacing w:val="-3"/>
        </w:rPr>
        <w:t xml:space="preserve"> </w:t>
      </w:r>
      <w:r>
        <w:t>AUTHORITY</w:t>
      </w:r>
      <w:r>
        <w:tab/>
      </w:r>
      <w:r>
        <w:rPr>
          <w:spacing w:val="-1"/>
        </w:rPr>
        <w:t>APPLICANT</w:t>
      </w:r>
      <w:r>
        <w:rPr>
          <w:spacing w:val="-51"/>
        </w:rPr>
        <w:t xml:space="preserve"> </w:t>
      </w:r>
      <w:r>
        <w:t>AND</w:t>
      </w:r>
    </w:p>
    <w:p w14:paraId="47A02F56" w14:textId="77777777" w:rsidR="00F35EF0" w:rsidRDefault="00CD4D8E">
      <w:pPr>
        <w:tabs>
          <w:tab w:val="left" w:pos="5861"/>
        </w:tabs>
        <w:spacing w:line="291" w:lineRule="exact"/>
        <w:ind w:left="100"/>
        <w:rPr>
          <w:b/>
          <w:sz w:val="24"/>
        </w:rPr>
      </w:pPr>
      <w:r>
        <w:rPr>
          <w:b/>
          <w:sz w:val="24"/>
        </w:rPr>
        <w:t>ABIGAIL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MUKAHIWA</w:t>
      </w:r>
      <w:r>
        <w:rPr>
          <w:b/>
          <w:sz w:val="24"/>
        </w:rPr>
        <w:tab/>
        <w:t>RESPONDENT</w:t>
      </w:r>
    </w:p>
    <w:p w14:paraId="6744DB3E" w14:textId="77777777" w:rsidR="00F35EF0" w:rsidRDefault="00F35EF0">
      <w:pPr>
        <w:pStyle w:val="BodyText"/>
        <w:ind w:left="0"/>
        <w:jc w:val="left"/>
        <w:rPr>
          <w:b/>
        </w:rPr>
      </w:pPr>
    </w:p>
    <w:p w14:paraId="579BD408" w14:textId="77777777" w:rsidR="00F35EF0" w:rsidRDefault="00F35EF0">
      <w:pPr>
        <w:pStyle w:val="BodyText"/>
        <w:ind w:left="0"/>
        <w:jc w:val="left"/>
        <w:rPr>
          <w:b/>
          <w:sz w:val="30"/>
        </w:rPr>
      </w:pPr>
    </w:p>
    <w:p w14:paraId="10221013" w14:textId="77777777" w:rsidR="00F35EF0" w:rsidRDefault="00CD4D8E">
      <w:pPr>
        <w:pStyle w:val="BodyText"/>
        <w:jc w:val="left"/>
      </w:pPr>
      <w:r>
        <w:t>Before</w:t>
      </w:r>
      <w:r>
        <w:rPr>
          <w:spacing w:val="-11"/>
        </w:rPr>
        <w:t xml:space="preserve"> </w:t>
      </w:r>
      <w:r>
        <w:t>Honourable</w:t>
      </w:r>
      <w:r>
        <w:rPr>
          <w:spacing w:val="-10"/>
        </w:rPr>
        <w:t xml:space="preserve"> </w:t>
      </w:r>
      <w:r>
        <w:t>Mr.</w:t>
      </w:r>
      <w:r>
        <w:rPr>
          <w:spacing w:val="-11"/>
        </w:rPr>
        <w:t xml:space="preserve"> </w:t>
      </w:r>
      <w:r>
        <w:t>Justice</w:t>
      </w:r>
      <w:r>
        <w:rPr>
          <w:spacing w:val="-9"/>
        </w:rPr>
        <w:t xml:space="preserve"> </w:t>
      </w:r>
      <w:r>
        <w:t>L.M.</w:t>
      </w:r>
      <w:r>
        <w:rPr>
          <w:spacing w:val="-12"/>
        </w:rPr>
        <w:t xml:space="preserve"> </w:t>
      </w:r>
      <w:r>
        <w:t>Murasi</w:t>
      </w:r>
    </w:p>
    <w:p w14:paraId="05CF623A" w14:textId="77777777" w:rsidR="00F35EF0" w:rsidRDefault="00F35EF0">
      <w:pPr>
        <w:pStyle w:val="BodyText"/>
        <w:ind w:left="0"/>
        <w:jc w:val="left"/>
      </w:pPr>
    </w:p>
    <w:p w14:paraId="7FF7FCD2" w14:textId="77777777" w:rsidR="00F35EF0" w:rsidRDefault="00F35EF0">
      <w:pPr>
        <w:pStyle w:val="BodyText"/>
        <w:spacing w:before="1"/>
        <w:ind w:left="0"/>
        <w:jc w:val="left"/>
        <w:rPr>
          <w:sz w:val="30"/>
        </w:rPr>
      </w:pPr>
    </w:p>
    <w:p w14:paraId="67AAF581" w14:textId="77777777" w:rsidR="00F35EF0" w:rsidRDefault="00CD4D8E">
      <w:pPr>
        <w:pStyle w:val="Heading1"/>
        <w:tabs>
          <w:tab w:val="left" w:pos="3700"/>
        </w:tabs>
      </w:pPr>
      <w:r>
        <w:t>For</w:t>
      </w:r>
      <w:r>
        <w:rPr>
          <w:spacing w:val="-3"/>
        </w:rPr>
        <w:t xml:space="preserve"> </w:t>
      </w:r>
      <w:r>
        <w:t>Applicant</w:t>
      </w:r>
      <w:r>
        <w:tab/>
        <w:t>Mr.</w:t>
      </w:r>
      <w:r>
        <w:rPr>
          <w:spacing w:val="-7"/>
        </w:rPr>
        <w:t xml:space="preserve"> </w:t>
      </w:r>
      <w:r>
        <w:t>B.</w:t>
      </w:r>
      <w:r>
        <w:rPr>
          <w:spacing w:val="-7"/>
        </w:rPr>
        <w:t xml:space="preserve"> </w:t>
      </w:r>
      <w:r>
        <w:t>Mahuni</w:t>
      </w:r>
    </w:p>
    <w:p w14:paraId="24994163" w14:textId="77777777" w:rsidR="00F35EF0" w:rsidRDefault="00CD4D8E">
      <w:pPr>
        <w:tabs>
          <w:tab w:val="left" w:pos="3700"/>
        </w:tabs>
        <w:spacing w:before="182"/>
        <w:ind w:left="100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Respondent</w:t>
      </w:r>
      <w:r>
        <w:rPr>
          <w:b/>
          <w:sz w:val="24"/>
        </w:rPr>
        <w:tab/>
      </w:r>
      <w:r>
        <w:rPr>
          <w:b/>
          <w:spacing w:val="-1"/>
          <w:sz w:val="24"/>
        </w:rPr>
        <w:t>Mr.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T.J.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Mafongoya</w:t>
      </w:r>
    </w:p>
    <w:p w14:paraId="266E3F8B" w14:textId="77777777" w:rsidR="00F35EF0" w:rsidRDefault="00F35EF0">
      <w:pPr>
        <w:pStyle w:val="BodyText"/>
        <w:ind w:left="0"/>
        <w:jc w:val="left"/>
        <w:rPr>
          <w:b/>
        </w:rPr>
      </w:pPr>
    </w:p>
    <w:p w14:paraId="6E888365" w14:textId="77777777" w:rsidR="00F35EF0" w:rsidRDefault="00F35EF0">
      <w:pPr>
        <w:pStyle w:val="BodyText"/>
        <w:spacing w:before="1"/>
        <w:ind w:left="0"/>
        <w:jc w:val="left"/>
        <w:rPr>
          <w:b/>
          <w:sz w:val="30"/>
        </w:rPr>
      </w:pPr>
    </w:p>
    <w:p w14:paraId="0625B9F9" w14:textId="77777777" w:rsidR="00F35EF0" w:rsidRDefault="00CD4D8E">
      <w:pPr>
        <w:pStyle w:val="Heading1"/>
      </w:pPr>
      <w:r>
        <w:t>MURASI</w:t>
      </w:r>
      <w:r>
        <w:rPr>
          <w:spacing w:val="-3"/>
        </w:rPr>
        <w:t xml:space="preserve"> </w:t>
      </w:r>
      <w:r>
        <w:t>J.,</w:t>
      </w:r>
    </w:p>
    <w:p w14:paraId="705C37BB" w14:textId="77777777" w:rsidR="00F35EF0" w:rsidRDefault="00CD4D8E">
      <w:pPr>
        <w:pStyle w:val="BodyText"/>
        <w:spacing w:before="183" w:line="259" w:lineRule="auto"/>
        <w:ind w:right="110"/>
      </w:pP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condonation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late</w:t>
      </w:r>
      <w:r>
        <w:rPr>
          <w:spacing w:val="-5"/>
        </w:rPr>
        <w:t xml:space="preserve"> </w:t>
      </w:r>
      <w:r>
        <w:t>filing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leave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appeal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Supreme Court.</w:t>
      </w:r>
    </w:p>
    <w:p w14:paraId="1CD2FC91" w14:textId="77777777" w:rsidR="00F35EF0" w:rsidRDefault="00CD4D8E">
      <w:pPr>
        <w:pStyle w:val="BodyText"/>
        <w:spacing w:before="161" w:line="259" w:lineRule="auto"/>
        <w:ind w:right="111"/>
      </w:pPr>
      <w:r>
        <w:t>In a judgment dated 6 January 2023, this Court set aside the decision of Determining Authority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-11"/>
        </w:rPr>
        <w:t xml:space="preserve"> </w:t>
      </w:r>
      <w:r>
        <w:rPr>
          <w:spacing w:val="-1"/>
        </w:rPr>
        <w:t>had</w:t>
      </w:r>
      <w:r>
        <w:rPr>
          <w:spacing w:val="-13"/>
        </w:rPr>
        <w:t xml:space="preserve"> </w:t>
      </w:r>
      <w:r>
        <w:rPr>
          <w:spacing w:val="-1"/>
        </w:rPr>
        <w:t>found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Respondent</w:t>
      </w:r>
      <w:r>
        <w:rPr>
          <w:spacing w:val="-13"/>
        </w:rPr>
        <w:t xml:space="preserve"> </w:t>
      </w:r>
      <w:r>
        <w:rPr>
          <w:spacing w:val="-1"/>
        </w:rPr>
        <w:t>Not</w:t>
      </w:r>
      <w:r>
        <w:rPr>
          <w:spacing w:val="-12"/>
        </w:rPr>
        <w:t xml:space="preserve"> </w:t>
      </w:r>
      <w:r>
        <w:rPr>
          <w:spacing w:val="-1"/>
        </w:rPr>
        <w:t>Guilty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misconduct</w:t>
      </w:r>
      <w:r>
        <w:rPr>
          <w:spacing w:val="-13"/>
        </w:rPr>
        <w:t xml:space="preserve"> </w:t>
      </w:r>
      <w:r>
        <w:rPr>
          <w:spacing w:val="-1"/>
        </w:rPr>
        <w:t>charges.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Court</w:t>
      </w:r>
      <w:r>
        <w:rPr>
          <w:spacing w:val="-11"/>
        </w:rPr>
        <w:t xml:space="preserve"> </w:t>
      </w:r>
      <w:r>
        <w:t>ordered</w:t>
      </w:r>
      <w:r>
        <w:rPr>
          <w:spacing w:val="-12"/>
        </w:rPr>
        <w:t xml:space="preserve"> </w:t>
      </w:r>
      <w:r>
        <w:t>parties</w:t>
      </w:r>
      <w:r>
        <w:rPr>
          <w:spacing w:val="-5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submissions</w:t>
      </w:r>
      <w:r>
        <w:rPr>
          <w:spacing w:val="-7"/>
        </w:rPr>
        <w:t xml:space="preserve"> </w:t>
      </w:r>
      <w:r>
        <w:t>pertaining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aggravation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mitigation.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dated</w:t>
      </w:r>
      <w:r>
        <w:rPr>
          <w:spacing w:val="-52"/>
        </w:rPr>
        <w:t xml:space="preserve"> </w:t>
      </w:r>
      <w:r>
        <w:t>13 April 2023, this Court issued a penalty of a Final Written Warning and ordered Respondent’s</w:t>
      </w:r>
      <w:r>
        <w:rPr>
          <w:spacing w:val="1"/>
        </w:rPr>
        <w:t xml:space="preserve"> </w:t>
      </w:r>
      <w:r>
        <w:t>reinstatement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former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loss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salary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benefits</w:t>
      </w:r>
      <w:r>
        <w:rPr>
          <w:spacing w:val="1"/>
        </w:rPr>
        <w:t xml:space="preserve"> </w:t>
      </w:r>
      <w:r>
        <w:t>failure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Respondent was entitled to damages in lieu of such reinstatement. Subsequent events at the</w:t>
      </w:r>
      <w:r>
        <w:rPr>
          <w:spacing w:val="1"/>
        </w:rPr>
        <w:t xml:space="preserve"> </w:t>
      </w:r>
      <w:r>
        <w:t>instance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application.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16 October 2023, Respondent’s legal practitioner raised preliminary points. In a judgment dated</w:t>
      </w:r>
      <w:r>
        <w:rPr>
          <w:spacing w:val="-52"/>
        </w:rPr>
        <w:t xml:space="preserve"> </w:t>
      </w:r>
      <w:r>
        <w:t>20 October, 2023, this Court proceeded to uphold two of the preliminary points raised while</w:t>
      </w:r>
      <w:r>
        <w:rPr>
          <w:spacing w:val="1"/>
        </w:rPr>
        <w:t xml:space="preserve"> </w:t>
      </w:r>
      <w:r>
        <w:t>dismissing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third one.</w:t>
      </w:r>
      <w:r>
        <w:rPr>
          <w:spacing w:val="-2"/>
        </w:rPr>
        <w:t xml:space="preserve"> </w:t>
      </w:r>
      <w:r>
        <w:t>The application</w:t>
      </w:r>
      <w:r>
        <w:rPr>
          <w:spacing w:val="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accordingly</w:t>
      </w:r>
      <w:r>
        <w:rPr>
          <w:spacing w:val="-3"/>
        </w:rPr>
        <w:t xml:space="preserve"> </w:t>
      </w:r>
      <w:r>
        <w:t>struck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roll.</w:t>
      </w:r>
    </w:p>
    <w:p w14:paraId="6530156C" w14:textId="77777777" w:rsidR="00F35EF0" w:rsidRDefault="00CD4D8E">
      <w:pPr>
        <w:pStyle w:val="BodyText"/>
        <w:spacing w:before="158" w:line="259" w:lineRule="auto"/>
        <w:ind w:right="114"/>
      </w:pPr>
      <w:r>
        <w:t xml:space="preserve">At the commencement of this hearing, </w:t>
      </w:r>
      <w:r>
        <w:rPr>
          <w:i/>
        </w:rPr>
        <w:t xml:space="preserve">Mr. Mafongoya </w:t>
      </w:r>
      <w:r>
        <w:t>stated that he was abandoning the</w:t>
      </w:r>
      <w:r>
        <w:rPr>
          <w:spacing w:val="1"/>
        </w:rPr>
        <w:t xml:space="preserve"> </w:t>
      </w:r>
      <w:r>
        <w:rPr>
          <w:spacing w:val="-1"/>
        </w:rPr>
        <w:t>preliminary</w:t>
      </w:r>
      <w:r>
        <w:rPr>
          <w:spacing w:val="-12"/>
        </w:rPr>
        <w:t xml:space="preserve"> </w:t>
      </w:r>
      <w:r>
        <w:rPr>
          <w:spacing w:val="-1"/>
        </w:rPr>
        <w:t>points</w:t>
      </w:r>
      <w:r>
        <w:rPr>
          <w:spacing w:val="-14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rPr>
          <w:spacing w:val="-1"/>
        </w:rPr>
        <w:t>had</w:t>
      </w:r>
      <w:r>
        <w:rPr>
          <w:spacing w:val="-10"/>
        </w:rPr>
        <w:t xml:space="preserve"> </w:t>
      </w:r>
      <w:r>
        <w:rPr>
          <w:spacing w:val="-1"/>
        </w:rPr>
        <w:t>been</w:t>
      </w:r>
      <w:r>
        <w:rPr>
          <w:spacing w:val="-13"/>
        </w:rPr>
        <w:t xml:space="preserve"> </w:t>
      </w:r>
      <w:r>
        <w:rPr>
          <w:spacing w:val="-1"/>
        </w:rPr>
        <w:t>raised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documents</w:t>
      </w:r>
      <w:r>
        <w:rPr>
          <w:spacing w:val="-12"/>
        </w:rPr>
        <w:t xml:space="preserve"> </w:t>
      </w:r>
      <w:r>
        <w:rPr>
          <w:spacing w:val="-1"/>
        </w:rPr>
        <w:t>filed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record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4"/>
        </w:rPr>
        <w:t xml:space="preserve"> </w:t>
      </w:r>
      <w:r>
        <w:rPr>
          <w:spacing w:val="-1"/>
        </w:rPr>
        <w:t>Respondent</w:t>
      </w:r>
      <w:r>
        <w:rPr>
          <w:spacing w:val="-13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eager</w:t>
      </w:r>
      <w:r>
        <w:rPr>
          <w:spacing w:val="-5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matter</w:t>
      </w:r>
      <w:r>
        <w:rPr>
          <w:spacing w:val="1"/>
        </w:rPr>
        <w:t xml:space="preserve"> </w:t>
      </w:r>
      <w:r>
        <w:t>dealt</w:t>
      </w:r>
      <w:r>
        <w:rPr>
          <w:spacing w:val="-3"/>
        </w:rPr>
        <w:t xml:space="preserve"> </w:t>
      </w:r>
      <w:r>
        <w:t>with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merits.</w:t>
      </w:r>
    </w:p>
    <w:p w14:paraId="00B2CCC5" w14:textId="77777777" w:rsidR="00F35EF0" w:rsidRDefault="00F35EF0">
      <w:pPr>
        <w:spacing w:line="259" w:lineRule="auto"/>
        <w:sectPr w:rsidR="00F35EF0">
          <w:type w:val="continuous"/>
          <w:pgSz w:w="12240" w:h="15840"/>
          <w:pgMar w:top="1400" w:right="1320" w:bottom="1200" w:left="1340" w:header="720" w:footer="720" w:gutter="0"/>
          <w:cols w:space="720"/>
        </w:sectPr>
      </w:pPr>
    </w:p>
    <w:p w14:paraId="666650B2" w14:textId="77777777" w:rsidR="00F35EF0" w:rsidRDefault="00CD4D8E">
      <w:pPr>
        <w:pStyle w:val="BodyText"/>
        <w:spacing w:before="37" w:line="259" w:lineRule="auto"/>
        <w:ind w:right="114"/>
      </w:pPr>
      <w:r>
        <w:lastRenderedPageBreak/>
        <w:t>In</w:t>
      </w:r>
      <w:r>
        <w:rPr>
          <w:spacing w:val="-3"/>
        </w:rPr>
        <w:t xml:space="preserve"> </w:t>
      </w:r>
      <w:r>
        <w:t>motivating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application,</w:t>
      </w:r>
      <w:r>
        <w:rPr>
          <w:spacing w:val="-3"/>
        </w:rPr>
        <w:t xml:space="preserve"> </w:t>
      </w:r>
      <w:r>
        <w:rPr>
          <w:i/>
        </w:rPr>
        <w:t>Mr.</w:t>
      </w:r>
      <w:r>
        <w:rPr>
          <w:i/>
          <w:spacing w:val="-6"/>
        </w:rPr>
        <w:t xml:space="preserve"> </w:t>
      </w:r>
      <w:r>
        <w:rPr>
          <w:i/>
        </w:rPr>
        <w:t>Mahuni</w:t>
      </w:r>
      <w:r>
        <w:rPr>
          <w:i/>
          <w:spacing w:val="-2"/>
        </w:rPr>
        <w:t xml:space="preserve"> </w:t>
      </w:r>
      <w:r>
        <w:t>stated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explanation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contained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Founding</w:t>
      </w:r>
      <w:r>
        <w:rPr>
          <w:spacing w:val="-52"/>
        </w:rPr>
        <w:t xml:space="preserve"> </w:t>
      </w:r>
      <w:r>
        <w:t>Affidavit. He submitted that the main reason was that Applicant had filed a previous application</w:t>
      </w:r>
      <w:r>
        <w:rPr>
          <w:spacing w:val="-52"/>
        </w:rPr>
        <w:t xml:space="preserve"> </w:t>
      </w:r>
      <w:r>
        <w:t>which was heard on 16 October 2023 but was struck of</w:t>
      </w:r>
      <w:r>
        <w:rPr>
          <w:spacing w:val="1"/>
        </w:rPr>
        <w:t xml:space="preserve"> </w:t>
      </w:r>
      <w:r>
        <w:t>the roll as it was found to be defective.</w:t>
      </w:r>
      <w:r>
        <w:rPr>
          <w:spacing w:val="1"/>
        </w:rPr>
        <w:t xml:space="preserve"> </w:t>
      </w:r>
      <w:r>
        <w:t>He attributed the failure to comply with the Rules to a failure to secure the requisite Resolution</w:t>
      </w:r>
      <w:r>
        <w:rPr>
          <w:spacing w:val="1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authorities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due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bureaucratic</w:t>
      </w:r>
      <w:r>
        <w:rPr>
          <w:spacing w:val="-9"/>
        </w:rPr>
        <w:t xml:space="preserve"> </w:t>
      </w:r>
      <w:r>
        <w:t>processes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Applicant.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endeavor</w:t>
      </w:r>
      <w:r>
        <w:rPr>
          <w:spacing w:val="-10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reproduce the explanation from the Founding Affidavit so that the full extent is captured. It is as</w:t>
      </w:r>
      <w:r>
        <w:rPr>
          <w:spacing w:val="-53"/>
        </w:rPr>
        <w:t xml:space="preserve"> </w:t>
      </w:r>
      <w:r>
        <w:t>follows:</w:t>
      </w:r>
    </w:p>
    <w:p w14:paraId="7E32A02B" w14:textId="77777777" w:rsidR="00F35EF0" w:rsidRDefault="00CD4D8E">
      <w:pPr>
        <w:pStyle w:val="BodyText"/>
        <w:spacing w:before="159" w:line="259" w:lineRule="auto"/>
        <w:ind w:left="820" w:right="115"/>
      </w:pPr>
      <w:r>
        <w:t>“11.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intended</w:t>
      </w:r>
      <w:r>
        <w:rPr>
          <w:spacing w:val="-6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leave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appeal</w:t>
      </w:r>
      <w:r>
        <w:rPr>
          <w:spacing w:val="-9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filed</w:t>
      </w:r>
      <w:r>
        <w:rPr>
          <w:spacing w:val="-5"/>
        </w:rPr>
        <w:t xml:space="preserve"> </w:t>
      </w:r>
      <w:r>
        <w:t>immediately</w:t>
      </w:r>
      <w:r>
        <w:rPr>
          <w:spacing w:val="-7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Honourable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judgment</w:t>
      </w:r>
      <w:r>
        <w:rPr>
          <w:spacing w:val="1"/>
        </w:rPr>
        <w:t xml:space="preserve"> </w:t>
      </w:r>
      <w:r>
        <w:t>LC/H/110/23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LC/H/APP/525/22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filing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similar</w:t>
      </w:r>
      <w:r>
        <w:rPr>
          <w:spacing w:val="1"/>
        </w:rPr>
        <w:t xml:space="preserve"> </w:t>
      </w:r>
      <w:r>
        <w:t>proceedings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LC/H/338/23.</w:t>
      </w:r>
    </w:p>
    <w:p w14:paraId="77377F50" w14:textId="77777777" w:rsidR="00F35EF0" w:rsidRDefault="00CD4D8E">
      <w:pPr>
        <w:pStyle w:val="ListParagraph"/>
        <w:numPr>
          <w:ilvl w:val="0"/>
          <w:numId w:val="1"/>
        </w:numPr>
        <w:tabs>
          <w:tab w:val="left" w:pos="1233"/>
        </w:tabs>
        <w:spacing w:line="259" w:lineRule="auto"/>
        <w:ind w:right="117" w:firstLine="0"/>
        <w:jc w:val="both"/>
        <w:rPr>
          <w:sz w:val="24"/>
        </w:rPr>
      </w:pPr>
      <w:r>
        <w:rPr>
          <w:sz w:val="24"/>
        </w:rPr>
        <w:t>Pursuant to the judgment striking of</w:t>
      </w:r>
      <w:r>
        <w:rPr>
          <w:spacing w:val="1"/>
          <w:sz w:val="24"/>
        </w:rPr>
        <w:t xml:space="preserve"> </w:t>
      </w:r>
      <w:r>
        <w:rPr>
          <w:sz w:val="24"/>
        </w:rPr>
        <w:t>the application for leave to appeal under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LC/H/320/23,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Applicant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took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necessary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steps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provide</w:t>
      </w:r>
      <w:r>
        <w:rPr>
          <w:spacing w:val="-11"/>
          <w:sz w:val="24"/>
        </w:rPr>
        <w:t xml:space="preserve"> </w:t>
      </w:r>
      <w:r>
        <w:rPr>
          <w:sz w:val="24"/>
        </w:rPr>
        <w:t>its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9"/>
          <w:sz w:val="24"/>
        </w:rPr>
        <w:t xml:space="preserve"> </w:t>
      </w:r>
      <w:r>
        <w:rPr>
          <w:sz w:val="24"/>
        </w:rPr>
        <w:t>practitioners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51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4"/>
          <w:sz w:val="24"/>
        </w:rPr>
        <w:t xml:space="preserve"> </w:t>
      </w:r>
      <w:r>
        <w:rPr>
          <w:sz w:val="24"/>
        </w:rPr>
        <w:t>and requisite documents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file the</w:t>
      </w:r>
      <w:r>
        <w:rPr>
          <w:spacing w:val="-2"/>
          <w:sz w:val="24"/>
        </w:rPr>
        <w:t xml:space="preserve"> </w:t>
      </w:r>
      <w:r>
        <w:rPr>
          <w:sz w:val="24"/>
        </w:rPr>
        <w:t>present application.</w:t>
      </w:r>
    </w:p>
    <w:p w14:paraId="271C1D45" w14:textId="77777777" w:rsidR="00F35EF0" w:rsidRDefault="00CD4D8E">
      <w:pPr>
        <w:pStyle w:val="ListParagraph"/>
        <w:numPr>
          <w:ilvl w:val="0"/>
          <w:numId w:val="1"/>
        </w:numPr>
        <w:tabs>
          <w:tab w:val="left" w:pos="1197"/>
        </w:tabs>
        <w:spacing w:before="160" w:line="259" w:lineRule="auto"/>
        <w:ind w:right="118" w:firstLine="0"/>
        <w:jc w:val="both"/>
        <w:rPr>
          <w:sz w:val="24"/>
        </w:rPr>
      </w:pPr>
      <w:r>
        <w:rPr>
          <w:sz w:val="24"/>
        </w:rPr>
        <w:t>Due to the bureaucratic nature of the organisation, the Applicant had to obtain the</w:t>
      </w:r>
      <w:r>
        <w:rPr>
          <w:spacing w:val="1"/>
          <w:sz w:val="24"/>
        </w:rPr>
        <w:t xml:space="preserve"> </w:t>
      </w:r>
      <w:r>
        <w:rPr>
          <w:sz w:val="24"/>
        </w:rPr>
        <w:t>necessary approval and documents to instruct its legal practitioners to proceed with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 leave</w:t>
      </w:r>
      <w:r>
        <w:rPr>
          <w:spacing w:val="1"/>
          <w:sz w:val="24"/>
        </w:rPr>
        <w:t xml:space="preserve"> </w:t>
      </w:r>
      <w:r>
        <w:rPr>
          <w:sz w:val="24"/>
        </w:rPr>
        <w:t>to appeal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 Supreme</w:t>
      </w:r>
      <w:r>
        <w:rPr>
          <w:spacing w:val="-1"/>
          <w:sz w:val="24"/>
        </w:rPr>
        <w:t xml:space="preserve"> </w:t>
      </w:r>
      <w:r>
        <w:rPr>
          <w:sz w:val="24"/>
        </w:rPr>
        <w:t>Court.</w:t>
      </w:r>
    </w:p>
    <w:p w14:paraId="7C9BA79F" w14:textId="77777777" w:rsidR="00F35EF0" w:rsidRDefault="00CD4D8E">
      <w:pPr>
        <w:pStyle w:val="ListParagraph"/>
        <w:numPr>
          <w:ilvl w:val="0"/>
          <w:numId w:val="1"/>
        </w:numPr>
        <w:tabs>
          <w:tab w:val="left" w:pos="1188"/>
        </w:tabs>
        <w:spacing w:before="159" w:line="259" w:lineRule="auto"/>
        <w:ind w:firstLine="0"/>
        <w:jc w:val="both"/>
        <w:rPr>
          <w:sz w:val="24"/>
        </w:rPr>
      </w:pPr>
      <w:r>
        <w:rPr>
          <w:sz w:val="24"/>
        </w:rPr>
        <w:t>The Applicant’s legal practitioners attempted to rectify the defect of failure to attach</w:t>
      </w:r>
      <w:r>
        <w:rPr>
          <w:spacing w:val="-52"/>
          <w:sz w:val="24"/>
        </w:rPr>
        <w:t xml:space="preserve"> </w:t>
      </w:r>
      <w:r>
        <w:rPr>
          <w:sz w:val="24"/>
        </w:rPr>
        <w:t>board</w:t>
      </w:r>
      <w:r>
        <w:rPr>
          <w:spacing w:val="-7"/>
          <w:sz w:val="24"/>
        </w:rPr>
        <w:t xml:space="preserve"> </w:t>
      </w:r>
      <w:r>
        <w:rPr>
          <w:sz w:val="24"/>
        </w:rPr>
        <w:t>resolution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hearing</w:t>
      </w:r>
      <w:r>
        <w:rPr>
          <w:spacing w:val="-8"/>
          <w:sz w:val="24"/>
        </w:rPr>
        <w:t xml:space="preserve"> </w:t>
      </w:r>
      <w:r>
        <w:rPr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z w:val="24"/>
        </w:rPr>
        <w:t>case</w:t>
      </w:r>
      <w:r>
        <w:rPr>
          <w:spacing w:val="-8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LC/H/APP/338/23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seeking</w:t>
      </w:r>
      <w:r>
        <w:rPr>
          <w:spacing w:val="-6"/>
          <w:sz w:val="24"/>
        </w:rPr>
        <w:t xml:space="preserve"> </w:t>
      </w:r>
      <w:r>
        <w:rPr>
          <w:sz w:val="24"/>
        </w:rPr>
        <w:t>leave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court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required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rules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court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grant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Applicant</w:t>
      </w:r>
      <w:r>
        <w:rPr>
          <w:spacing w:val="-10"/>
          <w:sz w:val="24"/>
        </w:rPr>
        <w:t xml:space="preserve"> </w:t>
      </w:r>
      <w:r>
        <w:rPr>
          <w:sz w:val="24"/>
        </w:rPr>
        <w:t>an</w:t>
      </w:r>
      <w:r>
        <w:rPr>
          <w:spacing w:val="-11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file</w:t>
      </w:r>
      <w:r>
        <w:rPr>
          <w:spacing w:val="-52"/>
          <w:sz w:val="24"/>
        </w:rPr>
        <w:t xml:space="preserve"> </w:t>
      </w:r>
      <w:r>
        <w:rPr>
          <w:sz w:val="24"/>
        </w:rPr>
        <w:t>the board resolution, to which the court was not amenable. The Applicant has shown</w:t>
      </w:r>
      <w:r>
        <w:rPr>
          <w:spacing w:val="1"/>
          <w:sz w:val="24"/>
        </w:rPr>
        <w:t xml:space="preserve"> </w:t>
      </w:r>
      <w:r>
        <w:rPr>
          <w:sz w:val="24"/>
        </w:rPr>
        <w:t>willingness to rectify the defect but to no avail, therefore the reason for the present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application.”</w:t>
      </w:r>
    </w:p>
    <w:p w14:paraId="7A7A6A81" w14:textId="77777777" w:rsidR="00F35EF0" w:rsidRDefault="00CD4D8E">
      <w:pPr>
        <w:pStyle w:val="BodyText"/>
        <w:spacing w:before="159" w:line="259" w:lineRule="auto"/>
        <w:ind w:right="113"/>
      </w:pPr>
      <w:r>
        <w:t>Asked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Court</w:t>
      </w:r>
      <w:r>
        <w:rPr>
          <w:spacing w:val="-11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present</w:t>
      </w:r>
      <w:r>
        <w:rPr>
          <w:spacing w:val="-9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filed,</w:t>
      </w:r>
      <w:r>
        <w:rPr>
          <w:spacing w:val="-9"/>
        </w:rPr>
        <w:t xml:space="preserve"> </w:t>
      </w:r>
      <w:r>
        <w:rPr>
          <w:i/>
        </w:rPr>
        <w:t>Mr.</w:t>
      </w:r>
      <w:r>
        <w:rPr>
          <w:i/>
          <w:spacing w:val="-11"/>
        </w:rPr>
        <w:t xml:space="preserve"> </w:t>
      </w:r>
      <w:r>
        <w:rPr>
          <w:i/>
        </w:rPr>
        <w:t>Mahuni</w:t>
      </w:r>
      <w:r>
        <w:rPr>
          <w:i/>
          <w:spacing w:val="-10"/>
        </w:rPr>
        <w:t xml:space="preserve"> </w:t>
      </w:r>
      <w:r>
        <w:t>stated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filed</w:t>
      </w:r>
      <w:r>
        <w:rPr>
          <w:spacing w:val="-10"/>
        </w:rPr>
        <w:t xml:space="preserve"> </w:t>
      </w:r>
      <w:r>
        <w:t>on</w:t>
      </w:r>
      <w:r>
        <w:rPr>
          <w:spacing w:val="-52"/>
        </w:rPr>
        <w:t xml:space="preserve"> </w:t>
      </w:r>
      <w:r>
        <w:t>20 October 2023 when the judgment striking the matter of</w:t>
      </w:r>
      <w:r>
        <w:rPr>
          <w:spacing w:val="1"/>
        </w:rPr>
        <w:t xml:space="preserve"> </w:t>
      </w:r>
      <w:r>
        <w:t>the roll had been issued on 20</w:t>
      </w:r>
      <w:r>
        <w:rPr>
          <w:spacing w:val="1"/>
        </w:rPr>
        <w:t xml:space="preserve"> </w:t>
      </w:r>
      <w:r>
        <w:t>October 2023. That was nearly thirty (30) days after the event. The original judgment had been</w:t>
      </w:r>
      <w:r>
        <w:rPr>
          <w:spacing w:val="1"/>
        </w:rPr>
        <w:t xml:space="preserve"> </w:t>
      </w:r>
      <w:r>
        <w:t xml:space="preserve">issued on 13 April 2023. He said he would rely on Supreme Court cases in the form of </w:t>
      </w:r>
      <w:r>
        <w:rPr>
          <w:b/>
        </w:rPr>
        <w:t>ZACC v</w:t>
      </w:r>
      <w:r>
        <w:rPr>
          <w:b/>
          <w:spacing w:val="1"/>
        </w:rPr>
        <w:t xml:space="preserve"> </w:t>
      </w:r>
      <w:r>
        <w:rPr>
          <w:b/>
        </w:rPr>
        <w:t>Mangwiro</w:t>
      </w:r>
      <w:r>
        <w:rPr>
          <w:b/>
          <w:spacing w:val="-3"/>
        </w:rPr>
        <w:t xml:space="preserve"> </w:t>
      </w:r>
      <w:r>
        <w:rPr>
          <w:b/>
        </w:rPr>
        <w:t>&amp;</w:t>
      </w:r>
      <w:r>
        <w:rPr>
          <w:b/>
          <w:spacing w:val="-5"/>
        </w:rPr>
        <w:t xml:space="preserve"> </w:t>
      </w:r>
      <w:r>
        <w:rPr>
          <w:b/>
        </w:rPr>
        <w:t>Anor</w:t>
      </w:r>
      <w:r>
        <w:rPr>
          <w:b/>
          <w:spacing w:val="-1"/>
        </w:rPr>
        <w:t xml:space="preserve"> </w:t>
      </w:r>
      <w:r>
        <w:t>SC</w:t>
      </w:r>
      <w:r>
        <w:rPr>
          <w:spacing w:val="-5"/>
        </w:rPr>
        <w:t xml:space="preserve"> </w:t>
      </w:r>
      <w:r>
        <w:t>11/22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b/>
        </w:rPr>
        <w:t>Chomurema</w:t>
      </w:r>
      <w:r>
        <w:rPr>
          <w:b/>
          <w:spacing w:val="-3"/>
        </w:rPr>
        <w:t xml:space="preserve"> </w:t>
      </w:r>
      <w:r>
        <w:rPr>
          <w:b/>
        </w:rPr>
        <w:t>vs</w:t>
      </w:r>
      <w:r>
        <w:rPr>
          <w:b/>
          <w:spacing w:val="-5"/>
        </w:rPr>
        <w:t xml:space="preserve"> </w:t>
      </w:r>
      <w:r>
        <w:rPr>
          <w:b/>
        </w:rPr>
        <w:t>TelOne</w:t>
      </w:r>
      <w:r>
        <w:rPr>
          <w:b/>
          <w:spacing w:val="-2"/>
        </w:rPr>
        <w:t xml:space="preserve"> </w:t>
      </w:r>
      <w:r>
        <w:t>SC</w:t>
      </w:r>
      <w:r>
        <w:rPr>
          <w:spacing w:val="-3"/>
        </w:rPr>
        <w:t xml:space="preserve"> </w:t>
      </w:r>
      <w:r>
        <w:t>86/14.</w:t>
      </w:r>
      <w:r>
        <w:rPr>
          <w:spacing w:val="-3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that he</w:t>
      </w:r>
      <w:r>
        <w:rPr>
          <w:spacing w:val="-2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refer</w:t>
      </w:r>
      <w:r>
        <w:rPr>
          <w:spacing w:val="-5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Mr.</w:t>
      </w:r>
      <w:r>
        <w:rPr>
          <w:spacing w:val="-7"/>
        </w:rPr>
        <w:t xml:space="preserve"> </w:t>
      </w:r>
      <w:r>
        <w:t>Phiri’s</w:t>
      </w:r>
      <w:r>
        <w:rPr>
          <w:spacing w:val="-6"/>
        </w:rPr>
        <w:t xml:space="preserve"> </w:t>
      </w:r>
      <w:r>
        <w:t>explanation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circumstances.</w:t>
      </w:r>
      <w:r>
        <w:rPr>
          <w:spacing w:val="-7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paragraph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Mr.</w:t>
      </w:r>
      <w:r>
        <w:rPr>
          <w:spacing w:val="-52"/>
        </w:rPr>
        <w:t xml:space="preserve"> </w:t>
      </w:r>
      <w:r>
        <w:t>Phiri’s</w:t>
      </w:r>
      <w:r>
        <w:rPr>
          <w:spacing w:val="-4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Affidavit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explained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reason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delay,</w:t>
      </w:r>
      <w:r>
        <w:rPr>
          <w:spacing w:val="-6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unable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so.</w:t>
      </w:r>
    </w:p>
    <w:p w14:paraId="4554DEDC" w14:textId="77777777" w:rsidR="00F35EF0" w:rsidRDefault="00CD4D8E">
      <w:pPr>
        <w:pStyle w:val="BodyText"/>
        <w:spacing w:before="159" w:line="259" w:lineRule="auto"/>
        <w:ind w:right="116"/>
      </w:pPr>
      <w:r>
        <w:t xml:space="preserve">As far as prospects of success were concerned, </w:t>
      </w:r>
      <w:r>
        <w:rPr>
          <w:i/>
        </w:rPr>
        <w:t xml:space="preserve">Mr. Mahuni </w:t>
      </w:r>
      <w:r>
        <w:t>stated that the Applicant relied on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fact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Category</w:t>
      </w:r>
      <w:r>
        <w:rPr>
          <w:spacing w:val="-3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ence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necessitated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dismissal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Respondent.</w:t>
      </w:r>
      <w:r>
        <w:rPr>
          <w:spacing w:val="-4"/>
        </w:rPr>
        <w:t xml:space="preserve"> </w:t>
      </w:r>
      <w:r>
        <w:t>He</w:t>
      </w:r>
      <w:r>
        <w:rPr>
          <w:spacing w:val="-52"/>
        </w:rPr>
        <w:t xml:space="preserve"> </w:t>
      </w:r>
      <w:r>
        <w:t>was however not able to outline the point of law which the Supreme Court was being asked to</w:t>
      </w:r>
      <w:r>
        <w:rPr>
          <w:spacing w:val="1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ground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appeal.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prospective</w:t>
      </w:r>
      <w:r>
        <w:rPr>
          <w:spacing w:val="-4"/>
        </w:rPr>
        <w:t xml:space="preserve"> </w:t>
      </w:r>
      <w:r>
        <w:t>ground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t>reads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follows:</w:t>
      </w:r>
    </w:p>
    <w:p w14:paraId="63F66B79" w14:textId="77777777" w:rsidR="00F35EF0" w:rsidRDefault="00CD4D8E">
      <w:pPr>
        <w:pStyle w:val="BodyText"/>
        <w:spacing w:before="160" w:line="256" w:lineRule="auto"/>
        <w:ind w:left="820" w:right="117"/>
      </w:pPr>
      <w:r>
        <w:t>“The Court a quo erred at law in sentencing the Respondent to a Final Written Warning</w:t>
      </w:r>
      <w:r>
        <w:rPr>
          <w:spacing w:val="1"/>
        </w:rPr>
        <w:t xml:space="preserve"> </w:t>
      </w:r>
      <w:r>
        <w:t>after finding</w:t>
      </w:r>
      <w:r>
        <w:rPr>
          <w:spacing w:val="-3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guilty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 serious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ence</w:t>
      </w:r>
      <w:r>
        <w:rPr>
          <w:spacing w:val="-3"/>
        </w:rPr>
        <w:t xml:space="preserve"> </w:t>
      </w:r>
      <w:r>
        <w:t>warranting</w:t>
      </w:r>
      <w:r>
        <w:rPr>
          <w:spacing w:val="-3"/>
        </w:rPr>
        <w:t xml:space="preserve"> </w:t>
      </w:r>
      <w:r>
        <w:t>dismissal.”</w:t>
      </w:r>
    </w:p>
    <w:p w14:paraId="7F85DAB8" w14:textId="77777777" w:rsidR="00F35EF0" w:rsidRDefault="00CD4D8E">
      <w:pPr>
        <w:pStyle w:val="BodyText"/>
        <w:spacing w:before="165"/>
      </w:pPr>
      <w:r>
        <w:t>The</w:t>
      </w:r>
      <w:r>
        <w:rPr>
          <w:spacing w:val="-5"/>
        </w:rPr>
        <w:t xml:space="preserve"> </w:t>
      </w:r>
      <w:r>
        <w:t>second</w:t>
      </w:r>
      <w:r>
        <w:rPr>
          <w:spacing w:val="-6"/>
        </w:rPr>
        <w:t xml:space="preserve"> </w:t>
      </w:r>
      <w:r>
        <w:t>prospective</w:t>
      </w:r>
      <w:r>
        <w:rPr>
          <w:spacing w:val="-6"/>
        </w:rPr>
        <w:t xml:space="preserve"> </w:t>
      </w:r>
      <w:r>
        <w:t>ground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appeal</w:t>
      </w:r>
      <w:r>
        <w:rPr>
          <w:spacing w:val="-7"/>
        </w:rPr>
        <w:t xml:space="preserve"> </w:t>
      </w:r>
      <w:r>
        <w:t>reads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follows:</w:t>
      </w:r>
    </w:p>
    <w:p w14:paraId="4D24B5E9" w14:textId="77777777" w:rsidR="00F35EF0" w:rsidRDefault="00F35EF0">
      <w:pPr>
        <w:sectPr w:rsidR="00F35EF0">
          <w:pgSz w:w="12240" w:h="15840"/>
          <w:pgMar w:top="1400" w:right="1320" w:bottom="1200" w:left="1340" w:header="0" w:footer="1015" w:gutter="0"/>
          <w:cols w:space="720"/>
        </w:sectPr>
      </w:pPr>
    </w:p>
    <w:p w14:paraId="1463893C" w14:textId="77777777" w:rsidR="00F35EF0" w:rsidRDefault="00CD4D8E">
      <w:pPr>
        <w:pStyle w:val="BodyText"/>
        <w:spacing w:before="37" w:line="259" w:lineRule="auto"/>
        <w:ind w:left="820" w:right="114"/>
      </w:pPr>
      <w:r>
        <w:lastRenderedPageBreak/>
        <w:t>“The Court a quo erred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law and</w:t>
      </w:r>
      <w:r>
        <w:rPr>
          <w:spacing w:val="1"/>
        </w:rPr>
        <w:t xml:space="preserve"> </w:t>
      </w:r>
      <w:r>
        <w:t>misdirected</w:t>
      </w:r>
      <w:r>
        <w:rPr>
          <w:spacing w:val="1"/>
        </w:rPr>
        <w:t xml:space="preserve"> </w:t>
      </w:r>
      <w:r>
        <w:t>itself</w:t>
      </w:r>
      <w:r>
        <w:rPr>
          <w:spacing w:val="1"/>
        </w:rPr>
        <w:t xml:space="preserve"> </w:t>
      </w:r>
      <w:r>
        <w:t>in ordering reinstating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 without loss of</w:t>
      </w:r>
      <w:r>
        <w:rPr>
          <w:spacing w:val="1"/>
        </w:rPr>
        <w:t xml:space="preserve"> </w:t>
      </w:r>
      <w:r>
        <w:t>salary and benefits, or</w:t>
      </w:r>
      <w:r>
        <w:rPr>
          <w:spacing w:val="1"/>
        </w:rPr>
        <w:t xml:space="preserve"> </w:t>
      </w:r>
      <w:r>
        <w:t>alternatively damages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lieu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reinstatement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concluding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negligent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duties</w:t>
      </w:r>
      <w:r>
        <w:rPr>
          <w:spacing w:val="1"/>
        </w:rPr>
        <w:t xml:space="preserve"> </w:t>
      </w:r>
      <w:r>
        <w:t>amounting to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inconsistent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express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implied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employment.”</w:t>
      </w:r>
    </w:p>
    <w:p w14:paraId="49947141" w14:textId="77777777" w:rsidR="00F35EF0" w:rsidRDefault="00CD4D8E">
      <w:pPr>
        <w:pStyle w:val="BodyText"/>
        <w:spacing w:before="158" w:line="259" w:lineRule="auto"/>
        <w:ind w:right="110"/>
      </w:pPr>
      <w:r>
        <w:t>Requested by the Court to amplify on this ground as it concerned an element of the court’s</w:t>
      </w:r>
      <w:r>
        <w:rPr>
          <w:spacing w:val="1"/>
        </w:rPr>
        <w:t xml:space="preserve"> </w:t>
      </w:r>
      <w:r>
        <w:t xml:space="preserve">discretion, </w:t>
      </w:r>
      <w:r>
        <w:rPr>
          <w:i/>
        </w:rPr>
        <w:t xml:space="preserve">Mr. Mahuni </w:t>
      </w:r>
      <w:r>
        <w:t>referred the Court to Applicant’s heads of argument, the latter did not</w:t>
      </w:r>
      <w:r>
        <w:rPr>
          <w:spacing w:val="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question.</w:t>
      </w:r>
    </w:p>
    <w:p w14:paraId="5EC995C4" w14:textId="77777777" w:rsidR="00F35EF0" w:rsidRDefault="00CD4D8E">
      <w:pPr>
        <w:pStyle w:val="BodyText"/>
        <w:spacing w:before="160" w:line="259" w:lineRule="auto"/>
        <w:ind w:right="112"/>
      </w:pPr>
      <w:r>
        <w:t xml:space="preserve">In response, </w:t>
      </w:r>
      <w:r>
        <w:rPr>
          <w:i/>
        </w:rPr>
        <w:t xml:space="preserve">Mr. Mafongoya </w:t>
      </w:r>
      <w:r>
        <w:t>stated that he would abide by the documents filed of record. He</w:t>
      </w:r>
      <w:r>
        <w:rPr>
          <w:spacing w:val="1"/>
        </w:rPr>
        <w:t xml:space="preserve"> </w:t>
      </w:r>
      <w:r>
        <w:t>pointed out that Applicant had failed to deal with the explanation as the delay did not begin in</w:t>
      </w:r>
      <w:r>
        <w:rPr>
          <w:spacing w:val="1"/>
        </w:rPr>
        <w:t xml:space="preserve"> </w:t>
      </w:r>
      <w:r>
        <w:t>October 2023 but in April 2023 when the main judgment was delivered. He further stated that</w:t>
      </w:r>
      <w:r>
        <w:rPr>
          <w:spacing w:val="1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attempt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deal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that fact.</w:t>
      </w:r>
      <w:r>
        <w:rPr>
          <w:spacing w:val="-6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into</w:t>
      </w:r>
      <w:r>
        <w:rPr>
          <w:spacing w:val="-52"/>
        </w:rPr>
        <w:t xml:space="preserve"> </w:t>
      </w:r>
      <w:r>
        <w:t>consideration the application which struck of</w:t>
      </w:r>
      <w:r>
        <w:rPr>
          <w:spacing w:val="1"/>
        </w:rPr>
        <w:t xml:space="preserve"> </w:t>
      </w:r>
      <w:r>
        <w:t>the roll in October 2023 as it was a nullity and as</w:t>
      </w:r>
      <w:r>
        <w:rPr>
          <w:spacing w:val="1"/>
        </w:rPr>
        <w:t xml:space="preserve"> </w:t>
      </w:r>
      <w:r>
        <w:t>such Applicant could not refer to such a nullity. Mr. Mafongoya further submitted that the</w:t>
      </w:r>
      <w:r>
        <w:rPr>
          <w:spacing w:val="1"/>
        </w:rPr>
        <w:t xml:space="preserve"> </w:t>
      </w:r>
      <w:r>
        <w:t>‘Resolution’</w:t>
      </w:r>
      <w:r>
        <w:rPr>
          <w:spacing w:val="-11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supposedly</w:t>
      </w:r>
      <w:r>
        <w:rPr>
          <w:spacing w:val="-8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12</w:t>
      </w:r>
      <w:r>
        <w:rPr>
          <w:spacing w:val="-8"/>
        </w:rPr>
        <w:t xml:space="preserve"> </w:t>
      </w:r>
      <w:r>
        <w:t>July</w:t>
      </w:r>
      <w:r>
        <w:rPr>
          <w:spacing w:val="-8"/>
        </w:rPr>
        <w:t xml:space="preserve"> </w:t>
      </w:r>
      <w:r>
        <w:t>2023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explanation</w:t>
      </w:r>
      <w:r>
        <w:rPr>
          <w:spacing w:val="-7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why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was</w:t>
      </w:r>
      <w:r>
        <w:rPr>
          <w:spacing w:val="-52"/>
        </w:rPr>
        <w:t xml:space="preserve"> </w:t>
      </w:r>
      <w:r>
        <w:t>only made in July when the decision to file an application for leave to appeal was made as early</w:t>
      </w:r>
      <w:r>
        <w:rPr>
          <w:spacing w:val="1"/>
        </w:rPr>
        <w:t xml:space="preserve"> </w:t>
      </w:r>
      <w:r>
        <w:t>as May 2023. The attendant question, he argued, was why there was an attempt to attach the</w:t>
      </w:r>
      <w:r>
        <w:rPr>
          <w:spacing w:val="1"/>
        </w:rPr>
        <w:t xml:space="preserve"> </w:t>
      </w:r>
      <w:r>
        <w:t>‘Resolution’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nullity</w:t>
      </w:r>
      <w:r>
        <w:rPr>
          <w:spacing w:val="-3"/>
        </w:rPr>
        <w:t xml:space="preserve"> </w:t>
      </w:r>
      <w:r>
        <w:t>whilst</w:t>
      </w:r>
      <w:r>
        <w:rPr>
          <w:spacing w:val="2"/>
        </w:rPr>
        <w:t xml:space="preserve"> </w:t>
      </w:r>
      <w:r>
        <w:t>flouting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Court’s rules.</w:t>
      </w:r>
    </w:p>
    <w:p w14:paraId="76836128" w14:textId="77777777" w:rsidR="00F35EF0" w:rsidRDefault="00CD4D8E">
      <w:pPr>
        <w:pStyle w:val="BodyText"/>
        <w:spacing w:before="158" w:line="259" w:lineRule="auto"/>
        <w:ind w:right="113"/>
      </w:pPr>
      <w:r>
        <w:rPr>
          <w:i/>
          <w:spacing w:val="-1"/>
        </w:rPr>
        <w:t>Mr.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Mafongoya</w:t>
      </w:r>
      <w:r>
        <w:rPr>
          <w:i/>
          <w:spacing w:val="-9"/>
        </w:rPr>
        <w:t xml:space="preserve"> </w:t>
      </w:r>
      <w:r>
        <w:rPr>
          <w:spacing w:val="-1"/>
        </w:rPr>
        <w:t>stated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10"/>
        </w:rPr>
        <w:t xml:space="preserve"> </w:t>
      </w:r>
      <w:r>
        <w:rPr>
          <w:spacing w:val="-1"/>
        </w:rPr>
        <w:t>Applicant</w:t>
      </w:r>
      <w:r>
        <w:rPr>
          <w:spacing w:val="-10"/>
        </w:rPr>
        <w:t xml:space="preserve"> </w:t>
      </w:r>
      <w:r>
        <w:rPr>
          <w:spacing w:val="-1"/>
        </w:rPr>
        <w:t>alludes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fact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rPr>
          <w:spacing w:val="-1"/>
        </w:rPr>
        <w:t>there</w:t>
      </w:r>
      <w:r>
        <w:rPr>
          <w:spacing w:val="-11"/>
        </w:rPr>
        <w:t xml:space="preserve"> </w:t>
      </w:r>
      <w:r>
        <w:rPr>
          <w:spacing w:val="-1"/>
        </w:rPr>
        <w:t>was</w:t>
      </w:r>
      <w:r>
        <w:rPr>
          <w:spacing w:val="-8"/>
        </w:rPr>
        <w:t xml:space="preserve"> </w:t>
      </w:r>
      <w:r>
        <w:rPr>
          <w:spacing w:val="-1"/>
        </w:rPr>
        <w:t>bureaucracy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Applicant’s</w:t>
      </w:r>
      <w:r>
        <w:rPr>
          <w:spacing w:val="-52"/>
        </w:rPr>
        <w:t xml:space="preserve"> </w:t>
      </w:r>
      <w:r>
        <w:t>organization</w:t>
      </w:r>
      <w:r>
        <w:rPr>
          <w:spacing w:val="-11"/>
        </w:rPr>
        <w:t xml:space="preserve"> </w:t>
      </w:r>
      <w:r>
        <w:t>without</w:t>
      </w:r>
      <w:r>
        <w:rPr>
          <w:spacing w:val="-11"/>
        </w:rPr>
        <w:t xml:space="preserve"> </w:t>
      </w:r>
      <w:r>
        <w:t>pointing</w:t>
      </w:r>
      <w:r>
        <w:rPr>
          <w:spacing w:val="-11"/>
        </w:rPr>
        <w:t xml:space="preserve"> </w:t>
      </w:r>
      <w:r>
        <w:t>where</w:t>
      </w:r>
      <w:r>
        <w:rPr>
          <w:spacing w:val="-11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bureaucracy</w:t>
      </w:r>
      <w:r>
        <w:rPr>
          <w:spacing w:val="-12"/>
        </w:rPr>
        <w:t xml:space="preserve"> </w:t>
      </w:r>
      <w:r>
        <w:t>existed.</w:t>
      </w:r>
      <w:r>
        <w:rPr>
          <w:spacing w:val="-12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said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bureaucracy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not</w:t>
      </w:r>
      <w:r>
        <w:rPr>
          <w:spacing w:val="-52"/>
        </w:rPr>
        <w:t xml:space="preserve"> </w:t>
      </w:r>
      <w:r>
        <w:t>a legal term but a factual issue which needed to explained. He said a failure to give such an</w:t>
      </w:r>
      <w:r>
        <w:rPr>
          <w:spacing w:val="1"/>
        </w:rPr>
        <w:t xml:space="preserve"> </w:t>
      </w:r>
      <w:r>
        <w:t>explanation would denote a willfulness to disregard the rules of the court. He added that there</w:t>
      </w:r>
      <w:r>
        <w:rPr>
          <w:spacing w:val="1"/>
        </w:rPr>
        <w:t xml:space="preserve"> </w:t>
      </w:r>
      <w:r>
        <w:t>was no explanation for the added delay in filing the present application as it was only filed in</w:t>
      </w:r>
      <w:r>
        <w:rPr>
          <w:spacing w:val="1"/>
        </w:rPr>
        <w:t xml:space="preserve"> </w:t>
      </w:r>
      <w:r>
        <w:t>December</w:t>
      </w:r>
      <w:r>
        <w:rPr>
          <w:spacing w:val="1"/>
        </w:rPr>
        <w:t xml:space="preserve"> </w:t>
      </w:r>
      <w:r>
        <w:t>2023.</w:t>
      </w:r>
    </w:p>
    <w:p w14:paraId="29333D62" w14:textId="77777777" w:rsidR="00F35EF0" w:rsidRDefault="00CD4D8E">
      <w:pPr>
        <w:pStyle w:val="BodyText"/>
        <w:spacing w:before="159" w:line="259" w:lineRule="auto"/>
        <w:ind w:right="114"/>
      </w:pPr>
      <w:r>
        <w:rPr>
          <w:i/>
        </w:rPr>
        <w:t xml:space="preserve">Mr. Mafongoya </w:t>
      </w:r>
      <w:r>
        <w:t>submitted that there were no prospects of success as the Applicant does not</w:t>
      </w:r>
      <w:r>
        <w:rPr>
          <w:spacing w:val="1"/>
        </w:rPr>
        <w:t xml:space="preserve"> </w:t>
      </w:r>
      <w:r>
        <w:t>challenge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findings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Court.</w:t>
      </w:r>
      <w:r>
        <w:rPr>
          <w:spacing w:val="-7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stated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Court’s</w:t>
      </w:r>
      <w:r>
        <w:rPr>
          <w:spacing w:val="-6"/>
        </w:rPr>
        <w:t xml:space="preserve"> </w:t>
      </w:r>
      <w:r>
        <w:t>judgment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addressed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Code</w:t>
      </w:r>
      <w:r>
        <w:rPr>
          <w:spacing w:val="-52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Conduct,</w:t>
      </w:r>
      <w:r>
        <w:rPr>
          <w:spacing w:val="-12"/>
        </w:rPr>
        <w:t xml:space="preserve"> </w:t>
      </w:r>
      <w:r>
        <w:rPr>
          <w:spacing w:val="-1"/>
        </w:rPr>
        <w:t>precedent</w:t>
      </w:r>
      <w:r>
        <w:rPr>
          <w:spacing w:val="-13"/>
        </w:rPr>
        <w:t xml:space="preserve"> </w:t>
      </w:r>
      <w:r>
        <w:rPr>
          <w:spacing w:val="-1"/>
        </w:rPr>
        <w:t>from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Supreme</w:t>
      </w:r>
      <w:r>
        <w:rPr>
          <w:spacing w:val="-9"/>
        </w:rPr>
        <w:t xml:space="preserve"> </w:t>
      </w:r>
      <w:r>
        <w:rPr>
          <w:spacing w:val="-1"/>
        </w:rPr>
        <w:t>Court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that</w:t>
      </w:r>
      <w:r>
        <w:rPr>
          <w:spacing w:val="-10"/>
        </w:rPr>
        <w:t xml:space="preserve"> </w:t>
      </w:r>
      <w:r>
        <w:t>Applicant</w:t>
      </w:r>
      <w:r>
        <w:rPr>
          <w:spacing w:val="-12"/>
        </w:rPr>
        <w:t xml:space="preserve"> </w:t>
      </w:r>
      <w:r>
        <w:t>had</w:t>
      </w:r>
      <w:r>
        <w:rPr>
          <w:spacing w:val="-12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taken</w:t>
      </w:r>
      <w:r>
        <w:rPr>
          <w:spacing w:val="-12"/>
        </w:rPr>
        <w:t xml:space="preserve"> </w:t>
      </w:r>
      <w:r>
        <w:t>issue</w:t>
      </w:r>
      <w:r>
        <w:rPr>
          <w:spacing w:val="-9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those</w:t>
      </w:r>
      <w:r>
        <w:rPr>
          <w:spacing w:val="-52"/>
        </w:rPr>
        <w:t xml:space="preserve"> </w:t>
      </w:r>
      <w:r>
        <w:t>findings.</w:t>
      </w:r>
      <w:r>
        <w:rPr>
          <w:spacing w:val="-7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argued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sitting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tribunal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instance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one</w:t>
      </w:r>
      <w:r>
        <w:rPr>
          <w:spacing w:val="-52"/>
        </w:rPr>
        <w:t xml:space="preserve"> </w:t>
      </w:r>
      <w:r>
        <w:t>which had found the Respondent guilty and had exercised its discretion as permitted by the</w:t>
      </w:r>
      <w:r>
        <w:rPr>
          <w:spacing w:val="1"/>
        </w:rPr>
        <w:t xml:space="preserve"> </w:t>
      </w:r>
      <w:r>
        <w:t>Applicant’s Code of Conduct. He further argued that no points of law can be discerned from the</w:t>
      </w:r>
      <w:r>
        <w:rPr>
          <w:spacing w:val="1"/>
        </w:rPr>
        <w:t xml:space="preserve"> </w:t>
      </w:r>
      <w:r>
        <w:t>prospective grounds of</w:t>
      </w:r>
      <w:r>
        <w:rPr>
          <w:spacing w:val="1"/>
        </w:rPr>
        <w:t xml:space="preserve"> </w:t>
      </w:r>
      <w:r>
        <w:t>appeal.</w:t>
      </w:r>
    </w:p>
    <w:p w14:paraId="2DC6AA33" w14:textId="77777777" w:rsidR="00F35EF0" w:rsidRDefault="00CD4D8E">
      <w:pPr>
        <w:pStyle w:val="Heading1"/>
        <w:spacing w:before="159"/>
      </w:pPr>
      <w:r>
        <w:t>ANALYSIS</w:t>
      </w:r>
    </w:p>
    <w:p w14:paraId="397C38F3" w14:textId="77777777" w:rsidR="00F35EF0" w:rsidRDefault="00CD4D8E">
      <w:pPr>
        <w:pStyle w:val="BodyText"/>
        <w:spacing w:before="182" w:line="259" w:lineRule="auto"/>
        <w:ind w:right="113"/>
      </w:pPr>
      <w:r>
        <w:t>This is one of those cases where an explanation is woefully deficient. A reading of the Founding</w:t>
      </w:r>
      <w:r>
        <w:rPr>
          <w:spacing w:val="1"/>
        </w:rPr>
        <w:t xml:space="preserve"> </w:t>
      </w:r>
      <w:r>
        <w:t xml:space="preserve">Affidavit which </w:t>
      </w:r>
      <w:r>
        <w:rPr>
          <w:i/>
        </w:rPr>
        <w:t xml:space="preserve">Mr. Mahuni </w:t>
      </w:r>
      <w:r>
        <w:t>stated he was relying upon shows the following features of such</w:t>
      </w:r>
      <w:r>
        <w:rPr>
          <w:spacing w:val="1"/>
        </w:rPr>
        <w:t xml:space="preserve"> </w:t>
      </w:r>
      <w:r>
        <w:t>deficiency. Firstly, in paragraph 11 of that document, Applicant avers that the filing ‘similar</w:t>
      </w:r>
      <w:r>
        <w:rPr>
          <w:spacing w:val="1"/>
        </w:rPr>
        <w:t xml:space="preserve"> </w:t>
      </w:r>
      <w:r>
        <w:t>proceedings under case number LC/H/338/23 impacted on the delay. There is no explanation as</w:t>
      </w:r>
      <w:r>
        <w:rPr>
          <w:spacing w:val="-5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involved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why</w:t>
      </w:r>
      <w:r>
        <w:rPr>
          <w:spacing w:val="-7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caused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delay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making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condonation</w:t>
      </w:r>
      <w:r>
        <w:rPr>
          <w:spacing w:val="-52"/>
        </w:rPr>
        <w:t xml:space="preserve"> </w:t>
      </w:r>
      <w:r>
        <w:t>or the actual</w:t>
      </w:r>
      <w:r>
        <w:rPr>
          <w:spacing w:val="-2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appeal.</w:t>
      </w:r>
      <w:r>
        <w:rPr>
          <w:spacing w:val="-1"/>
        </w:rPr>
        <w:t xml:space="preserve"> </w:t>
      </w:r>
      <w:r>
        <w:t>The Court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wiser.</w:t>
      </w:r>
    </w:p>
    <w:p w14:paraId="6DA1949F" w14:textId="77777777" w:rsidR="00F35EF0" w:rsidRDefault="00F35EF0">
      <w:pPr>
        <w:spacing w:line="259" w:lineRule="auto"/>
        <w:sectPr w:rsidR="00F35EF0">
          <w:pgSz w:w="12240" w:h="15840"/>
          <w:pgMar w:top="1400" w:right="1320" w:bottom="1200" w:left="1340" w:header="0" w:footer="1015" w:gutter="0"/>
          <w:cols w:space="720"/>
        </w:sectPr>
      </w:pPr>
    </w:p>
    <w:p w14:paraId="6ACF8980" w14:textId="77777777" w:rsidR="00F35EF0" w:rsidRDefault="00CD4D8E">
      <w:pPr>
        <w:pStyle w:val="BodyText"/>
        <w:spacing w:before="37" w:line="259" w:lineRule="auto"/>
        <w:ind w:right="115"/>
      </w:pPr>
      <w:r>
        <w:lastRenderedPageBreak/>
        <w:t>Secondly, paragraph 12 of the Founding Affidavit also shows a dearth of information. It is stated</w:t>
      </w:r>
      <w:r>
        <w:rPr>
          <w:spacing w:val="-52"/>
        </w:rPr>
        <w:t xml:space="preserve"> </w:t>
      </w:r>
      <w:r>
        <w:rPr>
          <w:spacing w:val="-1"/>
        </w:rPr>
        <w:t>that</w:t>
      </w:r>
      <w:r>
        <w:rPr>
          <w:spacing w:val="-10"/>
        </w:rPr>
        <w:t xml:space="preserve"> </w:t>
      </w:r>
      <w:r>
        <w:rPr>
          <w:spacing w:val="-1"/>
        </w:rPr>
        <w:t>Applicant</w:t>
      </w:r>
      <w:r>
        <w:rPr>
          <w:spacing w:val="-7"/>
        </w:rPr>
        <w:t xml:space="preserve"> </w:t>
      </w:r>
      <w:r>
        <w:rPr>
          <w:spacing w:val="-1"/>
        </w:rPr>
        <w:t>‘took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necessary</w:t>
      </w:r>
      <w:r>
        <w:rPr>
          <w:spacing w:val="-8"/>
        </w:rPr>
        <w:t xml:space="preserve"> </w:t>
      </w:r>
      <w:r>
        <w:rPr>
          <w:spacing w:val="-1"/>
        </w:rPr>
        <w:t>steps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provide</w:t>
      </w:r>
      <w:r>
        <w:rPr>
          <w:spacing w:val="-11"/>
        </w:rPr>
        <w:t xml:space="preserve"> </w:t>
      </w:r>
      <w:r>
        <w:rPr>
          <w:spacing w:val="-1"/>
        </w:rPr>
        <w:t>its</w:t>
      </w:r>
      <w:r>
        <w:rPr>
          <w:spacing w:val="-8"/>
        </w:rPr>
        <w:t xml:space="preserve"> </w:t>
      </w:r>
      <w:r>
        <w:rPr>
          <w:spacing w:val="-1"/>
        </w:rPr>
        <w:t>legal</w:t>
      </w:r>
      <w:r>
        <w:rPr>
          <w:spacing w:val="-9"/>
        </w:rPr>
        <w:t xml:space="preserve"> </w:t>
      </w:r>
      <w:r>
        <w:rPr>
          <w:spacing w:val="-1"/>
        </w:rPr>
        <w:t>its</w:t>
      </w:r>
      <w:r>
        <w:rPr>
          <w:spacing w:val="-9"/>
        </w:rPr>
        <w:t xml:space="preserve"> </w:t>
      </w:r>
      <w:r>
        <w:rPr>
          <w:spacing w:val="-1"/>
        </w:rPr>
        <w:t>legal</w:t>
      </w:r>
      <w:r>
        <w:rPr>
          <w:spacing w:val="-10"/>
        </w:rPr>
        <w:t xml:space="preserve"> </w:t>
      </w:r>
      <w:r>
        <w:rPr>
          <w:spacing w:val="-1"/>
        </w:rPr>
        <w:t>practitioners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instructions</w:t>
      </w:r>
      <w:r>
        <w:rPr>
          <w:spacing w:val="-52"/>
        </w:rPr>
        <w:t xml:space="preserve"> </w:t>
      </w:r>
      <w:r>
        <w:t>and requisite documents to file the present application’. There is no indication as to when this</w:t>
      </w:r>
      <w:r>
        <w:rPr>
          <w:spacing w:val="1"/>
        </w:rPr>
        <w:t xml:space="preserve"> </w:t>
      </w:r>
      <w:r>
        <w:t>took</w:t>
      </w:r>
      <w:r>
        <w:rPr>
          <w:spacing w:val="-9"/>
        </w:rPr>
        <w:t xml:space="preserve"> </w:t>
      </w:r>
      <w:r>
        <w:t>place.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timelines</w:t>
      </w:r>
      <w:r>
        <w:rPr>
          <w:spacing w:val="-9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given.</w:t>
      </w:r>
      <w:r>
        <w:rPr>
          <w:spacing w:val="-9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explained</w:t>
      </w:r>
      <w:r>
        <w:rPr>
          <w:spacing w:val="-8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action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practitioners</w:t>
      </w:r>
      <w:r>
        <w:rPr>
          <w:spacing w:val="-52"/>
        </w:rPr>
        <w:t xml:space="preserve"> </w:t>
      </w:r>
      <w:r>
        <w:t>took and when this took place. As pointed out elsewhere in this judgment, the Supporting</w:t>
      </w:r>
      <w:r>
        <w:rPr>
          <w:spacing w:val="1"/>
        </w:rPr>
        <w:t xml:space="preserve"> </w:t>
      </w:r>
      <w:r>
        <w:t>Affidavit from Mr. Phiri is equally unhelpful as it does not contain an iota of the explanation for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delay.</w:t>
      </w:r>
    </w:p>
    <w:p w14:paraId="36DAE983" w14:textId="77777777" w:rsidR="00F35EF0" w:rsidRDefault="00CD4D8E">
      <w:pPr>
        <w:pStyle w:val="BodyText"/>
        <w:spacing w:before="159" w:line="259" w:lineRule="auto"/>
        <w:ind w:right="113"/>
      </w:pPr>
      <w:r>
        <w:t xml:space="preserve">Thirdly, Applicant refers to ‘the bureaucratic nature of the organization’. As pointed out by </w:t>
      </w:r>
      <w:r>
        <w:rPr>
          <w:i/>
        </w:rPr>
        <w:t>Mr.</w:t>
      </w:r>
      <w:r>
        <w:rPr>
          <w:i/>
          <w:spacing w:val="1"/>
        </w:rPr>
        <w:t xml:space="preserve"> </w:t>
      </w:r>
      <w:r>
        <w:rPr>
          <w:i/>
        </w:rPr>
        <w:t xml:space="preserve">Mafongoya, </w:t>
      </w:r>
      <w:r>
        <w:t>this ‘bureaucratic nature’ of the Applicant remains embedded with Applicant. The</w:t>
      </w:r>
      <w:r>
        <w:rPr>
          <w:spacing w:val="1"/>
        </w:rPr>
        <w:t xml:space="preserve"> </w:t>
      </w:r>
      <w:r>
        <w:t>Court has not been favoured with the nature of the ‘bureaucracy’. This remains an item for</w:t>
      </w:r>
      <w:r>
        <w:rPr>
          <w:spacing w:val="1"/>
        </w:rPr>
        <w:t xml:space="preserve"> </w:t>
      </w:r>
      <w:r>
        <w:t>surmise and</w:t>
      </w:r>
      <w:r>
        <w:rPr>
          <w:spacing w:val="-1"/>
        </w:rPr>
        <w:t xml:space="preserve"> </w:t>
      </w:r>
      <w:r>
        <w:t>conjecture.</w:t>
      </w:r>
    </w:p>
    <w:p w14:paraId="073D23BB" w14:textId="77777777" w:rsidR="00F35EF0" w:rsidRDefault="00CD4D8E">
      <w:pPr>
        <w:pStyle w:val="BodyText"/>
        <w:spacing w:before="158" w:line="259" w:lineRule="auto"/>
        <w:ind w:right="112"/>
      </w:pPr>
      <w:r>
        <w:t>Fourthly, paragraph 14 remains confusing. It is common cause that the Court’s judgment of 20</w:t>
      </w:r>
      <w:r>
        <w:rPr>
          <w:spacing w:val="1"/>
        </w:rPr>
        <w:t xml:space="preserve"> </w:t>
      </w:r>
      <w:r>
        <w:rPr>
          <w:spacing w:val="-1"/>
        </w:rPr>
        <w:t>October</w:t>
      </w:r>
      <w:r>
        <w:rPr>
          <w:spacing w:val="-11"/>
        </w:rPr>
        <w:t xml:space="preserve"> </w:t>
      </w:r>
      <w:r>
        <w:rPr>
          <w:spacing w:val="-1"/>
        </w:rPr>
        <w:t>2023</w:t>
      </w:r>
      <w:r>
        <w:rPr>
          <w:spacing w:val="-11"/>
        </w:rPr>
        <w:t xml:space="preserve"> </w:t>
      </w:r>
      <w:r>
        <w:t>emanated</w:t>
      </w:r>
      <w:r>
        <w:rPr>
          <w:spacing w:val="-12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Applicant’s</w:t>
      </w:r>
      <w:r>
        <w:rPr>
          <w:spacing w:val="-11"/>
        </w:rPr>
        <w:t xml:space="preserve"> </w:t>
      </w:r>
      <w:r>
        <w:t>attempt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circumvent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rules</w:t>
      </w:r>
      <w:r>
        <w:rPr>
          <w:spacing w:val="-1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Court.</w:t>
      </w:r>
      <w:r>
        <w:rPr>
          <w:spacing w:val="-11"/>
        </w:rPr>
        <w:t xml:space="preserve"> </w:t>
      </w:r>
      <w:r>
        <w:t>Applicant</w:t>
      </w:r>
      <w:r>
        <w:rPr>
          <w:spacing w:val="-52"/>
        </w:rPr>
        <w:t xml:space="preserve"> </w:t>
      </w:r>
      <w:r>
        <w:t>had filed a ‘supplementary affidavit’ without the leave of the Court as required by the rules. No</w:t>
      </w:r>
      <w:r>
        <w:rPr>
          <w:spacing w:val="1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leave</w:t>
      </w:r>
      <w:r>
        <w:rPr>
          <w:spacing w:val="-11"/>
        </w:rPr>
        <w:t xml:space="preserve"> </w:t>
      </w:r>
      <w:r>
        <w:t>had</w:t>
      </w:r>
      <w:r>
        <w:rPr>
          <w:spacing w:val="-12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made.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supplementary</w:t>
      </w:r>
      <w:r>
        <w:rPr>
          <w:spacing w:val="-11"/>
        </w:rPr>
        <w:t xml:space="preserve"> </w:t>
      </w:r>
      <w:r>
        <w:t>affidavit</w:t>
      </w:r>
      <w:r>
        <w:rPr>
          <w:spacing w:val="-12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therefore</w:t>
      </w:r>
      <w:r>
        <w:rPr>
          <w:spacing w:val="-11"/>
        </w:rPr>
        <w:t xml:space="preserve"> </w:t>
      </w:r>
      <w:r>
        <w:t>improperly</w:t>
      </w:r>
      <w:r>
        <w:rPr>
          <w:spacing w:val="-5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 court.</w:t>
      </w:r>
      <w:r>
        <w:rPr>
          <w:spacing w:val="-4"/>
        </w:rPr>
        <w:t xml:space="preserve"> </w:t>
      </w:r>
      <w:r>
        <w:t>No application</w:t>
      </w:r>
      <w:r>
        <w:rPr>
          <w:spacing w:val="-1"/>
        </w:rPr>
        <w:t xml:space="preserve"> </w:t>
      </w:r>
      <w:r>
        <w:t>to condone such</w:t>
      </w:r>
      <w:r>
        <w:rPr>
          <w:spacing w:val="-2"/>
        </w:rPr>
        <w:t xml:space="preserve"> </w:t>
      </w:r>
      <w:r>
        <w:t>filing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made.</w:t>
      </w:r>
    </w:p>
    <w:p w14:paraId="4F9067F1" w14:textId="77777777" w:rsidR="00F35EF0" w:rsidRDefault="00CD4D8E">
      <w:pPr>
        <w:pStyle w:val="BodyText"/>
        <w:spacing w:before="160" w:line="259" w:lineRule="auto"/>
        <w:ind w:right="114"/>
      </w:pPr>
      <w:r>
        <w:t>It is common cause that the judgment sought to be appealed against is one of April 2023. The</w:t>
      </w:r>
      <w:r>
        <w:rPr>
          <w:spacing w:val="1"/>
        </w:rPr>
        <w:t xml:space="preserve"> </w:t>
      </w:r>
      <w:r>
        <w:t>time therefore runs from that date. The attempt to make appear that the time should begin to</w:t>
      </w:r>
      <w:r>
        <w:rPr>
          <w:spacing w:val="1"/>
        </w:rPr>
        <w:t xml:space="preserve"> </w:t>
      </w:r>
      <w:r>
        <w:t>run</w:t>
      </w:r>
      <w:r>
        <w:rPr>
          <w:spacing w:val="-6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correct.</w:t>
      </w:r>
      <w:r>
        <w:rPr>
          <w:spacing w:val="-5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filed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nullity</w:t>
      </w:r>
      <w:r>
        <w:rPr>
          <w:spacing w:val="-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into</w:t>
      </w:r>
      <w:r>
        <w:rPr>
          <w:spacing w:val="-52"/>
        </w:rPr>
        <w:t xml:space="preserve"> </w:t>
      </w:r>
      <w:r>
        <w:t>account. Can it therefore be said that Applicant has tendered a reasonable and acceptable</w:t>
      </w:r>
      <w:r>
        <w:rPr>
          <w:spacing w:val="1"/>
        </w:rPr>
        <w:t xml:space="preserve"> </w:t>
      </w:r>
      <w:r>
        <w:t xml:space="preserve">explanation in the circumstances? I think not. In </w:t>
      </w:r>
      <w:r>
        <w:rPr>
          <w:b/>
        </w:rPr>
        <w:t>Zimslate Quartzite (Pvt) Ltd &amp; Ors v Central</w:t>
      </w:r>
      <w:r>
        <w:rPr>
          <w:b/>
          <w:spacing w:val="1"/>
        </w:rPr>
        <w:t xml:space="preserve"> </w:t>
      </w:r>
      <w:r>
        <w:rPr>
          <w:b/>
        </w:rPr>
        <w:t>African Building</w:t>
      </w:r>
      <w:r>
        <w:rPr>
          <w:b/>
          <w:spacing w:val="-2"/>
        </w:rPr>
        <w:t xml:space="preserve"> </w:t>
      </w:r>
      <w:r>
        <w:rPr>
          <w:b/>
        </w:rPr>
        <w:t>Society</w:t>
      </w:r>
      <w:r>
        <w:rPr>
          <w:b/>
          <w:spacing w:val="1"/>
        </w:rPr>
        <w:t xml:space="preserve"> </w:t>
      </w:r>
      <w:r>
        <w:t>SC</w:t>
      </w:r>
      <w:r>
        <w:rPr>
          <w:spacing w:val="-1"/>
        </w:rPr>
        <w:t xml:space="preserve"> </w:t>
      </w:r>
      <w:r>
        <w:t>34/17 ZIYAMBI</w:t>
      </w:r>
      <w:r>
        <w:rPr>
          <w:spacing w:val="-1"/>
        </w:rPr>
        <w:t xml:space="preserve"> </w:t>
      </w:r>
      <w:r>
        <w:t>JA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say:</w:t>
      </w:r>
    </w:p>
    <w:p w14:paraId="71F06C6D" w14:textId="77777777" w:rsidR="00F35EF0" w:rsidRDefault="00CD4D8E">
      <w:pPr>
        <w:pStyle w:val="BodyText"/>
        <w:spacing w:before="159" w:line="259" w:lineRule="auto"/>
        <w:ind w:left="820" w:right="114"/>
      </w:pPr>
      <w:r>
        <w:t>“An applicant, who has infringed the rules of the court before which he appears, must</w:t>
      </w:r>
      <w:r>
        <w:rPr>
          <w:spacing w:val="1"/>
        </w:rPr>
        <w:t xml:space="preserve"> </w:t>
      </w:r>
      <w:r>
        <w:t>apply for condonation and in that application explain the reasons for the infraction. He</w:t>
      </w:r>
      <w:r>
        <w:rPr>
          <w:spacing w:val="1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confidence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honest</w:t>
      </w:r>
      <w:r>
        <w:rPr>
          <w:spacing w:val="-8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default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order</w:t>
      </w:r>
      <w:r>
        <w:rPr>
          <w:spacing w:val="-52"/>
        </w:rPr>
        <w:t xml:space="preserve"> </w:t>
      </w:r>
      <w:r>
        <w:t>to enable the court arrive at a decision as to whether to grant the indulgence sought. An</w:t>
      </w:r>
      <w:r>
        <w:rPr>
          <w:spacing w:val="-52"/>
        </w:rPr>
        <w:t xml:space="preserve"> </w:t>
      </w:r>
      <w:r>
        <w:t>applicant who takes the attitude that indulgences, including that of condonation, are</w:t>
      </w:r>
      <w:r>
        <w:rPr>
          <w:spacing w:val="1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asking</w:t>
      </w:r>
      <w:r>
        <w:rPr>
          <w:spacing w:val="-7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himself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disservice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takes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having</w:t>
      </w:r>
      <w:r>
        <w:rPr>
          <w:spacing w:val="-7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application</w:t>
      </w:r>
      <w:r>
        <w:rPr>
          <w:spacing w:val="-52"/>
        </w:rPr>
        <w:t xml:space="preserve"> </w:t>
      </w:r>
      <w:r>
        <w:t>dismissed.”</w:t>
      </w:r>
    </w:p>
    <w:p w14:paraId="2F7C96AC" w14:textId="77777777" w:rsidR="00F35EF0" w:rsidRDefault="00CD4D8E">
      <w:pPr>
        <w:pStyle w:val="BodyText"/>
        <w:spacing w:before="159" w:line="256" w:lineRule="auto"/>
        <w:ind w:right="116"/>
      </w:pPr>
      <w:r>
        <w:t>I have alluded to the yawning gaps in Applicant’s explanation for the delay. The delay, as can be</w:t>
      </w:r>
      <w:r>
        <w:rPr>
          <w:spacing w:val="-52"/>
        </w:rPr>
        <w:t xml:space="preserve"> </w:t>
      </w:r>
      <w:r>
        <w:t>gleaned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‘explanation’ was</w:t>
      </w:r>
      <w:r>
        <w:rPr>
          <w:spacing w:val="-3"/>
        </w:rPr>
        <w:t xml:space="preserve"> </w:t>
      </w:r>
      <w:r>
        <w:t>due to Applicant’s</w:t>
      </w:r>
      <w:r>
        <w:rPr>
          <w:spacing w:val="-3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dilatoriness.</w:t>
      </w:r>
    </w:p>
    <w:p w14:paraId="59AD0EBD" w14:textId="77777777" w:rsidR="00F35EF0" w:rsidRDefault="00CD4D8E">
      <w:pPr>
        <w:pStyle w:val="BodyText"/>
        <w:spacing w:before="166" w:line="259" w:lineRule="auto"/>
        <w:ind w:right="113"/>
      </w:pPr>
      <w:r>
        <w:t>I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now</w:t>
      </w:r>
      <w:r>
        <w:rPr>
          <w:spacing w:val="-9"/>
        </w:rPr>
        <w:t xml:space="preserve"> </w:t>
      </w:r>
      <w:r>
        <w:t>turn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prospects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success.</w:t>
      </w:r>
      <w:r>
        <w:rPr>
          <w:spacing w:val="-6"/>
        </w:rPr>
        <w:t xml:space="preserve"> </w:t>
      </w:r>
      <w:r>
        <w:t>Elsewhere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judgment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reproduced</w:t>
      </w:r>
      <w:r>
        <w:rPr>
          <w:spacing w:val="-7"/>
        </w:rPr>
        <w:t xml:space="preserve"> </w:t>
      </w:r>
      <w:r>
        <w:t>Applicant’s</w:t>
      </w:r>
      <w:r>
        <w:rPr>
          <w:spacing w:val="-52"/>
        </w:rPr>
        <w:t xml:space="preserve"> </w:t>
      </w:r>
      <w:r>
        <w:t>prospective grounds of appeal. It is trite in an appeal from this Court to the Supreme Court, the</w:t>
      </w:r>
      <w:r>
        <w:rPr>
          <w:spacing w:val="1"/>
        </w:rPr>
        <w:t xml:space="preserve"> </w:t>
      </w:r>
      <w:r>
        <w:t>appeal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law.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enquired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i/>
        </w:rPr>
        <w:t>Mr.</w:t>
      </w:r>
      <w:r>
        <w:rPr>
          <w:i/>
          <w:spacing w:val="-5"/>
        </w:rPr>
        <w:t xml:space="preserve"> </w:t>
      </w:r>
      <w:r>
        <w:rPr>
          <w:i/>
        </w:rPr>
        <w:t>Mahuni</w:t>
      </w:r>
      <w:r>
        <w:rPr>
          <w:i/>
          <w:spacing w:val="-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being</w:t>
      </w:r>
      <w:r>
        <w:rPr>
          <w:spacing w:val="-52"/>
        </w:rPr>
        <w:t xml:space="preserve"> </w:t>
      </w:r>
      <w:r>
        <w:t xml:space="preserve">raised in the first ground. </w:t>
      </w:r>
      <w:r>
        <w:rPr>
          <w:i/>
        </w:rPr>
        <w:t xml:space="preserve">Mr. Mahuni </w:t>
      </w:r>
      <w:r>
        <w:t>was unable to give any explanation except to state that it</w:t>
      </w:r>
      <w:r>
        <w:rPr>
          <w:spacing w:val="1"/>
        </w:rPr>
        <w:t xml:space="preserve"> </w:t>
      </w:r>
      <w:r>
        <w:t>amounted to one. In that ground of appeal, Applicant seems to take issue with the fact that</w:t>
      </w:r>
      <w:r>
        <w:rPr>
          <w:spacing w:val="1"/>
        </w:rPr>
        <w:t xml:space="preserve"> </w:t>
      </w:r>
      <w:r>
        <w:t>Respondent was given a Final Written Warning as penalty. Applicant does not relate to the</w:t>
      </w:r>
      <w:r>
        <w:rPr>
          <w:spacing w:val="1"/>
        </w:rPr>
        <w:t xml:space="preserve"> </w:t>
      </w:r>
      <w:r>
        <w:t>findings</w:t>
      </w:r>
      <w:r>
        <w:rPr>
          <w:spacing w:val="-5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arriving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penalty.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ground</w:t>
      </w:r>
      <w:r>
        <w:rPr>
          <w:spacing w:val="-2"/>
        </w:rPr>
        <w:t xml:space="preserve"> </w:t>
      </w:r>
      <w:r>
        <w:t>of</w:t>
      </w:r>
    </w:p>
    <w:p w14:paraId="5F1B42B9" w14:textId="77777777" w:rsidR="00F35EF0" w:rsidRDefault="00F35EF0">
      <w:pPr>
        <w:spacing w:line="259" w:lineRule="auto"/>
        <w:sectPr w:rsidR="00F35EF0">
          <w:pgSz w:w="12240" w:h="15840"/>
          <w:pgMar w:top="1400" w:right="1320" w:bottom="1200" w:left="1340" w:header="0" w:footer="1015" w:gutter="0"/>
          <w:cols w:space="720"/>
        </w:sectPr>
      </w:pPr>
    </w:p>
    <w:p w14:paraId="33DB99C9" w14:textId="7A95A563" w:rsidR="00F35EF0" w:rsidRDefault="00CD4D8E">
      <w:pPr>
        <w:pStyle w:val="BodyText"/>
        <w:spacing w:before="37" w:line="259" w:lineRule="auto"/>
        <w:ind w:right="113"/>
      </w:pPr>
      <w:r>
        <w:lastRenderedPageBreak/>
        <w:t>appeal. Pages 17 to 19 of the record contain part of the Court’s judgment. Those pages clearly</w:t>
      </w:r>
      <w:r>
        <w:rPr>
          <w:spacing w:val="1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reasons</w:t>
      </w:r>
      <w:r>
        <w:rPr>
          <w:spacing w:val="1"/>
        </w:rPr>
        <w:t xml:space="preserve"> </w:t>
      </w:r>
      <w:r>
        <w:t>why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penalty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finally</w:t>
      </w:r>
      <w:r>
        <w:rPr>
          <w:spacing w:val="1"/>
        </w:rPr>
        <w:t xml:space="preserve"> </w:t>
      </w:r>
      <w:r>
        <w:t>meted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commensurate 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case that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it.</w:t>
      </w:r>
    </w:p>
    <w:p w14:paraId="0AA7810D" w14:textId="77777777" w:rsidR="00F35EF0" w:rsidRDefault="00CD4D8E">
      <w:pPr>
        <w:pStyle w:val="BodyText"/>
        <w:spacing w:before="160" w:line="259" w:lineRule="auto"/>
        <w:ind w:right="113" w:firstLine="55"/>
      </w:pPr>
      <w:r>
        <w:t>What is clear from Applicant’s Founding Affidavit and the heads of argument is that Applicant</w:t>
      </w:r>
      <w:r>
        <w:rPr>
          <w:spacing w:val="1"/>
        </w:rPr>
        <w:t xml:space="preserve"> </w:t>
      </w:r>
      <w:r>
        <w:t>does not refer to any of those findings as being incorrect or misdirections in order to get the</w:t>
      </w:r>
      <w:r>
        <w:rPr>
          <w:spacing w:val="1"/>
        </w:rPr>
        <w:t xml:space="preserve"> </w:t>
      </w:r>
      <w:r>
        <w:t>audience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Supreme</w:t>
      </w:r>
      <w:r>
        <w:rPr>
          <w:spacing w:val="-9"/>
        </w:rPr>
        <w:t xml:space="preserve"> </w:t>
      </w:r>
      <w:r>
        <w:t>Court.</w:t>
      </w:r>
      <w:r>
        <w:rPr>
          <w:spacing w:val="-9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requirement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points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law</w:t>
      </w:r>
      <w:r>
        <w:rPr>
          <w:spacing w:val="-10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apparent</w:t>
      </w:r>
      <w:r>
        <w:rPr>
          <w:spacing w:val="-10"/>
        </w:rPr>
        <w:t xml:space="preserve"> </w:t>
      </w:r>
      <w:r>
        <w:t>ex</w:t>
      </w:r>
      <w:r>
        <w:rPr>
          <w:spacing w:val="-9"/>
        </w:rPr>
        <w:t xml:space="preserve"> </w:t>
      </w:r>
      <w:r>
        <w:t>facie</w:t>
      </w:r>
      <w:r>
        <w:rPr>
          <w:spacing w:val="-52"/>
        </w:rPr>
        <w:t xml:space="preserve"> </w:t>
      </w:r>
      <w:r>
        <w:t>the pleadings. Alternatively, a litigant should point to misdirections made by the court a quo to</w:t>
      </w:r>
      <w:r>
        <w:rPr>
          <w:spacing w:val="1"/>
        </w:rPr>
        <w:t xml:space="preserve"> </w:t>
      </w:r>
      <w:r>
        <w:t>‘catch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ear’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Supreme</w:t>
      </w:r>
      <w:r>
        <w:rPr>
          <w:spacing w:val="-2"/>
        </w:rPr>
        <w:t xml:space="preserve"> </w:t>
      </w:r>
      <w:r>
        <w:t>Court.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Supreme</w:t>
      </w:r>
      <w:r>
        <w:rPr>
          <w:spacing w:val="-3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 next</w:t>
      </w:r>
      <w:r>
        <w:rPr>
          <w:spacing w:val="-51"/>
        </w:rPr>
        <w:t xml:space="preserve"> </w:t>
      </w:r>
      <w:r>
        <w:t xml:space="preserve">tribunal to ‘re-hear’ to have a dif erent decision. This was counselled against in </w:t>
      </w:r>
      <w:r>
        <w:rPr>
          <w:b/>
        </w:rPr>
        <w:t>Zimbabwe</w:t>
      </w:r>
      <w:r>
        <w:rPr>
          <w:b/>
          <w:spacing w:val="1"/>
        </w:rPr>
        <w:t xml:space="preserve"> </w:t>
      </w:r>
      <w:r>
        <w:rPr>
          <w:b/>
        </w:rPr>
        <w:t xml:space="preserve">Institute of Management v Roderick Nhamo Kadungure </w:t>
      </w:r>
      <w:r>
        <w:t>SC 115/20 in the following words of</w:t>
      </w:r>
      <w:r>
        <w:rPr>
          <w:spacing w:val="1"/>
        </w:rPr>
        <w:t xml:space="preserve"> </w:t>
      </w:r>
      <w:r>
        <w:t>MAKARAU</w:t>
      </w:r>
      <w:r>
        <w:rPr>
          <w:spacing w:val="-1"/>
        </w:rPr>
        <w:t xml:space="preserve"> </w:t>
      </w:r>
      <w:r>
        <w:t>JA</w:t>
      </w:r>
      <w:r>
        <w:rPr>
          <w:spacing w:val="1"/>
        </w:rPr>
        <w:t xml:space="preserve"> </w:t>
      </w:r>
      <w:r>
        <w:t>(as</w:t>
      </w:r>
      <w:r>
        <w:rPr>
          <w:spacing w:val="-1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was):</w:t>
      </w:r>
    </w:p>
    <w:p w14:paraId="570E78B5" w14:textId="77777777" w:rsidR="00F35EF0" w:rsidRDefault="00CD4D8E">
      <w:pPr>
        <w:pStyle w:val="BodyText"/>
        <w:spacing w:before="157" w:line="259" w:lineRule="auto"/>
        <w:ind w:left="820" w:right="112"/>
      </w:pPr>
      <w:r>
        <w:t>“It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understanding</w:t>
      </w:r>
      <w:r>
        <w:rPr>
          <w:spacing w:val="-9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authorities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broadly</w:t>
      </w:r>
      <w:r>
        <w:rPr>
          <w:spacing w:val="-9"/>
        </w:rPr>
        <w:t xml:space="preserve"> </w:t>
      </w:r>
      <w:r>
        <w:t>speaking,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appeal</w:t>
      </w:r>
      <w:r>
        <w:rPr>
          <w:spacing w:val="-8"/>
        </w:rPr>
        <w:t xml:space="preserve"> </w:t>
      </w:r>
      <w:r>
        <w:t>from</w:t>
      </w:r>
      <w:r>
        <w:rPr>
          <w:spacing w:val="-52"/>
        </w:rPr>
        <w:t xml:space="preserve"> </w:t>
      </w:r>
      <w:r>
        <w:t>the Labour Court to this Court is competent only if it questions what the law has said in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11"/>
        </w:rPr>
        <w:t xml:space="preserve"> </w:t>
      </w:r>
      <w:r>
        <w:rPr>
          <w:spacing w:val="-1"/>
        </w:rPr>
        <w:t>binding</w:t>
      </w:r>
      <w:r>
        <w:rPr>
          <w:spacing w:val="-12"/>
        </w:rPr>
        <w:t xml:space="preserve"> </w:t>
      </w:r>
      <w:r>
        <w:rPr>
          <w:spacing w:val="-1"/>
        </w:rPr>
        <w:t>cases</w:t>
      </w:r>
      <w:r>
        <w:rPr>
          <w:spacing w:val="-11"/>
        </w:rPr>
        <w:t xml:space="preserve"> </w:t>
      </w:r>
      <w:r>
        <w:rPr>
          <w:spacing w:val="-1"/>
        </w:rPr>
        <w:t>on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issue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1"/>
        </w:rPr>
        <w:t xml:space="preserve"> </w:t>
      </w:r>
      <w:r>
        <w:rPr>
          <w:spacing w:val="-1"/>
        </w:rPr>
        <w:t>determined,</w:t>
      </w:r>
      <w:r>
        <w:rPr>
          <w:spacing w:val="-14"/>
        </w:rPr>
        <w:t xml:space="preserve"> </w:t>
      </w:r>
      <w:r>
        <w:rPr>
          <w:spacing w:val="-1"/>
        </w:rPr>
        <w:t>presumably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matters</w:t>
      </w:r>
      <w:r>
        <w:rPr>
          <w:spacing w:val="-12"/>
        </w:rPr>
        <w:t xml:space="preserve"> </w:t>
      </w:r>
      <w:r>
        <w:t>where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court</w:t>
      </w:r>
      <w:r>
        <w:rPr>
          <w:spacing w:val="-52"/>
        </w:rPr>
        <w:t xml:space="preserve"> </w:t>
      </w:r>
      <w:r>
        <w:t>has discretion, or questions what the law is on the specific issue or issues raised in the</w:t>
      </w:r>
      <w:r>
        <w:rPr>
          <w:spacing w:val="1"/>
        </w:rPr>
        <w:t xml:space="preserve"> </w:t>
      </w:r>
      <w:r>
        <w:rPr>
          <w:spacing w:val="-1"/>
        </w:rPr>
        <w:t>appeal</w:t>
      </w:r>
      <w:r>
        <w:rPr>
          <w:spacing w:val="-13"/>
        </w:rPr>
        <w:t xml:space="preserve"> </w:t>
      </w:r>
      <w:r>
        <w:rPr>
          <w:spacing w:val="-1"/>
        </w:rPr>
        <w:t>or</w:t>
      </w:r>
      <w:r>
        <w:rPr>
          <w:spacing w:val="-10"/>
        </w:rPr>
        <w:t xml:space="preserve"> </w:t>
      </w:r>
      <w:r>
        <w:rPr>
          <w:spacing w:val="-1"/>
        </w:rPr>
        <w:t>attacks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decision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quo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facts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being</w:t>
      </w:r>
      <w:r>
        <w:rPr>
          <w:spacing w:val="-11"/>
        </w:rPr>
        <w:t xml:space="preserve"> </w:t>
      </w:r>
      <w:r>
        <w:t>irrational.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remit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court</w:t>
      </w:r>
      <w:r>
        <w:rPr>
          <w:spacing w:val="-5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determining</w:t>
      </w:r>
      <w:r>
        <w:rPr>
          <w:spacing w:val="-2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court a</w:t>
      </w:r>
      <w:r>
        <w:rPr>
          <w:spacing w:val="-4"/>
        </w:rPr>
        <w:t xml:space="preserve"> </w:t>
      </w:r>
      <w:r>
        <w:t>quo is</w:t>
      </w:r>
      <w:r>
        <w:rPr>
          <w:spacing w:val="-4"/>
        </w:rPr>
        <w:t xml:space="preserve"> </w:t>
      </w:r>
      <w:r>
        <w:t>therefore</w:t>
      </w:r>
      <w:r>
        <w:rPr>
          <w:spacing w:val="-1"/>
        </w:rPr>
        <w:t xml:space="preserve"> </w:t>
      </w:r>
      <w:r>
        <w:t>fairly</w:t>
      </w:r>
      <w:r>
        <w:rPr>
          <w:spacing w:val="-1"/>
        </w:rPr>
        <w:t xml:space="preserve"> </w:t>
      </w:r>
      <w:r>
        <w:t>narrow.</w:t>
      </w:r>
    </w:p>
    <w:p w14:paraId="61399F4E" w14:textId="77777777" w:rsidR="00F35EF0" w:rsidRDefault="00CD4D8E">
      <w:pPr>
        <w:pStyle w:val="BodyText"/>
        <w:spacing w:before="158" w:line="259" w:lineRule="auto"/>
        <w:ind w:left="820" w:right="117"/>
      </w:pPr>
      <w:r>
        <w:t>Put</w:t>
      </w:r>
      <w:r>
        <w:rPr>
          <w:spacing w:val="-10"/>
        </w:rPr>
        <w:t xml:space="preserve"> </w:t>
      </w:r>
      <w:r>
        <w:t>dif</w:t>
      </w:r>
      <w:r>
        <w:rPr>
          <w:spacing w:val="-5"/>
        </w:rPr>
        <w:t xml:space="preserve"> </w:t>
      </w:r>
      <w:r>
        <w:t>erently,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broad</w:t>
      </w:r>
      <w:r>
        <w:rPr>
          <w:spacing w:val="-10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law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appeal</w:t>
      </w:r>
      <w:r>
        <w:rPr>
          <w:spacing w:val="-10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quo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this</w:t>
      </w:r>
      <w:r>
        <w:rPr>
          <w:spacing w:val="-52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call</w:t>
      </w:r>
      <w:r>
        <w:rPr>
          <w:spacing w:val="-6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pronounce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rule</w:t>
      </w:r>
      <w:r>
        <w:rPr>
          <w:spacing w:val="-52"/>
        </w:rPr>
        <w:t xml:space="preserve"> </w:t>
      </w:r>
      <w:r>
        <w:t>of the law on the matter in dispute or, if based on the facts of the matter, to set the</w:t>
      </w:r>
      <w:r>
        <w:rPr>
          <w:spacing w:val="1"/>
        </w:rPr>
        <w:t xml:space="preserve"> </w:t>
      </w:r>
      <w:r>
        <w:t xml:space="preserve">decision aside as being irrational. </w:t>
      </w:r>
      <w:r>
        <w:rPr>
          <w:u w:val="single"/>
        </w:rPr>
        <w:t>It cannot invite this court to revisit the entire dispute</w:t>
      </w:r>
      <w:r>
        <w:rPr>
          <w:spacing w:val="1"/>
        </w:rPr>
        <w:t xml:space="preserve"> </w:t>
      </w:r>
      <w:r>
        <w:rPr>
          <w:u w:val="single"/>
        </w:rPr>
        <w:t>and exercise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fresh discretion</w:t>
      </w:r>
      <w:r>
        <w:rPr>
          <w:spacing w:val="1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matter.”</w:t>
      </w:r>
    </w:p>
    <w:p w14:paraId="7AA14E38" w14:textId="77777777" w:rsidR="00F35EF0" w:rsidRDefault="00CD4D8E">
      <w:pPr>
        <w:pStyle w:val="BodyText"/>
        <w:spacing w:before="161" w:line="259" w:lineRule="auto"/>
        <w:ind w:right="113"/>
      </w:pPr>
      <w:r>
        <w:t>This</w:t>
      </w:r>
      <w:r>
        <w:rPr>
          <w:spacing w:val="-6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acted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meting</w:t>
      </w:r>
      <w:r>
        <w:rPr>
          <w:spacing w:val="-9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penalty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Respondent.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thus</w:t>
      </w:r>
      <w:r>
        <w:rPr>
          <w:spacing w:val="-9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argued</w:t>
      </w:r>
      <w:r>
        <w:rPr>
          <w:spacing w:val="-10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employer</w:t>
      </w:r>
      <w:r>
        <w:rPr>
          <w:spacing w:val="-13"/>
        </w:rPr>
        <w:t xml:space="preserve"> </w:t>
      </w:r>
      <w:r>
        <w:t>takes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serious</w:t>
      </w:r>
      <w:r>
        <w:rPr>
          <w:spacing w:val="-10"/>
        </w:rPr>
        <w:t xml:space="preserve"> </w:t>
      </w:r>
      <w:r>
        <w:t>issue</w:t>
      </w:r>
      <w:r>
        <w:rPr>
          <w:spacing w:val="-10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infraction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Code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Conduct.</w:t>
      </w:r>
      <w:r>
        <w:rPr>
          <w:spacing w:val="-52"/>
        </w:rPr>
        <w:t xml:space="preserve"> </w:t>
      </w:r>
      <w:r>
        <w:t>As stated elsewhere in this judgment, Applicant does not take issue with the findings made by</w:t>
      </w:r>
      <w:r>
        <w:rPr>
          <w:spacing w:val="1"/>
        </w:rPr>
        <w:t xml:space="preserve"> </w:t>
      </w:r>
      <w:r>
        <w:t>the Court in arriving at the penalty, thus challenging the rationality of the decision. It is thus my</w:t>
      </w:r>
      <w:r>
        <w:rPr>
          <w:spacing w:val="1"/>
        </w:rPr>
        <w:t xml:space="preserve"> </w:t>
      </w:r>
      <w:r>
        <w:t>view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prospects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success on</w:t>
      </w:r>
      <w:r>
        <w:rPr>
          <w:spacing w:val="-2"/>
        </w:rPr>
        <w:t xml:space="preserve"> </w:t>
      </w:r>
      <w:r>
        <w:t>appeal.</w:t>
      </w:r>
    </w:p>
    <w:p w14:paraId="1942C736" w14:textId="77777777" w:rsidR="00F35EF0" w:rsidRDefault="00CD4D8E">
      <w:pPr>
        <w:pStyle w:val="BodyText"/>
        <w:spacing w:before="158" w:line="259" w:lineRule="auto"/>
        <w:ind w:right="115"/>
      </w:pP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result,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application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condonation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late</w:t>
      </w:r>
      <w:r>
        <w:rPr>
          <w:spacing w:val="-11"/>
        </w:rPr>
        <w:t xml:space="preserve"> </w:t>
      </w:r>
      <w:r>
        <w:rPr>
          <w:spacing w:val="-1"/>
        </w:rPr>
        <w:t>filing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rPr>
          <w:spacing w:val="-10"/>
        </w:rPr>
        <w:t xml:space="preserve"> </w:t>
      </w:r>
      <w:r>
        <w:rPr>
          <w:spacing w:val="-1"/>
        </w:rPr>
        <w:t>application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leave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appeal</w:t>
      </w:r>
      <w:r>
        <w:rPr>
          <w:spacing w:val="-5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Supreme</w:t>
      </w:r>
      <w:r>
        <w:rPr>
          <w:spacing w:val="1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dismissed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costs.</w:t>
      </w:r>
    </w:p>
    <w:p w14:paraId="31E128AD" w14:textId="77777777" w:rsidR="00F35EF0" w:rsidRDefault="00F35EF0">
      <w:pPr>
        <w:pStyle w:val="BodyText"/>
        <w:ind w:left="0"/>
        <w:jc w:val="left"/>
      </w:pPr>
    </w:p>
    <w:p w14:paraId="25E24852" w14:textId="77777777" w:rsidR="00F35EF0" w:rsidRDefault="00F35EF0">
      <w:pPr>
        <w:pStyle w:val="BodyText"/>
        <w:ind w:left="0"/>
        <w:jc w:val="left"/>
      </w:pPr>
    </w:p>
    <w:p w14:paraId="74FD3299" w14:textId="77777777" w:rsidR="00F35EF0" w:rsidRDefault="00F35EF0">
      <w:pPr>
        <w:pStyle w:val="BodyText"/>
        <w:ind w:left="0"/>
        <w:jc w:val="left"/>
      </w:pPr>
    </w:p>
    <w:p w14:paraId="308B1C5B" w14:textId="77777777" w:rsidR="00F35EF0" w:rsidRDefault="00F35EF0">
      <w:pPr>
        <w:pStyle w:val="BodyText"/>
        <w:ind w:left="0"/>
        <w:jc w:val="left"/>
      </w:pPr>
    </w:p>
    <w:p w14:paraId="63CBA3CD" w14:textId="77777777" w:rsidR="00F35EF0" w:rsidRDefault="00F35EF0">
      <w:pPr>
        <w:pStyle w:val="BodyText"/>
        <w:spacing w:before="1"/>
        <w:ind w:left="0"/>
        <w:jc w:val="left"/>
        <w:rPr>
          <w:sz w:val="34"/>
        </w:rPr>
      </w:pPr>
    </w:p>
    <w:p w14:paraId="1657DA06" w14:textId="77777777" w:rsidR="00F35EF0" w:rsidRDefault="00CD4D8E">
      <w:pPr>
        <w:pStyle w:val="BodyText"/>
        <w:tabs>
          <w:tab w:val="left" w:pos="4420"/>
        </w:tabs>
        <w:spacing w:line="391" w:lineRule="auto"/>
        <w:ind w:right="1976"/>
        <w:jc w:val="left"/>
      </w:pPr>
      <w:r>
        <w:t>Muvingi</w:t>
      </w:r>
      <w:r>
        <w:rPr>
          <w:spacing w:val="-7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Mugadza</w:t>
      </w:r>
      <w:r>
        <w:rPr>
          <w:spacing w:val="-7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Practitioners-</w:t>
      </w:r>
      <w:r>
        <w:tab/>
      </w:r>
      <w:r>
        <w:t>Applicant’s legal practitioners</w:t>
      </w:r>
      <w:r>
        <w:rPr>
          <w:spacing w:val="1"/>
        </w:rPr>
        <w:t xml:space="preserve"> </w:t>
      </w:r>
      <w:r>
        <w:t>Mafongoya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Matapura</w:t>
      </w:r>
      <w:r>
        <w:rPr>
          <w:spacing w:val="-10"/>
        </w:rPr>
        <w:t xml:space="preserve"> </w:t>
      </w:r>
      <w:r>
        <w:t>Law-</w:t>
      </w:r>
      <w:r>
        <w:tab/>
      </w:r>
      <w:r>
        <w:rPr>
          <w:spacing w:val="-1"/>
        </w:rPr>
        <w:t>Respondent’s</w:t>
      </w:r>
      <w:r>
        <w:rPr>
          <w:spacing w:val="-9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practitioners.</w:t>
      </w:r>
    </w:p>
    <w:sectPr w:rsidR="00F35EF0">
      <w:pgSz w:w="12240" w:h="15840"/>
      <w:pgMar w:top="1400" w:right="1320" w:bottom="1200" w:left="134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8914D" w14:textId="77777777" w:rsidR="00CD4D8E" w:rsidRDefault="00CD4D8E">
      <w:r>
        <w:separator/>
      </w:r>
    </w:p>
  </w:endnote>
  <w:endnote w:type="continuationSeparator" w:id="0">
    <w:p w14:paraId="2E69BF9E" w14:textId="77777777" w:rsidR="00CD4D8E" w:rsidRDefault="00CD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37E80" w14:textId="1228F562" w:rsidR="00F35EF0" w:rsidRDefault="00CD4D8E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DFE8A2B" wp14:editId="07EFB615">
              <wp:simplePos x="0" y="0"/>
              <wp:positionH relativeFrom="page">
                <wp:posOffset>3813810</wp:posOffset>
              </wp:positionH>
              <wp:positionV relativeFrom="page">
                <wp:posOffset>9274175</wp:posOffset>
              </wp:positionV>
              <wp:extent cx="147320" cy="165735"/>
              <wp:effectExtent l="0" t="0" r="0" b="0"/>
              <wp:wrapNone/>
              <wp:docPr id="5931345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77673" w14:textId="77777777" w:rsidR="00F35EF0" w:rsidRDefault="00CD4D8E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FE8A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3pt;margin-top:730.2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" filled="f" stroked="f">
              <v:textbox inset="0,0,0,0">
                <w:txbxContent>
                  <w:p w14:paraId="59077673" w14:textId="77777777" w:rsidR="00F35EF0" w:rsidRDefault="00CD4D8E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C8BCD" w14:textId="77777777" w:rsidR="00CD4D8E" w:rsidRDefault="00CD4D8E">
      <w:r>
        <w:separator/>
      </w:r>
    </w:p>
  </w:footnote>
  <w:footnote w:type="continuationSeparator" w:id="0">
    <w:p w14:paraId="675C3AE6" w14:textId="77777777" w:rsidR="00CD4D8E" w:rsidRDefault="00CD4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23BF7"/>
    <w:multiLevelType w:val="hybridMultilevel"/>
    <w:tmpl w:val="492CAB4E"/>
    <w:lvl w:ilvl="0" w:tplc="70468B74">
      <w:start w:val="12"/>
      <w:numFmt w:val="decimal"/>
      <w:lvlText w:val="%1."/>
      <w:lvlJc w:val="left"/>
      <w:pPr>
        <w:ind w:left="820" w:hanging="413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459013C8">
      <w:numFmt w:val="bullet"/>
      <w:lvlText w:val="•"/>
      <w:lvlJc w:val="left"/>
      <w:pPr>
        <w:ind w:left="1696" w:hanging="413"/>
      </w:pPr>
      <w:rPr>
        <w:rFonts w:hint="default"/>
        <w:lang w:val="en-US" w:eastAsia="en-US" w:bidi="ar-SA"/>
      </w:rPr>
    </w:lvl>
    <w:lvl w:ilvl="2" w:tplc="3F76E43C">
      <w:numFmt w:val="bullet"/>
      <w:lvlText w:val="•"/>
      <w:lvlJc w:val="left"/>
      <w:pPr>
        <w:ind w:left="2572" w:hanging="413"/>
      </w:pPr>
      <w:rPr>
        <w:rFonts w:hint="default"/>
        <w:lang w:val="en-US" w:eastAsia="en-US" w:bidi="ar-SA"/>
      </w:rPr>
    </w:lvl>
    <w:lvl w:ilvl="3" w:tplc="53C4F63A">
      <w:numFmt w:val="bullet"/>
      <w:lvlText w:val="•"/>
      <w:lvlJc w:val="left"/>
      <w:pPr>
        <w:ind w:left="3448" w:hanging="413"/>
      </w:pPr>
      <w:rPr>
        <w:rFonts w:hint="default"/>
        <w:lang w:val="en-US" w:eastAsia="en-US" w:bidi="ar-SA"/>
      </w:rPr>
    </w:lvl>
    <w:lvl w:ilvl="4" w:tplc="A882FA72">
      <w:numFmt w:val="bullet"/>
      <w:lvlText w:val="•"/>
      <w:lvlJc w:val="left"/>
      <w:pPr>
        <w:ind w:left="4324" w:hanging="413"/>
      </w:pPr>
      <w:rPr>
        <w:rFonts w:hint="default"/>
        <w:lang w:val="en-US" w:eastAsia="en-US" w:bidi="ar-SA"/>
      </w:rPr>
    </w:lvl>
    <w:lvl w:ilvl="5" w:tplc="A33CB288">
      <w:numFmt w:val="bullet"/>
      <w:lvlText w:val="•"/>
      <w:lvlJc w:val="left"/>
      <w:pPr>
        <w:ind w:left="5200" w:hanging="413"/>
      </w:pPr>
      <w:rPr>
        <w:rFonts w:hint="default"/>
        <w:lang w:val="en-US" w:eastAsia="en-US" w:bidi="ar-SA"/>
      </w:rPr>
    </w:lvl>
    <w:lvl w:ilvl="6" w:tplc="8D8A7D3C">
      <w:numFmt w:val="bullet"/>
      <w:lvlText w:val="•"/>
      <w:lvlJc w:val="left"/>
      <w:pPr>
        <w:ind w:left="6076" w:hanging="413"/>
      </w:pPr>
      <w:rPr>
        <w:rFonts w:hint="default"/>
        <w:lang w:val="en-US" w:eastAsia="en-US" w:bidi="ar-SA"/>
      </w:rPr>
    </w:lvl>
    <w:lvl w:ilvl="7" w:tplc="D1F8A488">
      <w:numFmt w:val="bullet"/>
      <w:lvlText w:val="•"/>
      <w:lvlJc w:val="left"/>
      <w:pPr>
        <w:ind w:left="6952" w:hanging="413"/>
      </w:pPr>
      <w:rPr>
        <w:rFonts w:hint="default"/>
        <w:lang w:val="en-US" w:eastAsia="en-US" w:bidi="ar-SA"/>
      </w:rPr>
    </w:lvl>
    <w:lvl w:ilvl="8" w:tplc="921237FE">
      <w:numFmt w:val="bullet"/>
      <w:lvlText w:val="•"/>
      <w:lvlJc w:val="left"/>
      <w:pPr>
        <w:ind w:left="7828" w:hanging="413"/>
      </w:pPr>
      <w:rPr>
        <w:rFonts w:hint="default"/>
        <w:lang w:val="en-US" w:eastAsia="en-US" w:bidi="ar-SA"/>
      </w:rPr>
    </w:lvl>
  </w:abstractNum>
  <w:num w:numId="1" w16cid:durableId="612203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F0"/>
    <w:rsid w:val="00CD4D8E"/>
    <w:rsid w:val="00F3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06A84"/>
  <w15:docId w15:val="{927BCD09-ECE0-4461-BBFC-6793C310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8"/>
      <w:ind w:left="820" w:right="11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2032</Words>
  <Characters>11588</Characters>
  <Application>Microsoft Office Word</Application>
  <DocSecurity>0</DocSecurity>
  <Lines>96</Lines>
  <Paragraphs>27</Paragraphs>
  <ScaleCrop>false</ScaleCrop>
  <Company/>
  <LinksUpToDate>false</LinksUpToDate>
  <CharactersWithSpaces>13593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MURASI J</dc:creator>
  <cp:lastModifiedBy>Ophiliah Tokowoyo</cp:lastModifiedBy>
  <cp:revision>2</cp:revision>
  <dcterms:created xsi:type="dcterms:W3CDTF">2024-02-26T08:31:00Z</dcterms:created>
  <dcterms:modified xsi:type="dcterms:W3CDTF">2024-02-26T08:31:00Z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2024-02-26T00:00:00Z</vt:filetime>
  </property>
</Properties>
</file>