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4A08" w14:textId="02682BD2" w:rsidR="003F7BF2" w:rsidRPr="004D43A5" w:rsidRDefault="003F7BF2" w:rsidP="004D43A5">
      <w:pPr>
        <w:pStyle w:val="NoSpacing"/>
      </w:pPr>
      <w:bookmarkStart w:id="0" w:name="_GoBack"/>
      <w:bookmarkEnd w:id="0"/>
      <w:r w:rsidRPr="004D43A5">
        <w:t xml:space="preserve">ZIMBABWE REVENUE AUTHORITY </w:t>
      </w:r>
    </w:p>
    <w:p w14:paraId="35C8F965" w14:textId="7165BFE6" w:rsidR="003F7BF2" w:rsidRPr="004D43A5" w:rsidRDefault="004D43A5" w:rsidP="004D43A5">
      <w:pPr>
        <w:pStyle w:val="NoSpacing"/>
      </w:pPr>
      <w:r w:rsidRPr="004D43A5">
        <w:t xml:space="preserve">and </w:t>
      </w:r>
    </w:p>
    <w:p w14:paraId="1BBFC5CA" w14:textId="77777777" w:rsidR="004D43A5" w:rsidRDefault="003F7BF2" w:rsidP="004D43A5">
      <w:pPr>
        <w:pStyle w:val="NoSpacing"/>
      </w:pPr>
      <w:r w:rsidRPr="004D43A5">
        <w:t xml:space="preserve">THE MINISTER FOR FINANCE, ECONOMIC DEVELOPMENT </w:t>
      </w:r>
    </w:p>
    <w:p w14:paraId="676AFF04" w14:textId="16E2F438" w:rsidR="003F7BF2" w:rsidRPr="004D43A5" w:rsidRDefault="003F7BF2" w:rsidP="004D43A5">
      <w:pPr>
        <w:pStyle w:val="NoSpacing"/>
      </w:pPr>
      <w:r w:rsidRPr="004D43A5">
        <w:t xml:space="preserve">AND INVESTMENT PROMOTION </w:t>
      </w:r>
    </w:p>
    <w:p w14:paraId="65EC6C62" w14:textId="2BCD919F" w:rsidR="003F7BF2" w:rsidRPr="004D43A5" w:rsidRDefault="004D43A5" w:rsidP="004D43A5">
      <w:pPr>
        <w:pStyle w:val="NoSpacing"/>
      </w:pPr>
      <w:r w:rsidRPr="004D43A5">
        <w:t>versus</w:t>
      </w:r>
    </w:p>
    <w:p w14:paraId="3A06D434" w14:textId="7DD8DB8D" w:rsidR="003F7BF2" w:rsidRPr="004D43A5" w:rsidRDefault="003F7BF2" w:rsidP="004D43A5">
      <w:pPr>
        <w:pStyle w:val="NoSpacing"/>
      </w:pPr>
      <w:r w:rsidRPr="004D43A5">
        <w:t xml:space="preserve">ZIMBABWE REVENUE AND ALLIED WORKERS’ UNION </w:t>
      </w:r>
    </w:p>
    <w:p w14:paraId="7B7B3D45" w14:textId="08585C54" w:rsidR="003F7BF2" w:rsidRPr="004D43A5" w:rsidRDefault="004D43A5" w:rsidP="004D43A5">
      <w:pPr>
        <w:pStyle w:val="NoSpacing"/>
      </w:pPr>
      <w:r w:rsidRPr="004D43A5">
        <w:t xml:space="preserve">and </w:t>
      </w:r>
    </w:p>
    <w:p w14:paraId="1FF0741E" w14:textId="40DAB4A5" w:rsidR="003F7BF2" w:rsidRPr="004D43A5" w:rsidRDefault="003F7BF2" w:rsidP="004D43A5">
      <w:pPr>
        <w:pStyle w:val="NoSpacing"/>
      </w:pPr>
      <w:r w:rsidRPr="004D43A5">
        <w:t xml:space="preserve">HONOURABLE ARBITRATOR ARTHUR MARARA N.O. </w:t>
      </w:r>
    </w:p>
    <w:p w14:paraId="3B494CB4" w14:textId="2150E546" w:rsidR="003F7BF2" w:rsidRPr="004D43A5" w:rsidRDefault="004D43A5" w:rsidP="004D43A5">
      <w:pPr>
        <w:pStyle w:val="NoSpacing"/>
      </w:pPr>
      <w:r w:rsidRPr="004D43A5">
        <w:t xml:space="preserve">and </w:t>
      </w:r>
    </w:p>
    <w:p w14:paraId="3DDE8F3F" w14:textId="78C6607A" w:rsidR="003F7BF2" w:rsidRPr="004D43A5" w:rsidRDefault="003F7BF2" w:rsidP="004D43A5">
      <w:pPr>
        <w:pStyle w:val="NoSpacing"/>
      </w:pPr>
      <w:r w:rsidRPr="004D43A5">
        <w:t xml:space="preserve">HONOURABLE ARBITRATOR GEORGE MAKINGS N.O. </w:t>
      </w:r>
    </w:p>
    <w:p w14:paraId="3307983F" w14:textId="77777777" w:rsidR="003F7BF2" w:rsidRDefault="003F7BF2" w:rsidP="004D43A5">
      <w:pPr>
        <w:pStyle w:val="NoSpacing"/>
      </w:pPr>
    </w:p>
    <w:p w14:paraId="259D95EA" w14:textId="77777777" w:rsidR="004D43A5" w:rsidRPr="004D43A5" w:rsidRDefault="004D43A5" w:rsidP="004D43A5">
      <w:pPr>
        <w:pStyle w:val="NoSpacing"/>
      </w:pPr>
    </w:p>
    <w:p w14:paraId="45687C0F" w14:textId="77777777" w:rsidR="003F7BF2" w:rsidRPr="004D43A5" w:rsidRDefault="003F7BF2" w:rsidP="004D43A5">
      <w:pPr>
        <w:pStyle w:val="NoSpacing"/>
      </w:pPr>
      <w:r w:rsidRPr="004D43A5">
        <w:t>IN THE HIGH COURT OF ZIMBABWE</w:t>
      </w:r>
    </w:p>
    <w:p w14:paraId="546C16C0" w14:textId="33ECF6C1" w:rsidR="003F7BF2" w:rsidRPr="004D43A5" w:rsidRDefault="003F7BF2" w:rsidP="004D43A5">
      <w:pPr>
        <w:pStyle w:val="NoSpacing"/>
        <w:rPr>
          <w:b/>
          <w:bCs/>
        </w:rPr>
      </w:pPr>
      <w:r w:rsidRPr="004D43A5">
        <w:rPr>
          <w:b/>
          <w:bCs/>
        </w:rPr>
        <w:t>DUBE-BANDA J</w:t>
      </w:r>
    </w:p>
    <w:p w14:paraId="51B1B2A5" w14:textId="146A1D00" w:rsidR="003F7BF2" w:rsidRPr="004D43A5" w:rsidRDefault="003F7BF2" w:rsidP="004D43A5">
      <w:pPr>
        <w:pStyle w:val="NoSpacing"/>
      </w:pPr>
      <w:r w:rsidRPr="004D43A5">
        <w:t xml:space="preserve">HARARE </w:t>
      </w:r>
      <w:r w:rsidR="00CF6DCF" w:rsidRPr="004D43A5">
        <w:t xml:space="preserve">18 November 2024 &amp; </w:t>
      </w:r>
      <w:r w:rsidR="00121518">
        <w:t>6</w:t>
      </w:r>
      <w:r w:rsidR="00C33AE1" w:rsidRPr="004D43A5">
        <w:t xml:space="preserve"> June</w:t>
      </w:r>
      <w:r w:rsidR="00CF6DCF" w:rsidRPr="004D43A5">
        <w:t xml:space="preserve"> 2</w:t>
      </w:r>
      <w:r w:rsidR="005672BD">
        <w:t>02</w:t>
      </w:r>
      <w:r w:rsidR="00CF6DCF" w:rsidRPr="004D43A5">
        <w:t xml:space="preserve">5 </w:t>
      </w:r>
    </w:p>
    <w:p w14:paraId="291F3730" w14:textId="77777777" w:rsidR="003F7BF2" w:rsidRDefault="003F7BF2" w:rsidP="004D43A5">
      <w:pPr>
        <w:pStyle w:val="NoSpacing"/>
      </w:pPr>
    </w:p>
    <w:p w14:paraId="1EF044D7" w14:textId="77777777" w:rsidR="004D43A5" w:rsidRPr="004D43A5" w:rsidRDefault="004D43A5" w:rsidP="004D43A5">
      <w:pPr>
        <w:pStyle w:val="NoSpacing"/>
      </w:pPr>
    </w:p>
    <w:p w14:paraId="47FC5087" w14:textId="54C45198" w:rsidR="003F7BF2" w:rsidRPr="004D43A5" w:rsidRDefault="002265E5" w:rsidP="004D43A5">
      <w:pPr>
        <w:pStyle w:val="NoSpacing"/>
        <w:rPr>
          <w:b/>
          <w:bCs/>
        </w:rPr>
      </w:pPr>
      <w:r w:rsidRPr="004D43A5">
        <w:rPr>
          <w:b/>
          <w:bCs/>
        </w:rPr>
        <w:t>Court application to set aside</w:t>
      </w:r>
      <w:r w:rsidR="00C27F0C" w:rsidRPr="004D43A5">
        <w:rPr>
          <w:b/>
          <w:bCs/>
        </w:rPr>
        <w:t xml:space="preserve"> </w:t>
      </w:r>
      <w:r w:rsidRPr="004D43A5">
        <w:rPr>
          <w:b/>
          <w:bCs/>
        </w:rPr>
        <w:t xml:space="preserve">an arbitral award </w:t>
      </w:r>
    </w:p>
    <w:p w14:paraId="315ADEA5" w14:textId="77777777" w:rsidR="00C27F0C" w:rsidRDefault="00C27F0C" w:rsidP="004D43A5">
      <w:pPr>
        <w:pStyle w:val="NoSpacing"/>
      </w:pPr>
    </w:p>
    <w:p w14:paraId="0FF054A1" w14:textId="77777777" w:rsidR="004D43A5" w:rsidRPr="004D43A5" w:rsidRDefault="004D43A5" w:rsidP="004D43A5">
      <w:pPr>
        <w:pStyle w:val="NoSpacing"/>
      </w:pPr>
    </w:p>
    <w:p w14:paraId="35AA1EAA" w14:textId="73BE4033" w:rsidR="003F7BF2" w:rsidRPr="004D43A5" w:rsidRDefault="00CF6DCF" w:rsidP="004D43A5">
      <w:pPr>
        <w:pStyle w:val="NoSpacing"/>
      </w:pPr>
      <w:r w:rsidRPr="004D43A5">
        <w:rPr>
          <w:i/>
          <w:iCs/>
        </w:rPr>
        <w:t>S Bhebhe</w:t>
      </w:r>
      <w:r w:rsidR="004D43A5">
        <w:t>,</w:t>
      </w:r>
      <w:r w:rsidR="003F7BF2" w:rsidRPr="004D43A5">
        <w:t xml:space="preserve"> for the applicant</w:t>
      </w:r>
      <w:r w:rsidR="002265E5" w:rsidRPr="004D43A5">
        <w:t>s</w:t>
      </w:r>
    </w:p>
    <w:p w14:paraId="5A672E82" w14:textId="41B89702" w:rsidR="003F7BF2" w:rsidRPr="004D43A5" w:rsidRDefault="00CF6DCF" w:rsidP="004D43A5">
      <w:pPr>
        <w:pStyle w:val="NoSpacing"/>
      </w:pPr>
      <w:r w:rsidRPr="004D43A5">
        <w:rPr>
          <w:i/>
          <w:iCs/>
        </w:rPr>
        <w:t>B Magogo</w:t>
      </w:r>
      <w:r w:rsidR="004D43A5">
        <w:t>,</w:t>
      </w:r>
      <w:r w:rsidRPr="004D43A5">
        <w:t xml:space="preserve"> </w:t>
      </w:r>
      <w:r w:rsidR="003F7BF2" w:rsidRPr="004D43A5">
        <w:t xml:space="preserve">for the </w:t>
      </w:r>
      <w:r w:rsidR="004D43A5">
        <w:t>1</w:t>
      </w:r>
      <w:r w:rsidR="00234849" w:rsidRPr="004D43A5">
        <w:rPr>
          <w:vertAlign w:val="superscript"/>
        </w:rPr>
        <w:t>st</w:t>
      </w:r>
      <w:r w:rsidR="00234849">
        <w:t xml:space="preserve"> </w:t>
      </w:r>
      <w:r w:rsidR="00234849" w:rsidRPr="004D43A5">
        <w:t>respondent</w:t>
      </w:r>
    </w:p>
    <w:p w14:paraId="08E9AC96" w14:textId="77777777" w:rsidR="002265E5" w:rsidRPr="004D43A5" w:rsidRDefault="002265E5" w:rsidP="004D43A5">
      <w:pPr>
        <w:pStyle w:val="NoSpacing"/>
      </w:pPr>
    </w:p>
    <w:p w14:paraId="6F44DE09" w14:textId="0628D199" w:rsidR="003F7BF2" w:rsidRPr="008F723B" w:rsidRDefault="003F7BF2" w:rsidP="003F7BF2">
      <w:pPr>
        <w:spacing w:line="360" w:lineRule="auto"/>
        <w:jc w:val="both"/>
        <w:rPr>
          <w:rFonts w:ascii="Times New Roman" w:hAnsi="Times New Roman" w:cs="Times New Roman"/>
          <w:sz w:val="24"/>
          <w:szCs w:val="24"/>
        </w:rPr>
      </w:pPr>
      <w:r w:rsidRPr="00D10188">
        <w:rPr>
          <w:szCs w:val="24"/>
        </w:rPr>
        <w:tab/>
      </w:r>
      <w:r w:rsidR="002265E5" w:rsidRPr="008F723B">
        <w:rPr>
          <w:rFonts w:ascii="Times New Roman" w:hAnsi="Times New Roman" w:cs="Times New Roman"/>
          <w:sz w:val="24"/>
          <w:szCs w:val="24"/>
        </w:rPr>
        <w:t>DUBE-BANDA J:</w:t>
      </w:r>
      <w:r w:rsidRPr="008F723B">
        <w:rPr>
          <w:rFonts w:ascii="Times New Roman" w:hAnsi="Times New Roman" w:cs="Times New Roman"/>
          <w:sz w:val="24"/>
          <w:szCs w:val="24"/>
        </w:rPr>
        <w:tab/>
      </w:r>
    </w:p>
    <w:p w14:paraId="63508712" w14:textId="763A69EF" w:rsidR="003F7BF2" w:rsidRDefault="005903F9" w:rsidP="001924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92468">
        <w:rPr>
          <w:rFonts w:ascii="Times New Roman" w:hAnsi="Times New Roman" w:cs="Times New Roman"/>
          <w:sz w:val="24"/>
          <w:szCs w:val="24"/>
        </w:rPr>
        <w:t xml:space="preserve">This is an </w:t>
      </w:r>
      <w:r w:rsidR="00192468" w:rsidRPr="00192468">
        <w:rPr>
          <w:rFonts w:ascii="Times New Roman" w:hAnsi="Times New Roman" w:cs="Times New Roman"/>
          <w:sz w:val="24"/>
          <w:szCs w:val="24"/>
        </w:rPr>
        <w:t>application to set aside part of an arbitral award in</w:t>
      </w:r>
      <w:r w:rsidR="00192468">
        <w:rPr>
          <w:rFonts w:ascii="Times New Roman" w:hAnsi="Times New Roman" w:cs="Times New Roman"/>
          <w:sz w:val="24"/>
          <w:szCs w:val="24"/>
        </w:rPr>
        <w:t xml:space="preserve"> </w:t>
      </w:r>
      <w:r w:rsidR="00192468" w:rsidRPr="00192468">
        <w:rPr>
          <w:rFonts w:ascii="Times New Roman" w:hAnsi="Times New Roman" w:cs="Times New Roman"/>
          <w:sz w:val="24"/>
          <w:szCs w:val="24"/>
        </w:rPr>
        <w:t xml:space="preserve">terms of </w:t>
      </w:r>
      <w:r w:rsidR="00CC07D7">
        <w:rPr>
          <w:rFonts w:ascii="Times New Roman" w:hAnsi="Times New Roman" w:cs="Times New Roman"/>
          <w:sz w:val="24"/>
          <w:szCs w:val="24"/>
        </w:rPr>
        <w:t>A</w:t>
      </w:r>
      <w:r w:rsidR="00192468" w:rsidRPr="00192468">
        <w:rPr>
          <w:rFonts w:ascii="Times New Roman" w:hAnsi="Times New Roman" w:cs="Times New Roman"/>
          <w:sz w:val="24"/>
          <w:szCs w:val="24"/>
        </w:rPr>
        <w:t xml:space="preserve">rticle 34(2)(b)(ii) of the </w:t>
      </w:r>
      <w:r w:rsidR="00CC07D7">
        <w:rPr>
          <w:rFonts w:ascii="Times New Roman" w:hAnsi="Times New Roman" w:cs="Times New Roman"/>
          <w:sz w:val="24"/>
          <w:szCs w:val="24"/>
        </w:rPr>
        <w:t>M</w:t>
      </w:r>
      <w:r w:rsidR="00192468" w:rsidRPr="00192468">
        <w:rPr>
          <w:rFonts w:ascii="Times New Roman" w:hAnsi="Times New Roman" w:cs="Times New Roman"/>
          <w:sz w:val="24"/>
          <w:szCs w:val="24"/>
        </w:rPr>
        <w:t xml:space="preserve">odel </w:t>
      </w:r>
      <w:r w:rsidR="00CC07D7">
        <w:rPr>
          <w:rFonts w:ascii="Times New Roman" w:hAnsi="Times New Roman" w:cs="Times New Roman"/>
          <w:sz w:val="24"/>
          <w:szCs w:val="24"/>
        </w:rPr>
        <w:t>L</w:t>
      </w:r>
      <w:r w:rsidR="00192468" w:rsidRPr="00192468">
        <w:rPr>
          <w:rFonts w:ascii="Times New Roman" w:hAnsi="Times New Roman" w:cs="Times New Roman"/>
          <w:sz w:val="24"/>
          <w:szCs w:val="24"/>
        </w:rPr>
        <w:t xml:space="preserve">aw, </w:t>
      </w:r>
      <w:r w:rsidR="00CC07D7">
        <w:rPr>
          <w:rFonts w:ascii="Times New Roman" w:hAnsi="Times New Roman" w:cs="Times New Roman"/>
          <w:sz w:val="24"/>
          <w:szCs w:val="24"/>
        </w:rPr>
        <w:t>F</w:t>
      </w:r>
      <w:r w:rsidR="00192468" w:rsidRPr="00192468">
        <w:rPr>
          <w:rFonts w:ascii="Times New Roman" w:hAnsi="Times New Roman" w:cs="Times New Roman"/>
          <w:sz w:val="24"/>
          <w:szCs w:val="24"/>
        </w:rPr>
        <w:t xml:space="preserve">irst </w:t>
      </w:r>
      <w:r w:rsidR="00CC07D7">
        <w:rPr>
          <w:rFonts w:ascii="Times New Roman" w:hAnsi="Times New Roman" w:cs="Times New Roman"/>
          <w:sz w:val="24"/>
          <w:szCs w:val="24"/>
        </w:rPr>
        <w:t>S</w:t>
      </w:r>
      <w:r w:rsidR="00192468" w:rsidRPr="00192468">
        <w:rPr>
          <w:rFonts w:ascii="Times New Roman" w:hAnsi="Times New Roman" w:cs="Times New Roman"/>
          <w:sz w:val="24"/>
          <w:szCs w:val="24"/>
        </w:rPr>
        <w:t>chedule to</w:t>
      </w:r>
      <w:r w:rsidR="00192468">
        <w:rPr>
          <w:rFonts w:ascii="Times New Roman" w:hAnsi="Times New Roman" w:cs="Times New Roman"/>
          <w:sz w:val="24"/>
          <w:szCs w:val="24"/>
        </w:rPr>
        <w:t xml:space="preserve"> </w:t>
      </w:r>
      <w:r w:rsidR="00192468" w:rsidRPr="00192468">
        <w:rPr>
          <w:rFonts w:ascii="Times New Roman" w:hAnsi="Times New Roman" w:cs="Times New Roman"/>
          <w:sz w:val="24"/>
          <w:szCs w:val="24"/>
        </w:rPr>
        <w:t xml:space="preserve">the </w:t>
      </w:r>
      <w:r w:rsidR="00CC07D7">
        <w:rPr>
          <w:rFonts w:ascii="Times New Roman" w:hAnsi="Times New Roman" w:cs="Times New Roman"/>
          <w:sz w:val="24"/>
          <w:szCs w:val="24"/>
        </w:rPr>
        <w:t>A</w:t>
      </w:r>
      <w:r w:rsidR="00192468" w:rsidRPr="00192468">
        <w:rPr>
          <w:rFonts w:ascii="Times New Roman" w:hAnsi="Times New Roman" w:cs="Times New Roman"/>
          <w:sz w:val="24"/>
          <w:szCs w:val="24"/>
        </w:rPr>
        <w:t xml:space="preserve">rbitration </w:t>
      </w:r>
      <w:r w:rsidR="00CC07D7">
        <w:rPr>
          <w:rFonts w:ascii="Times New Roman" w:hAnsi="Times New Roman" w:cs="Times New Roman"/>
          <w:sz w:val="24"/>
          <w:szCs w:val="24"/>
        </w:rPr>
        <w:t>A</w:t>
      </w:r>
      <w:r w:rsidR="00192468" w:rsidRPr="00192468">
        <w:rPr>
          <w:rFonts w:ascii="Times New Roman" w:hAnsi="Times New Roman" w:cs="Times New Roman"/>
          <w:sz w:val="24"/>
          <w:szCs w:val="24"/>
        </w:rPr>
        <w:t>ct [</w:t>
      </w:r>
      <w:r w:rsidR="00CC07D7" w:rsidRPr="00CC07D7">
        <w:rPr>
          <w:rFonts w:ascii="Times New Roman" w:hAnsi="Times New Roman" w:cs="Times New Roman"/>
          <w:i/>
          <w:iCs/>
          <w:sz w:val="24"/>
          <w:szCs w:val="24"/>
        </w:rPr>
        <w:t>C</w:t>
      </w:r>
      <w:r w:rsidR="00192468" w:rsidRPr="00CC07D7">
        <w:rPr>
          <w:rFonts w:ascii="Times New Roman" w:hAnsi="Times New Roman" w:cs="Times New Roman"/>
          <w:i/>
          <w:iCs/>
          <w:sz w:val="24"/>
          <w:szCs w:val="24"/>
        </w:rPr>
        <w:t>hapter 7:15</w:t>
      </w:r>
      <w:r w:rsidR="00192468" w:rsidRPr="00192468">
        <w:rPr>
          <w:rFonts w:ascii="Times New Roman" w:hAnsi="Times New Roman" w:cs="Times New Roman"/>
          <w:sz w:val="24"/>
          <w:szCs w:val="24"/>
        </w:rPr>
        <w:t>]</w:t>
      </w:r>
      <w:r w:rsidR="00192468">
        <w:rPr>
          <w:rFonts w:ascii="Times New Roman" w:hAnsi="Times New Roman" w:cs="Times New Roman"/>
          <w:sz w:val="24"/>
          <w:szCs w:val="24"/>
        </w:rPr>
        <w:t xml:space="preserve">. The applicants seek an order couched as follows: </w:t>
      </w:r>
    </w:p>
    <w:p w14:paraId="61B8C6BA" w14:textId="58B381BE" w:rsidR="005903F9" w:rsidRDefault="00192468" w:rsidP="00192468">
      <w:pPr>
        <w:pStyle w:val="ListParagraph"/>
        <w:numPr>
          <w:ilvl w:val="0"/>
          <w:numId w:val="2"/>
        </w:numPr>
        <w:spacing w:line="360" w:lineRule="auto"/>
        <w:jc w:val="both"/>
        <w:rPr>
          <w:rFonts w:ascii="Times New Roman" w:hAnsi="Times New Roman" w:cs="Times New Roman"/>
          <w:sz w:val="24"/>
          <w:szCs w:val="24"/>
        </w:rPr>
      </w:pPr>
      <w:r w:rsidRPr="005903F9">
        <w:rPr>
          <w:rFonts w:ascii="Times New Roman" w:hAnsi="Times New Roman" w:cs="Times New Roman"/>
          <w:sz w:val="24"/>
          <w:szCs w:val="24"/>
        </w:rPr>
        <w:t>Para</w:t>
      </w:r>
      <w:r w:rsidR="004D43A5">
        <w:rPr>
          <w:rFonts w:ascii="Times New Roman" w:hAnsi="Times New Roman" w:cs="Times New Roman"/>
          <w:sz w:val="24"/>
          <w:szCs w:val="24"/>
        </w:rPr>
        <w:t xml:space="preserve"> (s)</w:t>
      </w:r>
      <w:r w:rsidRPr="005903F9">
        <w:rPr>
          <w:rFonts w:ascii="Times New Roman" w:hAnsi="Times New Roman" w:cs="Times New Roman"/>
          <w:sz w:val="24"/>
          <w:szCs w:val="24"/>
        </w:rPr>
        <w:t xml:space="preserve"> 1 and 6 of the Final Disposition of the Arbitral Award handed down by the</w:t>
      </w:r>
      <w:r w:rsidR="005903F9" w:rsidRPr="005903F9">
        <w:rPr>
          <w:rFonts w:ascii="Times New Roman" w:hAnsi="Times New Roman" w:cs="Times New Roman"/>
          <w:sz w:val="24"/>
          <w:szCs w:val="24"/>
        </w:rPr>
        <w:t xml:space="preserve"> </w:t>
      </w:r>
      <w:r w:rsidR="004D43A5">
        <w:rPr>
          <w:rFonts w:ascii="Times New Roman" w:hAnsi="Times New Roman" w:cs="Times New Roman"/>
          <w:sz w:val="24"/>
          <w:szCs w:val="24"/>
        </w:rPr>
        <w:t>second</w:t>
      </w:r>
      <w:r w:rsidR="005903F9" w:rsidRPr="005903F9">
        <w:rPr>
          <w:rFonts w:ascii="Times New Roman" w:hAnsi="Times New Roman" w:cs="Times New Roman"/>
          <w:sz w:val="24"/>
          <w:szCs w:val="24"/>
        </w:rPr>
        <w:t xml:space="preserve"> and </w:t>
      </w:r>
      <w:r w:rsidR="004D43A5">
        <w:rPr>
          <w:rFonts w:ascii="Times New Roman" w:hAnsi="Times New Roman" w:cs="Times New Roman"/>
          <w:sz w:val="24"/>
          <w:szCs w:val="24"/>
        </w:rPr>
        <w:t>third</w:t>
      </w:r>
      <w:r w:rsidR="005903F9" w:rsidRPr="005903F9">
        <w:rPr>
          <w:rFonts w:ascii="Times New Roman" w:hAnsi="Times New Roman" w:cs="Times New Roman"/>
          <w:sz w:val="24"/>
          <w:szCs w:val="24"/>
        </w:rPr>
        <w:t xml:space="preserve"> respondents on 11 </w:t>
      </w:r>
      <w:r w:rsidRPr="005903F9">
        <w:rPr>
          <w:rFonts w:ascii="Times New Roman" w:hAnsi="Times New Roman" w:cs="Times New Roman"/>
          <w:sz w:val="24"/>
          <w:szCs w:val="24"/>
        </w:rPr>
        <w:t>April 2024 are contrary to the public policy</w:t>
      </w:r>
      <w:r w:rsidR="005903F9" w:rsidRPr="005903F9">
        <w:rPr>
          <w:rFonts w:ascii="Times New Roman" w:hAnsi="Times New Roman" w:cs="Times New Roman"/>
          <w:sz w:val="24"/>
          <w:szCs w:val="24"/>
        </w:rPr>
        <w:t xml:space="preserve"> </w:t>
      </w:r>
      <w:r w:rsidRPr="005903F9">
        <w:rPr>
          <w:rFonts w:ascii="Times New Roman" w:hAnsi="Times New Roman" w:cs="Times New Roman"/>
          <w:sz w:val="24"/>
          <w:szCs w:val="24"/>
        </w:rPr>
        <w:t>of Zimbabwe.</w:t>
      </w:r>
    </w:p>
    <w:p w14:paraId="5FAA98E1" w14:textId="2FEDBD6D" w:rsidR="005903F9" w:rsidRDefault="00192468" w:rsidP="00192468">
      <w:pPr>
        <w:pStyle w:val="ListParagraph"/>
        <w:numPr>
          <w:ilvl w:val="0"/>
          <w:numId w:val="2"/>
        </w:numPr>
        <w:spacing w:line="360" w:lineRule="auto"/>
        <w:jc w:val="both"/>
        <w:rPr>
          <w:rFonts w:ascii="Times New Roman" w:hAnsi="Times New Roman" w:cs="Times New Roman"/>
          <w:sz w:val="24"/>
          <w:szCs w:val="24"/>
        </w:rPr>
      </w:pPr>
      <w:r w:rsidRPr="005903F9">
        <w:rPr>
          <w:rFonts w:ascii="Times New Roman" w:hAnsi="Times New Roman" w:cs="Times New Roman"/>
          <w:sz w:val="24"/>
          <w:szCs w:val="24"/>
        </w:rPr>
        <w:t>Para</w:t>
      </w:r>
      <w:r w:rsidR="004D43A5">
        <w:rPr>
          <w:rFonts w:ascii="Times New Roman" w:hAnsi="Times New Roman" w:cs="Times New Roman"/>
          <w:sz w:val="24"/>
          <w:szCs w:val="24"/>
        </w:rPr>
        <w:t xml:space="preserve"> (</w:t>
      </w:r>
      <w:r w:rsidRPr="005903F9">
        <w:rPr>
          <w:rFonts w:ascii="Times New Roman" w:hAnsi="Times New Roman" w:cs="Times New Roman"/>
          <w:sz w:val="24"/>
          <w:szCs w:val="24"/>
        </w:rPr>
        <w:t>s</w:t>
      </w:r>
      <w:r w:rsidR="004D43A5">
        <w:rPr>
          <w:rFonts w:ascii="Times New Roman" w:hAnsi="Times New Roman" w:cs="Times New Roman"/>
          <w:sz w:val="24"/>
          <w:szCs w:val="24"/>
        </w:rPr>
        <w:t>)</w:t>
      </w:r>
      <w:r w:rsidRPr="005903F9">
        <w:rPr>
          <w:rFonts w:ascii="Times New Roman" w:hAnsi="Times New Roman" w:cs="Times New Roman"/>
          <w:sz w:val="24"/>
          <w:szCs w:val="24"/>
        </w:rPr>
        <w:t xml:space="preserve"> 1 and 6 of the Final Disposition of the Arbitral Award handed down by the</w:t>
      </w:r>
      <w:r w:rsidR="005903F9">
        <w:rPr>
          <w:rFonts w:ascii="Times New Roman" w:hAnsi="Times New Roman" w:cs="Times New Roman"/>
          <w:sz w:val="24"/>
          <w:szCs w:val="24"/>
        </w:rPr>
        <w:t xml:space="preserve"> </w:t>
      </w:r>
      <w:r w:rsidR="004D43A5">
        <w:rPr>
          <w:rFonts w:ascii="Times New Roman" w:hAnsi="Times New Roman" w:cs="Times New Roman"/>
          <w:sz w:val="24"/>
          <w:szCs w:val="24"/>
        </w:rPr>
        <w:t>second</w:t>
      </w:r>
      <w:r w:rsidR="005903F9">
        <w:rPr>
          <w:rFonts w:ascii="Times New Roman" w:hAnsi="Times New Roman" w:cs="Times New Roman"/>
          <w:sz w:val="24"/>
          <w:szCs w:val="24"/>
        </w:rPr>
        <w:t xml:space="preserve"> and </w:t>
      </w:r>
      <w:r w:rsidR="004D43A5">
        <w:rPr>
          <w:rFonts w:ascii="Times New Roman" w:hAnsi="Times New Roman" w:cs="Times New Roman"/>
          <w:sz w:val="24"/>
          <w:szCs w:val="24"/>
        </w:rPr>
        <w:t>third</w:t>
      </w:r>
      <w:r w:rsidR="005903F9">
        <w:rPr>
          <w:rFonts w:ascii="Times New Roman" w:hAnsi="Times New Roman" w:cs="Times New Roman"/>
          <w:sz w:val="24"/>
          <w:szCs w:val="24"/>
        </w:rPr>
        <w:t xml:space="preserve"> respondents dated 11 April 2024 </w:t>
      </w:r>
      <w:r w:rsidRPr="005903F9">
        <w:rPr>
          <w:rFonts w:ascii="Times New Roman" w:hAnsi="Times New Roman" w:cs="Times New Roman"/>
          <w:sz w:val="24"/>
          <w:szCs w:val="24"/>
        </w:rPr>
        <w:t>be and are hereby set aside in terms</w:t>
      </w:r>
      <w:r w:rsidR="005903F9">
        <w:rPr>
          <w:rFonts w:ascii="Times New Roman" w:hAnsi="Times New Roman" w:cs="Times New Roman"/>
          <w:sz w:val="24"/>
          <w:szCs w:val="24"/>
        </w:rPr>
        <w:t xml:space="preserve"> </w:t>
      </w:r>
      <w:r w:rsidRPr="005903F9">
        <w:rPr>
          <w:rFonts w:ascii="Times New Roman" w:hAnsi="Times New Roman" w:cs="Times New Roman"/>
          <w:sz w:val="24"/>
          <w:szCs w:val="24"/>
        </w:rPr>
        <w:t>of Article 34(2)(b)(ii) of the Model Law, First Schedule to the Arbitration Act</w:t>
      </w:r>
      <w:r w:rsidR="005903F9">
        <w:rPr>
          <w:rFonts w:ascii="Times New Roman" w:hAnsi="Times New Roman" w:cs="Times New Roman"/>
          <w:sz w:val="24"/>
          <w:szCs w:val="24"/>
        </w:rPr>
        <w:t xml:space="preserve"> </w:t>
      </w:r>
      <w:r w:rsidRPr="005903F9">
        <w:rPr>
          <w:rFonts w:ascii="Times New Roman" w:hAnsi="Times New Roman" w:cs="Times New Roman"/>
          <w:sz w:val="24"/>
          <w:szCs w:val="24"/>
        </w:rPr>
        <w:t>[</w:t>
      </w:r>
      <w:r w:rsidR="00414223" w:rsidRPr="004D43A5">
        <w:rPr>
          <w:rFonts w:ascii="Times New Roman" w:hAnsi="Times New Roman" w:cs="Times New Roman"/>
          <w:i/>
          <w:iCs/>
          <w:sz w:val="24"/>
          <w:szCs w:val="24"/>
        </w:rPr>
        <w:t xml:space="preserve">Chapter </w:t>
      </w:r>
      <w:r w:rsidR="00414223">
        <w:rPr>
          <w:rFonts w:ascii="Times New Roman" w:hAnsi="Times New Roman" w:cs="Times New Roman"/>
          <w:i/>
          <w:iCs/>
          <w:sz w:val="24"/>
          <w:szCs w:val="24"/>
        </w:rPr>
        <w:t>7</w:t>
      </w:r>
      <w:r w:rsidRPr="004D43A5">
        <w:rPr>
          <w:rFonts w:ascii="Times New Roman" w:hAnsi="Times New Roman" w:cs="Times New Roman"/>
          <w:i/>
          <w:iCs/>
          <w:sz w:val="24"/>
          <w:szCs w:val="24"/>
        </w:rPr>
        <w:t>:15</w:t>
      </w:r>
      <w:r w:rsidRPr="005903F9">
        <w:rPr>
          <w:rFonts w:ascii="Times New Roman" w:hAnsi="Times New Roman" w:cs="Times New Roman"/>
          <w:sz w:val="24"/>
          <w:szCs w:val="24"/>
        </w:rPr>
        <w:t>].</w:t>
      </w:r>
    </w:p>
    <w:p w14:paraId="05F2FCDF" w14:textId="00A26AD5" w:rsidR="009B291D" w:rsidRPr="00EA7387" w:rsidRDefault="005903F9" w:rsidP="009B291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D43A5">
        <w:rPr>
          <w:rFonts w:ascii="Times New Roman" w:hAnsi="Times New Roman" w:cs="Times New Roman"/>
          <w:sz w:val="24"/>
          <w:szCs w:val="24"/>
        </w:rPr>
        <w:t>first</w:t>
      </w:r>
      <w:r>
        <w:rPr>
          <w:rFonts w:ascii="Times New Roman" w:hAnsi="Times New Roman" w:cs="Times New Roman"/>
          <w:sz w:val="24"/>
          <w:szCs w:val="24"/>
        </w:rPr>
        <w:t xml:space="preserve"> r</w:t>
      </w:r>
      <w:r w:rsidR="00192468" w:rsidRPr="005903F9">
        <w:rPr>
          <w:rFonts w:ascii="Times New Roman" w:hAnsi="Times New Roman" w:cs="Times New Roman"/>
          <w:sz w:val="24"/>
          <w:szCs w:val="24"/>
        </w:rPr>
        <w:t>espondent shall pay the</w:t>
      </w:r>
      <w:r w:rsidR="00EA7387">
        <w:rPr>
          <w:rFonts w:ascii="Times New Roman" w:hAnsi="Times New Roman" w:cs="Times New Roman"/>
          <w:sz w:val="24"/>
          <w:szCs w:val="24"/>
        </w:rPr>
        <w:t xml:space="preserve"> </w:t>
      </w:r>
      <w:r w:rsidR="004D43A5">
        <w:rPr>
          <w:rFonts w:ascii="Times New Roman" w:hAnsi="Times New Roman" w:cs="Times New Roman"/>
          <w:sz w:val="24"/>
          <w:szCs w:val="24"/>
        </w:rPr>
        <w:t>first</w:t>
      </w:r>
      <w:r>
        <w:rPr>
          <w:rFonts w:ascii="Times New Roman" w:hAnsi="Times New Roman" w:cs="Times New Roman"/>
          <w:sz w:val="24"/>
          <w:szCs w:val="24"/>
        </w:rPr>
        <w:t xml:space="preserve"> and </w:t>
      </w:r>
      <w:r w:rsidR="004D43A5">
        <w:rPr>
          <w:rFonts w:ascii="Times New Roman" w:hAnsi="Times New Roman" w:cs="Times New Roman"/>
          <w:sz w:val="24"/>
          <w:szCs w:val="24"/>
        </w:rPr>
        <w:t>second</w:t>
      </w:r>
      <w:r>
        <w:rPr>
          <w:rFonts w:ascii="Times New Roman" w:hAnsi="Times New Roman" w:cs="Times New Roman"/>
          <w:sz w:val="24"/>
          <w:szCs w:val="24"/>
        </w:rPr>
        <w:t xml:space="preserve"> applicants’ costs of suit. </w:t>
      </w:r>
    </w:p>
    <w:p w14:paraId="276E5223" w14:textId="35A3242A" w:rsidR="009C11F2" w:rsidRDefault="009B291D" w:rsidP="009C1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9C11F2">
        <w:rPr>
          <w:rFonts w:ascii="Times New Roman" w:hAnsi="Times New Roman" w:cs="Times New Roman"/>
          <w:sz w:val="24"/>
          <w:szCs w:val="24"/>
        </w:rPr>
        <w:t>The first applicant is the Zimbabwe Revenue Authority (“</w:t>
      </w:r>
      <w:r w:rsidR="00EB0107">
        <w:rPr>
          <w:rFonts w:ascii="Times New Roman" w:hAnsi="Times New Roman" w:cs="Times New Roman"/>
          <w:sz w:val="24"/>
          <w:szCs w:val="24"/>
        </w:rPr>
        <w:t>authority</w:t>
      </w:r>
      <w:r w:rsidR="008F6BE0">
        <w:rPr>
          <w:rFonts w:ascii="Times New Roman" w:hAnsi="Times New Roman" w:cs="Times New Roman"/>
          <w:sz w:val="24"/>
          <w:szCs w:val="24"/>
        </w:rPr>
        <w:t xml:space="preserve"> or ZIMRA</w:t>
      </w:r>
      <w:r w:rsidR="009C11F2">
        <w:rPr>
          <w:rFonts w:ascii="Times New Roman" w:hAnsi="Times New Roman" w:cs="Times New Roman"/>
          <w:sz w:val="24"/>
          <w:szCs w:val="24"/>
        </w:rPr>
        <w:t>”), a statutory body established in terms of s 3 of the Revenue Authority Act [</w:t>
      </w:r>
      <w:r w:rsidR="009C11F2" w:rsidRPr="00EA7387">
        <w:rPr>
          <w:rFonts w:ascii="Times New Roman" w:hAnsi="Times New Roman" w:cs="Times New Roman"/>
          <w:i/>
          <w:iCs/>
          <w:sz w:val="24"/>
          <w:szCs w:val="24"/>
        </w:rPr>
        <w:t>Chapter 23:11</w:t>
      </w:r>
      <w:r w:rsidR="008F6BE0">
        <w:rPr>
          <w:rFonts w:ascii="Times New Roman" w:hAnsi="Times New Roman" w:cs="Times New Roman"/>
          <w:sz w:val="24"/>
          <w:szCs w:val="24"/>
        </w:rPr>
        <w:t>] and</w:t>
      </w:r>
      <w:r w:rsidR="009C11F2">
        <w:rPr>
          <w:rFonts w:ascii="Times New Roman" w:hAnsi="Times New Roman" w:cs="Times New Roman"/>
          <w:sz w:val="24"/>
          <w:szCs w:val="24"/>
        </w:rPr>
        <w:t xml:space="preserve"> is a public entity in terms of s 2 of the Public </w:t>
      </w:r>
      <w:r w:rsidR="00121518">
        <w:rPr>
          <w:rFonts w:ascii="Times New Roman" w:hAnsi="Times New Roman" w:cs="Times New Roman"/>
          <w:sz w:val="24"/>
          <w:szCs w:val="24"/>
        </w:rPr>
        <w:t xml:space="preserve">Finance </w:t>
      </w:r>
      <w:r w:rsidR="009C11F2">
        <w:rPr>
          <w:rFonts w:ascii="Times New Roman" w:hAnsi="Times New Roman" w:cs="Times New Roman"/>
          <w:sz w:val="24"/>
          <w:szCs w:val="24"/>
        </w:rPr>
        <w:t>Management Act [</w:t>
      </w:r>
      <w:r w:rsidR="009C11F2" w:rsidRPr="00EA7387">
        <w:rPr>
          <w:rFonts w:ascii="Times New Roman" w:hAnsi="Times New Roman" w:cs="Times New Roman"/>
          <w:i/>
          <w:iCs/>
          <w:sz w:val="24"/>
          <w:szCs w:val="24"/>
        </w:rPr>
        <w:t>Chapter 22</w:t>
      </w:r>
      <w:r w:rsidR="008F6BE0" w:rsidRPr="00EA7387">
        <w:rPr>
          <w:rFonts w:ascii="Times New Roman" w:hAnsi="Times New Roman" w:cs="Times New Roman"/>
          <w:i/>
          <w:iCs/>
          <w:sz w:val="24"/>
          <w:szCs w:val="24"/>
        </w:rPr>
        <w:t>:</w:t>
      </w:r>
      <w:r w:rsidR="009C11F2" w:rsidRPr="00EA7387">
        <w:rPr>
          <w:rFonts w:ascii="Times New Roman" w:hAnsi="Times New Roman" w:cs="Times New Roman"/>
          <w:i/>
          <w:iCs/>
          <w:sz w:val="24"/>
          <w:szCs w:val="24"/>
        </w:rPr>
        <w:t>19</w:t>
      </w:r>
      <w:r w:rsidR="009C11F2">
        <w:rPr>
          <w:rFonts w:ascii="Times New Roman" w:hAnsi="Times New Roman" w:cs="Times New Roman"/>
          <w:sz w:val="24"/>
          <w:szCs w:val="24"/>
        </w:rPr>
        <w:t xml:space="preserve">]. </w:t>
      </w:r>
    </w:p>
    <w:p w14:paraId="0BBBCB6F" w14:textId="1482070F" w:rsidR="009C11F2" w:rsidRDefault="009C11F2" w:rsidP="009C1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EA7387">
        <w:rPr>
          <w:rFonts w:ascii="Times New Roman" w:hAnsi="Times New Roman" w:cs="Times New Roman"/>
          <w:sz w:val="24"/>
          <w:szCs w:val="24"/>
        </w:rPr>
        <w:tab/>
      </w:r>
      <w:r>
        <w:rPr>
          <w:rFonts w:ascii="Times New Roman" w:hAnsi="Times New Roman" w:cs="Times New Roman"/>
          <w:sz w:val="24"/>
          <w:szCs w:val="24"/>
        </w:rPr>
        <w:t xml:space="preserve">The second applicant is the Minister of Finance, Economic Development and Investment Promotion (“Minister”). He is the Minister </w:t>
      </w:r>
      <w:r w:rsidR="008F6BE0">
        <w:rPr>
          <w:rFonts w:ascii="Times New Roman" w:hAnsi="Times New Roman" w:cs="Times New Roman"/>
          <w:sz w:val="24"/>
          <w:szCs w:val="24"/>
        </w:rPr>
        <w:t>responsible</w:t>
      </w:r>
      <w:r>
        <w:rPr>
          <w:rFonts w:ascii="Times New Roman" w:hAnsi="Times New Roman" w:cs="Times New Roman"/>
          <w:sz w:val="24"/>
          <w:szCs w:val="24"/>
        </w:rPr>
        <w:t xml:space="preserve"> </w:t>
      </w:r>
      <w:r w:rsidR="008F6BE0">
        <w:rPr>
          <w:rFonts w:ascii="Times New Roman" w:hAnsi="Times New Roman" w:cs="Times New Roman"/>
          <w:sz w:val="24"/>
          <w:szCs w:val="24"/>
        </w:rPr>
        <w:t>for</w:t>
      </w:r>
      <w:r>
        <w:rPr>
          <w:rFonts w:ascii="Times New Roman" w:hAnsi="Times New Roman" w:cs="Times New Roman"/>
          <w:sz w:val="24"/>
          <w:szCs w:val="24"/>
        </w:rPr>
        <w:t xml:space="preserve"> the administration of the </w:t>
      </w:r>
      <w:r w:rsidR="008F6BE0">
        <w:rPr>
          <w:rFonts w:ascii="Times New Roman" w:hAnsi="Times New Roman" w:cs="Times New Roman"/>
          <w:sz w:val="24"/>
          <w:szCs w:val="24"/>
        </w:rPr>
        <w:t xml:space="preserve">Zimbabwe </w:t>
      </w:r>
      <w:r>
        <w:rPr>
          <w:rFonts w:ascii="Times New Roman" w:hAnsi="Times New Roman" w:cs="Times New Roman"/>
          <w:sz w:val="24"/>
          <w:szCs w:val="24"/>
        </w:rPr>
        <w:t>Revenue Authority Act</w:t>
      </w:r>
      <w:r w:rsidR="008F6BE0">
        <w:rPr>
          <w:rFonts w:ascii="Times New Roman" w:hAnsi="Times New Roman" w:cs="Times New Roman"/>
          <w:sz w:val="24"/>
          <w:szCs w:val="24"/>
        </w:rPr>
        <w:t>.</w:t>
      </w:r>
    </w:p>
    <w:p w14:paraId="58594970" w14:textId="5B557FB9" w:rsidR="00A44881" w:rsidRDefault="00A44881" w:rsidP="009C1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A7387">
        <w:rPr>
          <w:rFonts w:ascii="Times New Roman" w:hAnsi="Times New Roman" w:cs="Times New Roman"/>
          <w:sz w:val="24"/>
          <w:szCs w:val="24"/>
        </w:rPr>
        <w:tab/>
      </w:r>
      <w:r>
        <w:rPr>
          <w:rFonts w:ascii="Times New Roman" w:hAnsi="Times New Roman" w:cs="Times New Roman"/>
          <w:sz w:val="24"/>
          <w:szCs w:val="24"/>
        </w:rPr>
        <w:t xml:space="preserve">The first respondent is the Zimbabwe Revenue and Allied </w:t>
      </w:r>
      <w:r w:rsidR="00CF6DCF">
        <w:rPr>
          <w:rFonts w:ascii="Times New Roman" w:hAnsi="Times New Roman" w:cs="Times New Roman"/>
          <w:sz w:val="24"/>
          <w:szCs w:val="24"/>
        </w:rPr>
        <w:t>Workers</w:t>
      </w:r>
      <w:r>
        <w:rPr>
          <w:rFonts w:ascii="Times New Roman" w:hAnsi="Times New Roman" w:cs="Times New Roman"/>
          <w:sz w:val="24"/>
          <w:szCs w:val="24"/>
        </w:rPr>
        <w:t xml:space="preserve"> Union, (“Union”), a registered trade union representing employees of ZIMRA. The second and third respondents are arbitrators</w:t>
      </w:r>
      <w:r w:rsidR="00D1041F">
        <w:rPr>
          <w:rFonts w:ascii="Times New Roman" w:hAnsi="Times New Roman" w:cs="Times New Roman"/>
          <w:sz w:val="24"/>
          <w:szCs w:val="24"/>
        </w:rPr>
        <w:t xml:space="preserve"> (“the tribunal”)</w:t>
      </w:r>
      <w:r>
        <w:rPr>
          <w:rFonts w:ascii="Times New Roman" w:hAnsi="Times New Roman" w:cs="Times New Roman"/>
          <w:sz w:val="24"/>
          <w:szCs w:val="24"/>
        </w:rPr>
        <w:t xml:space="preserve">. </w:t>
      </w:r>
    </w:p>
    <w:p w14:paraId="4404168B" w14:textId="7A11BBAA" w:rsidR="009B291D" w:rsidRDefault="003F32B4" w:rsidP="00C41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EA7387">
        <w:rPr>
          <w:rFonts w:ascii="Times New Roman" w:hAnsi="Times New Roman" w:cs="Times New Roman"/>
          <w:sz w:val="24"/>
          <w:szCs w:val="24"/>
        </w:rPr>
        <w:tab/>
      </w:r>
      <w:r w:rsidR="009B291D">
        <w:rPr>
          <w:rFonts w:ascii="Times New Roman" w:hAnsi="Times New Roman" w:cs="Times New Roman"/>
          <w:sz w:val="24"/>
          <w:szCs w:val="24"/>
        </w:rPr>
        <w:t xml:space="preserve">The application is opposed by the first respondent. </w:t>
      </w:r>
      <w:r w:rsidR="00A95A28">
        <w:rPr>
          <w:rFonts w:ascii="Times New Roman" w:hAnsi="Times New Roman" w:cs="Times New Roman"/>
          <w:sz w:val="24"/>
          <w:szCs w:val="24"/>
        </w:rPr>
        <w:t>T</w:t>
      </w:r>
      <w:r w:rsidR="008F6BE0">
        <w:rPr>
          <w:rFonts w:ascii="Times New Roman" w:hAnsi="Times New Roman" w:cs="Times New Roman"/>
          <w:sz w:val="24"/>
          <w:szCs w:val="24"/>
        </w:rPr>
        <w:t xml:space="preserve">he second and third respondents </w:t>
      </w:r>
      <w:r w:rsidR="00A95A28">
        <w:rPr>
          <w:rFonts w:ascii="Times New Roman" w:hAnsi="Times New Roman" w:cs="Times New Roman"/>
          <w:sz w:val="24"/>
          <w:szCs w:val="24"/>
        </w:rPr>
        <w:t xml:space="preserve">have not opposed this </w:t>
      </w:r>
      <w:r w:rsidR="00AC296A">
        <w:rPr>
          <w:rFonts w:ascii="Times New Roman" w:hAnsi="Times New Roman" w:cs="Times New Roman"/>
          <w:sz w:val="24"/>
          <w:szCs w:val="24"/>
        </w:rPr>
        <w:t>application,</w:t>
      </w:r>
      <w:r w:rsidR="00A95A28">
        <w:rPr>
          <w:rFonts w:ascii="Times New Roman" w:hAnsi="Times New Roman" w:cs="Times New Roman"/>
          <w:sz w:val="24"/>
          <w:szCs w:val="24"/>
        </w:rPr>
        <w:t xml:space="preserve"> and I take it that they have taken a position to abide </w:t>
      </w:r>
      <w:r w:rsidR="00DD3C8C">
        <w:rPr>
          <w:rFonts w:ascii="Times New Roman" w:hAnsi="Times New Roman" w:cs="Times New Roman"/>
          <w:sz w:val="24"/>
          <w:szCs w:val="24"/>
        </w:rPr>
        <w:t xml:space="preserve">by </w:t>
      </w:r>
      <w:r w:rsidR="00A95A28">
        <w:rPr>
          <w:rFonts w:ascii="Times New Roman" w:hAnsi="Times New Roman" w:cs="Times New Roman"/>
          <w:sz w:val="24"/>
          <w:szCs w:val="24"/>
        </w:rPr>
        <w:t xml:space="preserve">the </w:t>
      </w:r>
      <w:r w:rsidR="00AC296A">
        <w:rPr>
          <w:rFonts w:ascii="Times New Roman" w:hAnsi="Times New Roman" w:cs="Times New Roman"/>
          <w:sz w:val="24"/>
          <w:szCs w:val="24"/>
        </w:rPr>
        <w:t>decision</w:t>
      </w:r>
      <w:r w:rsidR="00A95A28">
        <w:rPr>
          <w:rFonts w:ascii="Times New Roman" w:hAnsi="Times New Roman" w:cs="Times New Roman"/>
          <w:sz w:val="24"/>
          <w:szCs w:val="24"/>
        </w:rPr>
        <w:t xml:space="preserve"> of the court.  </w:t>
      </w:r>
    </w:p>
    <w:p w14:paraId="3F3AD5A4" w14:textId="5EB72A0E" w:rsidR="009B291D" w:rsidRDefault="009B291D" w:rsidP="00C41477">
      <w:pPr>
        <w:spacing w:after="0" w:line="360" w:lineRule="auto"/>
        <w:jc w:val="both"/>
        <w:rPr>
          <w:rFonts w:ascii="Times New Roman" w:hAnsi="Times New Roman" w:cs="Times New Roman"/>
          <w:b/>
          <w:bCs/>
          <w:sz w:val="24"/>
          <w:szCs w:val="24"/>
          <w:u w:val="single"/>
        </w:rPr>
      </w:pPr>
      <w:r w:rsidRPr="009B291D">
        <w:rPr>
          <w:rFonts w:ascii="Times New Roman" w:hAnsi="Times New Roman" w:cs="Times New Roman"/>
          <w:b/>
          <w:bCs/>
          <w:sz w:val="24"/>
          <w:szCs w:val="24"/>
          <w:u w:val="single"/>
        </w:rPr>
        <w:t xml:space="preserve">Factual </w:t>
      </w:r>
      <w:r w:rsidR="009C11F2">
        <w:rPr>
          <w:rFonts w:ascii="Times New Roman" w:hAnsi="Times New Roman" w:cs="Times New Roman"/>
          <w:b/>
          <w:bCs/>
          <w:sz w:val="24"/>
          <w:szCs w:val="24"/>
          <w:u w:val="single"/>
        </w:rPr>
        <w:t>backgroun</w:t>
      </w:r>
      <w:r w:rsidRPr="009B291D">
        <w:rPr>
          <w:rFonts w:ascii="Times New Roman" w:hAnsi="Times New Roman" w:cs="Times New Roman"/>
          <w:b/>
          <w:bCs/>
          <w:sz w:val="24"/>
          <w:szCs w:val="24"/>
          <w:u w:val="single"/>
        </w:rPr>
        <w:t>d</w:t>
      </w:r>
    </w:p>
    <w:p w14:paraId="712BF5BD" w14:textId="15595256" w:rsidR="000B16F3" w:rsidRDefault="00EA3CDB" w:rsidP="00EA3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EA7387">
        <w:rPr>
          <w:rFonts w:ascii="Times New Roman" w:hAnsi="Times New Roman" w:cs="Times New Roman"/>
          <w:sz w:val="24"/>
          <w:szCs w:val="24"/>
        </w:rPr>
        <w:tab/>
      </w:r>
      <w:r w:rsidR="00C21303" w:rsidRPr="00C21303">
        <w:rPr>
          <w:rFonts w:ascii="Times New Roman" w:hAnsi="Times New Roman" w:cs="Times New Roman"/>
          <w:sz w:val="24"/>
          <w:szCs w:val="24"/>
        </w:rPr>
        <w:t>Th</w:t>
      </w:r>
      <w:r w:rsidR="00FB7243">
        <w:rPr>
          <w:rFonts w:ascii="Times New Roman" w:hAnsi="Times New Roman" w:cs="Times New Roman"/>
          <w:sz w:val="24"/>
          <w:szCs w:val="24"/>
        </w:rPr>
        <w:t>e facts of the matter may be summarised as follows</w:t>
      </w:r>
      <w:r w:rsidR="00656AE8">
        <w:rPr>
          <w:rFonts w:ascii="Times New Roman" w:hAnsi="Times New Roman" w:cs="Times New Roman"/>
          <w:sz w:val="24"/>
          <w:szCs w:val="24"/>
        </w:rPr>
        <w:t xml:space="preserve">: </w:t>
      </w:r>
      <w:r>
        <w:rPr>
          <w:rFonts w:ascii="Times New Roman" w:hAnsi="Times New Roman" w:cs="Times New Roman"/>
          <w:sz w:val="24"/>
          <w:szCs w:val="24"/>
        </w:rPr>
        <w:t xml:space="preserve">ZIMRA and the Union (“the parties”) are members of the National Employment Council </w:t>
      </w:r>
      <w:r w:rsidR="00AC296A">
        <w:rPr>
          <w:rFonts w:ascii="Times New Roman" w:hAnsi="Times New Roman" w:cs="Times New Roman"/>
          <w:sz w:val="24"/>
          <w:szCs w:val="24"/>
        </w:rPr>
        <w:t xml:space="preserve">(“Council”) </w:t>
      </w:r>
      <w:r>
        <w:rPr>
          <w:rFonts w:ascii="Times New Roman" w:hAnsi="Times New Roman" w:cs="Times New Roman"/>
          <w:sz w:val="24"/>
          <w:szCs w:val="24"/>
        </w:rPr>
        <w:t xml:space="preserve">for the ZIMRA Undertaking. The parties </w:t>
      </w:r>
      <w:r w:rsidR="00DD3C8C">
        <w:rPr>
          <w:rFonts w:ascii="Times New Roman" w:hAnsi="Times New Roman" w:cs="Times New Roman"/>
          <w:sz w:val="24"/>
          <w:szCs w:val="24"/>
        </w:rPr>
        <w:t xml:space="preserve">entered </w:t>
      </w:r>
      <w:r w:rsidR="009C11F2">
        <w:rPr>
          <w:rFonts w:ascii="Times New Roman" w:hAnsi="Times New Roman" w:cs="Times New Roman"/>
          <w:sz w:val="24"/>
          <w:szCs w:val="24"/>
        </w:rPr>
        <w:t xml:space="preserve">salary negotiations for the period </w:t>
      </w:r>
      <w:r w:rsidR="0064143F">
        <w:rPr>
          <w:rFonts w:ascii="Times New Roman" w:hAnsi="Times New Roman" w:cs="Times New Roman"/>
          <w:sz w:val="24"/>
          <w:szCs w:val="24"/>
        </w:rPr>
        <w:t xml:space="preserve">of </w:t>
      </w:r>
      <w:r w:rsidR="009C11F2">
        <w:rPr>
          <w:rFonts w:ascii="Times New Roman" w:hAnsi="Times New Roman" w:cs="Times New Roman"/>
          <w:sz w:val="24"/>
          <w:szCs w:val="24"/>
        </w:rPr>
        <w:t xml:space="preserve">July 2023 to </w:t>
      </w:r>
      <w:r w:rsidR="00AC296A">
        <w:rPr>
          <w:rFonts w:ascii="Times New Roman" w:hAnsi="Times New Roman" w:cs="Times New Roman"/>
          <w:sz w:val="24"/>
          <w:szCs w:val="24"/>
        </w:rPr>
        <w:t>December 2023 and</w:t>
      </w:r>
      <w:r>
        <w:rPr>
          <w:rFonts w:ascii="Times New Roman" w:hAnsi="Times New Roman" w:cs="Times New Roman"/>
          <w:sz w:val="24"/>
          <w:szCs w:val="24"/>
        </w:rPr>
        <w:t xml:space="preserve"> reached a deadlock</w:t>
      </w:r>
      <w:r w:rsidR="00AC296A">
        <w:rPr>
          <w:rFonts w:ascii="Times New Roman" w:hAnsi="Times New Roman" w:cs="Times New Roman"/>
          <w:sz w:val="24"/>
          <w:szCs w:val="24"/>
        </w:rPr>
        <w:t>.  Subsequent to the deadlock the</w:t>
      </w:r>
      <w:r>
        <w:rPr>
          <w:rFonts w:ascii="Times New Roman" w:hAnsi="Times New Roman" w:cs="Times New Roman"/>
          <w:sz w:val="24"/>
          <w:szCs w:val="24"/>
        </w:rPr>
        <w:t xml:space="preserve"> matter was referred to voluntary arbitration. The second and the third respondents were appointed arbitrators</w:t>
      </w:r>
      <w:r w:rsidR="00DD3C8C">
        <w:rPr>
          <w:rFonts w:ascii="Times New Roman" w:hAnsi="Times New Roman" w:cs="Times New Roman"/>
          <w:sz w:val="24"/>
          <w:szCs w:val="24"/>
        </w:rPr>
        <w:t>, the tribunal</w:t>
      </w:r>
      <w:r w:rsidR="00834867">
        <w:rPr>
          <w:rFonts w:ascii="Times New Roman" w:hAnsi="Times New Roman" w:cs="Times New Roman"/>
          <w:sz w:val="24"/>
          <w:szCs w:val="24"/>
        </w:rPr>
        <w:t>.</w:t>
      </w:r>
    </w:p>
    <w:p w14:paraId="61DFF1F6" w14:textId="6721DFCA" w:rsidR="00C21303" w:rsidRDefault="000B16F3" w:rsidP="000E7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EA3CDB">
        <w:rPr>
          <w:rFonts w:ascii="Times New Roman" w:hAnsi="Times New Roman" w:cs="Times New Roman"/>
          <w:sz w:val="24"/>
          <w:szCs w:val="24"/>
        </w:rPr>
        <w:t xml:space="preserve"> </w:t>
      </w:r>
      <w:r w:rsidR="00EA7387">
        <w:rPr>
          <w:rFonts w:ascii="Times New Roman" w:hAnsi="Times New Roman" w:cs="Times New Roman"/>
          <w:sz w:val="24"/>
          <w:szCs w:val="24"/>
        </w:rPr>
        <w:tab/>
      </w:r>
      <w:r w:rsidR="00DD3C8C">
        <w:rPr>
          <w:rFonts w:ascii="Times New Roman" w:hAnsi="Times New Roman" w:cs="Times New Roman"/>
          <w:sz w:val="24"/>
          <w:szCs w:val="24"/>
        </w:rPr>
        <w:t>Before</w:t>
      </w:r>
      <w:r w:rsidR="00791360">
        <w:rPr>
          <w:rFonts w:ascii="Times New Roman" w:hAnsi="Times New Roman" w:cs="Times New Roman"/>
          <w:sz w:val="24"/>
          <w:szCs w:val="24"/>
        </w:rPr>
        <w:t xml:space="preserve"> the tribunal, </w:t>
      </w:r>
      <w:r w:rsidR="00580E42">
        <w:rPr>
          <w:rFonts w:ascii="Times New Roman" w:hAnsi="Times New Roman" w:cs="Times New Roman"/>
          <w:sz w:val="24"/>
          <w:szCs w:val="24"/>
        </w:rPr>
        <w:t>the</w:t>
      </w:r>
      <w:r w:rsidR="00CE35D4">
        <w:rPr>
          <w:rFonts w:ascii="Times New Roman" w:hAnsi="Times New Roman" w:cs="Times New Roman"/>
          <w:sz w:val="24"/>
          <w:szCs w:val="24"/>
        </w:rPr>
        <w:t xml:space="preserve"> Union </w:t>
      </w:r>
      <w:r w:rsidR="00121518">
        <w:rPr>
          <w:rFonts w:ascii="Times New Roman" w:hAnsi="Times New Roman" w:cs="Times New Roman"/>
          <w:sz w:val="24"/>
          <w:szCs w:val="24"/>
        </w:rPr>
        <w:t>urged</w:t>
      </w:r>
      <w:r w:rsidR="00DD3C8C">
        <w:rPr>
          <w:rFonts w:ascii="Times New Roman" w:hAnsi="Times New Roman" w:cs="Times New Roman"/>
          <w:sz w:val="24"/>
          <w:szCs w:val="24"/>
        </w:rPr>
        <w:t xml:space="preserve"> the tribunal to take judicial notice of the economic environment prevailing in the country. It was submitted that the</w:t>
      </w:r>
      <w:r w:rsidR="00CE35D4">
        <w:rPr>
          <w:rFonts w:ascii="Times New Roman" w:hAnsi="Times New Roman" w:cs="Times New Roman"/>
          <w:sz w:val="24"/>
          <w:szCs w:val="24"/>
        </w:rPr>
        <w:t xml:space="preserve"> economic environment has been affected by chronic and high inflation, currency volatility </w:t>
      </w:r>
      <w:r w:rsidR="000E78E9">
        <w:rPr>
          <w:rFonts w:ascii="Times New Roman" w:hAnsi="Times New Roman" w:cs="Times New Roman"/>
          <w:sz w:val="24"/>
          <w:szCs w:val="24"/>
        </w:rPr>
        <w:t xml:space="preserve">and general dollarization of the economy. While, the basic salary is paid wholly in </w:t>
      </w:r>
      <w:r w:rsidR="00DD3C8C">
        <w:rPr>
          <w:rFonts w:ascii="Times New Roman" w:hAnsi="Times New Roman" w:cs="Times New Roman"/>
          <w:sz w:val="24"/>
          <w:szCs w:val="24"/>
        </w:rPr>
        <w:t>local currency (“</w:t>
      </w:r>
      <w:r w:rsidR="000E78E9">
        <w:rPr>
          <w:rFonts w:ascii="Times New Roman" w:hAnsi="Times New Roman" w:cs="Times New Roman"/>
          <w:sz w:val="24"/>
          <w:szCs w:val="24"/>
        </w:rPr>
        <w:t>ZWL</w:t>
      </w:r>
      <w:r w:rsidR="00DD3C8C">
        <w:rPr>
          <w:rFonts w:ascii="Times New Roman" w:hAnsi="Times New Roman" w:cs="Times New Roman"/>
          <w:sz w:val="24"/>
          <w:szCs w:val="24"/>
        </w:rPr>
        <w:t>”)</w:t>
      </w:r>
      <w:r w:rsidR="000E78E9">
        <w:rPr>
          <w:rFonts w:ascii="Times New Roman" w:hAnsi="Times New Roman" w:cs="Times New Roman"/>
          <w:sz w:val="24"/>
          <w:szCs w:val="24"/>
        </w:rPr>
        <w:t xml:space="preserve">, prices of basic goods and services are indexed to the </w:t>
      </w:r>
      <w:r w:rsidR="00580E42">
        <w:rPr>
          <w:rFonts w:ascii="Times New Roman" w:hAnsi="Times New Roman" w:cs="Times New Roman"/>
          <w:sz w:val="24"/>
          <w:szCs w:val="24"/>
        </w:rPr>
        <w:t xml:space="preserve">United </w:t>
      </w:r>
      <w:r w:rsidR="000E78E9">
        <w:rPr>
          <w:rFonts w:ascii="Times New Roman" w:hAnsi="Times New Roman" w:cs="Times New Roman"/>
          <w:sz w:val="24"/>
          <w:szCs w:val="24"/>
        </w:rPr>
        <w:t>S</w:t>
      </w:r>
      <w:r w:rsidR="00580E42">
        <w:rPr>
          <w:rFonts w:ascii="Times New Roman" w:hAnsi="Times New Roman" w:cs="Times New Roman"/>
          <w:sz w:val="24"/>
          <w:szCs w:val="24"/>
        </w:rPr>
        <w:t>tates dollar</w:t>
      </w:r>
      <w:r w:rsidR="000E78E9">
        <w:rPr>
          <w:rFonts w:ascii="Times New Roman" w:hAnsi="Times New Roman" w:cs="Times New Roman"/>
          <w:sz w:val="24"/>
          <w:szCs w:val="24"/>
        </w:rPr>
        <w:t xml:space="preserve"> open market rate. </w:t>
      </w:r>
      <w:r w:rsidR="00E03B52">
        <w:rPr>
          <w:rFonts w:ascii="Times New Roman" w:hAnsi="Times New Roman" w:cs="Times New Roman"/>
          <w:sz w:val="24"/>
          <w:szCs w:val="24"/>
        </w:rPr>
        <w:t xml:space="preserve">It was submitted </w:t>
      </w:r>
      <w:r w:rsidR="00DD3C8C">
        <w:rPr>
          <w:rFonts w:ascii="Times New Roman" w:hAnsi="Times New Roman" w:cs="Times New Roman"/>
          <w:sz w:val="24"/>
          <w:szCs w:val="24"/>
        </w:rPr>
        <w:t xml:space="preserve">further </w:t>
      </w:r>
      <w:r w:rsidR="00E03B52">
        <w:rPr>
          <w:rFonts w:ascii="Times New Roman" w:hAnsi="Times New Roman" w:cs="Times New Roman"/>
          <w:sz w:val="24"/>
          <w:szCs w:val="24"/>
        </w:rPr>
        <w:t>that a collective bargaining award ought to</w:t>
      </w:r>
      <w:r w:rsidR="00DD3C8C">
        <w:rPr>
          <w:rFonts w:ascii="Times New Roman" w:hAnsi="Times New Roman" w:cs="Times New Roman"/>
          <w:sz w:val="24"/>
          <w:szCs w:val="24"/>
        </w:rPr>
        <w:t xml:space="preserve"> be</w:t>
      </w:r>
      <w:r w:rsidR="00E03B52">
        <w:rPr>
          <w:rFonts w:ascii="Times New Roman" w:hAnsi="Times New Roman" w:cs="Times New Roman"/>
          <w:sz w:val="24"/>
          <w:szCs w:val="24"/>
        </w:rPr>
        <w:t xml:space="preserve"> fair and reasonable</w:t>
      </w:r>
      <w:r w:rsidR="00DD3C8C">
        <w:rPr>
          <w:rFonts w:ascii="Times New Roman" w:hAnsi="Times New Roman" w:cs="Times New Roman"/>
          <w:sz w:val="24"/>
          <w:szCs w:val="24"/>
        </w:rPr>
        <w:t xml:space="preserve"> and </w:t>
      </w:r>
      <w:r w:rsidR="00E03B52">
        <w:rPr>
          <w:rFonts w:ascii="Times New Roman" w:hAnsi="Times New Roman" w:cs="Times New Roman"/>
          <w:sz w:val="24"/>
          <w:szCs w:val="24"/>
        </w:rPr>
        <w:t>mitigate the cost of living for the worker</w:t>
      </w:r>
      <w:r w:rsidR="00DD3C8C">
        <w:rPr>
          <w:rFonts w:ascii="Times New Roman" w:hAnsi="Times New Roman" w:cs="Times New Roman"/>
          <w:sz w:val="24"/>
          <w:szCs w:val="24"/>
        </w:rPr>
        <w:t>, and a fair minimum wage must</w:t>
      </w:r>
      <w:r w:rsidR="00E03B52">
        <w:rPr>
          <w:rFonts w:ascii="Times New Roman" w:hAnsi="Times New Roman" w:cs="Times New Roman"/>
          <w:sz w:val="24"/>
          <w:szCs w:val="24"/>
        </w:rPr>
        <w:t xml:space="preserve"> guarantee a worker a dignified life. </w:t>
      </w:r>
      <w:r w:rsidR="00F46E33">
        <w:rPr>
          <w:rFonts w:ascii="Times New Roman" w:hAnsi="Times New Roman" w:cs="Times New Roman"/>
          <w:sz w:val="24"/>
          <w:szCs w:val="24"/>
        </w:rPr>
        <w:t xml:space="preserve">The Union provided graphs and figures dealing with exchange rates, inflation developments, market transactional analysis, </w:t>
      </w:r>
      <w:r w:rsidR="004C175F">
        <w:rPr>
          <w:rFonts w:ascii="Times New Roman" w:hAnsi="Times New Roman" w:cs="Times New Roman"/>
          <w:sz w:val="24"/>
          <w:szCs w:val="24"/>
        </w:rPr>
        <w:t>fuel prices, school fe</w:t>
      </w:r>
      <w:r w:rsidR="00E6703E">
        <w:rPr>
          <w:rFonts w:ascii="Times New Roman" w:hAnsi="Times New Roman" w:cs="Times New Roman"/>
          <w:sz w:val="24"/>
          <w:szCs w:val="24"/>
        </w:rPr>
        <w:t>e</w:t>
      </w:r>
      <w:r w:rsidR="004C175F">
        <w:rPr>
          <w:rFonts w:ascii="Times New Roman" w:hAnsi="Times New Roman" w:cs="Times New Roman"/>
          <w:sz w:val="24"/>
          <w:szCs w:val="24"/>
        </w:rPr>
        <w:t xml:space="preserve">s, medical aid shortfalls, </w:t>
      </w:r>
      <w:r w:rsidR="00F46E33">
        <w:rPr>
          <w:rFonts w:ascii="Times New Roman" w:hAnsi="Times New Roman" w:cs="Times New Roman"/>
          <w:sz w:val="24"/>
          <w:szCs w:val="24"/>
        </w:rPr>
        <w:t xml:space="preserve">and </w:t>
      </w:r>
      <w:r w:rsidR="00DD3C8C">
        <w:rPr>
          <w:rFonts w:ascii="Times New Roman" w:hAnsi="Times New Roman" w:cs="Times New Roman"/>
          <w:sz w:val="24"/>
          <w:szCs w:val="24"/>
        </w:rPr>
        <w:t xml:space="preserve">a </w:t>
      </w:r>
      <w:r w:rsidR="00F46E33">
        <w:rPr>
          <w:rFonts w:ascii="Times New Roman" w:hAnsi="Times New Roman" w:cs="Times New Roman"/>
          <w:sz w:val="24"/>
          <w:szCs w:val="24"/>
        </w:rPr>
        <w:t>comparative</w:t>
      </w:r>
      <w:r w:rsidR="004C175F">
        <w:rPr>
          <w:rFonts w:ascii="Times New Roman" w:hAnsi="Times New Roman" w:cs="Times New Roman"/>
          <w:sz w:val="24"/>
          <w:szCs w:val="24"/>
        </w:rPr>
        <w:t xml:space="preserve"> </w:t>
      </w:r>
      <w:r w:rsidR="00F46E33">
        <w:rPr>
          <w:rFonts w:ascii="Times New Roman" w:hAnsi="Times New Roman" w:cs="Times New Roman"/>
          <w:sz w:val="24"/>
          <w:szCs w:val="24"/>
        </w:rPr>
        <w:t xml:space="preserve">analysis </w:t>
      </w:r>
      <w:r w:rsidR="004C175F">
        <w:rPr>
          <w:rFonts w:ascii="Times New Roman" w:hAnsi="Times New Roman" w:cs="Times New Roman"/>
          <w:sz w:val="24"/>
          <w:szCs w:val="24"/>
        </w:rPr>
        <w:t>with other sectors in</w:t>
      </w:r>
      <w:r w:rsidR="00F46E33">
        <w:rPr>
          <w:rFonts w:ascii="Times New Roman" w:hAnsi="Times New Roman" w:cs="Times New Roman"/>
          <w:sz w:val="24"/>
          <w:szCs w:val="24"/>
        </w:rPr>
        <w:t xml:space="preserve"> support of its claim. </w:t>
      </w:r>
      <w:r w:rsidR="00DD3C8C">
        <w:rPr>
          <w:rFonts w:ascii="Times New Roman" w:hAnsi="Times New Roman" w:cs="Times New Roman"/>
          <w:sz w:val="24"/>
          <w:szCs w:val="24"/>
        </w:rPr>
        <w:t>It</w:t>
      </w:r>
      <w:r w:rsidR="004F6A0D">
        <w:rPr>
          <w:rFonts w:ascii="Times New Roman" w:hAnsi="Times New Roman" w:cs="Times New Roman"/>
          <w:sz w:val="24"/>
          <w:szCs w:val="24"/>
        </w:rPr>
        <w:t xml:space="preserve"> emphasised that the claims </w:t>
      </w:r>
      <w:r w:rsidR="00DD3C8C">
        <w:rPr>
          <w:rFonts w:ascii="Times New Roman" w:hAnsi="Times New Roman" w:cs="Times New Roman"/>
          <w:sz w:val="24"/>
          <w:szCs w:val="24"/>
        </w:rPr>
        <w:t>were</w:t>
      </w:r>
      <w:r w:rsidR="004F6A0D">
        <w:rPr>
          <w:rFonts w:ascii="Times New Roman" w:hAnsi="Times New Roman" w:cs="Times New Roman"/>
          <w:sz w:val="24"/>
          <w:szCs w:val="24"/>
        </w:rPr>
        <w:t xml:space="preserve"> influenced by economic, social and financial conditions in the country, and sought that the claims be allowed. </w:t>
      </w:r>
    </w:p>
    <w:p w14:paraId="72D621C1" w14:textId="220188EA" w:rsidR="007B5273" w:rsidRDefault="007B5273" w:rsidP="000E7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A7387">
        <w:rPr>
          <w:rFonts w:ascii="Times New Roman" w:hAnsi="Times New Roman" w:cs="Times New Roman"/>
          <w:sz w:val="24"/>
          <w:szCs w:val="24"/>
        </w:rPr>
        <w:tab/>
      </w:r>
      <w:r w:rsidRPr="00EA7387">
        <w:rPr>
          <w:rFonts w:ascii="Times New Roman" w:hAnsi="Times New Roman" w:cs="Times New Roman"/>
          <w:sz w:val="24"/>
          <w:szCs w:val="24"/>
        </w:rPr>
        <w:t>Per</w:t>
      </w:r>
      <w:r w:rsidRPr="007B5273">
        <w:rPr>
          <w:rFonts w:ascii="Times New Roman" w:hAnsi="Times New Roman" w:cs="Times New Roman"/>
          <w:i/>
          <w:iCs/>
          <w:sz w:val="24"/>
          <w:szCs w:val="24"/>
        </w:rPr>
        <w:t xml:space="preserve"> contra</w:t>
      </w:r>
      <w:r>
        <w:rPr>
          <w:rFonts w:ascii="Times New Roman" w:hAnsi="Times New Roman" w:cs="Times New Roman"/>
          <w:sz w:val="24"/>
          <w:szCs w:val="24"/>
        </w:rPr>
        <w:t xml:space="preserve">, ZIMRA argued that the tribunal must take into account the legislative landscape which governs its capacity and scope to negotiate and agree on an appropriate salary. </w:t>
      </w:r>
      <w:r w:rsidR="0010507C">
        <w:rPr>
          <w:rFonts w:ascii="Times New Roman" w:hAnsi="Times New Roman" w:cs="Times New Roman"/>
          <w:sz w:val="24"/>
          <w:szCs w:val="24"/>
        </w:rPr>
        <w:t xml:space="preserve">It was submitted that ZIMRA is a public entity and is only entitled to expenditure in terms of the budgets approved by the Minister and Parliament in respect of the relevant financial year. </w:t>
      </w:r>
      <w:r w:rsidR="00E545B3">
        <w:rPr>
          <w:rFonts w:ascii="Times New Roman" w:hAnsi="Times New Roman" w:cs="Times New Roman"/>
          <w:sz w:val="24"/>
          <w:szCs w:val="24"/>
        </w:rPr>
        <w:t>It was argued that t</w:t>
      </w:r>
      <w:r w:rsidR="00F37F84">
        <w:rPr>
          <w:rFonts w:ascii="Times New Roman" w:hAnsi="Times New Roman" w:cs="Times New Roman"/>
          <w:sz w:val="24"/>
          <w:szCs w:val="24"/>
        </w:rPr>
        <w:t xml:space="preserve">he remuneration payable to employees is part of ZIMRA’s expenditure which cannot lawfully exceed approved budgets. </w:t>
      </w:r>
      <w:r w:rsidR="0022538A">
        <w:rPr>
          <w:rFonts w:ascii="Times New Roman" w:hAnsi="Times New Roman" w:cs="Times New Roman"/>
          <w:sz w:val="24"/>
          <w:szCs w:val="24"/>
        </w:rPr>
        <w:t>I</w:t>
      </w:r>
      <w:r w:rsidR="00E545B3">
        <w:rPr>
          <w:rFonts w:ascii="Times New Roman" w:hAnsi="Times New Roman" w:cs="Times New Roman"/>
          <w:sz w:val="24"/>
          <w:szCs w:val="24"/>
        </w:rPr>
        <w:t>t was emphasised that in</w:t>
      </w:r>
      <w:r w:rsidR="0022538A">
        <w:rPr>
          <w:rFonts w:ascii="Times New Roman" w:hAnsi="Times New Roman" w:cs="Times New Roman"/>
          <w:sz w:val="24"/>
          <w:szCs w:val="24"/>
        </w:rPr>
        <w:t xml:space="preserve"> terms of the </w:t>
      </w:r>
      <w:r w:rsidR="00E545B3">
        <w:rPr>
          <w:rFonts w:ascii="Times New Roman" w:hAnsi="Times New Roman" w:cs="Times New Roman"/>
          <w:sz w:val="24"/>
          <w:szCs w:val="24"/>
        </w:rPr>
        <w:lastRenderedPageBreak/>
        <w:t xml:space="preserve">empowering </w:t>
      </w:r>
      <w:r w:rsidR="0022538A">
        <w:rPr>
          <w:rFonts w:ascii="Times New Roman" w:hAnsi="Times New Roman" w:cs="Times New Roman"/>
          <w:sz w:val="24"/>
          <w:szCs w:val="24"/>
        </w:rPr>
        <w:t>statues ZIMRA is required to submit an annual budget for approval to the Minister. The budget must include all staff costs and the wage bill, and it must not exceed 30% of its revenue and operational costs. It cannot pay staff costs which exceed the approved budget. It was submitted further that any award which required ZIMRA to exceed its approved budget for the period under review would be contrary to the provisions of the Public Finance Management Act [</w:t>
      </w:r>
      <w:r w:rsidR="0022538A" w:rsidRPr="00EA7387">
        <w:rPr>
          <w:rFonts w:ascii="Times New Roman" w:hAnsi="Times New Roman" w:cs="Times New Roman"/>
          <w:i/>
          <w:iCs/>
          <w:sz w:val="24"/>
          <w:szCs w:val="24"/>
        </w:rPr>
        <w:t>Chapter 22:19</w:t>
      </w:r>
      <w:r w:rsidR="0022538A">
        <w:rPr>
          <w:rFonts w:ascii="Times New Roman" w:hAnsi="Times New Roman" w:cs="Times New Roman"/>
          <w:sz w:val="24"/>
          <w:szCs w:val="24"/>
        </w:rPr>
        <w:t xml:space="preserve">] (“PFMA”); </w:t>
      </w:r>
      <w:r w:rsidR="00C91B25">
        <w:rPr>
          <w:rFonts w:ascii="Times New Roman" w:hAnsi="Times New Roman" w:cs="Times New Roman"/>
          <w:sz w:val="24"/>
          <w:szCs w:val="24"/>
        </w:rPr>
        <w:t>Public Entities Corporate Governance Act [</w:t>
      </w:r>
      <w:r w:rsidR="00C91B25" w:rsidRPr="00EA7387">
        <w:rPr>
          <w:rFonts w:ascii="Times New Roman" w:hAnsi="Times New Roman" w:cs="Times New Roman"/>
          <w:i/>
          <w:iCs/>
          <w:sz w:val="24"/>
          <w:szCs w:val="24"/>
        </w:rPr>
        <w:t>Chapter 10:31</w:t>
      </w:r>
      <w:r w:rsidR="00C91B25">
        <w:rPr>
          <w:rFonts w:ascii="Times New Roman" w:hAnsi="Times New Roman" w:cs="Times New Roman"/>
          <w:sz w:val="24"/>
          <w:szCs w:val="24"/>
        </w:rPr>
        <w:t>] (“PECGA”); and the Revenue Authority Act [</w:t>
      </w:r>
      <w:r w:rsidR="00C91B25" w:rsidRPr="00EA7387">
        <w:rPr>
          <w:rFonts w:ascii="Times New Roman" w:hAnsi="Times New Roman" w:cs="Times New Roman"/>
          <w:i/>
          <w:iCs/>
          <w:sz w:val="24"/>
          <w:szCs w:val="24"/>
        </w:rPr>
        <w:t>Chapter 23:11</w:t>
      </w:r>
      <w:r w:rsidR="00C91B25">
        <w:rPr>
          <w:rFonts w:ascii="Times New Roman" w:hAnsi="Times New Roman" w:cs="Times New Roman"/>
          <w:sz w:val="24"/>
          <w:szCs w:val="24"/>
        </w:rPr>
        <w:t xml:space="preserve">] (“RAA”). </w:t>
      </w:r>
    </w:p>
    <w:p w14:paraId="35B2E526" w14:textId="19932E70" w:rsidR="002C0240" w:rsidRDefault="002C0240" w:rsidP="000E7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EA7387">
        <w:rPr>
          <w:rFonts w:ascii="Times New Roman" w:hAnsi="Times New Roman" w:cs="Times New Roman"/>
          <w:sz w:val="24"/>
          <w:szCs w:val="24"/>
        </w:rPr>
        <w:tab/>
      </w:r>
      <w:r w:rsidR="00E545B3">
        <w:rPr>
          <w:rFonts w:ascii="Times New Roman" w:hAnsi="Times New Roman" w:cs="Times New Roman"/>
          <w:sz w:val="24"/>
          <w:szCs w:val="24"/>
        </w:rPr>
        <w:t xml:space="preserve">In addition, </w:t>
      </w:r>
      <w:r w:rsidR="00E456AD">
        <w:rPr>
          <w:rFonts w:ascii="Times New Roman" w:hAnsi="Times New Roman" w:cs="Times New Roman"/>
          <w:sz w:val="24"/>
          <w:szCs w:val="24"/>
        </w:rPr>
        <w:t xml:space="preserve">it was submitted that the ZIMRA employee’s remuneration packages include mortgage finance loans; 100% medical aid </w:t>
      </w:r>
      <w:r w:rsidR="004C6484">
        <w:rPr>
          <w:rFonts w:ascii="Times New Roman" w:hAnsi="Times New Roman" w:cs="Times New Roman"/>
          <w:sz w:val="24"/>
          <w:szCs w:val="24"/>
        </w:rPr>
        <w:t xml:space="preserve">for employees and their dependants; transport allowance; general living allowance; housing allowance; 100% </w:t>
      </w:r>
      <w:r w:rsidR="00E456AD">
        <w:rPr>
          <w:rFonts w:ascii="Times New Roman" w:hAnsi="Times New Roman" w:cs="Times New Roman"/>
          <w:sz w:val="24"/>
          <w:szCs w:val="24"/>
        </w:rPr>
        <w:t>funeral cover</w:t>
      </w:r>
      <w:r w:rsidR="004C6484">
        <w:rPr>
          <w:rFonts w:ascii="Times New Roman" w:hAnsi="Times New Roman" w:cs="Times New Roman"/>
          <w:sz w:val="24"/>
          <w:szCs w:val="24"/>
        </w:rPr>
        <w:t xml:space="preserve"> for employees and their dependants</w:t>
      </w:r>
      <w:r w:rsidR="00E456AD">
        <w:rPr>
          <w:rFonts w:ascii="Times New Roman" w:hAnsi="Times New Roman" w:cs="Times New Roman"/>
          <w:sz w:val="24"/>
          <w:szCs w:val="24"/>
        </w:rPr>
        <w:t>; group life cover contributions, loans, pension contributions</w:t>
      </w:r>
      <w:r w:rsidR="004C6484">
        <w:rPr>
          <w:rFonts w:ascii="Times New Roman" w:hAnsi="Times New Roman" w:cs="Times New Roman"/>
          <w:sz w:val="24"/>
          <w:szCs w:val="24"/>
        </w:rPr>
        <w:t xml:space="preserve">; NASSA contributions; </w:t>
      </w:r>
      <w:r w:rsidR="00E456AD">
        <w:rPr>
          <w:rFonts w:ascii="Times New Roman" w:hAnsi="Times New Roman" w:cs="Times New Roman"/>
          <w:sz w:val="24"/>
          <w:szCs w:val="24"/>
        </w:rPr>
        <w:t xml:space="preserve">and </w:t>
      </w:r>
      <w:r w:rsidR="004C6484">
        <w:rPr>
          <w:rFonts w:ascii="Times New Roman" w:hAnsi="Times New Roman" w:cs="Times New Roman"/>
          <w:sz w:val="24"/>
          <w:szCs w:val="24"/>
        </w:rPr>
        <w:t>performance-based</w:t>
      </w:r>
      <w:r w:rsidR="00E456AD">
        <w:rPr>
          <w:rFonts w:ascii="Times New Roman" w:hAnsi="Times New Roman" w:cs="Times New Roman"/>
          <w:sz w:val="24"/>
          <w:szCs w:val="24"/>
        </w:rPr>
        <w:t xml:space="preserve"> awards and remuneration. </w:t>
      </w:r>
      <w:r w:rsidR="004C6484">
        <w:rPr>
          <w:rFonts w:ascii="Times New Roman" w:hAnsi="Times New Roman" w:cs="Times New Roman"/>
          <w:sz w:val="24"/>
          <w:szCs w:val="24"/>
        </w:rPr>
        <w:t>They further receiv</w:t>
      </w:r>
      <w:r>
        <w:rPr>
          <w:rFonts w:ascii="Times New Roman" w:hAnsi="Times New Roman" w:cs="Times New Roman"/>
          <w:sz w:val="24"/>
          <w:szCs w:val="24"/>
        </w:rPr>
        <w:t xml:space="preserve">e several allowances which are payable in both United States Dollars and the </w:t>
      </w:r>
      <w:r w:rsidR="00E545B3">
        <w:rPr>
          <w:rFonts w:ascii="Times New Roman" w:hAnsi="Times New Roman" w:cs="Times New Roman"/>
          <w:sz w:val="24"/>
          <w:szCs w:val="24"/>
        </w:rPr>
        <w:t>local currency</w:t>
      </w:r>
      <w:r>
        <w:rPr>
          <w:rFonts w:ascii="Times New Roman" w:hAnsi="Times New Roman" w:cs="Times New Roman"/>
          <w:sz w:val="24"/>
          <w:szCs w:val="24"/>
        </w:rPr>
        <w:t xml:space="preserve">. These </w:t>
      </w:r>
      <w:r w:rsidR="00E545B3">
        <w:rPr>
          <w:rFonts w:ascii="Times New Roman" w:hAnsi="Times New Roman" w:cs="Times New Roman"/>
          <w:sz w:val="24"/>
          <w:szCs w:val="24"/>
        </w:rPr>
        <w:t>were said to include</w:t>
      </w:r>
      <w:r>
        <w:rPr>
          <w:rFonts w:ascii="Times New Roman" w:hAnsi="Times New Roman" w:cs="Times New Roman"/>
          <w:sz w:val="24"/>
          <w:szCs w:val="24"/>
        </w:rPr>
        <w:t xml:space="preserve"> general living allowance</w:t>
      </w:r>
      <w:r w:rsidR="004C6484">
        <w:rPr>
          <w:rFonts w:ascii="Times New Roman" w:hAnsi="Times New Roman" w:cs="Times New Roman"/>
          <w:sz w:val="24"/>
          <w:szCs w:val="24"/>
        </w:rPr>
        <w:t xml:space="preserve"> calculated at</w:t>
      </w:r>
      <w:r>
        <w:rPr>
          <w:rFonts w:ascii="Times New Roman" w:hAnsi="Times New Roman" w:cs="Times New Roman"/>
          <w:sz w:val="24"/>
          <w:szCs w:val="24"/>
        </w:rPr>
        <w:t xml:space="preserve"> 38% of the basic salary, with 55% payable in United States Dollars; Covid-19 Allowance</w:t>
      </w:r>
      <w:r w:rsidR="004C6484">
        <w:rPr>
          <w:rFonts w:ascii="Times New Roman" w:hAnsi="Times New Roman" w:cs="Times New Roman"/>
          <w:sz w:val="24"/>
          <w:szCs w:val="24"/>
        </w:rPr>
        <w:t xml:space="preserve"> at </w:t>
      </w:r>
      <w:r>
        <w:rPr>
          <w:rFonts w:ascii="Times New Roman" w:hAnsi="Times New Roman" w:cs="Times New Roman"/>
          <w:sz w:val="24"/>
          <w:szCs w:val="24"/>
        </w:rPr>
        <w:t>US$75 per month payable in United Sta</w:t>
      </w:r>
      <w:r w:rsidR="00E6703E">
        <w:rPr>
          <w:rFonts w:ascii="Times New Roman" w:hAnsi="Times New Roman" w:cs="Times New Roman"/>
          <w:sz w:val="24"/>
          <w:szCs w:val="24"/>
        </w:rPr>
        <w:t>t</w:t>
      </w:r>
      <w:r>
        <w:rPr>
          <w:rFonts w:ascii="Times New Roman" w:hAnsi="Times New Roman" w:cs="Times New Roman"/>
          <w:sz w:val="24"/>
          <w:szCs w:val="24"/>
        </w:rPr>
        <w:t>es Dollars; housing allowance</w:t>
      </w:r>
      <w:r w:rsidR="004C6484">
        <w:rPr>
          <w:rFonts w:ascii="Times New Roman" w:hAnsi="Times New Roman" w:cs="Times New Roman"/>
          <w:sz w:val="24"/>
          <w:szCs w:val="24"/>
        </w:rPr>
        <w:t xml:space="preserve"> </w:t>
      </w:r>
      <w:r>
        <w:rPr>
          <w:rFonts w:ascii="Times New Roman" w:hAnsi="Times New Roman" w:cs="Times New Roman"/>
          <w:sz w:val="24"/>
          <w:szCs w:val="24"/>
        </w:rPr>
        <w:t xml:space="preserve">currently </w:t>
      </w:r>
      <w:r w:rsidR="004C6484">
        <w:rPr>
          <w:rFonts w:ascii="Times New Roman" w:hAnsi="Times New Roman" w:cs="Times New Roman"/>
          <w:sz w:val="24"/>
          <w:szCs w:val="24"/>
        </w:rPr>
        <w:t xml:space="preserve">at </w:t>
      </w:r>
      <w:r>
        <w:rPr>
          <w:rFonts w:ascii="Times New Roman" w:hAnsi="Times New Roman" w:cs="Times New Roman"/>
          <w:sz w:val="24"/>
          <w:szCs w:val="24"/>
        </w:rPr>
        <w:t>US$75 per room for three rooms (US$225)</w:t>
      </w:r>
      <w:r w:rsidR="004C6484">
        <w:rPr>
          <w:rFonts w:ascii="Times New Roman" w:hAnsi="Times New Roman" w:cs="Times New Roman"/>
          <w:sz w:val="24"/>
          <w:szCs w:val="24"/>
        </w:rPr>
        <w:t xml:space="preserve"> which is </w:t>
      </w:r>
      <w:r>
        <w:rPr>
          <w:rFonts w:ascii="Times New Roman" w:hAnsi="Times New Roman" w:cs="Times New Roman"/>
          <w:sz w:val="24"/>
          <w:szCs w:val="24"/>
        </w:rPr>
        <w:t xml:space="preserve"> payable at the prevailing rate; transport allowance</w:t>
      </w:r>
      <w:r w:rsidR="004C6484">
        <w:rPr>
          <w:rFonts w:ascii="Times New Roman" w:hAnsi="Times New Roman" w:cs="Times New Roman"/>
          <w:sz w:val="24"/>
          <w:szCs w:val="24"/>
        </w:rPr>
        <w:t xml:space="preserve"> which </w:t>
      </w:r>
      <w:r>
        <w:rPr>
          <w:rFonts w:ascii="Times New Roman" w:hAnsi="Times New Roman" w:cs="Times New Roman"/>
          <w:sz w:val="24"/>
          <w:szCs w:val="24"/>
        </w:rPr>
        <w:t xml:space="preserve">currently US$4 per day for twenty six days (US$104) payable at the prevailing </w:t>
      </w:r>
      <w:r w:rsidR="00FE4748">
        <w:rPr>
          <w:rFonts w:ascii="Times New Roman" w:hAnsi="Times New Roman" w:cs="Times New Roman"/>
          <w:sz w:val="24"/>
          <w:szCs w:val="24"/>
        </w:rPr>
        <w:t>rate; night shift allowance</w:t>
      </w:r>
      <w:r w:rsidR="004C6484">
        <w:rPr>
          <w:rFonts w:ascii="Times New Roman" w:hAnsi="Times New Roman" w:cs="Times New Roman"/>
          <w:sz w:val="24"/>
          <w:szCs w:val="24"/>
        </w:rPr>
        <w:t xml:space="preserve"> at</w:t>
      </w:r>
      <w:r w:rsidR="00FE4748">
        <w:rPr>
          <w:rFonts w:ascii="Times New Roman" w:hAnsi="Times New Roman" w:cs="Times New Roman"/>
          <w:sz w:val="24"/>
          <w:szCs w:val="24"/>
        </w:rPr>
        <w:t xml:space="preserve"> 20% of the hourly basic salary (where applicable); and hardship allowance</w:t>
      </w:r>
      <w:r w:rsidR="004C6484">
        <w:rPr>
          <w:rFonts w:ascii="Times New Roman" w:hAnsi="Times New Roman" w:cs="Times New Roman"/>
          <w:sz w:val="24"/>
          <w:szCs w:val="24"/>
        </w:rPr>
        <w:t xml:space="preserve"> at</w:t>
      </w:r>
      <w:r w:rsidR="00FE4748">
        <w:rPr>
          <w:rFonts w:ascii="Times New Roman" w:hAnsi="Times New Roman" w:cs="Times New Roman"/>
          <w:sz w:val="24"/>
          <w:szCs w:val="24"/>
        </w:rPr>
        <w:t xml:space="preserve"> 10% of the basic salary (where applicable). </w:t>
      </w:r>
    </w:p>
    <w:p w14:paraId="2556D091" w14:textId="62DC384C" w:rsidR="000E78E9" w:rsidRPr="00CE35D4" w:rsidRDefault="00A2267A" w:rsidP="000E7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981FC6">
        <w:rPr>
          <w:rFonts w:ascii="Times New Roman" w:hAnsi="Times New Roman" w:cs="Times New Roman"/>
          <w:sz w:val="24"/>
          <w:szCs w:val="24"/>
        </w:rPr>
        <w:t xml:space="preserve">It was further argued that the </w:t>
      </w:r>
      <w:r w:rsidR="00C57CE7">
        <w:rPr>
          <w:rFonts w:ascii="Times New Roman" w:hAnsi="Times New Roman" w:cs="Times New Roman"/>
          <w:sz w:val="24"/>
          <w:szCs w:val="24"/>
        </w:rPr>
        <w:t xml:space="preserve">Union’s </w:t>
      </w:r>
      <w:r w:rsidR="00981FC6">
        <w:rPr>
          <w:rFonts w:ascii="Times New Roman" w:hAnsi="Times New Roman" w:cs="Times New Roman"/>
          <w:sz w:val="24"/>
          <w:szCs w:val="24"/>
        </w:rPr>
        <w:t xml:space="preserve">demand was not only contrary to statute, because </w:t>
      </w:r>
      <w:r w:rsidR="00C57CE7">
        <w:rPr>
          <w:rFonts w:ascii="Times New Roman" w:hAnsi="Times New Roman" w:cs="Times New Roman"/>
          <w:sz w:val="24"/>
          <w:szCs w:val="24"/>
        </w:rPr>
        <w:t>it exceeded</w:t>
      </w:r>
      <w:r w:rsidR="00981FC6">
        <w:rPr>
          <w:rFonts w:ascii="Times New Roman" w:hAnsi="Times New Roman" w:cs="Times New Roman"/>
          <w:sz w:val="24"/>
          <w:szCs w:val="24"/>
        </w:rPr>
        <w:t xml:space="preserve"> ZIMRA’s approved budget, but was also unreasonable and unjustified. It was submitted that the demand by the Union, i</w:t>
      </w:r>
      <w:r w:rsidR="00C57CE7">
        <w:rPr>
          <w:rFonts w:ascii="Times New Roman" w:hAnsi="Times New Roman" w:cs="Times New Roman"/>
          <w:sz w:val="24"/>
          <w:szCs w:val="24"/>
        </w:rPr>
        <w:t>f</w:t>
      </w:r>
      <w:r w:rsidR="00981FC6">
        <w:rPr>
          <w:rFonts w:ascii="Times New Roman" w:hAnsi="Times New Roman" w:cs="Times New Roman"/>
          <w:sz w:val="24"/>
          <w:szCs w:val="24"/>
        </w:rPr>
        <w:t xml:space="preserve"> granted would be contrary to public policy of Zimbabwe. </w:t>
      </w:r>
      <w:r w:rsidR="006F6268">
        <w:rPr>
          <w:rFonts w:ascii="Times New Roman" w:hAnsi="Times New Roman" w:cs="Times New Roman"/>
          <w:sz w:val="24"/>
          <w:szCs w:val="24"/>
        </w:rPr>
        <w:t xml:space="preserve">ZIMRA sought that the Union’s claim be dismissed. </w:t>
      </w:r>
    </w:p>
    <w:p w14:paraId="01347107" w14:textId="3568B25F" w:rsidR="000B16F3" w:rsidRPr="00D1041F" w:rsidRDefault="006F6268" w:rsidP="00C21303">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D1041F" w:rsidRPr="00D1041F">
        <w:rPr>
          <w:rFonts w:ascii="Times New Roman" w:hAnsi="Times New Roman" w:cs="Times New Roman"/>
          <w:sz w:val="24"/>
          <w:szCs w:val="24"/>
        </w:rPr>
        <w:t xml:space="preserve">The tribunal </w:t>
      </w:r>
      <w:r w:rsidR="005D3F57">
        <w:rPr>
          <w:rFonts w:ascii="Times New Roman" w:hAnsi="Times New Roman" w:cs="Times New Roman"/>
          <w:sz w:val="24"/>
          <w:szCs w:val="24"/>
        </w:rPr>
        <w:t xml:space="preserve">found that housing, transport, night shift allowances should remain the same, and that Covid allowance should be adjusted as submitted by ZIMRA. </w:t>
      </w:r>
      <w:r w:rsidR="00FB740F">
        <w:rPr>
          <w:rFonts w:ascii="Times New Roman" w:hAnsi="Times New Roman" w:cs="Times New Roman"/>
          <w:sz w:val="24"/>
          <w:szCs w:val="24"/>
        </w:rPr>
        <w:t>It</w:t>
      </w:r>
      <w:r w:rsidR="005D3F57">
        <w:rPr>
          <w:rFonts w:ascii="Times New Roman" w:hAnsi="Times New Roman" w:cs="Times New Roman"/>
          <w:sz w:val="24"/>
          <w:szCs w:val="24"/>
        </w:rPr>
        <w:t xml:space="preserve"> granted a basic salary increment and a 13</w:t>
      </w:r>
      <w:r w:rsidR="005D3F57" w:rsidRPr="005D3F57">
        <w:rPr>
          <w:rFonts w:ascii="Times New Roman" w:hAnsi="Times New Roman" w:cs="Times New Roman"/>
          <w:sz w:val="24"/>
          <w:szCs w:val="24"/>
          <w:vertAlign w:val="superscript"/>
        </w:rPr>
        <w:t>th</w:t>
      </w:r>
      <w:r w:rsidR="005D3F57">
        <w:rPr>
          <w:rFonts w:ascii="Times New Roman" w:hAnsi="Times New Roman" w:cs="Times New Roman"/>
          <w:sz w:val="24"/>
          <w:szCs w:val="24"/>
        </w:rPr>
        <w:t xml:space="preserve"> cheque. The tribunal issued</w:t>
      </w:r>
      <w:r w:rsidR="00FB740F">
        <w:rPr>
          <w:rFonts w:ascii="Times New Roman" w:hAnsi="Times New Roman" w:cs="Times New Roman"/>
          <w:sz w:val="24"/>
          <w:szCs w:val="24"/>
        </w:rPr>
        <w:t xml:space="preserve"> an award couched as follows: </w:t>
      </w:r>
      <w:r w:rsidR="005D3F57">
        <w:rPr>
          <w:rFonts w:ascii="Times New Roman" w:hAnsi="Times New Roman" w:cs="Times New Roman"/>
          <w:sz w:val="24"/>
          <w:szCs w:val="24"/>
        </w:rPr>
        <w:t xml:space="preserve"> </w:t>
      </w:r>
    </w:p>
    <w:p w14:paraId="0AA50D3E" w14:textId="5DEA7D61" w:rsidR="00834867" w:rsidRDefault="00A633C2" w:rsidP="00834867">
      <w:pPr>
        <w:pStyle w:val="ListParagraph"/>
        <w:numPr>
          <w:ilvl w:val="0"/>
          <w:numId w:val="3"/>
        </w:numPr>
        <w:spacing w:line="360" w:lineRule="auto"/>
        <w:jc w:val="both"/>
        <w:rPr>
          <w:rFonts w:ascii="Times New Roman" w:hAnsi="Times New Roman" w:cs="Times New Roman"/>
          <w:sz w:val="24"/>
          <w:szCs w:val="24"/>
        </w:rPr>
      </w:pPr>
      <w:r w:rsidRPr="00834867">
        <w:rPr>
          <w:rFonts w:ascii="Times New Roman" w:hAnsi="Times New Roman" w:cs="Times New Roman"/>
          <w:sz w:val="24"/>
          <w:szCs w:val="24"/>
        </w:rPr>
        <w:t xml:space="preserve">Basic salary for a grade 16 </w:t>
      </w:r>
      <w:r w:rsidR="005D3F57">
        <w:rPr>
          <w:rFonts w:ascii="Times New Roman" w:hAnsi="Times New Roman" w:cs="Times New Roman"/>
          <w:sz w:val="24"/>
          <w:szCs w:val="24"/>
        </w:rPr>
        <w:t>e</w:t>
      </w:r>
      <w:r w:rsidRPr="00834867">
        <w:rPr>
          <w:rFonts w:ascii="Times New Roman" w:hAnsi="Times New Roman" w:cs="Times New Roman"/>
          <w:sz w:val="24"/>
          <w:szCs w:val="24"/>
        </w:rPr>
        <w:t xml:space="preserve">mployee shall be increased by 300% effective </w:t>
      </w:r>
      <w:r w:rsidR="004D43A5">
        <w:rPr>
          <w:rFonts w:ascii="Times New Roman" w:hAnsi="Times New Roman" w:cs="Times New Roman"/>
          <w:sz w:val="24"/>
          <w:szCs w:val="24"/>
        </w:rPr>
        <w:t>first</w:t>
      </w:r>
      <w:r w:rsidRPr="00834867">
        <w:rPr>
          <w:rFonts w:ascii="Times New Roman" w:hAnsi="Times New Roman" w:cs="Times New Roman"/>
          <w:sz w:val="24"/>
          <w:szCs w:val="24"/>
        </w:rPr>
        <w:t xml:space="preserve"> July 2023 based on the ZIMRA Zimbabwe dollar rate of pay in effect on the 30</w:t>
      </w:r>
      <w:r w:rsidRPr="00834867">
        <w:rPr>
          <w:rFonts w:ascii="Times New Roman" w:hAnsi="Times New Roman" w:cs="Times New Roman"/>
          <w:sz w:val="24"/>
          <w:szCs w:val="24"/>
          <w:vertAlign w:val="superscript"/>
        </w:rPr>
        <w:t>th</w:t>
      </w:r>
      <w:r w:rsidRPr="00834867">
        <w:rPr>
          <w:rFonts w:ascii="Times New Roman" w:hAnsi="Times New Roman" w:cs="Times New Roman"/>
          <w:sz w:val="24"/>
          <w:szCs w:val="24"/>
        </w:rPr>
        <w:t xml:space="preserve"> June 2023. The grade differentials in pace (sic) at the present shall continue to apply. The payment shall be made in Zimbabwean Dollars</w:t>
      </w:r>
      <w:r w:rsidR="006F29BA" w:rsidRPr="00834867">
        <w:rPr>
          <w:rFonts w:ascii="Times New Roman" w:hAnsi="Times New Roman" w:cs="Times New Roman"/>
          <w:sz w:val="24"/>
          <w:szCs w:val="24"/>
        </w:rPr>
        <w:t xml:space="preserve">. </w:t>
      </w:r>
    </w:p>
    <w:p w14:paraId="4EF3571E" w14:textId="77777777" w:rsidR="00D1041F" w:rsidRDefault="00834867" w:rsidP="0083486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has been accepted by both parties that COVID allowance be maintained as US</w:t>
      </w:r>
      <w:r w:rsidR="00466C99">
        <w:rPr>
          <w:rFonts w:ascii="Times New Roman" w:hAnsi="Times New Roman" w:cs="Times New Roman"/>
          <w:sz w:val="24"/>
          <w:szCs w:val="24"/>
        </w:rPr>
        <w:t xml:space="preserve">$ payment but should no longer be referred to as a COVID allowance. This award therefore finds that the allowance be added to the GLA allowance payable over and above the existing GLA allowance. </w:t>
      </w:r>
    </w:p>
    <w:p w14:paraId="3287D973" w14:textId="77777777" w:rsidR="00D1041F" w:rsidRDefault="00D1041F" w:rsidP="0083486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award finds that the Housing and Transport allowances should remain the same, payable in Zimbabwe dollars at the prevailing inter-bank rate. </w:t>
      </w:r>
    </w:p>
    <w:p w14:paraId="12922F6B" w14:textId="0D31DA37" w:rsidR="00D1041F" w:rsidRDefault="00D1041F" w:rsidP="0083486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This award finds that the night shift allowance should remain as it is, 20% of the basic hourly rate for those that it applies to.</w:t>
      </w:r>
    </w:p>
    <w:p w14:paraId="37376E8A" w14:textId="77777777" w:rsidR="00D1041F" w:rsidRDefault="00466C99" w:rsidP="00D1041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041F">
        <w:rPr>
          <w:rFonts w:ascii="Times New Roman" w:hAnsi="Times New Roman" w:cs="Times New Roman"/>
          <w:sz w:val="24"/>
          <w:szCs w:val="24"/>
        </w:rPr>
        <w:t xml:space="preserve">The award finds that the hardship allowance should remain as it is as 10% of basic pay payable in Zimbabwe dollars. </w:t>
      </w:r>
    </w:p>
    <w:p w14:paraId="20BC8A65" w14:textId="258F709E" w:rsidR="006F29BA" w:rsidRPr="00C41477" w:rsidRDefault="006F29BA" w:rsidP="00C21303">
      <w:pPr>
        <w:pStyle w:val="ListParagraph"/>
        <w:numPr>
          <w:ilvl w:val="0"/>
          <w:numId w:val="3"/>
        </w:numPr>
        <w:spacing w:line="360" w:lineRule="auto"/>
        <w:jc w:val="both"/>
        <w:rPr>
          <w:rFonts w:ascii="Times New Roman" w:hAnsi="Times New Roman" w:cs="Times New Roman"/>
          <w:sz w:val="24"/>
          <w:szCs w:val="24"/>
        </w:rPr>
      </w:pPr>
      <w:r w:rsidRPr="00D1041F">
        <w:rPr>
          <w:rFonts w:ascii="Times New Roman" w:hAnsi="Times New Roman" w:cs="Times New Roman"/>
          <w:sz w:val="24"/>
          <w:szCs w:val="24"/>
        </w:rPr>
        <w:t>This award finds that a 13</w:t>
      </w:r>
      <w:r w:rsidRPr="00D1041F">
        <w:rPr>
          <w:rFonts w:ascii="Times New Roman" w:hAnsi="Times New Roman" w:cs="Times New Roman"/>
          <w:sz w:val="24"/>
          <w:szCs w:val="24"/>
          <w:vertAlign w:val="superscript"/>
        </w:rPr>
        <w:t>th</w:t>
      </w:r>
      <w:r w:rsidRPr="00D1041F">
        <w:rPr>
          <w:rFonts w:ascii="Times New Roman" w:hAnsi="Times New Roman" w:cs="Times New Roman"/>
          <w:sz w:val="24"/>
          <w:szCs w:val="24"/>
        </w:rPr>
        <w:t xml:space="preserve"> cheque should be payable in Zimbabwe Dollars as at </w:t>
      </w:r>
      <w:r w:rsidR="004D43A5">
        <w:rPr>
          <w:rFonts w:ascii="Times New Roman" w:hAnsi="Times New Roman" w:cs="Times New Roman"/>
          <w:sz w:val="24"/>
          <w:szCs w:val="24"/>
        </w:rPr>
        <w:t>first</w:t>
      </w:r>
      <w:r w:rsidRPr="00D1041F">
        <w:rPr>
          <w:rFonts w:ascii="Times New Roman" w:hAnsi="Times New Roman" w:cs="Times New Roman"/>
          <w:sz w:val="24"/>
          <w:szCs w:val="24"/>
        </w:rPr>
        <w:t xml:space="preserve"> December each year and payable on a prorate basis for those who would have not served the full year. </w:t>
      </w:r>
    </w:p>
    <w:p w14:paraId="67526087" w14:textId="0C8FBC88" w:rsidR="00C21303" w:rsidRPr="00C21303" w:rsidRDefault="00C41477" w:rsidP="00266BC5">
      <w:pPr>
        <w:spacing w:after="0" w:line="36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[12] </w:t>
      </w:r>
      <w:r w:rsidR="00EA7387">
        <w:rPr>
          <w:rFonts w:ascii="Times New Roman" w:hAnsi="Times New Roman" w:cs="Times New Roman"/>
          <w:sz w:val="24"/>
          <w:szCs w:val="24"/>
        </w:rPr>
        <w:tab/>
      </w:r>
      <w:r w:rsidR="00C21303" w:rsidRPr="00C21303">
        <w:rPr>
          <w:rFonts w:ascii="Times New Roman" w:hAnsi="Times New Roman" w:cs="Times New Roman"/>
          <w:sz w:val="24"/>
          <w:szCs w:val="24"/>
        </w:rPr>
        <w:t xml:space="preserve">It is against this background that </w:t>
      </w:r>
      <w:r w:rsidR="00370837">
        <w:rPr>
          <w:rFonts w:ascii="Times New Roman" w:hAnsi="Times New Roman" w:cs="Times New Roman"/>
          <w:sz w:val="24"/>
          <w:szCs w:val="24"/>
        </w:rPr>
        <w:t xml:space="preserve">the </w:t>
      </w:r>
      <w:r w:rsidR="00C21303" w:rsidRPr="00C21303">
        <w:rPr>
          <w:rFonts w:ascii="Times New Roman" w:hAnsi="Times New Roman" w:cs="Times New Roman"/>
          <w:sz w:val="24"/>
          <w:szCs w:val="24"/>
        </w:rPr>
        <w:t>applicant</w:t>
      </w:r>
      <w:r w:rsidR="00C21303">
        <w:rPr>
          <w:rFonts w:ascii="Times New Roman" w:hAnsi="Times New Roman" w:cs="Times New Roman"/>
          <w:sz w:val="24"/>
          <w:szCs w:val="24"/>
        </w:rPr>
        <w:t>s</w:t>
      </w:r>
      <w:r w:rsidR="00C21303" w:rsidRPr="00C21303">
        <w:rPr>
          <w:rFonts w:ascii="Times New Roman" w:hAnsi="Times New Roman" w:cs="Times New Roman"/>
          <w:sz w:val="24"/>
          <w:szCs w:val="24"/>
        </w:rPr>
        <w:t xml:space="preserve"> launched this application seeking </w:t>
      </w:r>
      <w:r w:rsidR="00C21303">
        <w:rPr>
          <w:rFonts w:ascii="Times New Roman" w:hAnsi="Times New Roman" w:cs="Times New Roman"/>
          <w:sz w:val="24"/>
          <w:szCs w:val="24"/>
        </w:rPr>
        <w:t xml:space="preserve">an order as set out in the draft. </w:t>
      </w:r>
    </w:p>
    <w:p w14:paraId="0857DD42" w14:textId="014074F8" w:rsidR="00450059" w:rsidRPr="00266BC5" w:rsidRDefault="00266BC5"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EA7387">
        <w:rPr>
          <w:rFonts w:ascii="Times New Roman" w:hAnsi="Times New Roman" w:cs="Times New Roman"/>
          <w:sz w:val="24"/>
          <w:szCs w:val="24"/>
        </w:rPr>
        <w:tab/>
      </w:r>
      <w:r w:rsidR="00EF3C38">
        <w:rPr>
          <w:rFonts w:ascii="Times New Roman" w:hAnsi="Times New Roman" w:cs="Times New Roman"/>
          <w:sz w:val="24"/>
          <w:szCs w:val="24"/>
        </w:rPr>
        <w:t>The application is opposed on a preliminary point and the merits of the matter.</w:t>
      </w:r>
      <w:r>
        <w:rPr>
          <w:rFonts w:ascii="Times New Roman" w:hAnsi="Times New Roman" w:cs="Times New Roman"/>
          <w:sz w:val="24"/>
          <w:szCs w:val="24"/>
        </w:rPr>
        <w:t xml:space="preserve"> The point taken was</w:t>
      </w:r>
      <w:r w:rsidR="00450059">
        <w:rPr>
          <w:rFonts w:ascii="Times New Roman" w:hAnsi="Times New Roman" w:cs="Times New Roman"/>
          <w:sz w:val="24"/>
          <w:szCs w:val="24"/>
        </w:rPr>
        <w:t xml:space="preserve"> that the Minister has no </w:t>
      </w:r>
      <w:r w:rsidR="00450059" w:rsidRPr="00450059">
        <w:rPr>
          <w:rFonts w:ascii="Times New Roman" w:hAnsi="Times New Roman" w:cs="Times New Roman"/>
          <w:i/>
          <w:iCs/>
          <w:sz w:val="24"/>
          <w:szCs w:val="24"/>
        </w:rPr>
        <w:t xml:space="preserve">locus standi </w:t>
      </w:r>
      <w:r w:rsidR="00450059">
        <w:rPr>
          <w:rFonts w:ascii="Times New Roman" w:hAnsi="Times New Roman" w:cs="Times New Roman"/>
          <w:sz w:val="24"/>
          <w:szCs w:val="24"/>
        </w:rPr>
        <w:t xml:space="preserve">to challenge the arbitral award. It is to this preliminary point that I now turn. </w:t>
      </w:r>
    </w:p>
    <w:p w14:paraId="03657BD7" w14:textId="3ED2DDC7" w:rsidR="009B291D" w:rsidRPr="009B291D" w:rsidRDefault="009B291D" w:rsidP="00450059">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Preliminary point </w:t>
      </w:r>
    </w:p>
    <w:p w14:paraId="24B16BD6" w14:textId="20D3ED1E" w:rsidR="003749A6" w:rsidRDefault="00450059"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EA7387">
        <w:rPr>
          <w:rFonts w:ascii="Times New Roman" w:hAnsi="Times New Roman" w:cs="Times New Roman"/>
          <w:sz w:val="24"/>
          <w:szCs w:val="24"/>
        </w:rPr>
        <w:tab/>
      </w:r>
      <w:r w:rsidR="00642BA9" w:rsidRPr="006B2193">
        <w:rPr>
          <w:rFonts w:ascii="Times New Roman" w:hAnsi="Times New Roman" w:cs="Times New Roman"/>
          <w:sz w:val="24"/>
          <w:szCs w:val="24"/>
        </w:rPr>
        <w:t>The first respondent took a preliminary point that the</w:t>
      </w:r>
      <w:r w:rsidR="004A76EE">
        <w:rPr>
          <w:rFonts w:ascii="Times New Roman" w:hAnsi="Times New Roman" w:cs="Times New Roman"/>
          <w:sz w:val="24"/>
          <w:szCs w:val="24"/>
        </w:rPr>
        <w:t xml:space="preserve"> Minister </w:t>
      </w:r>
      <w:r w:rsidR="00642BA9" w:rsidRPr="006B2193">
        <w:rPr>
          <w:rFonts w:ascii="Times New Roman" w:hAnsi="Times New Roman" w:cs="Times New Roman"/>
          <w:sz w:val="24"/>
          <w:szCs w:val="24"/>
        </w:rPr>
        <w:t>has no standing to impugn the arbitral award, and thus his application, its ancillary affidavits and annexures should be expunged from the record.</w:t>
      </w:r>
      <w:r w:rsidR="006B2193" w:rsidRPr="006B2193">
        <w:rPr>
          <w:rFonts w:ascii="Times New Roman" w:hAnsi="Times New Roman" w:cs="Times New Roman"/>
          <w:sz w:val="24"/>
          <w:szCs w:val="24"/>
        </w:rPr>
        <w:t xml:space="preserve"> </w:t>
      </w:r>
      <w:r w:rsidR="004A76EE">
        <w:rPr>
          <w:rFonts w:ascii="Times New Roman" w:hAnsi="Times New Roman" w:cs="Times New Roman"/>
          <w:sz w:val="24"/>
          <w:szCs w:val="24"/>
        </w:rPr>
        <w:t xml:space="preserve">This objection is premised on the contention that the Minister did not participate in the hearing before the tribunal. </w:t>
      </w:r>
      <w:r w:rsidR="006B2193">
        <w:rPr>
          <w:rFonts w:ascii="Times New Roman" w:hAnsi="Times New Roman" w:cs="Times New Roman"/>
          <w:sz w:val="24"/>
          <w:szCs w:val="24"/>
        </w:rPr>
        <w:t xml:space="preserve">The factual position is that an official from the Ministry attended </w:t>
      </w:r>
      <w:r w:rsidR="00431B51" w:rsidRPr="006B2193">
        <w:rPr>
          <w:rFonts w:ascii="Times New Roman" w:hAnsi="Times New Roman" w:cs="Times New Roman"/>
          <w:sz w:val="24"/>
          <w:szCs w:val="24"/>
        </w:rPr>
        <w:t>collective bargaining deliberations</w:t>
      </w:r>
      <w:r w:rsidR="00431B51">
        <w:rPr>
          <w:rFonts w:ascii="Times New Roman" w:hAnsi="Times New Roman" w:cs="Times New Roman"/>
          <w:sz w:val="24"/>
          <w:szCs w:val="24"/>
        </w:rPr>
        <w:t xml:space="preserve">, but neither filed any papers nor made any submissions. </w:t>
      </w:r>
      <w:r w:rsidR="00642BA9" w:rsidRPr="006B2193">
        <w:rPr>
          <w:rFonts w:ascii="Times New Roman" w:hAnsi="Times New Roman" w:cs="Times New Roman"/>
          <w:sz w:val="24"/>
          <w:szCs w:val="24"/>
        </w:rPr>
        <w:t xml:space="preserve">It was </w:t>
      </w:r>
      <w:r w:rsidR="006B2193" w:rsidRPr="006B2193">
        <w:rPr>
          <w:rFonts w:ascii="Times New Roman" w:hAnsi="Times New Roman" w:cs="Times New Roman"/>
          <w:sz w:val="24"/>
          <w:szCs w:val="24"/>
        </w:rPr>
        <w:t>submitted that</w:t>
      </w:r>
      <w:r w:rsidR="00642BA9" w:rsidRPr="006B2193">
        <w:rPr>
          <w:rFonts w:ascii="Times New Roman" w:hAnsi="Times New Roman" w:cs="Times New Roman"/>
          <w:sz w:val="24"/>
          <w:szCs w:val="24"/>
        </w:rPr>
        <w:t xml:space="preserve"> by choosing not to participate from the onset of the</w:t>
      </w:r>
      <w:r w:rsidR="006B2193" w:rsidRPr="006B2193">
        <w:rPr>
          <w:rFonts w:ascii="Times New Roman" w:hAnsi="Times New Roman" w:cs="Times New Roman"/>
          <w:sz w:val="24"/>
          <w:szCs w:val="24"/>
        </w:rPr>
        <w:t xml:space="preserve"> </w:t>
      </w:r>
      <w:r w:rsidR="00642BA9" w:rsidRPr="006B2193">
        <w:rPr>
          <w:rFonts w:ascii="Times New Roman" w:hAnsi="Times New Roman" w:cs="Times New Roman"/>
          <w:sz w:val="24"/>
          <w:szCs w:val="24"/>
        </w:rPr>
        <w:t>collective bargaining deliberations and during the arbitration proceedings, the</w:t>
      </w:r>
      <w:r w:rsidR="006B2193" w:rsidRPr="006B2193">
        <w:rPr>
          <w:rFonts w:ascii="Times New Roman" w:hAnsi="Times New Roman" w:cs="Times New Roman"/>
          <w:sz w:val="24"/>
          <w:szCs w:val="24"/>
        </w:rPr>
        <w:t xml:space="preserve"> Minister</w:t>
      </w:r>
      <w:r w:rsidR="00642BA9" w:rsidRPr="006B2193">
        <w:rPr>
          <w:rFonts w:ascii="Times New Roman" w:hAnsi="Times New Roman" w:cs="Times New Roman"/>
          <w:sz w:val="24"/>
          <w:szCs w:val="24"/>
        </w:rPr>
        <w:t xml:space="preserve"> accepted the bargaining position and claims of the </w:t>
      </w:r>
      <w:r w:rsidR="006B2193" w:rsidRPr="006B2193">
        <w:rPr>
          <w:rFonts w:ascii="Times New Roman" w:hAnsi="Times New Roman" w:cs="Times New Roman"/>
          <w:sz w:val="24"/>
          <w:szCs w:val="24"/>
        </w:rPr>
        <w:t>first r</w:t>
      </w:r>
      <w:r w:rsidR="00642BA9" w:rsidRPr="006B2193">
        <w:rPr>
          <w:rFonts w:ascii="Times New Roman" w:hAnsi="Times New Roman" w:cs="Times New Roman"/>
          <w:sz w:val="24"/>
          <w:szCs w:val="24"/>
        </w:rPr>
        <w:t xml:space="preserve">espondent. </w:t>
      </w:r>
      <w:r w:rsidR="006B2193">
        <w:rPr>
          <w:rFonts w:ascii="Times New Roman" w:hAnsi="Times New Roman" w:cs="Times New Roman"/>
          <w:sz w:val="24"/>
          <w:szCs w:val="24"/>
        </w:rPr>
        <w:t>It was argued that he</w:t>
      </w:r>
      <w:r w:rsidR="00642BA9" w:rsidRPr="006B2193">
        <w:rPr>
          <w:rFonts w:ascii="Times New Roman" w:hAnsi="Times New Roman" w:cs="Times New Roman"/>
          <w:sz w:val="24"/>
          <w:szCs w:val="24"/>
        </w:rPr>
        <w:t xml:space="preserve"> waived his right to challenge the outcome of the arbitration process.</w:t>
      </w:r>
    </w:p>
    <w:p w14:paraId="7F732637" w14:textId="131391AF" w:rsidR="003B2101" w:rsidRDefault="00450059"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EA7387">
        <w:rPr>
          <w:rFonts w:ascii="Times New Roman" w:hAnsi="Times New Roman" w:cs="Times New Roman"/>
          <w:sz w:val="24"/>
          <w:szCs w:val="24"/>
        </w:rPr>
        <w:tab/>
      </w:r>
      <w:r w:rsidR="00431B51">
        <w:rPr>
          <w:rFonts w:ascii="Times New Roman" w:hAnsi="Times New Roman" w:cs="Times New Roman"/>
          <w:sz w:val="24"/>
          <w:szCs w:val="24"/>
        </w:rPr>
        <w:t>It was submitted that s 74(7) of the Labour Act</w:t>
      </w:r>
      <w:r w:rsidR="00E6703E">
        <w:rPr>
          <w:rFonts w:ascii="Times New Roman" w:hAnsi="Times New Roman" w:cs="Times New Roman"/>
          <w:sz w:val="24"/>
          <w:szCs w:val="24"/>
        </w:rPr>
        <w:t xml:space="preserve"> [28:01]</w:t>
      </w:r>
      <w:r w:rsidR="00431B51">
        <w:rPr>
          <w:rFonts w:ascii="Times New Roman" w:hAnsi="Times New Roman" w:cs="Times New Roman"/>
          <w:sz w:val="24"/>
          <w:szCs w:val="24"/>
        </w:rPr>
        <w:t xml:space="preserve"> gave the Minister a chance to be involved </w:t>
      </w:r>
      <w:r w:rsidR="003B2101">
        <w:rPr>
          <w:rFonts w:ascii="Times New Roman" w:hAnsi="Times New Roman" w:cs="Times New Roman"/>
          <w:sz w:val="24"/>
          <w:szCs w:val="24"/>
        </w:rPr>
        <w:t xml:space="preserve">from the </w:t>
      </w:r>
      <w:r w:rsidR="00431B51">
        <w:rPr>
          <w:rFonts w:ascii="Times New Roman" w:hAnsi="Times New Roman" w:cs="Times New Roman"/>
          <w:sz w:val="24"/>
          <w:szCs w:val="24"/>
        </w:rPr>
        <w:t xml:space="preserve">bargaining </w:t>
      </w:r>
      <w:r w:rsidR="003B2101">
        <w:rPr>
          <w:rFonts w:ascii="Times New Roman" w:hAnsi="Times New Roman" w:cs="Times New Roman"/>
          <w:sz w:val="24"/>
          <w:szCs w:val="24"/>
        </w:rPr>
        <w:t>stage</w:t>
      </w:r>
      <w:r w:rsidR="00431B51">
        <w:rPr>
          <w:rFonts w:ascii="Times New Roman" w:hAnsi="Times New Roman" w:cs="Times New Roman"/>
          <w:sz w:val="24"/>
          <w:szCs w:val="24"/>
        </w:rPr>
        <w:t>, a</w:t>
      </w:r>
      <w:r w:rsidR="003B2101">
        <w:rPr>
          <w:rFonts w:ascii="Times New Roman" w:hAnsi="Times New Roman" w:cs="Times New Roman"/>
          <w:sz w:val="24"/>
          <w:szCs w:val="24"/>
        </w:rPr>
        <w:t xml:space="preserve">nd </w:t>
      </w:r>
      <w:r w:rsidR="00431B51">
        <w:rPr>
          <w:rFonts w:ascii="Times New Roman" w:hAnsi="Times New Roman" w:cs="Times New Roman"/>
          <w:sz w:val="24"/>
          <w:szCs w:val="24"/>
        </w:rPr>
        <w:t xml:space="preserve">not only join at the arbitration stage. </w:t>
      </w:r>
      <w:r w:rsidR="003B2101">
        <w:rPr>
          <w:rFonts w:ascii="Times New Roman" w:hAnsi="Times New Roman" w:cs="Times New Roman"/>
          <w:sz w:val="24"/>
          <w:szCs w:val="24"/>
        </w:rPr>
        <w:t xml:space="preserve">It was argued that the position of the law is that </w:t>
      </w:r>
      <w:r w:rsidR="003B2101" w:rsidRPr="006B2193">
        <w:rPr>
          <w:rFonts w:ascii="Times New Roman" w:hAnsi="Times New Roman" w:cs="Times New Roman"/>
          <w:sz w:val="24"/>
          <w:szCs w:val="24"/>
        </w:rPr>
        <w:t>what is not denied is always taken to be admitted</w:t>
      </w:r>
      <w:r w:rsidR="003B2101">
        <w:rPr>
          <w:rFonts w:ascii="Times New Roman" w:hAnsi="Times New Roman" w:cs="Times New Roman"/>
          <w:sz w:val="24"/>
          <w:szCs w:val="24"/>
        </w:rPr>
        <w:t xml:space="preserve">. It was submitted that by choosing to remain silent, the Minister must be taken to have acquiesced to </w:t>
      </w:r>
      <w:r w:rsidR="003B2101">
        <w:rPr>
          <w:rFonts w:ascii="Times New Roman" w:hAnsi="Times New Roman" w:cs="Times New Roman"/>
          <w:sz w:val="24"/>
          <w:szCs w:val="24"/>
        </w:rPr>
        <w:lastRenderedPageBreak/>
        <w:t>the claims and to the outcome of the bargaining process. It was submitted that he waived his right to challenge the outcome, in that he cannot be aggrieved by the outcome of a process that he chose to ignore. It was argued that some of the factual issues and figures that the Minister seeks to impugn the award should have been placed before the arbitrators during the proceedings.</w:t>
      </w:r>
      <w:r>
        <w:rPr>
          <w:rFonts w:ascii="Times New Roman" w:hAnsi="Times New Roman" w:cs="Times New Roman"/>
          <w:sz w:val="24"/>
          <w:szCs w:val="24"/>
        </w:rPr>
        <w:t xml:space="preserve"> </w:t>
      </w:r>
      <w:r w:rsidR="003B2101">
        <w:rPr>
          <w:rFonts w:ascii="Times New Roman" w:hAnsi="Times New Roman" w:cs="Times New Roman"/>
          <w:sz w:val="24"/>
          <w:szCs w:val="24"/>
        </w:rPr>
        <w:t xml:space="preserve">It was further submitted that because of the </w:t>
      </w:r>
      <w:r w:rsidR="003B2101" w:rsidRPr="003B2101">
        <w:rPr>
          <w:rFonts w:ascii="Times New Roman" w:hAnsi="Times New Roman" w:cs="Times New Roman"/>
          <w:sz w:val="24"/>
          <w:szCs w:val="24"/>
        </w:rPr>
        <w:t>failure</w:t>
      </w:r>
      <w:r w:rsidR="003B2101">
        <w:rPr>
          <w:rFonts w:ascii="Times New Roman" w:hAnsi="Times New Roman" w:cs="Times New Roman"/>
          <w:sz w:val="24"/>
          <w:szCs w:val="24"/>
        </w:rPr>
        <w:t xml:space="preserve"> by the Minister</w:t>
      </w:r>
      <w:r w:rsidR="003B2101" w:rsidRPr="003B2101">
        <w:rPr>
          <w:rFonts w:ascii="Times New Roman" w:hAnsi="Times New Roman" w:cs="Times New Roman"/>
          <w:sz w:val="24"/>
          <w:szCs w:val="24"/>
        </w:rPr>
        <w:t xml:space="preserve"> to make written or oral submissions</w:t>
      </w:r>
      <w:r w:rsidR="003B2101">
        <w:rPr>
          <w:rFonts w:ascii="Times New Roman" w:hAnsi="Times New Roman" w:cs="Times New Roman"/>
          <w:sz w:val="24"/>
          <w:szCs w:val="24"/>
        </w:rPr>
        <w:t xml:space="preserve">, the </w:t>
      </w:r>
      <w:r w:rsidR="003B2101" w:rsidRPr="003B2101">
        <w:rPr>
          <w:rFonts w:ascii="Times New Roman" w:hAnsi="Times New Roman" w:cs="Times New Roman"/>
          <w:sz w:val="24"/>
          <w:szCs w:val="24"/>
        </w:rPr>
        <w:t xml:space="preserve">decision made is </w:t>
      </w:r>
      <w:r w:rsidR="00976ECD">
        <w:rPr>
          <w:rFonts w:ascii="Times New Roman" w:hAnsi="Times New Roman" w:cs="Times New Roman"/>
          <w:sz w:val="24"/>
          <w:szCs w:val="24"/>
        </w:rPr>
        <w:t>a</w:t>
      </w:r>
      <w:r w:rsidR="003B2101" w:rsidRPr="003B2101">
        <w:rPr>
          <w:rFonts w:ascii="Times New Roman" w:hAnsi="Times New Roman" w:cs="Times New Roman"/>
          <w:sz w:val="24"/>
          <w:szCs w:val="24"/>
        </w:rPr>
        <w:t xml:space="preserve"> default</w:t>
      </w:r>
      <w:r w:rsidR="003B2101">
        <w:rPr>
          <w:rFonts w:ascii="Times New Roman" w:hAnsi="Times New Roman" w:cs="Times New Roman"/>
          <w:sz w:val="24"/>
          <w:szCs w:val="24"/>
        </w:rPr>
        <w:t xml:space="preserve"> </w:t>
      </w:r>
      <w:r w:rsidR="003B2101" w:rsidRPr="003B2101">
        <w:rPr>
          <w:rFonts w:ascii="Times New Roman" w:hAnsi="Times New Roman" w:cs="Times New Roman"/>
          <w:sz w:val="24"/>
          <w:szCs w:val="24"/>
        </w:rPr>
        <w:t>judgment and is unavailable for challenge by th</w:t>
      </w:r>
      <w:r w:rsidR="00976ECD">
        <w:rPr>
          <w:rFonts w:ascii="Times New Roman" w:hAnsi="Times New Roman" w:cs="Times New Roman"/>
          <w:sz w:val="24"/>
          <w:szCs w:val="24"/>
        </w:rPr>
        <w:t>e Minister</w:t>
      </w:r>
      <w:r w:rsidR="003B2101" w:rsidRPr="003B2101">
        <w:rPr>
          <w:rFonts w:ascii="Times New Roman" w:hAnsi="Times New Roman" w:cs="Times New Roman"/>
          <w:sz w:val="24"/>
          <w:szCs w:val="24"/>
        </w:rPr>
        <w:t xml:space="preserve"> except to seek its rescission.</w:t>
      </w:r>
    </w:p>
    <w:p w14:paraId="68228262" w14:textId="0E49B1DC" w:rsidR="00020C18" w:rsidRDefault="00450059"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A76EE">
        <w:rPr>
          <w:rFonts w:ascii="Times New Roman" w:hAnsi="Times New Roman" w:cs="Times New Roman"/>
          <w:sz w:val="24"/>
          <w:szCs w:val="24"/>
        </w:rPr>
        <w:t>6</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976ECD">
        <w:rPr>
          <w:rFonts w:ascii="Times New Roman" w:hAnsi="Times New Roman" w:cs="Times New Roman"/>
          <w:sz w:val="24"/>
          <w:szCs w:val="24"/>
        </w:rPr>
        <w:t>It was further submitted tha</w:t>
      </w:r>
      <w:r w:rsidR="00976ECD" w:rsidRPr="00976ECD">
        <w:rPr>
          <w:rFonts w:ascii="Times New Roman" w:hAnsi="Times New Roman" w:cs="Times New Roman"/>
          <w:sz w:val="24"/>
          <w:szCs w:val="24"/>
        </w:rPr>
        <w:t>t the non</w:t>
      </w:r>
      <w:r w:rsidR="00976ECD">
        <w:rPr>
          <w:rFonts w:ascii="Times New Roman" w:hAnsi="Times New Roman" w:cs="Times New Roman"/>
          <w:sz w:val="24"/>
          <w:szCs w:val="24"/>
        </w:rPr>
        <w:t>-</w:t>
      </w:r>
      <w:r w:rsidR="00976ECD" w:rsidRPr="00976ECD">
        <w:rPr>
          <w:rFonts w:ascii="Times New Roman" w:hAnsi="Times New Roman" w:cs="Times New Roman"/>
          <w:sz w:val="24"/>
          <w:szCs w:val="24"/>
        </w:rPr>
        <w:t>participation</w:t>
      </w:r>
      <w:r w:rsidR="00976ECD">
        <w:rPr>
          <w:rFonts w:ascii="Times New Roman" w:hAnsi="Times New Roman" w:cs="Times New Roman"/>
          <w:sz w:val="24"/>
          <w:szCs w:val="24"/>
        </w:rPr>
        <w:t xml:space="preserve"> </w:t>
      </w:r>
      <w:r w:rsidR="00976ECD" w:rsidRPr="00976ECD">
        <w:rPr>
          <w:rFonts w:ascii="Times New Roman" w:hAnsi="Times New Roman" w:cs="Times New Roman"/>
          <w:sz w:val="24"/>
          <w:szCs w:val="24"/>
        </w:rPr>
        <w:t>of</w:t>
      </w:r>
      <w:r w:rsidR="00976ECD">
        <w:rPr>
          <w:rFonts w:ascii="Times New Roman" w:hAnsi="Times New Roman" w:cs="Times New Roman"/>
          <w:sz w:val="24"/>
          <w:szCs w:val="24"/>
        </w:rPr>
        <w:t xml:space="preserve"> the Minister</w:t>
      </w:r>
      <w:r w:rsidR="00976ECD" w:rsidRPr="00976ECD">
        <w:rPr>
          <w:rFonts w:ascii="Times New Roman" w:hAnsi="Times New Roman" w:cs="Times New Roman"/>
          <w:sz w:val="24"/>
          <w:szCs w:val="24"/>
        </w:rPr>
        <w:t xml:space="preserve"> in a case where the law endow</w:t>
      </w:r>
      <w:r w:rsidR="004A76EE">
        <w:rPr>
          <w:rFonts w:ascii="Times New Roman" w:hAnsi="Times New Roman" w:cs="Times New Roman"/>
          <w:sz w:val="24"/>
          <w:szCs w:val="24"/>
        </w:rPr>
        <w:t>ed</w:t>
      </w:r>
      <w:r w:rsidR="00976ECD" w:rsidRPr="00976ECD">
        <w:rPr>
          <w:rFonts w:ascii="Times New Roman" w:hAnsi="Times New Roman" w:cs="Times New Roman"/>
          <w:sz w:val="24"/>
          <w:szCs w:val="24"/>
        </w:rPr>
        <w:t xml:space="preserve"> him with the full powers of</w:t>
      </w:r>
      <w:r w:rsidR="00976ECD">
        <w:rPr>
          <w:rFonts w:ascii="Times New Roman" w:hAnsi="Times New Roman" w:cs="Times New Roman"/>
          <w:sz w:val="24"/>
          <w:szCs w:val="24"/>
        </w:rPr>
        <w:t xml:space="preserve"> </w:t>
      </w:r>
      <w:r w:rsidR="00976ECD" w:rsidRPr="00976ECD">
        <w:rPr>
          <w:rFonts w:ascii="Times New Roman" w:hAnsi="Times New Roman" w:cs="Times New Roman"/>
          <w:sz w:val="24"/>
          <w:szCs w:val="24"/>
        </w:rPr>
        <w:t xml:space="preserve">participation is a clear breach of his statutory duties. </w:t>
      </w:r>
      <w:r w:rsidR="00976ECD">
        <w:rPr>
          <w:rFonts w:ascii="Times New Roman" w:hAnsi="Times New Roman" w:cs="Times New Roman"/>
          <w:sz w:val="24"/>
          <w:szCs w:val="24"/>
        </w:rPr>
        <w:t>Relying on s</w:t>
      </w:r>
      <w:r w:rsidR="00976ECD" w:rsidRPr="00976ECD">
        <w:rPr>
          <w:rFonts w:ascii="Times New Roman" w:hAnsi="Times New Roman" w:cs="Times New Roman"/>
          <w:sz w:val="24"/>
          <w:szCs w:val="24"/>
        </w:rPr>
        <w:t xml:space="preserve"> 75(1) of the Labour Act</w:t>
      </w:r>
      <w:r w:rsidR="00976ECD">
        <w:rPr>
          <w:rFonts w:ascii="Times New Roman" w:hAnsi="Times New Roman" w:cs="Times New Roman"/>
          <w:sz w:val="24"/>
          <w:szCs w:val="24"/>
        </w:rPr>
        <w:t xml:space="preserve">, it was argued that the Minister is guilty of </w:t>
      </w:r>
      <w:r w:rsidR="00976ECD" w:rsidRPr="00976ECD">
        <w:rPr>
          <w:rFonts w:ascii="Times New Roman" w:hAnsi="Times New Roman" w:cs="Times New Roman"/>
          <w:sz w:val="24"/>
          <w:szCs w:val="24"/>
        </w:rPr>
        <w:t xml:space="preserve">breach of the obligation to negotiate in absolute good faith, </w:t>
      </w:r>
      <w:r w:rsidR="00976ECD">
        <w:rPr>
          <w:rFonts w:ascii="Times New Roman" w:hAnsi="Times New Roman" w:cs="Times New Roman"/>
          <w:sz w:val="24"/>
          <w:szCs w:val="24"/>
        </w:rPr>
        <w:t>in that he</w:t>
      </w:r>
      <w:r w:rsidR="00976ECD" w:rsidRPr="00976ECD">
        <w:rPr>
          <w:rFonts w:ascii="Times New Roman" w:hAnsi="Times New Roman" w:cs="Times New Roman"/>
          <w:sz w:val="24"/>
          <w:szCs w:val="24"/>
        </w:rPr>
        <w:t xml:space="preserve"> failed to</w:t>
      </w:r>
      <w:r w:rsidR="00976ECD">
        <w:rPr>
          <w:rFonts w:ascii="Times New Roman" w:hAnsi="Times New Roman" w:cs="Times New Roman"/>
          <w:sz w:val="24"/>
          <w:szCs w:val="24"/>
        </w:rPr>
        <w:t xml:space="preserve"> </w:t>
      </w:r>
      <w:r w:rsidR="00976ECD" w:rsidRPr="00976ECD">
        <w:rPr>
          <w:rFonts w:ascii="Times New Roman" w:hAnsi="Times New Roman" w:cs="Times New Roman"/>
          <w:sz w:val="24"/>
          <w:szCs w:val="24"/>
        </w:rPr>
        <w:t>disclose any information relevant to the collective bargaining proceedings before the</w:t>
      </w:r>
      <w:r w:rsidR="00976ECD">
        <w:rPr>
          <w:rFonts w:ascii="Times New Roman" w:hAnsi="Times New Roman" w:cs="Times New Roman"/>
          <w:sz w:val="24"/>
          <w:szCs w:val="24"/>
        </w:rPr>
        <w:t xml:space="preserve"> </w:t>
      </w:r>
      <w:r w:rsidR="00A6017F">
        <w:rPr>
          <w:rFonts w:ascii="Times New Roman" w:hAnsi="Times New Roman" w:cs="Times New Roman"/>
          <w:sz w:val="24"/>
          <w:szCs w:val="24"/>
        </w:rPr>
        <w:t>tribunal</w:t>
      </w:r>
      <w:r w:rsidR="00976ECD" w:rsidRPr="00976ECD">
        <w:rPr>
          <w:rFonts w:ascii="Times New Roman" w:hAnsi="Times New Roman" w:cs="Times New Roman"/>
          <w:sz w:val="24"/>
          <w:szCs w:val="24"/>
        </w:rPr>
        <w:t xml:space="preserve">. He </w:t>
      </w:r>
      <w:r w:rsidR="00976ECD">
        <w:rPr>
          <w:rFonts w:ascii="Times New Roman" w:hAnsi="Times New Roman" w:cs="Times New Roman"/>
          <w:sz w:val="24"/>
          <w:szCs w:val="24"/>
        </w:rPr>
        <w:t xml:space="preserve">is said to have </w:t>
      </w:r>
      <w:r w:rsidR="00976ECD" w:rsidRPr="00976ECD">
        <w:rPr>
          <w:rFonts w:ascii="Times New Roman" w:hAnsi="Times New Roman" w:cs="Times New Roman"/>
          <w:sz w:val="24"/>
          <w:szCs w:val="24"/>
        </w:rPr>
        <w:t>wilfully breached the law. He cannot then be allowed to benefit from his</w:t>
      </w:r>
      <w:r w:rsidR="00976ECD">
        <w:rPr>
          <w:rFonts w:ascii="Times New Roman" w:hAnsi="Times New Roman" w:cs="Times New Roman"/>
          <w:sz w:val="24"/>
          <w:szCs w:val="24"/>
        </w:rPr>
        <w:t xml:space="preserve"> </w:t>
      </w:r>
      <w:r w:rsidR="00976ECD" w:rsidRPr="00976ECD">
        <w:rPr>
          <w:rFonts w:ascii="Times New Roman" w:hAnsi="Times New Roman" w:cs="Times New Roman"/>
          <w:sz w:val="24"/>
          <w:szCs w:val="24"/>
        </w:rPr>
        <w:t xml:space="preserve">unlawful conduct. </w:t>
      </w:r>
      <w:r w:rsidR="00A6017F">
        <w:rPr>
          <w:rFonts w:ascii="Times New Roman" w:hAnsi="Times New Roman" w:cs="Times New Roman"/>
          <w:sz w:val="24"/>
          <w:szCs w:val="24"/>
        </w:rPr>
        <w:t>It was further argued that</w:t>
      </w:r>
      <w:r w:rsidR="00020C18" w:rsidRPr="00020C18">
        <w:rPr>
          <w:rFonts w:ascii="Times New Roman" w:hAnsi="Times New Roman" w:cs="Times New Roman"/>
          <w:sz w:val="24"/>
          <w:szCs w:val="24"/>
        </w:rPr>
        <w:t xml:space="preserve"> the provisions of Article 34 of the Model Law to the Arbitration Act are</w:t>
      </w:r>
      <w:r w:rsidR="00020C18">
        <w:rPr>
          <w:rFonts w:ascii="Times New Roman" w:hAnsi="Times New Roman" w:cs="Times New Roman"/>
          <w:sz w:val="24"/>
          <w:szCs w:val="24"/>
        </w:rPr>
        <w:t xml:space="preserve"> </w:t>
      </w:r>
      <w:r w:rsidR="00020C18" w:rsidRPr="00020C18">
        <w:rPr>
          <w:rFonts w:ascii="Times New Roman" w:hAnsi="Times New Roman" w:cs="Times New Roman"/>
          <w:sz w:val="24"/>
          <w:szCs w:val="24"/>
        </w:rPr>
        <w:t xml:space="preserve">unavailable to </w:t>
      </w:r>
      <w:r w:rsidR="00020C18">
        <w:rPr>
          <w:rFonts w:ascii="Times New Roman" w:hAnsi="Times New Roman" w:cs="Times New Roman"/>
          <w:sz w:val="24"/>
          <w:szCs w:val="24"/>
        </w:rPr>
        <w:t>the Minister, in that he</w:t>
      </w:r>
      <w:r w:rsidR="00020C18" w:rsidRPr="00020C18">
        <w:rPr>
          <w:rFonts w:ascii="Times New Roman" w:hAnsi="Times New Roman" w:cs="Times New Roman"/>
          <w:sz w:val="24"/>
          <w:szCs w:val="24"/>
        </w:rPr>
        <w:t xml:space="preserve"> waived his right to challenge the proceedings a</w:t>
      </w:r>
      <w:r w:rsidR="00020C18">
        <w:rPr>
          <w:rFonts w:ascii="Times New Roman" w:hAnsi="Times New Roman" w:cs="Times New Roman"/>
          <w:sz w:val="24"/>
          <w:szCs w:val="24"/>
        </w:rPr>
        <w:t>t</w:t>
      </w:r>
      <w:r w:rsidR="00020C18" w:rsidRPr="00020C18">
        <w:rPr>
          <w:rFonts w:ascii="Times New Roman" w:hAnsi="Times New Roman" w:cs="Times New Roman"/>
          <w:sz w:val="24"/>
          <w:szCs w:val="24"/>
        </w:rPr>
        <w:t xml:space="preserve"> </w:t>
      </w:r>
      <w:r w:rsidR="00020C18">
        <w:rPr>
          <w:rFonts w:ascii="Times New Roman" w:hAnsi="Times New Roman" w:cs="Times New Roman"/>
          <w:sz w:val="24"/>
          <w:szCs w:val="24"/>
        </w:rPr>
        <w:t xml:space="preserve">arbitration stage. </w:t>
      </w:r>
    </w:p>
    <w:p w14:paraId="411E0B35" w14:textId="3C390848" w:rsidR="00020C18" w:rsidRDefault="00450059" w:rsidP="00450059">
      <w:pPr>
        <w:spacing w:after="0" w:line="360" w:lineRule="auto"/>
        <w:jc w:val="both"/>
        <w:rPr>
          <w:rFonts w:ascii="Times New Roman" w:hAnsi="Times New Roman" w:cs="Times New Roman"/>
          <w:sz w:val="24"/>
          <w:szCs w:val="24"/>
        </w:rPr>
      </w:pPr>
      <w:r w:rsidRPr="00450059">
        <w:rPr>
          <w:rFonts w:ascii="Times New Roman" w:hAnsi="Times New Roman" w:cs="Times New Roman"/>
          <w:sz w:val="24"/>
          <w:szCs w:val="24"/>
        </w:rPr>
        <w:t>[1</w:t>
      </w:r>
      <w:r w:rsidR="00A6017F">
        <w:rPr>
          <w:rFonts w:ascii="Times New Roman" w:hAnsi="Times New Roman" w:cs="Times New Roman"/>
          <w:sz w:val="24"/>
          <w:szCs w:val="24"/>
        </w:rPr>
        <w:t>7</w:t>
      </w:r>
      <w:r w:rsidRPr="00450059">
        <w:rPr>
          <w:rFonts w:ascii="Times New Roman" w:hAnsi="Times New Roman" w:cs="Times New Roman"/>
          <w:sz w:val="24"/>
          <w:szCs w:val="24"/>
        </w:rPr>
        <w:t>]</w:t>
      </w:r>
      <w:r w:rsidR="00EA7387">
        <w:rPr>
          <w:rFonts w:ascii="Times New Roman" w:hAnsi="Times New Roman" w:cs="Times New Roman"/>
          <w:sz w:val="24"/>
          <w:szCs w:val="24"/>
        </w:rPr>
        <w:tab/>
      </w:r>
      <w:r w:rsidRPr="00450059">
        <w:rPr>
          <w:rFonts w:ascii="Times New Roman" w:hAnsi="Times New Roman" w:cs="Times New Roman"/>
          <w:sz w:val="24"/>
          <w:szCs w:val="24"/>
        </w:rPr>
        <w:t xml:space="preserve"> </w:t>
      </w:r>
      <w:r w:rsidR="00020C18" w:rsidRPr="00EA7387">
        <w:rPr>
          <w:rFonts w:ascii="Times New Roman" w:hAnsi="Times New Roman" w:cs="Times New Roman"/>
          <w:sz w:val="24"/>
          <w:szCs w:val="24"/>
        </w:rPr>
        <w:t>Per</w:t>
      </w:r>
      <w:r w:rsidR="00020C18" w:rsidRPr="00020C18">
        <w:rPr>
          <w:rFonts w:ascii="Times New Roman" w:hAnsi="Times New Roman" w:cs="Times New Roman"/>
          <w:i/>
          <w:iCs/>
          <w:sz w:val="24"/>
          <w:szCs w:val="24"/>
        </w:rPr>
        <w:t xml:space="preserve"> contra</w:t>
      </w:r>
      <w:r w:rsidR="00020C18">
        <w:rPr>
          <w:rFonts w:ascii="Times New Roman" w:hAnsi="Times New Roman" w:cs="Times New Roman"/>
          <w:sz w:val="24"/>
          <w:szCs w:val="24"/>
        </w:rPr>
        <w:t>,</w:t>
      </w:r>
      <w:r w:rsidR="00A6017F">
        <w:rPr>
          <w:rFonts w:ascii="Times New Roman" w:hAnsi="Times New Roman" w:cs="Times New Roman"/>
          <w:sz w:val="24"/>
          <w:szCs w:val="24"/>
        </w:rPr>
        <w:t xml:space="preserve"> the applicant </w:t>
      </w:r>
      <w:r w:rsidR="00020C18">
        <w:rPr>
          <w:rFonts w:ascii="Times New Roman" w:hAnsi="Times New Roman" w:cs="Times New Roman"/>
          <w:sz w:val="24"/>
          <w:szCs w:val="24"/>
        </w:rPr>
        <w:t>argued that ZIMRA being a statutory body, the Minister has</w:t>
      </w:r>
      <w:r w:rsidR="00020C18" w:rsidRPr="00A6017F">
        <w:rPr>
          <w:rFonts w:ascii="Times New Roman" w:hAnsi="Times New Roman" w:cs="Times New Roman"/>
          <w:i/>
          <w:iCs/>
          <w:sz w:val="24"/>
          <w:szCs w:val="24"/>
        </w:rPr>
        <w:t xml:space="preserve"> locus standi</w:t>
      </w:r>
      <w:r w:rsidR="00020C18">
        <w:rPr>
          <w:rFonts w:ascii="Times New Roman" w:hAnsi="Times New Roman" w:cs="Times New Roman"/>
          <w:sz w:val="24"/>
          <w:szCs w:val="24"/>
        </w:rPr>
        <w:t xml:space="preserve"> </w:t>
      </w:r>
      <w:r w:rsidR="003F7BF2">
        <w:rPr>
          <w:rFonts w:ascii="Times New Roman" w:hAnsi="Times New Roman" w:cs="Times New Roman"/>
          <w:sz w:val="24"/>
          <w:szCs w:val="24"/>
        </w:rPr>
        <w:t xml:space="preserve">in all collective bargaining processes by virtue of s 74(7) of the Labour Act. It was argued further that the </w:t>
      </w:r>
      <w:r w:rsidR="00A6017F">
        <w:rPr>
          <w:rFonts w:ascii="Times New Roman" w:hAnsi="Times New Roman" w:cs="Times New Roman"/>
          <w:sz w:val="24"/>
          <w:szCs w:val="24"/>
        </w:rPr>
        <w:t>Minister</w:t>
      </w:r>
      <w:r w:rsidR="003F7BF2">
        <w:rPr>
          <w:rFonts w:ascii="Times New Roman" w:hAnsi="Times New Roman" w:cs="Times New Roman"/>
          <w:sz w:val="24"/>
          <w:szCs w:val="24"/>
        </w:rPr>
        <w:t xml:space="preserve"> was a party to the arbitration proceedings as required by s 74(7), and the fact that he did not file submissions cannot divest him of his standing given to him in terms of the Act. </w:t>
      </w:r>
      <w:r w:rsidR="00E264A0">
        <w:rPr>
          <w:rFonts w:ascii="Times New Roman" w:hAnsi="Times New Roman" w:cs="Times New Roman"/>
          <w:sz w:val="24"/>
          <w:szCs w:val="24"/>
        </w:rPr>
        <w:t xml:space="preserve">In addition, it was argued that the Minister has a direct and substantial interest in the matter, in that he is directly affected by the arbitral award. It was submitted </w:t>
      </w:r>
      <w:r w:rsidR="00A6017F">
        <w:rPr>
          <w:rFonts w:ascii="Times New Roman" w:hAnsi="Times New Roman" w:cs="Times New Roman"/>
          <w:sz w:val="24"/>
          <w:szCs w:val="24"/>
        </w:rPr>
        <w:t xml:space="preserve">further </w:t>
      </w:r>
      <w:r w:rsidR="00E264A0">
        <w:rPr>
          <w:rFonts w:ascii="Times New Roman" w:hAnsi="Times New Roman" w:cs="Times New Roman"/>
          <w:sz w:val="24"/>
          <w:szCs w:val="24"/>
        </w:rPr>
        <w:t xml:space="preserve">that the preliminary point has no merit and ought to fail. </w:t>
      </w:r>
    </w:p>
    <w:p w14:paraId="0B7AEB69" w14:textId="2070FB7D" w:rsidR="007D32B5" w:rsidRPr="007D32B5" w:rsidRDefault="00450059"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24A53">
        <w:rPr>
          <w:rFonts w:ascii="Times New Roman" w:hAnsi="Times New Roman" w:cs="Times New Roman"/>
          <w:sz w:val="24"/>
          <w:szCs w:val="24"/>
        </w:rPr>
        <w:t>18</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BA13E0">
        <w:rPr>
          <w:rFonts w:ascii="Times New Roman" w:hAnsi="Times New Roman" w:cs="Times New Roman"/>
          <w:sz w:val="24"/>
          <w:szCs w:val="24"/>
        </w:rPr>
        <w:t xml:space="preserve">The question is whether the Minister has </w:t>
      </w:r>
      <w:r w:rsidR="00BA13E0" w:rsidRPr="00BA13E0">
        <w:rPr>
          <w:rFonts w:ascii="Times New Roman" w:hAnsi="Times New Roman" w:cs="Times New Roman"/>
          <w:i/>
          <w:iCs/>
          <w:sz w:val="24"/>
          <w:szCs w:val="24"/>
        </w:rPr>
        <w:t>locus standi</w:t>
      </w:r>
      <w:r w:rsidR="00BA13E0">
        <w:rPr>
          <w:rFonts w:ascii="Times New Roman" w:hAnsi="Times New Roman" w:cs="Times New Roman"/>
          <w:sz w:val="24"/>
          <w:szCs w:val="24"/>
        </w:rPr>
        <w:t xml:space="preserve"> to challenge the arbitral award in terms of the law. </w:t>
      </w:r>
      <w:r w:rsidR="00BA13E0" w:rsidRPr="00BA13E0">
        <w:rPr>
          <w:rFonts w:ascii="Times New Roman" w:hAnsi="Times New Roman" w:cs="Times New Roman"/>
          <w:i/>
          <w:iCs/>
          <w:sz w:val="24"/>
          <w:szCs w:val="24"/>
        </w:rPr>
        <w:t xml:space="preserve">Locus standi </w:t>
      </w:r>
      <w:r w:rsidR="00BA13E0" w:rsidRPr="00BA13E0">
        <w:rPr>
          <w:rFonts w:ascii="Times New Roman" w:hAnsi="Times New Roman" w:cs="Times New Roman"/>
          <w:sz w:val="24"/>
          <w:szCs w:val="24"/>
        </w:rPr>
        <w:t xml:space="preserve">relates to whether a particular </w:t>
      </w:r>
      <w:r w:rsidR="00A6017F">
        <w:rPr>
          <w:rFonts w:ascii="Times New Roman" w:hAnsi="Times New Roman" w:cs="Times New Roman"/>
          <w:sz w:val="24"/>
          <w:szCs w:val="24"/>
        </w:rPr>
        <w:t xml:space="preserve">litigant </w:t>
      </w:r>
      <w:r w:rsidR="00BA13E0" w:rsidRPr="00BA13E0">
        <w:rPr>
          <w:rFonts w:ascii="Times New Roman" w:hAnsi="Times New Roman" w:cs="Times New Roman"/>
          <w:sz w:val="24"/>
          <w:szCs w:val="24"/>
        </w:rPr>
        <w:t>is entitled to seek redress from the courts in respect of a particular issue.</w:t>
      </w:r>
      <w:r w:rsidR="00BA13E0">
        <w:rPr>
          <w:rFonts w:ascii="Times New Roman" w:hAnsi="Times New Roman" w:cs="Times New Roman"/>
          <w:sz w:val="24"/>
          <w:szCs w:val="24"/>
        </w:rPr>
        <w:t xml:space="preserve"> To answer this question, I turn to s</w:t>
      </w:r>
      <w:r w:rsidR="007D32B5" w:rsidRPr="007D32B5">
        <w:rPr>
          <w:rFonts w:ascii="Times New Roman" w:hAnsi="Times New Roman" w:cs="Times New Roman"/>
          <w:sz w:val="24"/>
          <w:szCs w:val="24"/>
        </w:rPr>
        <w:t xml:space="preserve"> 74(7) of the Labour Act</w:t>
      </w:r>
      <w:r w:rsidR="00BA13E0">
        <w:rPr>
          <w:rFonts w:ascii="Times New Roman" w:hAnsi="Times New Roman" w:cs="Times New Roman"/>
          <w:sz w:val="24"/>
          <w:szCs w:val="24"/>
        </w:rPr>
        <w:t xml:space="preserve"> [</w:t>
      </w:r>
      <w:r w:rsidR="00D56797">
        <w:rPr>
          <w:rFonts w:ascii="Times New Roman" w:hAnsi="Times New Roman" w:cs="Times New Roman"/>
          <w:sz w:val="24"/>
          <w:szCs w:val="24"/>
        </w:rPr>
        <w:t>28:01</w:t>
      </w:r>
      <w:r w:rsidR="00BA13E0">
        <w:rPr>
          <w:rFonts w:ascii="Times New Roman" w:hAnsi="Times New Roman" w:cs="Times New Roman"/>
          <w:sz w:val="24"/>
          <w:szCs w:val="24"/>
        </w:rPr>
        <w:t xml:space="preserve">], which says: </w:t>
      </w:r>
    </w:p>
    <w:p w14:paraId="65131342" w14:textId="4FA2CA02" w:rsidR="007D32B5" w:rsidRPr="00EA7387" w:rsidRDefault="007D32B5" w:rsidP="00EA7387">
      <w:pPr>
        <w:spacing w:line="240" w:lineRule="auto"/>
        <w:ind w:left="720"/>
        <w:jc w:val="both"/>
        <w:rPr>
          <w:rFonts w:ascii="Times New Roman" w:hAnsi="Times New Roman" w:cs="Times New Roman"/>
        </w:rPr>
      </w:pPr>
      <w:r w:rsidRPr="00EA7387">
        <w:rPr>
          <w:rFonts w:ascii="Times New Roman" w:hAnsi="Times New Roman" w:cs="Times New Roman"/>
        </w:rPr>
        <w:t xml:space="preserve">“Where a collective bargaining agreement being negotiated involves an employer which is a statutory corporation, statutory body or an entity wholly or predominantly controlled by the State, the Minister responsible for that body, corporation or entity shall be deemed to be a party on an equal footing with such employer and accordingly is a party to the negotiation of such collective bargaining agreement.” </w:t>
      </w:r>
    </w:p>
    <w:p w14:paraId="6A6DC88A" w14:textId="4B5E6C2F" w:rsidR="004E56C2" w:rsidRDefault="00450059" w:rsidP="00D567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D56797">
        <w:rPr>
          <w:rFonts w:ascii="Times New Roman" w:hAnsi="Times New Roman" w:cs="Times New Roman"/>
          <w:sz w:val="24"/>
          <w:szCs w:val="24"/>
        </w:rPr>
        <w:t>1</w:t>
      </w:r>
      <w:r w:rsidR="00024A53">
        <w:rPr>
          <w:rFonts w:ascii="Times New Roman" w:hAnsi="Times New Roman" w:cs="Times New Roman"/>
          <w:sz w:val="24"/>
          <w:szCs w:val="24"/>
        </w:rPr>
        <w:t>9</w:t>
      </w:r>
      <w:r>
        <w:rPr>
          <w:rFonts w:ascii="Times New Roman" w:hAnsi="Times New Roman" w:cs="Times New Roman"/>
          <w:sz w:val="24"/>
          <w:szCs w:val="24"/>
        </w:rPr>
        <w:t>]</w:t>
      </w:r>
      <w:r w:rsidR="00EA7387">
        <w:rPr>
          <w:rFonts w:ascii="Times New Roman" w:hAnsi="Times New Roman" w:cs="Times New Roman"/>
          <w:sz w:val="24"/>
          <w:szCs w:val="24"/>
        </w:rPr>
        <w:tab/>
      </w:r>
      <w:r w:rsidR="007D32B5">
        <w:rPr>
          <w:rFonts w:ascii="Times New Roman" w:hAnsi="Times New Roman" w:cs="Times New Roman"/>
          <w:sz w:val="24"/>
          <w:szCs w:val="24"/>
        </w:rPr>
        <w:t xml:space="preserve"> The empowering provision deems the Minister part </w:t>
      </w:r>
      <w:r w:rsidR="004E56C2">
        <w:rPr>
          <w:rFonts w:ascii="Times New Roman" w:hAnsi="Times New Roman" w:cs="Times New Roman"/>
          <w:sz w:val="24"/>
          <w:szCs w:val="24"/>
        </w:rPr>
        <w:t xml:space="preserve">to the negotiations of a collective bargaining agreement. </w:t>
      </w:r>
      <w:r w:rsidR="00A6017F">
        <w:rPr>
          <w:rFonts w:ascii="Times New Roman" w:hAnsi="Times New Roman" w:cs="Times New Roman"/>
          <w:sz w:val="24"/>
          <w:szCs w:val="24"/>
        </w:rPr>
        <w:t>My view is that it is</w:t>
      </w:r>
      <w:r w:rsidR="004E56C2">
        <w:rPr>
          <w:rFonts w:ascii="Times New Roman" w:hAnsi="Times New Roman" w:cs="Times New Roman"/>
          <w:sz w:val="24"/>
          <w:szCs w:val="24"/>
        </w:rPr>
        <w:t xml:space="preserve"> inconsequential and of no moment whether he files </w:t>
      </w:r>
      <w:r w:rsidR="004E56C2">
        <w:rPr>
          <w:rFonts w:ascii="Times New Roman" w:hAnsi="Times New Roman" w:cs="Times New Roman"/>
          <w:sz w:val="24"/>
          <w:szCs w:val="24"/>
        </w:rPr>
        <w:lastRenderedPageBreak/>
        <w:t xml:space="preserve">papers or makes oral submissions at the arbitration proceedings, he is by operation of law part of the bargaining process. In other words, he does not become part of the process because he has filed papers or made oral submissions, he becomes part of the process because the law decrees </w:t>
      </w:r>
      <w:r w:rsidR="00370837">
        <w:rPr>
          <w:rFonts w:ascii="Times New Roman" w:hAnsi="Times New Roman" w:cs="Times New Roman"/>
          <w:sz w:val="24"/>
          <w:szCs w:val="24"/>
        </w:rPr>
        <w:t xml:space="preserve">that </w:t>
      </w:r>
      <w:r w:rsidR="004E56C2">
        <w:rPr>
          <w:rFonts w:ascii="Times New Roman" w:hAnsi="Times New Roman" w:cs="Times New Roman"/>
          <w:sz w:val="24"/>
          <w:szCs w:val="24"/>
        </w:rPr>
        <w:t xml:space="preserve">he is part of the process. Therefore, the Minister was part of the arbitration proceedings. Having been, by operation of law part of the arbitration proceedings, he has </w:t>
      </w:r>
      <w:r w:rsidR="004E56C2" w:rsidRPr="004E56C2">
        <w:rPr>
          <w:rFonts w:ascii="Times New Roman" w:hAnsi="Times New Roman" w:cs="Times New Roman"/>
          <w:i/>
          <w:iCs/>
          <w:sz w:val="24"/>
          <w:szCs w:val="24"/>
        </w:rPr>
        <w:t>locus standi</w:t>
      </w:r>
      <w:r w:rsidR="004E56C2">
        <w:rPr>
          <w:rFonts w:ascii="Times New Roman" w:hAnsi="Times New Roman" w:cs="Times New Roman"/>
          <w:sz w:val="24"/>
          <w:szCs w:val="24"/>
        </w:rPr>
        <w:t xml:space="preserve"> to approach this court </w:t>
      </w:r>
      <w:r w:rsidR="004E56C2" w:rsidRPr="004E56C2">
        <w:rPr>
          <w:rFonts w:ascii="Times New Roman" w:hAnsi="Times New Roman" w:cs="Times New Roman"/>
          <w:sz w:val="24"/>
          <w:szCs w:val="24"/>
        </w:rPr>
        <w:t xml:space="preserve">seeking to set aside an arbitral award in terms of the requirements of the law. </w:t>
      </w:r>
      <w:r w:rsidR="00E34B39">
        <w:rPr>
          <w:rFonts w:ascii="Times New Roman" w:hAnsi="Times New Roman" w:cs="Times New Roman"/>
          <w:sz w:val="24"/>
          <w:szCs w:val="24"/>
          <w:lang w:val="en-US"/>
        </w:rPr>
        <w:t xml:space="preserve">To non-suit the Minister on the basis that he neither filed papers nor </w:t>
      </w:r>
      <w:r w:rsidR="007739CE">
        <w:rPr>
          <w:rFonts w:ascii="Times New Roman" w:hAnsi="Times New Roman" w:cs="Times New Roman"/>
          <w:sz w:val="24"/>
          <w:szCs w:val="24"/>
          <w:lang w:val="en-US"/>
        </w:rPr>
        <w:t xml:space="preserve">presented oral submissions at arbitration proceedings would be contrary to the letter and spirit of s 74(7). </w:t>
      </w:r>
      <w:r w:rsidR="00BA13E0">
        <w:rPr>
          <w:rFonts w:ascii="Times New Roman" w:hAnsi="Times New Roman" w:cs="Times New Roman"/>
          <w:sz w:val="24"/>
          <w:szCs w:val="24"/>
          <w:lang w:val="en-US"/>
        </w:rPr>
        <w:t xml:space="preserve">In other words, it would be contrary to the law. </w:t>
      </w:r>
    </w:p>
    <w:p w14:paraId="1E90C0F3" w14:textId="5A3218EC" w:rsidR="00B9056C" w:rsidRDefault="00450059" w:rsidP="00D567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24A53">
        <w:rPr>
          <w:rFonts w:ascii="Times New Roman" w:hAnsi="Times New Roman" w:cs="Times New Roman"/>
          <w:sz w:val="24"/>
          <w:szCs w:val="24"/>
          <w:lang w:val="en-US"/>
        </w:rPr>
        <w:t>0</w:t>
      </w:r>
      <w:r>
        <w:rPr>
          <w:rFonts w:ascii="Times New Roman" w:hAnsi="Times New Roman" w:cs="Times New Roman"/>
          <w:sz w:val="24"/>
          <w:szCs w:val="24"/>
          <w:lang w:val="en-US"/>
        </w:rPr>
        <w:t>]</w:t>
      </w:r>
      <w:r w:rsidR="00EA7387">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B9056C">
        <w:rPr>
          <w:rFonts w:ascii="Times New Roman" w:hAnsi="Times New Roman" w:cs="Times New Roman"/>
          <w:sz w:val="24"/>
          <w:szCs w:val="24"/>
          <w:lang w:val="en-US"/>
        </w:rPr>
        <w:t xml:space="preserve">In addition, the Minister has no </w:t>
      </w:r>
      <w:r w:rsidR="00370837">
        <w:rPr>
          <w:rFonts w:ascii="Times New Roman" w:hAnsi="Times New Roman" w:cs="Times New Roman"/>
          <w:sz w:val="24"/>
          <w:szCs w:val="24"/>
          <w:lang w:val="en-US"/>
        </w:rPr>
        <w:t xml:space="preserve">power of </w:t>
      </w:r>
      <w:r w:rsidR="00A6017F">
        <w:rPr>
          <w:rFonts w:ascii="Times New Roman" w:hAnsi="Times New Roman" w:cs="Times New Roman"/>
          <w:sz w:val="24"/>
          <w:szCs w:val="24"/>
          <w:lang w:val="en-US"/>
        </w:rPr>
        <w:t>waiver, the</w:t>
      </w:r>
      <w:r w:rsidR="00B9056C">
        <w:rPr>
          <w:rFonts w:ascii="Times New Roman" w:hAnsi="Times New Roman" w:cs="Times New Roman"/>
          <w:sz w:val="24"/>
          <w:szCs w:val="24"/>
          <w:lang w:val="en-US"/>
        </w:rPr>
        <w:t xml:space="preserve"> empowering provision uses the word “shall” meaning that it is peremptory. He cannot waive </w:t>
      </w:r>
      <w:r w:rsidR="00BA13E0">
        <w:rPr>
          <w:rFonts w:ascii="Times New Roman" w:hAnsi="Times New Roman" w:cs="Times New Roman"/>
          <w:sz w:val="24"/>
          <w:szCs w:val="24"/>
          <w:lang w:val="en-US"/>
        </w:rPr>
        <w:t xml:space="preserve">an obligation imposed by the law </w:t>
      </w:r>
      <w:r w:rsidR="00B9056C">
        <w:rPr>
          <w:rFonts w:ascii="Times New Roman" w:hAnsi="Times New Roman" w:cs="Times New Roman"/>
          <w:sz w:val="24"/>
          <w:szCs w:val="24"/>
          <w:lang w:val="en-US"/>
        </w:rPr>
        <w:t xml:space="preserve">to be part to the negotiation of a collective bargaining agreement. He is part of it by operation of law. The provision uses the word “deemed” </w:t>
      </w:r>
      <w:r w:rsidR="00752475">
        <w:rPr>
          <w:rFonts w:ascii="Times New Roman" w:hAnsi="Times New Roman" w:cs="Times New Roman"/>
          <w:sz w:val="24"/>
          <w:szCs w:val="24"/>
          <w:lang w:val="en-US"/>
        </w:rPr>
        <w:t xml:space="preserve">meaning even if he does not actively participate, he is still </w:t>
      </w:r>
      <w:r w:rsidR="00370837">
        <w:rPr>
          <w:rFonts w:ascii="Times New Roman" w:hAnsi="Times New Roman" w:cs="Times New Roman"/>
          <w:sz w:val="24"/>
          <w:szCs w:val="24"/>
          <w:lang w:val="en-US"/>
        </w:rPr>
        <w:t xml:space="preserve">deemed to be </w:t>
      </w:r>
      <w:r w:rsidR="00752475">
        <w:rPr>
          <w:rFonts w:ascii="Times New Roman" w:hAnsi="Times New Roman" w:cs="Times New Roman"/>
          <w:sz w:val="24"/>
          <w:szCs w:val="24"/>
          <w:lang w:val="en-US"/>
        </w:rPr>
        <w:t xml:space="preserve">part of the process. In other words, his being part of the process is not judged by active participation, but by operation of the law. </w:t>
      </w:r>
    </w:p>
    <w:p w14:paraId="08827918" w14:textId="5B89DBAE" w:rsidR="00752475" w:rsidRDefault="00450059" w:rsidP="004500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w:t>
      </w:r>
      <w:r w:rsidR="00024A53">
        <w:rPr>
          <w:rFonts w:ascii="Times New Roman" w:hAnsi="Times New Roman" w:cs="Times New Roman"/>
          <w:sz w:val="24"/>
          <w:szCs w:val="24"/>
        </w:rPr>
        <w:t>1</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752475">
        <w:rPr>
          <w:rFonts w:ascii="Times New Roman" w:hAnsi="Times New Roman" w:cs="Times New Roman"/>
          <w:sz w:val="24"/>
          <w:szCs w:val="24"/>
        </w:rPr>
        <w:t>The argument that by remaining silent, the Minister must be taken to have acquiesced to the claims and to the outcome of the bargaining process</w:t>
      </w:r>
      <w:r w:rsidR="00370837">
        <w:rPr>
          <w:rFonts w:ascii="Times New Roman" w:hAnsi="Times New Roman" w:cs="Times New Roman"/>
          <w:sz w:val="24"/>
          <w:szCs w:val="24"/>
        </w:rPr>
        <w:t xml:space="preserve"> i</w:t>
      </w:r>
      <w:r w:rsidR="00370A78">
        <w:rPr>
          <w:rFonts w:ascii="Times New Roman" w:hAnsi="Times New Roman" w:cs="Times New Roman"/>
          <w:sz w:val="24"/>
          <w:szCs w:val="24"/>
        </w:rPr>
        <w:t xml:space="preserve">s unavailing. The Minister is deemed to be part of the process, he may opt for passive participation, or active participation, but he cannot be taken to have admitted or acquiesced to the claims and to the outcome of the bargaining process. </w:t>
      </w:r>
      <w:r w:rsidR="00752475">
        <w:rPr>
          <w:rFonts w:ascii="Times New Roman" w:hAnsi="Times New Roman" w:cs="Times New Roman"/>
          <w:sz w:val="24"/>
          <w:szCs w:val="24"/>
          <w:lang w:val="en-US"/>
        </w:rPr>
        <w:t xml:space="preserve">Therefore, the Minister having been by operation of the law part of the collective bargaining agreement, he can seek to set aside the award emanating from the bargaining process. </w:t>
      </w:r>
    </w:p>
    <w:p w14:paraId="47F5933D" w14:textId="4C01BCBD" w:rsidR="00370A78" w:rsidRDefault="00450059" w:rsidP="0045005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[2</w:t>
      </w:r>
      <w:r w:rsidR="00024A53">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EA7387">
        <w:rPr>
          <w:rFonts w:ascii="Times New Roman" w:hAnsi="Times New Roman" w:cs="Times New Roman"/>
          <w:sz w:val="24"/>
          <w:szCs w:val="24"/>
          <w:lang w:val="en-US"/>
        </w:rPr>
        <w:tab/>
      </w:r>
      <w:r w:rsidR="00370A78">
        <w:rPr>
          <w:rFonts w:ascii="Times New Roman" w:hAnsi="Times New Roman" w:cs="Times New Roman"/>
          <w:sz w:val="24"/>
          <w:szCs w:val="24"/>
          <w:lang w:val="en-US"/>
        </w:rPr>
        <w:t>In the circumstances, the</w:t>
      </w:r>
      <w:r w:rsidR="00370A78" w:rsidRPr="006B2193">
        <w:rPr>
          <w:rFonts w:ascii="Times New Roman" w:hAnsi="Times New Roman" w:cs="Times New Roman"/>
          <w:sz w:val="24"/>
          <w:szCs w:val="24"/>
        </w:rPr>
        <w:t xml:space="preserve"> preliminary point that the </w:t>
      </w:r>
      <w:r w:rsidR="00370A78">
        <w:rPr>
          <w:rFonts w:ascii="Times New Roman" w:hAnsi="Times New Roman" w:cs="Times New Roman"/>
          <w:sz w:val="24"/>
          <w:szCs w:val="24"/>
        </w:rPr>
        <w:t>Minister</w:t>
      </w:r>
      <w:r w:rsidR="00370A78" w:rsidRPr="006B2193">
        <w:rPr>
          <w:rFonts w:ascii="Times New Roman" w:hAnsi="Times New Roman" w:cs="Times New Roman"/>
          <w:sz w:val="24"/>
          <w:szCs w:val="24"/>
        </w:rPr>
        <w:t xml:space="preserve"> has no standing to impugn the arbitral award, and th</w:t>
      </w:r>
      <w:r w:rsidR="00370A78">
        <w:rPr>
          <w:rFonts w:ascii="Times New Roman" w:hAnsi="Times New Roman" w:cs="Times New Roman"/>
          <w:sz w:val="24"/>
          <w:szCs w:val="24"/>
        </w:rPr>
        <w:t>at</w:t>
      </w:r>
      <w:r w:rsidR="00370A78" w:rsidRPr="006B2193">
        <w:rPr>
          <w:rFonts w:ascii="Times New Roman" w:hAnsi="Times New Roman" w:cs="Times New Roman"/>
          <w:sz w:val="24"/>
          <w:szCs w:val="24"/>
        </w:rPr>
        <w:t xml:space="preserve"> his application, its ancillary affidavits and annexures should be expunged from the record</w:t>
      </w:r>
      <w:r w:rsidR="00370A78">
        <w:rPr>
          <w:rFonts w:ascii="Times New Roman" w:hAnsi="Times New Roman" w:cs="Times New Roman"/>
          <w:sz w:val="24"/>
          <w:szCs w:val="24"/>
        </w:rPr>
        <w:t xml:space="preserve"> is ill-conceived and has no merit. It is accordingly refused. </w:t>
      </w:r>
    </w:p>
    <w:p w14:paraId="74037699" w14:textId="40A2B4F1" w:rsidR="0057082B" w:rsidRDefault="0057082B" w:rsidP="00450059">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Merits </w:t>
      </w:r>
    </w:p>
    <w:p w14:paraId="5904384F" w14:textId="1691D776" w:rsidR="00831502" w:rsidRDefault="00831502" w:rsidP="00450059">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applicants’ contentions </w:t>
      </w:r>
    </w:p>
    <w:p w14:paraId="72C4989F" w14:textId="6E6F45C2" w:rsidR="00831502" w:rsidRDefault="008E35DF" w:rsidP="007A7592">
      <w:pPr>
        <w:spacing w:after="0" w:line="360" w:lineRule="auto"/>
        <w:jc w:val="both"/>
        <w:rPr>
          <w:rFonts w:ascii="Times New Roman" w:hAnsi="Times New Roman" w:cs="Times New Roman"/>
          <w:sz w:val="24"/>
          <w:szCs w:val="24"/>
        </w:rPr>
      </w:pPr>
      <w:r w:rsidRPr="008E35DF">
        <w:rPr>
          <w:rFonts w:ascii="Times New Roman" w:hAnsi="Times New Roman" w:cs="Times New Roman"/>
          <w:sz w:val="24"/>
          <w:szCs w:val="24"/>
        </w:rPr>
        <w:t>[2</w:t>
      </w:r>
      <w:r w:rsidR="00024A53">
        <w:rPr>
          <w:rFonts w:ascii="Times New Roman" w:hAnsi="Times New Roman" w:cs="Times New Roman"/>
          <w:sz w:val="24"/>
          <w:szCs w:val="24"/>
        </w:rPr>
        <w:t>3</w:t>
      </w:r>
      <w:r w:rsidRPr="008E35DF">
        <w:rPr>
          <w:rFonts w:ascii="Times New Roman" w:hAnsi="Times New Roman" w:cs="Times New Roman"/>
          <w:sz w:val="24"/>
          <w:szCs w:val="24"/>
        </w:rPr>
        <w:t xml:space="preserve">] </w:t>
      </w:r>
      <w:r w:rsidR="00EA7387">
        <w:rPr>
          <w:rFonts w:ascii="Times New Roman" w:hAnsi="Times New Roman" w:cs="Times New Roman"/>
          <w:sz w:val="24"/>
          <w:szCs w:val="24"/>
        </w:rPr>
        <w:tab/>
      </w:r>
      <w:r>
        <w:rPr>
          <w:rFonts w:ascii="Times New Roman" w:hAnsi="Times New Roman" w:cs="Times New Roman"/>
          <w:sz w:val="24"/>
          <w:szCs w:val="24"/>
        </w:rPr>
        <w:t>I</w:t>
      </w:r>
      <w:r w:rsidR="00127EAD">
        <w:rPr>
          <w:rFonts w:ascii="Times New Roman" w:hAnsi="Times New Roman" w:cs="Times New Roman"/>
          <w:sz w:val="24"/>
          <w:szCs w:val="24"/>
        </w:rPr>
        <w:t xml:space="preserve">n summary, it </w:t>
      </w:r>
      <w:r>
        <w:rPr>
          <w:rFonts w:ascii="Times New Roman" w:hAnsi="Times New Roman" w:cs="Times New Roman"/>
          <w:sz w:val="24"/>
          <w:szCs w:val="24"/>
        </w:rPr>
        <w:t xml:space="preserve">was submitted that ZIMRA is a public entity which is bound by legislative provisions in respect of permissible and lawful expenditure, and it cannot exceed its approved budgeted expenditure for any given year. It was submitted </w:t>
      </w:r>
      <w:r w:rsidR="006419D3">
        <w:rPr>
          <w:rFonts w:ascii="Times New Roman" w:hAnsi="Times New Roman" w:cs="Times New Roman"/>
          <w:sz w:val="24"/>
          <w:szCs w:val="24"/>
        </w:rPr>
        <w:t xml:space="preserve">further </w:t>
      </w:r>
      <w:r>
        <w:rPr>
          <w:rFonts w:ascii="Times New Roman" w:hAnsi="Times New Roman" w:cs="Times New Roman"/>
          <w:sz w:val="24"/>
          <w:szCs w:val="24"/>
        </w:rPr>
        <w:t xml:space="preserve">that legislation imposes restrictions and limitations on any, and all expenditure by public entities, including remuneration of employees. </w:t>
      </w:r>
      <w:r w:rsidR="007D680F">
        <w:rPr>
          <w:rFonts w:ascii="Times New Roman" w:hAnsi="Times New Roman" w:cs="Times New Roman"/>
          <w:sz w:val="24"/>
          <w:szCs w:val="24"/>
        </w:rPr>
        <w:t xml:space="preserve">It was argued that the tribunal </w:t>
      </w:r>
      <w:r w:rsidR="007D680F" w:rsidRPr="007D680F">
        <w:rPr>
          <w:rFonts w:ascii="Times New Roman" w:hAnsi="Times New Roman" w:cs="Times New Roman"/>
          <w:sz w:val="24"/>
          <w:szCs w:val="24"/>
        </w:rPr>
        <w:t>awarded the</w:t>
      </w:r>
      <w:r w:rsidR="007D680F">
        <w:rPr>
          <w:rFonts w:ascii="Times New Roman" w:hAnsi="Times New Roman" w:cs="Times New Roman"/>
          <w:sz w:val="24"/>
          <w:szCs w:val="24"/>
        </w:rPr>
        <w:t xml:space="preserve"> employees</w:t>
      </w:r>
      <w:r w:rsidR="007D680F" w:rsidRPr="007D680F">
        <w:rPr>
          <w:rFonts w:ascii="Times New Roman" w:hAnsi="Times New Roman" w:cs="Times New Roman"/>
          <w:sz w:val="24"/>
          <w:szCs w:val="24"/>
        </w:rPr>
        <w:t xml:space="preserve"> a salary increment o</w:t>
      </w:r>
      <w:r w:rsidR="007D680F">
        <w:rPr>
          <w:rFonts w:ascii="Times New Roman" w:hAnsi="Times New Roman" w:cs="Times New Roman"/>
          <w:sz w:val="24"/>
          <w:szCs w:val="24"/>
        </w:rPr>
        <w:t xml:space="preserve">f </w:t>
      </w:r>
      <w:r w:rsidR="007D680F" w:rsidRPr="007D680F">
        <w:rPr>
          <w:rFonts w:ascii="Times New Roman" w:hAnsi="Times New Roman" w:cs="Times New Roman"/>
          <w:sz w:val="24"/>
          <w:szCs w:val="24"/>
        </w:rPr>
        <w:t>300% based on the rate of pay as at June 2023 and a</w:t>
      </w:r>
      <w:r w:rsidR="007D680F">
        <w:rPr>
          <w:rFonts w:ascii="Times New Roman" w:hAnsi="Times New Roman" w:cs="Times New Roman"/>
          <w:sz w:val="24"/>
          <w:szCs w:val="24"/>
        </w:rPr>
        <w:t xml:space="preserve"> 13</w:t>
      </w:r>
      <w:r w:rsidR="007D680F" w:rsidRPr="007D680F">
        <w:rPr>
          <w:rFonts w:ascii="Times New Roman" w:hAnsi="Times New Roman" w:cs="Times New Roman"/>
          <w:sz w:val="24"/>
          <w:szCs w:val="24"/>
          <w:vertAlign w:val="superscript"/>
        </w:rPr>
        <w:t>th</w:t>
      </w:r>
      <w:r w:rsidR="007D680F">
        <w:rPr>
          <w:rFonts w:ascii="Times New Roman" w:hAnsi="Times New Roman" w:cs="Times New Roman"/>
          <w:sz w:val="24"/>
          <w:szCs w:val="24"/>
        </w:rPr>
        <w:t xml:space="preserve"> </w:t>
      </w:r>
      <w:r w:rsidR="007D680F" w:rsidRPr="007D680F">
        <w:rPr>
          <w:rFonts w:ascii="Times New Roman" w:hAnsi="Times New Roman" w:cs="Times New Roman"/>
          <w:sz w:val="24"/>
          <w:szCs w:val="24"/>
        </w:rPr>
        <w:t>cheque</w:t>
      </w:r>
      <w:r w:rsidR="007D680F">
        <w:rPr>
          <w:rFonts w:ascii="Times New Roman" w:hAnsi="Times New Roman" w:cs="Times New Roman"/>
          <w:sz w:val="24"/>
          <w:szCs w:val="24"/>
        </w:rPr>
        <w:t xml:space="preserve"> </w:t>
      </w:r>
      <w:r w:rsidR="007D680F" w:rsidRPr="007D680F">
        <w:rPr>
          <w:rFonts w:ascii="Times New Roman" w:hAnsi="Times New Roman" w:cs="Times New Roman"/>
          <w:sz w:val="24"/>
          <w:szCs w:val="24"/>
        </w:rPr>
        <w:t xml:space="preserve">payable in local </w:t>
      </w:r>
      <w:r w:rsidR="007D680F" w:rsidRPr="007D680F">
        <w:rPr>
          <w:rFonts w:ascii="Times New Roman" w:hAnsi="Times New Roman" w:cs="Times New Roman"/>
          <w:sz w:val="24"/>
          <w:szCs w:val="24"/>
        </w:rPr>
        <w:lastRenderedPageBreak/>
        <w:t xml:space="preserve">currency. </w:t>
      </w:r>
      <w:r w:rsidR="007D680F">
        <w:rPr>
          <w:rFonts w:ascii="Times New Roman" w:hAnsi="Times New Roman" w:cs="Times New Roman"/>
          <w:sz w:val="24"/>
          <w:szCs w:val="24"/>
        </w:rPr>
        <w:t xml:space="preserve">It was </w:t>
      </w:r>
      <w:r w:rsidR="006419D3">
        <w:rPr>
          <w:rFonts w:ascii="Times New Roman" w:hAnsi="Times New Roman" w:cs="Times New Roman"/>
          <w:sz w:val="24"/>
          <w:szCs w:val="24"/>
        </w:rPr>
        <w:t xml:space="preserve">argued further </w:t>
      </w:r>
      <w:r w:rsidR="007D680F">
        <w:rPr>
          <w:rFonts w:ascii="Times New Roman" w:hAnsi="Times New Roman" w:cs="Times New Roman"/>
          <w:sz w:val="24"/>
          <w:szCs w:val="24"/>
        </w:rPr>
        <w:t>that that this a</w:t>
      </w:r>
      <w:r w:rsidR="007D680F" w:rsidRPr="007D680F">
        <w:rPr>
          <w:rFonts w:ascii="Times New Roman" w:hAnsi="Times New Roman" w:cs="Times New Roman"/>
          <w:sz w:val="24"/>
          <w:szCs w:val="24"/>
        </w:rPr>
        <w:t xml:space="preserve">ward exceeds </w:t>
      </w:r>
      <w:r w:rsidR="007D680F">
        <w:rPr>
          <w:rFonts w:ascii="Times New Roman" w:hAnsi="Times New Roman" w:cs="Times New Roman"/>
          <w:sz w:val="24"/>
          <w:szCs w:val="24"/>
        </w:rPr>
        <w:t xml:space="preserve">ZIMRA’s </w:t>
      </w:r>
      <w:r w:rsidR="007D680F" w:rsidRPr="007D680F">
        <w:rPr>
          <w:rFonts w:ascii="Times New Roman" w:hAnsi="Times New Roman" w:cs="Times New Roman"/>
          <w:sz w:val="24"/>
          <w:szCs w:val="24"/>
        </w:rPr>
        <w:t>approved</w:t>
      </w:r>
      <w:r w:rsidR="007D680F">
        <w:rPr>
          <w:rFonts w:ascii="Times New Roman" w:hAnsi="Times New Roman" w:cs="Times New Roman"/>
          <w:sz w:val="24"/>
          <w:szCs w:val="24"/>
        </w:rPr>
        <w:t xml:space="preserve"> </w:t>
      </w:r>
      <w:r w:rsidR="007D680F" w:rsidRPr="007D680F">
        <w:rPr>
          <w:rFonts w:ascii="Times New Roman" w:hAnsi="Times New Roman" w:cs="Times New Roman"/>
          <w:sz w:val="24"/>
          <w:szCs w:val="24"/>
        </w:rPr>
        <w:t>expenditure in respect of the 2023 financial year, as well as the permissible</w:t>
      </w:r>
      <w:r w:rsidR="007D680F">
        <w:rPr>
          <w:rFonts w:ascii="Times New Roman" w:hAnsi="Times New Roman" w:cs="Times New Roman"/>
          <w:sz w:val="24"/>
          <w:szCs w:val="24"/>
        </w:rPr>
        <w:t xml:space="preserve"> </w:t>
      </w:r>
      <w:r w:rsidR="007D680F" w:rsidRPr="007D680F">
        <w:rPr>
          <w:rFonts w:ascii="Times New Roman" w:hAnsi="Times New Roman" w:cs="Times New Roman"/>
          <w:sz w:val="24"/>
          <w:szCs w:val="24"/>
        </w:rPr>
        <w:t xml:space="preserve">threshold for the employees’ costs </w:t>
      </w:r>
      <w:r w:rsidR="007D680F" w:rsidRPr="007D680F">
        <w:rPr>
          <w:rFonts w:ascii="Times New Roman" w:hAnsi="Times New Roman" w:cs="Times New Roman"/>
          <w:i/>
          <w:iCs/>
          <w:sz w:val="24"/>
          <w:szCs w:val="24"/>
        </w:rPr>
        <w:t>vi</w:t>
      </w:r>
      <w:r w:rsidR="002C68E6">
        <w:rPr>
          <w:rFonts w:ascii="Times New Roman" w:hAnsi="Times New Roman" w:cs="Times New Roman"/>
          <w:i/>
          <w:iCs/>
          <w:sz w:val="24"/>
          <w:szCs w:val="24"/>
        </w:rPr>
        <w:t>s</w:t>
      </w:r>
      <w:r w:rsidR="007D680F" w:rsidRPr="007D680F">
        <w:rPr>
          <w:rFonts w:ascii="Times New Roman" w:hAnsi="Times New Roman" w:cs="Times New Roman"/>
          <w:i/>
          <w:iCs/>
          <w:sz w:val="24"/>
          <w:szCs w:val="24"/>
        </w:rPr>
        <w:t>-a-vis</w:t>
      </w:r>
      <w:r w:rsidR="007D680F" w:rsidRPr="007D680F">
        <w:rPr>
          <w:rFonts w:ascii="Times New Roman" w:hAnsi="Times New Roman" w:cs="Times New Roman"/>
          <w:sz w:val="24"/>
          <w:szCs w:val="24"/>
        </w:rPr>
        <w:t xml:space="preserve"> budget and revenue for </w:t>
      </w:r>
      <w:r w:rsidR="007D680F">
        <w:rPr>
          <w:rFonts w:ascii="Times New Roman" w:hAnsi="Times New Roman" w:cs="Times New Roman"/>
          <w:sz w:val="24"/>
          <w:szCs w:val="24"/>
        </w:rPr>
        <w:t xml:space="preserve">public </w:t>
      </w:r>
      <w:r w:rsidR="007D680F" w:rsidRPr="007D680F">
        <w:rPr>
          <w:rFonts w:ascii="Times New Roman" w:hAnsi="Times New Roman" w:cs="Times New Roman"/>
          <w:sz w:val="24"/>
          <w:szCs w:val="24"/>
        </w:rPr>
        <w:t>entities</w:t>
      </w:r>
      <w:r w:rsidR="006419D3">
        <w:rPr>
          <w:rFonts w:ascii="Times New Roman" w:hAnsi="Times New Roman" w:cs="Times New Roman"/>
          <w:sz w:val="24"/>
          <w:szCs w:val="24"/>
        </w:rPr>
        <w:t>,</w:t>
      </w:r>
      <w:r w:rsidR="007D680F">
        <w:rPr>
          <w:rFonts w:ascii="Times New Roman" w:hAnsi="Times New Roman" w:cs="Times New Roman"/>
          <w:sz w:val="24"/>
          <w:szCs w:val="24"/>
        </w:rPr>
        <w:t xml:space="preserve"> </w:t>
      </w:r>
      <w:r w:rsidR="007D680F" w:rsidRPr="007D680F">
        <w:rPr>
          <w:rFonts w:ascii="Times New Roman" w:hAnsi="Times New Roman" w:cs="Times New Roman"/>
          <w:sz w:val="24"/>
          <w:szCs w:val="24"/>
        </w:rPr>
        <w:t xml:space="preserve">and </w:t>
      </w:r>
      <w:r w:rsidR="007D680F">
        <w:rPr>
          <w:rFonts w:ascii="Times New Roman" w:hAnsi="Times New Roman" w:cs="Times New Roman"/>
          <w:sz w:val="24"/>
          <w:szCs w:val="24"/>
        </w:rPr>
        <w:t xml:space="preserve">ZIMRA </w:t>
      </w:r>
      <w:r w:rsidR="007D680F" w:rsidRPr="007D680F">
        <w:rPr>
          <w:rFonts w:ascii="Times New Roman" w:hAnsi="Times New Roman" w:cs="Times New Roman"/>
          <w:sz w:val="24"/>
          <w:szCs w:val="24"/>
        </w:rPr>
        <w:t>cannot lawfully imple</w:t>
      </w:r>
      <w:r w:rsidR="007D680F">
        <w:rPr>
          <w:rFonts w:ascii="Times New Roman" w:hAnsi="Times New Roman" w:cs="Times New Roman"/>
          <w:sz w:val="24"/>
          <w:szCs w:val="24"/>
        </w:rPr>
        <w:t xml:space="preserve">ment it. </w:t>
      </w:r>
      <w:r w:rsidR="007A7592">
        <w:rPr>
          <w:rFonts w:ascii="Times New Roman" w:hAnsi="Times New Roman" w:cs="Times New Roman"/>
          <w:sz w:val="24"/>
          <w:szCs w:val="24"/>
        </w:rPr>
        <w:t xml:space="preserve">It was argued further that the </w:t>
      </w:r>
      <w:r w:rsidR="007A7592" w:rsidRPr="007A7592">
        <w:rPr>
          <w:rFonts w:ascii="Times New Roman" w:hAnsi="Times New Roman" w:cs="Times New Roman"/>
          <w:sz w:val="24"/>
          <w:szCs w:val="24"/>
        </w:rPr>
        <w:t>2023 financial year budgets have been closed</w:t>
      </w:r>
      <w:r w:rsidR="007A7592">
        <w:rPr>
          <w:rFonts w:ascii="Times New Roman" w:hAnsi="Times New Roman" w:cs="Times New Roman"/>
          <w:sz w:val="24"/>
          <w:szCs w:val="24"/>
        </w:rPr>
        <w:t xml:space="preserve"> </w:t>
      </w:r>
      <w:r w:rsidR="007A7592" w:rsidRPr="007A7592">
        <w:rPr>
          <w:rFonts w:ascii="Times New Roman" w:hAnsi="Times New Roman" w:cs="Times New Roman"/>
          <w:sz w:val="24"/>
          <w:szCs w:val="24"/>
        </w:rPr>
        <w:t>and cannot be re-opened in respect of the unapproved expenditure a</w:t>
      </w:r>
      <w:r w:rsidR="007A7592">
        <w:rPr>
          <w:rFonts w:ascii="Times New Roman" w:hAnsi="Times New Roman" w:cs="Times New Roman"/>
          <w:sz w:val="24"/>
          <w:szCs w:val="24"/>
        </w:rPr>
        <w:t xml:space="preserve">s </w:t>
      </w:r>
      <w:r w:rsidR="007A7592" w:rsidRPr="007A7592">
        <w:rPr>
          <w:rFonts w:ascii="Times New Roman" w:hAnsi="Times New Roman" w:cs="Times New Roman"/>
          <w:sz w:val="24"/>
          <w:szCs w:val="24"/>
        </w:rPr>
        <w:t xml:space="preserve">ordered by the </w:t>
      </w:r>
      <w:r w:rsidR="007A7592">
        <w:rPr>
          <w:rFonts w:ascii="Times New Roman" w:hAnsi="Times New Roman" w:cs="Times New Roman"/>
          <w:sz w:val="24"/>
          <w:szCs w:val="24"/>
        </w:rPr>
        <w:t xml:space="preserve">tribunal. </w:t>
      </w:r>
    </w:p>
    <w:p w14:paraId="02474688" w14:textId="386F12D2" w:rsidR="007C4A96" w:rsidRDefault="007C4A96" w:rsidP="007A7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24A53">
        <w:rPr>
          <w:rFonts w:ascii="Times New Roman" w:hAnsi="Times New Roman" w:cs="Times New Roman"/>
          <w:sz w:val="24"/>
          <w:szCs w:val="24"/>
        </w:rPr>
        <w:t>4</w:t>
      </w:r>
      <w:r>
        <w:rPr>
          <w:rFonts w:ascii="Times New Roman" w:hAnsi="Times New Roman" w:cs="Times New Roman"/>
          <w:sz w:val="24"/>
          <w:szCs w:val="24"/>
        </w:rPr>
        <w:t xml:space="preserve">] </w:t>
      </w:r>
      <w:r w:rsidR="00EA7387">
        <w:rPr>
          <w:rFonts w:ascii="Times New Roman" w:hAnsi="Times New Roman" w:cs="Times New Roman"/>
          <w:sz w:val="24"/>
          <w:szCs w:val="24"/>
        </w:rPr>
        <w:tab/>
      </w:r>
      <w:r>
        <w:rPr>
          <w:rFonts w:ascii="Times New Roman" w:hAnsi="Times New Roman" w:cs="Times New Roman"/>
          <w:sz w:val="24"/>
          <w:szCs w:val="24"/>
        </w:rPr>
        <w:t>It was submitted further that t</w:t>
      </w:r>
      <w:r w:rsidRPr="00E53FE4">
        <w:rPr>
          <w:rFonts w:ascii="Times New Roman" w:hAnsi="Times New Roman" w:cs="Times New Roman"/>
          <w:sz w:val="24"/>
          <w:szCs w:val="24"/>
        </w:rPr>
        <w:t>he award violates fundamental principles of law, and the public finance management legislation</w:t>
      </w:r>
      <w:r>
        <w:rPr>
          <w:rFonts w:ascii="Times New Roman" w:hAnsi="Times New Roman" w:cs="Times New Roman"/>
          <w:sz w:val="24"/>
          <w:szCs w:val="24"/>
        </w:rPr>
        <w:t xml:space="preserve">, </w:t>
      </w:r>
      <w:r w:rsidRPr="00E53FE4">
        <w:rPr>
          <w:rFonts w:ascii="Times New Roman" w:hAnsi="Times New Roman" w:cs="Times New Roman"/>
          <w:sz w:val="24"/>
          <w:szCs w:val="24"/>
        </w:rPr>
        <w:t>it creates an illegality and cannot be lawfully implemented.</w:t>
      </w:r>
      <w:r>
        <w:rPr>
          <w:rFonts w:ascii="Times New Roman" w:hAnsi="Times New Roman" w:cs="Times New Roman"/>
          <w:sz w:val="24"/>
          <w:szCs w:val="24"/>
        </w:rPr>
        <w:t xml:space="preserve"> In that it</w:t>
      </w:r>
      <w:r w:rsidRPr="00E53FE4">
        <w:rPr>
          <w:rFonts w:ascii="Times New Roman" w:hAnsi="Times New Roman" w:cs="Times New Roman"/>
          <w:sz w:val="24"/>
          <w:szCs w:val="24"/>
        </w:rPr>
        <w:t xml:space="preserve"> ignored and disregarded provisions of law and </w:t>
      </w:r>
      <w:r>
        <w:rPr>
          <w:rFonts w:ascii="Times New Roman" w:hAnsi="Times New Roman" w:cs="Times New Roman"/>
          <w:sz w:val="24"/>
          <w:szCs w:val="24"/>
        </w:rPr>
        <w:t xml:space="preserve">as such </w:t>
      </w:r>
      <w:r w:rsidRPr="00E53FE4">
        <w:rPr>
          <w:rFonts w:ascii="Times New Roman" w:hAnsi="Times New Roman" w:cs="Times New Roman"/>
          <w:sz w:val="24"/>
          <w:szCs w:val="24"/>
        </w:rPr>
        <w:t>cannot be allowed to stand.</w:t>
      </w:r>
      <w:r>
        <w:rPr>
          <w:rFonts w:ascii="Times New Roman" w:hAnsi="Times New Roman" w:cs="Times New Roman"/>
          <w:sz w:val="24"/>
          <w:szCs w:val="24"/>
        </w:rPr>
        <w:t xml:space="preserve"> It was stressed that in terms of s 47 of the PFMA and s 26 RAA, ZIMRA is required to submit an annual or supplementary budget for approval to the Minister. The budget is submitted for approval and enacted in the Appropriation Act. In terms of s 47 (4) of the PFMA, ZIMRA’s expenditure for any given financial year cannot exceed the approved budget. It was argued that an award that imposes an obligation to pay salaries which exceed ZIMRA’s approved budget is contrary to public policy.</w:t>
      </w:r>
    </w:p>
    <w:p w14:paraId="52414075" w14:textId="499209C9" w:rsidR="00127EAD" w:rsidRPr="00127EAD" w:rsidRDefault="00127EAD" w:rsidP="00127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24A53">
        <w:rPr>
          <w:rFonts w:ascii="Times New Roman" w:hAnsi="Times New Roman" w:cs="Times New Roman"/>
          <w:sz w:val="24"/>
          <w:szCs w:val="24"/>
        </w:rPr>
        <w:t>5</w:t>
      </w:r>
      <w:r>
        <w:rPr>
          <w:rFonts w:ascii="Times New Roman" w:hAnsi="Times New Roman" w:cs="Times New Roman"/>
          <w:sz w:val="24"/>
          <w:szCs w:val="24"/>
        </w:rPr>
        <w:t xml:space="preserve">] </w:t>
      </w:r>
      <w:r w:rsidR="00EA7387">
        <w:rPr>
          <w:rFonts w:ascii="Times New Roman" w:hAnsi="Times New Roman" w:cs="Times New Roman"/>
          <w:sz w:val="24"/>
          <w:szCs w:val="24"/>
        </w:rPr>
        <w:tab/>
      </w:r>
      <w:r>
        <w:rPr>
          <w:rFonts w:ascii="Times New Roman" w:hAnsi="Times New Roman" w:cs="Times New Roman"/>
          <w:sz w:val="24"/>
          <w:szCs w:val="24"/>
        </w:rPr>
        <w:t xml:space="preserve">It was submitted </w:t>
      </w:r>
      <w:r w:rsidR="000F7C74">
        <w:rPr>
          <w:rFonts w:ascii="Times New Roman" w:hAnsi="Times New Roman" w:cs="Times New Roman"/>
          <w:sz w:val="24"/>
          <w:szCs w:val="24"/>
        </w:rPr>
        <w:t xml:space="preserve">further </w:t>
      </w:r>
      <w:r>
        <w:rPr>
          <w:rFonts w:ascii="Times New Roman" w:hAnsi="Times New Roman" w:cs="Times New Roman"/>
          <w:sz w:val="24"/>
          <w:szCs w:val="24"/>
        </w:rPr>
        <w:t>that the</w:t>
      </w:r>
      <w:r w:rsidRPr="00127EAD">
        <w:rPr>
          <w:rFonts w:ascii="Times New Roman" w:hAnsi="Times New Roman" w:cs="Times New Roman"/>
          <w:sz w:val="24"/>
          <w:szCs w:val="24"/>
        </w:rPr>
        <w:t xml:space="preserve"> implementation of the </w:t>
      </w:r>
      <w:r>
        <w:rPr>
          <w:rFonts w:ascii="Times New Roman" w:hAnsi="Times New Roman" w:cs="Times New Roman"/>
          <w:sz w:val="24"/>
          <w:szCs w:val="24"/>
        </w:rPr>
        <w:t>a</w:t>
      </w:r>
      <w:r w:rsidRPr="00127EAD">
        <w:rPr>
          <w:rFonts w:ascii="Times New Roman" w:hAnsi="Times New Roman" w:cs="Times New Roman"/>
          <w:sz w:val="24"/>
          <w:szCs w:val="24"/>
        </w:rPr>
        <w:t xml:space="preserve">ward and payment of the </w:t>
      </w:r>
      <w:r>
        <w:rPr>
          <w:rFonts w:ascii="Times New Roman" w:hAnsi="Times New Roman" w:cs="Times New Roman"/>
          <w:sz w:val="24"/>
          <w:szCs w:val="24"/>
        </w:rPr>
        <w:t>a</w:t>
      </w:r>
      <w:r w:rsidRPr="00127EAD">
        <w:rPr>
          <w:rFonts w:ascii="Times New Roman" w:hAnsi="Times New Roman" w:cs="Times New Roman"/>
          <w:sz w:val="24"/>
          <w:szCs w:val="24"/>
        </w:rPr>
        <w:t>ward to the</w:t>
      </w:r>
      <w:r>
        <w:rPr>
          <w:rFonts w:ascii="Times New Roman" w:hAnsi="Times New Roman" w:cs="Times New Roman"/>
          <w:sz w:val="24"/>
          <w:szCs w:val="24"/>
        </w:rPr>
        <w:t xml:space="preserve"> </w:t>
      </w:r>
      <w:r w:rsidRPr="00127EAD">
        <w:rPr>
          <w:rFonts w:ascii="Times New Roman" w:hAnsi="Times New Roman" w:cs="Times New Roman"/>
          <w:sz w:val="24"/>
          <w:szCs w:val="24"/>
        </w:rPr>
        <w:t>employees would be outside the ambit and scope of the Public</w:t>
      </w:r>
      <w:r>
        <w:rPr>
          <w:rFonts w:ascii="Times New Roman" w:hAnsi="Times New Roman" w:cs="Times New Roman"/>
          <w:sz w:val="24"/>
          <w:szCs w:val="24"/>
        </w:rPr>
        <w:t xml:space="preserve"> </w:t>
      </w:r>
      <w:r w:rsidRPr="00127EAD">
        <w:rPr>
          <w:rFonts w:ascii="Times New Roman" w:hAnsi="Times New Roman" w:cs="Times New Roman"/>
          <w:sz w:val="24"/>
          <w:szCs w:val="24"/>
        </w:rPr>
        <w:t>Finance</w:t>
      </w:r>
      <w:r>
        <w:rPr>
          <w:rFonts w:ascii="Times New Roman" w:hAnsi="Times New Roman" w:cs="Times New Roman"/>
          <w:sz w:val="24"/>
          <w:szCs w:val="24"/>
        </w:rPr>
        <w:t xml:space="preserve"> </w:t>
      </w:r>
      <w:r w:rsidRPr="00127EAD">
        <w:rPr>
          <w:rFonts w:ascii="Times New Roman" w:hAnsi="Times New Roman" w:cs="Times New Roman"/>
          <w:sz w:val="24"/>
          <w:szCs w:val="24"/>
        </w:rPr>
        <w:t>Management</w:t>
      </w:r>
      <w:r>
        <w:rPr>
          <w:rFonts w:ascii="Times New Roman" w:hAnsi="Times New Roman" w:cs="Times New Roman"/>
          <w:sz w:val="24"/>
          <w:szCs w:val="24"/>
        </w:rPr>
        <w:t xml:space="preserve"> </w:t>
      </w:r>
      <w:r w:rsidRPr="00127EAD">
        <w:rPr>
          <w:rFonts w:ascii="Times New Roman" w:hAnsi="Times New Roman" w:cs="Times New Roman"/>
          <w:sz w:val="24"/>
          <w:szCs w:val="24"/>
        </w:rPr>
        <w:t>Act</w:t>
      </w:r>
    </w:p>
    <w:p w14:paraId="5E58D22F" w14:textId="5A797181" w:rsidR="00127EAD" w:rsidRDefault="00127EAD" w:rsidP="00127EAD">
      <w:pPr>
        <w:spacing w:after="0" w:line="360" w:lineRule="auto"/>
        <w:jc w:val="both"/>
        <w:rPr>
          <w:rFonts w:ascii="Times New Roman" w:hAnsi="Times New Roman" w:cs="Times New Roman"/>
          <w:sz w:val="24"/>
          <w:szCs w:val="24"/>
        </w:rPr>
      </w:pPr>
      <w:r w:rsidRPr="00127EAD">
        <w:rPr>
          <w:rFonts w:ascii="Times New Roman" w:hAnsi="Times New Roman" w:cs="Times New Roman"/>
          <w:sz w:val="24"/>
          <w:szCs w:val="24"/>
        </w:rPr>
        <w:t>(“PFMA”)</w:t>
      </w:r>
      <w:r>
        <w:rPr>
          <w:rFonts w:ascii="Times New Roman" w:hAnsi="Times New Roman" w:cs="Times New Roman"/>
          <w:sz w:val="24"/>
          <w:szCs w:val="24"/>
        </w:rPr>
        <w:t xml:space="preserve">; </w:t>
      </w:r>
      <w:r w:rsidRPr="00127EAD">
        <w:rPr>
          <w:rFonts w:ascii="Times New Roman" w:hAnsi="Times New Roman" w:cs="Times New Roman"/>
          <w:sz w:val="24"/>
          <w:szCs w:val="24"/>
        </w:rPr>
        <w:t>Public</w:t>
      </w:r>
      <w:r>
        <w:rPr>
          <w:rFonts w:ascii="Times New Roman" w:hAnsi="Times New Roman" w:cs="Times New Roman"/>
          <w:sz w:val="24"/>
          <w:szCs w:val="24"/>
        </w:rPr>
        <w:t xml:space="preserve"> </w:t>
      </w:r>
      <w:r w:rsidRPr="00127EAD">
        <w:rPr>
          <w:rFonts w:ascii="Times New Roman" w:hAnsi="Times New Roman" w:cs="Times New Roman"/>
          <w:sz w:val="24"/>
          <w:szCs w:val="24"/>
        </w:rPr>
        <w:t>Finance</w:t>
      </w:r>
      <w:r>
        <w:rPr>
          <w:rFonts w:ascii="Times New Roman" w:hAnsi="Times New Roman" w:cs="Times New Roman"/>
          <w:sz w:val="24"/>
          <w:szCs w:val="24"/>
        </w:rPr>
        <w:t xml:space="preserve"> </w:t>
      </w:r>
      <w:r w:rsidRPr="00127EAD">
        <w:rPr>
          <w:rFonts w:ascii="Times New Roman" w:hAnsi="Times New Roman" w:cs="Times New Roman"/>
          <w:sz w:val="24"/>
          <w:szCs w:val="24"/>
        </w:rPr>
        <w:t>Management</w:t>
      </w:r>
      <w:r>
        <w:rPr>
          <w:rFonts w:ascii="Times New Roman" w:hAnsi="Times New Roman" w:cs="Times New Roman"/>
          <w:sz w:val="24"/>
          <w:szCs w:val="24"/>
        </w:rPr>
        <w:t xml:space="preserve"> </w:t>
      </w:r>
      <w:r w:rsidRPr="00127EAD">
        <w:rPr>
          <w:rFonts w:ascii="Times New Roman" w:hAnsi="Times New Roman" w:cs="Times New Roman"/>
          <w:sz w:val="24"/>
          <w:szCs w:val="24"/>
        </w:rPr>
        <w:t>(General) Regulations (“PFMA Regulations”), the Revenue Authority Act</w:t>
      </w:r>
      <w:r>
        <w:rPr>
          <w:rFonts w:ascii="Times New Roman" w:hAnsi="Times New Roman" w:cs="Times New Roman"/>
          <w:sz w:val="24"/>
          <w:szCs w:val="24"/>
        </w:rPr>
        <w:t xml:space="preserve"> </w:t>
      </w:r>
      <w:r w:rsidRPr="00127EAD">
        <w:rPr>
          <w:rFonts w:ascii="Times New Roman" w:hAnsi="Times New Roman" w:cs="Times New Roman"/>
          <w:sz w:val="24"/>
          <w:szCs w:val="24"/>
        </w:rPr>
        <w:t>(“RAA”), the relevant Appropriation Act and the Constitution of Zimbabwe.</w:t>
      </w:r>
      <w:r>
        <w:rPr>
          <w:rFonts w:ascii="Times New Roman" w:hAnsi="Times New Roman" w:cs="Times New Roman"/>
          <w:sz w:val="24"/>
          <w:szCs w:val="24"/>
        </w:rPr>
        <w:t xml:space="preserve"> It was emphasised that the award</w:t>
      </w:r>
      <w:r w:rsidRPr="00127EAD">
        <w:rPr>
          <w:rFonts w:ascii="Times New Roman" w:hAnsi="Times New Roman" w:cs="Times New Roman"/>
          <w:sz w:val="24"/>
          <w:szCs w:val="24"/>
        </w:rPr>
        <w:t xml:space="preserve"> imposes an</w:t>
      </w:r>
      <w:r>
        <w:rPr>
          <w:rFonts w:ascii="Times New Roman" w:hAnsi="Times New Roman" w:cs="Times New Roman"/>
          <w:sz w:val="24"/>
          <w:szCs w:val="24"/>
        </w:rPr>
        <w:t xml:space="preserve"> </w:t>
      </w:r>
      <w:r w:rsidRPr="00127EAD">
        <w:rPr>
          <w:rFonts w:ascii="Times New Roman" w:hAnsi="Times New Roman" w:cs="Times New Roman"/>
          <w:sz w:val="24"/>
          <w:szCs w:val="24"/>
        </w:rPr>
        <w:t xml:space="preserve">obligation on </w:t>
      </w:r>
      <w:r>
        <w:rPr>
          <w:rFonts w:ascii="Times New Roman" w:hAnsi="Times New Roman" w:cs="Times New Roman"/>
          <w:sz w:val="24"/>
          <w:szCs w:val="24"/>
        </w:rPr>
        <w:t>ZIMRA</w:t>
      </w:r>
      <w:r w:rsidRPr="00127EAD">
        <w:rPr>
          <w:rFonts w:ascii="Times New Roman" w:hAnsi="Times New Roman" w:cs="Times New Roman"/>
          <w:sz w:val="24"/>
          <w:szCs w:val="24"/>
        </w:rPr>
        <w:t xml:space="preserve"> which is not only contrary to the public finance</w:t>
      </w:r>
      <w:r>
        <w:rPr>
          <w:rFonts w:ascii="Times New Roman" w:hAnsi="Times New Roman" w:cs="Times New Roman"/>
          <w:sz w:val="24"/>
          <w:szCs w:val="24"/>
        </w:rPr>
        <w:t xml:space="preserve"> </w:t>
      </w:r>
      <w:r w:rsidRPr="00127EAD">
        <w:rPr>
          <w:rFonts w:ascii="Times New Roman" w:hAnsi="Times New Roman" w:cs="Times New Roman"/>
          <w:sz w:val="24"/>
          <w:szCs w:val="24"/>
        </w:rPr>
        <w:t>management laws in Zimbabwe, and would require</w:t>
      </w:r>
      <w:r>
        <w:rPr>
          <w:rFonts w:ascii="Times New Roman" w:hAnsi="Times New Roman" w:cs="Times New Roman"/>
          <w:sz w:val="24"/>
          <w:szCs w:val="24"/>
        </w:rPr>
        <w:t xml:space="preserve"> it to act </w:t>
      </w:r>
      <w:r w:rsidRPr="00127EAD">
        <w:rPr>
          <w:rFonts w:ascii="Times New Roman" w:hAnsi="Times New Roman" w:cs="Times New Roman"/>
          <w:sz w:val="24"/>
          <w:szCs w:val="24"/>
        </w:rPr>
        <w:t>outside of the confines of law, but has the substantive effect that would have a</w:t>
      </w:r>
      <w:r>
        <w:rPr>
          <w:rFonts w:ascii="Times New Roman" w:hAnsi="Times New Roman" w:cs="Times New Roman"/>
          <w:sz w:val="24"/>
          <w:szCs w:val="24"/>
        </w:rPr>
        <w:t xml:space="preserve"> </w:t>
      </w:r>
      <w:r w:rsidRPr="00127EAD">
        <w:rPr>
          <w:rFonts w:ascii="Times New Roman" w:hAnsi="Times New Roman" w:cs="Times New Roman"/>
          <w:sz w:val="24"/>
          <w:szCs w:val="24"/>
        </w:rPr>
        <w:t xml:space="preserve">disastrous impact on the </w:t>
      </w:r>
      <w:r w:rsidRPr="00127EAD">
        <w:rPr>
          <w:rFonts w:ascii="Times New Roman" w:hAnsi="Times New Roman" w:cs="Times New Roman"/>
          <w:i/>
          <w:iCs/>
          <w:sz w:val="24"/>
          <w:szCs w:val="24"/>
        </w:rPr>
        <w:t>fiscus</w:t>
      </w:r>
      <w:r w:rsidRPr="00127EAD">
        <w:rPr>
          <w:rFonts w:ascii="Times New Roman" w:hAnsi="Times New Roman" w:cs="Times New Roman"/>
          <w:sz w:val="24"/>
          <w:szCs w:val="24"/>
        </w:rPr>
        <w:t>.</w:t>
      </w:r>
      <w:r>
        <w:rPr>
          <w:rFonts w:ascii="Times New Roman" w:hAnsi="Times New Roman" w:cs="Times New Roman"/>
          <w:sz w:val="24"/>
          <w:szCs w:val="24"/>
        </w:rPr>
        <w:t xml:space="preserve"> The award is said to be contrary to the public policy of Zimbabwe and o</w:t>
      </w:r>
      <w:r w:rsidR="000F7C74">
        <w:rPr>
          <w:rFonts w:ascii="Times New Roman" w:hAnsi="Times New Roman" w:cs="Times New Roman"/>
          <w:sz w:val="24"/>
          <w:szCs w:val="24"/>
        </w:rPr>
        <w:t>ught</w:t>
      </w:r>
      <w:r>
        <w:rPr>
          <w:rFonts w:ascii="Times New Roman" w:hAnsi="Times New Roman" w:cs="Times New Roman"/>
          <w:sz w:val="24"/>
          <w:szCs w:val="24"/>
        </w:rPr>
        <w:t xml:space="preserve"> to be set aside. </w:t>
      </w:r>
    </w:p>
    <w:p w14:paraId="1691DED3" w14:textId="1B631857" w:rsidR="00831502" w:rsidRPr="00A051A0" w:rsidRDefault="00831502" w:rsidP="00A051A0">
      <w:pPr>
        <w:spacing w:after="0" w:line="360" w:lineRule="auto"/>
        <w:jc w:val="both"/>
        <w:rPr>
          <w:rFonts w:ascii="Times New Roman" w:hAnsi="Times New Roman" w:cs="Times New Roman"/>
          <w:b/>
          <w:bCs/>
          <w:sz w:val="24"/>
          <w:szCs w:val="24"/>
          <w:u w:val="single"/>
        </w:rPr>
      </w:pPr>
      <w:r w:rsidRPr="00A051A0">
        <w:rPr>
          <w:rFonts w:ascii="Times New Roman" w:hAnsi="Times New Roman" w:cs="Times New Roman"/>
          <w:b/>
          <w:bCs/>
          <w:sz w:val="24"/>
          <w:szCs w:val="24"/>
          <w:u w:val="single"/>
        </w:rPr>
        <w:t xml:space="preserve">The first respondent’s contentions </w:t>
      </w:r>
    </w:p>
    <w:p w14:paraId="4AE338F1" w14:textId="241C074A" w:rsidR="00A051A0" w:rsidRPr="00A051A0" w:rsidRDefault="00A051A0" w:rsidP="00CB7936">
      <w:pPr>
        <w:spacing w:after="0" w:line="360" w:lineRule="auto"/>
        <w:jc w:val="both"/>
        <w:rPr>
          <w:rFonts w:ascii="Times New Roman" w:hAnsi="Times New Roman" w:cs="Times New Roman"/>
          <w:sz w:val="24"/>
          <w:szCs w:val="24"/>
        </w:rPr>
      </w:pPr>
      <w:r w:rsidRPr="00A051A0">
        <w:rPr>
          <w:rFonts w:ascii="Times New Roman" w:hAnsi="Times New Roman" w:cs="Times New Roman"/>
          <w:sz w:val="24"/>
          <w:szCs w:val="24"/>
        </w:rPr>
        <w:t>[2</w:t>
      </w:r>
      <w:r w:rsidR="00024A53">
        <w:rPr>
          <w:rFonts w:ascii="Times New Roman" w:hAnsi="Times New Roman" w:cs="Times New Roman"/>
          <w:sz w:val="24"/>
          <w:szCs w:val="24"/>
        </w:rPr>
        <w:t>6</w:t>
      </w:r>
      <w:r w:rsidRPr="00A051A0">
        <w:rPr>
          <w:rFonts w:ascii="Times New Roman" w:hAnsi="Times New Roman" w:cs="Times New Roman"/>
          <w:sz w:val="24"/>
          <w:szCs w:val="24"/>
        </w:rPr>
        <w:t>]</w:t>
      </w:r>
      <w:r w:rsidR="00EA7387">
        <w:rPr>
          <w:rFonts w:ascii="Times New Roman" w:hAnsi="Times New Roman" w:cs="Times New Roman"/>
          <w:sz w:val="24"/>
          <w:szCs w:val="24"/>
        </w:rPr>
        <w:tab/>
      </w:r>
      <w:r w:rsidRPr="00A051A0">
        <w:rPr>
          <w:rFonts w:ascii="Times New Roman" w:hAnsi="Times New Roman" w:cs="Times New Roman"/>
          <w:sz w:val="24"/>
          <w:szCs w:val="24"/>
        </w:rPr>
        <w:t xml:space="preserve"> </w:t>
      </w:r>
      <w:r>
        <w:rPr>
          <w:rFonts w:ascii="Times New Roman" w:hAnsi="Times New Roman" w:cs="Times New Roman"/>
          <w:sz w:val="24"/>
          <w:szCs w:val="24"/>
        </w:rPr>
        <w:t>In summary,</w:t>
      </w:r>
      <w:r w:rsidR="00FF1ED3">
        <w:rPr>
          <w:rFonts w:ascii="Times New Roman" w:hAnsi="Times New Roman" w:cs="Times New Roman"/>
          <w:sz w:val="24"/>
          <w:szCs w:val="24"/>
        </w:rPr>
        <w:t xml:space="preserve"> it</w:t>
      </w:r>
      <w:r>
        <w:rPr>
          <w:rFonts w:ascii="Times New Roman" w:hAnsi="Times New Roman" w:cs="Times New Roman"/>
          <w:sz w:val="24"/>
          <w:szCs w:val="24"/>
        </w:rPr>
        <w:t xml:space="preserve"> was argued that ZIMRA’s position is untenable in that it is premised on that its </w:t>
      </w:r>
      <w:r w:rsidRPr="00A051A0">
        <w:rPr>
          <w:rFonts w:ascii="Times New Roman" w:hAnsi="Times New Roman" w:cs="Times New Roman"/>
          <w:sz w:val="24"/>
          <w:szCs w:val="24"/>
        </w:rPr>
        <w:t>employees are not</w:t>
      </w:r>
      <w:r>
        <w:rPr>
          <w:rFonts w:ascii="Times New Roman" w:hAnsi="Times New Roman" w:cs="Times New Roman"/>
          <w:sz w:val="24"/>
          <w:szCs w:val="24"/>
        </w:rPr>
        <w:t xml:space="preserve"> </w:t>
      </w:r>
      <w:r w:rsidRPr="00A051A0">
        <w:rPr>
          <w:rFonts w:ascii="Times New Roman" w:hAnsi="Times New Roman" w:cs="Times New Roman"/>
          <w:sz w:val="24"/>
          <w:szCs w:val="24"/>
        </w:rPr>
        <w:t>entitled to bargain</w:t>
      </w:r>
      <w:r>
        <w:rPr>
          <w:rFonts w:ascii="Times New Roman" w:hAnsi="Times New Roman" w:cs="Times New Roman"/>
          <w:sz w:val="24"/>
          <w:szCs w:val="24"/>
        </w:rPr>
        <w:t xml:space="preserve"> </w:t>
      </w:r>
      <w:r w:rsidRPr="00A051A0">
        <w:rPr>
          <w:rFonts w:ascii="Times New Roman" w:hAnsi="Times New Roman" w:cs="Times New Roman"/>
          <w:sz w:val="24"/>
          <w:szCs w:val="24"/>
        </w:rPr>
        <w:t>outside those amo</w:t>
      </w:r>
      <w:r>
        <w:rPr>
          <w:rFonts w:ascii="Times New Roman" w:hAnsi="Times New Roman" w:cs="Times New Roman"/>
          <w:sz w:val="24"/>
          <w:szCs w:val="24"/>
        </w:rPr>
        <w:t xml:space="preserve">unts that </w:t>
      </w:r>
      <w:r w:rsidR="00FF1ED3">
        <w:rPr>
          <w:rFonts w:ascii="Times New Roman" w:hAnsi="Times New Roman" w:cs="Times New Roman"/>
          <w:sz w:val="24"/>
          <w:szCs w:val="24"/>
        </w:rPr>
        <w:t xml:space="preserve">are </w:t>
      </w:r>
      <w:r w:rsidRPr="00A051A0">
        <w:rPr>
          <w:rFonts w:ascii="Times New Roman" w:hAnsi="Times New Roman" w:cs="Times New Roman"/>
          <w:sz w:val="24"/>
          <w:szCs w:val="24"/>
        </w:rPr>
        <w:t>within its budgeted expenditure</w:t>
      </w:r>
      <w:r>
        <w:rPr>
          <w:rFonts w:ascii="Times New Roman" w:hAnsi="Times New Roman" w:cs="Times New Roman"/>
          <w:sz w:val="24"/>
          <w:szCs w:val="24"/>
        </w:rPr>
        <w:t xml:space="preserve">, and that any </w:t>
      </w:r>
      <w:r w:rsidRPr="00A051A0">
        <w:rPr>
          <w:rFonts w:ascii="Times New Roman" w:hAnsi="Times New Roman" w:cs="Times New Roman"/>
          <w:sz w:val="24"/>
          <w:szCs w:val="24"/>
        </w:rPr>
        <w:t>bargaining claim or</w:t>
      </w:r>
      <w:r w:rsidR="00FF1ED3">
        <w:rPr>
          <w:rFonts w:ascii="Times New Roman" w:hAnsi="Times New Roman" w:cs="Times New Roman"/>
          <w:sz w:val="24"/>
          <w:szCs w:val="24"/>
        </w:rPr>
        <w:t xml:space="preserve"> </w:t>
      </w:r>
      <w:r w:rsidRPr="00A051A0">
        <w:rPr>
          <w:rFonts w:ascii="Times New Roman" w:hAnsi="Times New Roman" w:cs="Times New Roman"/>
          <w:sz w:val="24"/>
          <w:szCs w:val="24"/>
        </w:rPr>
        <w:t xml:space="preserve">proposal </w:t>
      </w:r>
      <w:r>
        <w:rPr>
          <w:rFonts w:ascii="Times New Roman" w:hAnsi="Times New Roman" w:cs="Times New Roman"/>
          <w:sz w:val="24"/>
          <w:szCs w:val="24"/>
        </w:rPr>
        <w:t xml:space="preserve">that </w:t>
      </w:r>
      <w:r w:rsidRPr="00A051A0">
        <w:rPr>
          <w:rFonts w:ascii="Times New Roman" w:hAnsi="Times New Roman" w:cs="Times New Roman"/>
          <w:sz w:val="24"/>
          <w:szCs w:val="24"/>
        </w:rPr>
        <w:t>goes out</w:t>
      </w:r>
      <w:r w:rsidR="00C17671">
        <w:rPr>
          <w:rFonts w:ascii="Times New Roman" w:hAnsi="Times New Roman" w:cs="Times New Roman"/>
          <w:sz w:val="24"/>
          <w:szCs w:val="24"/>
        </w:rPr>
        <w:t>side</w:t>
      </w:r>
      <w:r w:rsidRPr="00A051A0">
        <w:rPr>
          <w:rFonts w:ascii="Times New Roman" w:hAnsi="Times New Roman" w:cs="Times New Roman"/>
          <w:sz w:val="24"/>
          <w:szCs w:val="24"/>
        </w:rPr>
        <w:t xml:space="preserve"> of the bracket of budgeted expenditure, becomes unlawful to consider. </w:t>
      </w:r>
      <w:r w:rsidR="00C17671">
        <w:rPr>
          <w:rFonts w:ascii="Times New Roman" w:hAnsi="Times New Roman" w:cs="Times New Roman"/>
          <w:sz w:val="24"/>
          <w:szCs w:val="24"/>
        </w:rPr>
        <w:t>In essence, it was submitted that ZIMRA’s argument is that</w:t>
      </w:r>
      <w:r w:rsidR="00C17671" w:rsidRPr="00C17671">
        <w:rPr>
          <w:rFonts w:ascii="Times New Roman" w:hAnsi="Times New Roman" w:cs="Times New Roman"/>
          <w:sz w:val="24"/>
          <w:szCs w:val="24"/>
        </w:rPr>
        <w:t xml:space="preserve"> the right to collective bargaining is unavailable to its employees</w:t>
      </w:r>
      <w:r w:rsidR="006E7985">
        <w:rPr>
          <w:rFonts w:ascii="Times New Roman" w:hAnsi="Times New Roman" w:cs="Times New Roman"/>
          <w:sz w:val="24"/>
          <w:szCs w:val="24"/>
        </w:rPr>
        <w:t xml:space="preserve">, and such cannot </w:t>
      </w:r>
      <w:r w:rsidR="00CB6C52">
        <w:rPr>
          <w:rFonts w:ascii="Times New Roman" w:hAnsi="Times New Roman" w:cs="Times New Roman"/>
          <w:sz w:val="24"/>
          <w:szCs w:val="24"/>
        </w:rPr>
        <w:t xml:space="preserve">be </w:t>
      </w:r>
      <w:r w:rsidR="006E7985">
        <w:rPr>
          <w:rFonts w:ascii="Times New Roman" w:hAnsi="Times New Roman" w:cs="Times New Roman"/>
          <w:sz w:val="24"/>
          <w:szCs w:val="24"/>
        </w:rPr>
        <w:t xml:space="preserve">the correct position of the law. </w:t>
      </w:r>
    </w:p>
    <w:p w14:paraId="1F9C9E90" w14:textId="59CEF59B" w:rsidR="00FF1ED3" w:rsidRDefault="00CB7936" w:rsidP="00FF1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r w:rsidR="00EA7387">
        <w:rPr>
          <w:rFonts w:ascii="Times New Roman" w:hAnsi="Times New Roman" w:cs="Times New Roman"/>
          <w:sz w:val="24"/>
          <w:szCs w:val="24"/>
        </w:rPr>
        <w:tab/>
      </w:r>
      <w:r>
        <w:rPr>
          <w:rFonts w:ascii="Times New Roman" w:hAnsi="Times New Roman" w:cs="Times New Roman"/>
          <w:sz w:val="24"/>
          <w:szCs w:val="24"/>
        </w:rPr>
        <w:t xml:space="preserve"> It was submitted further that the </w:t>
      </w:r>
      <w:r w:rsidRPr="00CB7936">
        <w:rPr>
          <w:rFonts w:ascii="Times New Roman" w:hAnsi="Times New Roman" w:cs="Times New Roman"/>
          <w:sz w:val="24"/>
          <w:szCs w:val="24"/>
        </w:rPr>
        <w:t>contention that in collective bargaining</w:t>
      </w:r>
      <w:r>
        <w:rPr>
          <w:rFonts w:ascii="Times New Roman" w:hAnsi="Times New Roman" w:cs="Times New Roman"/>
          <w:sz w:val="24"/>
          <w:szCs w:val="24"/>
        </w:rPr>
        <w:t xml:space="preserve"> ZIMRA </w:t>
      </w:r>
      <w:r w:rsidRPr="00CB7936">
        <w:rPr>
          <w:rFonts w:ascii="Times New Roman" w:hAnsi="Times New Roman" w:cs="Times New Roman"/>
          <w:sz w:val="24"/>
          <w:szCs w:val="24"/>
        </w:rPr>
        <w:t>has no room to manouvre</w:t>
      </w:r>
      <w:r>
        <w:rPr>
          <w:rFonts w:ascii="Times New Roman" w:hAnsi="Times New Roman" w:cs="Times New Roman"/>
          <w:sz w:val="24"/>
          <w:szCs w:val="24"/>
        </w:rPr>
        <w:t xml:space="preserve"> </w:t>
      </w:r>
      <w:r w:rsidRPr="00CB7936">
        <w:rPr>
          <w:rFonts w:ascii="Times New Roman" w:hAnsi="Times New Roman" w:cs="Times New Roman"/>
          <w:sz w:val="24"/>
          <w:szCs w:val="24"/>
        </w:rPr>
        <w:t>beyond its approved expenditure is incorrect</w:t>
      </w:r>
      <w:r>
        <w:rPr>
          <w:rFonts w:ascii="Times New Roman" w:hAnsi="Times New Roman" w:cs="Times New Roman"/>
          <w:sz w:val="24"/>
          <w:szCs w:val="24"/>
        </w:rPr>
        <w:t>, and not in accordance</w:t>
      </w:r>
      <w:r w:rsidRPr="00CB7936">
        <w:rPr>
          <w:rFonts w:ascii="Times New Roman" w:hAnsi="Times New Roman" w:cs="Times New Roman"/>
          <w:sz w:val="24"/>
          <w:szCs w:val="24"/>
        </w:rPr>
        <w:t xml:space="preserve"> with </w:t>
      </w:r>
      <w:r>
        <w:rPr>
          <w:rFonts w:ascii="Times New Roman" w:hAnsi="Times New Roman" w:cs="Times New Roman"/>
          <w:sz w:val="24"/>
          <w:szCs w:val="24"/>
        </w:rPr>
        <w:t>the</w:t>
      </w:r>
      <w:r w:rsidRPr="00CB7936">
        <w:rPr>
          <w:rFonts w:ascii="Times New Roman" w:hAnsi="Times New Roman" w:cs="Times New Roman"/>
          <w:sz w:val="24"/>
          <w:szCs w:val="24"/>
        </w:rPr>
        <w:t xml:space="preserve"> law. </w:t>
      </w:r>
      <w:r w:rsidR="00FF1ED3">
        <w:rPr>
          <w:rFonts w:ascii="Times New Roman" w:hAnsi="Times New Roman" w:cs="Times New Roman"/>
          <w:sz w:val="24"/>
          <w:szCs w:val="24"/>
        </w:rPr>
        <w:t>In</w:t>
      </w:r>
      <w:r>
        <w:rPr>
          <w:rFonts w:ascii="Times New Roman" w:hAnsi="Times New Roman" w:cs="Times New Roman"/>
          <w:sz w:val="24"/>
          <w:szCs w:val="24"/>
        </w:rPr>
        <w:t xml:space="preserve"> that s </w:t>
      </w:r>
      <w:r w:rsidRPr="00CB7936">
        <w:rPr>
          <w:rFonts w:ascii="Times New Roman" w:hAnsi="Times New Roman" w:cs="Times New Roman"/>
          <w:sz w:val="24"/>
          <w:szCs w:val="24"/>
        </w:rPr>
        <w:t xml:space="preserve">65 (5)(a) of the Constitution grants </w:t>
      </w:r>
      <w:r>
        <w:rPr>
          <w:rFonts w:ascii="Times New Roman" w:hAnsi="Times New Roman" w:cs="Times New Roman"/>
          <w:sz w:val="24"/>
          <w:szCs w:val="24"/>
        </w:rPr>
        <w:t>ZIMRA</w:t>
      </w:r>
      <w:r w:rsidRPr="00CB7936">
        <w:rPr>
          <w:rFonts w:ascii="Times New Roman" w:hAnsi="Times New Roman" w:cs="Times New Roman"/>
          <w:sz w:val="24"/>
          <w:szCs w:val="24"/>
        </w:rPr>
        <w:t xml:space="preserve"> and its employees the right to</w:t>
      </w:r>
      <w:r>
        <w:rPr>
          <w:rFonts w:ascii="Times New Roman" w:hAnsi="Times New Roman" w:cs="Times New Roman"/>
          <w:sz w:val="24"/>
          <w:szCs w:val="24"/>
        </w:rPr>
        <w:t xml:space="preserve"> </w:t>
      </w:r>
      <w:r w:rsidRPr="00CB7936">
        <w:rPr>
          <w:rFonts w:ascii="Times New Roman" w:hAnsi="Times New Roman" w:cs="Times New Roman"/>
          <w:sz w:val="24"/>
          <w:szCs w:val="24"/>
        </w:rPr>
        <w:lastRenderedPageBreak/>
        <w:t>engage in collective bargaining</w:t>
      </w:r>
      <w:r>
        <w:rPr>
          <w:rFonts w:ascii="Times New Roman" w:hAnsi="Times New Roman" w:cs="Times New Roman"/>
          <w:sz w:val="24"/>
          <w:szCs w:val="24"/>
        </w:rPr>
        <w:t xml:space="preserve">. It was submitted that collective bargaining is </w:t>
      </w:r>
      <w:r w:rsidRPr="00CB7936">
        <w:rPr>
          <w:rFonts w:ascii="Times New Roman" w:hAnsi="Times New Roman" w:cs="Times New Roman"/>
          <w:sz w:val="24"/>
          <w:szCs w:val="24"/>
        </w:rPr>
        <w:t>fundamental human right</w:t>
      </w:r>
      <w:r>
        <w:rPr>
          <w:rFonts w:ascii="Times New Roman" w:hAnsi="Times New Roman" w:cs="Times New Roman"/>
          <w:sz w:val="24"/>
          <w:szCs w:val="24"/>
        </w:rPr>
        <w:t xml:space="preserve">, which is given effect to in s </w:t>
      </w:r>
      <w:r w:rsidRPr="00CB7936">
        <w:rPr>
          <w:rFonts w:ascii="Times New Roman" w:hAnsi="Times New Roman" w:cs="Times New Roman"/>
          <w:sz w:val="24"/>
          <w:szCs w:val="24"/>
        </w:rPr>
        <w:t>74(2) of the Labour Ac</w:t>
      </w:r>
      <w:r>
        <w:rPr>
          <w:rFonts w:ascii="Times New Roman" w:hAnsi="Times New Roman" w:cs="Times New Roman"/>
          <w:sz w:val="24"/>
          <w:szCs w:val="24"/>
        </w:rPr>
        <w:t xml:space="preserve">t. </w:t>
      </w:r>
      <w:r w:rsidR="00F36081">
        <w:rPr>
          <w:rFonts w:ascii="Times New Roman" w:hAnsi="Times New Roman" w:cs="Times New Roman"/>
          <w:sz w:val="24"/>
          <w:szCs w:val="24"/>
        </w:rPr>
        <w:t xml:space="preserve">It was submitted further that </w:t>
      </w:r>
      <w:r w:rsidR="006F4B36">
        <w:rPr>
          <w:rFonts w:ascii="Times New Roman" w:hAnsi="Times New Roman" w:cs="Times New Roman"/>
          <w:sz w:val="24"/>
          <w:szCs w:val="24"/>
        </w:rPr>
        <w:t>the</w:t>
      </w:r>
      <w:r w:rsidR="006F4B36" w:rsidRPr="006F4B36">
        <w:rPr>
          <w:rFonts w:ascii="Times New Roman" w:hAnsi="Times New Roman" w:cs="Times New Roman"/>
          <w:sz w:val="24"/>
          <w:szCs w:val="24"/>
        </w:rPr>
        <w:t xml:space="preserve"> law recognises collective bargaining as the avenue through</w:t>
      </w:r>
      <w:r w:rsidR="006F4B36">
        <w:rPr>
          <w:rFonts w:ascii="Times New Roman" w:hAnsi="Times New Roman" w:cs="Times New Roman"/>
          <w:sz w:val="24"/>
          <w:szCs w:val="24"/>
        </w:rPr>
        <w:t xml:space="preserve"> </w:t>
      </w:r>
      <w:r w:rsidR="006F4B36" w:rsidRPr="006F4B36">
        <w:rPr>
          <w:rFonts w:ascii="Times New Roman" w:hAnsi="Times New Roman" w:cs="Times New Roman"/>
          <w:sz w:val="24"/>
          <w:szCs w:val="24"/>
        </w:rPr>
        <w:t xml:space="preserve">which the constitutional rights in </w:t>
      </w:r>
      <w:r w:rsidR="006F4B36">
        <w:rPr>
          <w:rFonts w:ascii="Times New Roman" w:hAnsi="Times New Roman" w:cs="Times New Roman"/>
          <w:sz w:val="24"/>
          <w:szCs w:val="24"/>
        </w:rPr>
        <w:t>s</w:t>
      </w:r>
      <w:r w:rsidR="006F4B36" w:rsidRPr="006F4B36">
        <w:rPr>
          <w:rFonts w:ascii="Times New Roman" w:hAnsi="Times New Roman" w:cs="Times New Roman"/>
          <w:sz w:val="24"/>
          <w:szCs w:val="24"/>
        </w:rPr>
        <w:t xml:space="preserve"> 65(1) and </w:t>
      </w:r>
      <w:r w:rsidR="006F4B36">
        <w:rPr>
          <w:rFonts w:ascii="Times New Roman" w:hAnsi="Times New Roman" w:cs="Times New Roman"/>
          <w:sz w:val="24"/>
          <w:szCs w:val="24"/>
        </w:rPr>
        <w:t xml:space="preserve">s </w:t>
      </w:r>
      <w:r w:rsidR="006F4B36" w:rsidRPr="006F4B36">
        <w:rPr>
          <w:rFonts w:ascii="Times New Roman" w:hAnsi="Times New Roman" w:cs="Times New Roman"/>
          <w:sz w:val="24"/>
          <w:szCs w:val="24"/>
        </w:rPr>
        <w:t>65(5)(a) are realised. It is for this</w:t>
      </w:r>
      <w:r w:rsidR="006F4B36">
        <w:rPr>
          <w:rFonts w:ascii="Times New Roman" w:hAnsi="Times New Roman" w:cs="Times New Roman"/>
          <w:sz w:val="24"/>
          <w:szCs w:val="24"/>
        </w:rPr>
        <w:t xml:space="preserve"> </w:t>
      </w:r>
      <w:r w:rsidR="006F4B36" w:rsidRPr="006F4B36">
        <w:rPr>
          <w:rFonts w:ascii="Times New Roman" w:hAnsi="Times New Roman" w:cs="Times New Roman"/>
          <w:sz w:val="24"/>
          <w:szCs w:val="24"/>
        </w:rPr>
        <w:t>reason that Section 74(2) of the Labour Act is not made subject to any other Act but only</w:t>
      </w:r>
      <w:r w:rsidR="006F4B36">
        <w:rPr>
          <w:rFonts w:ascii="Times New Roman" w:hAnsi="Times New Roman" w:cs="Times New Roman"/>
          <w:sz w:val="24"/>
          <w:szCs w:val="24"/>
        </w:rPr>
        <w:t xml:space="preserve"> </w:t>
      </w:r>
      <w:r w:rsidR="006F4B36" w:rsidRPr="006F4B36">
        <w:rPr>
          <w:rFonts w:ascii="Times New Roman" w:hAnsi="Times New Roman" w:cs="Times New Roman"/>
          <w:sz w:val="24"/>
          <w:szCs w:val="24"/>
        </w:rPr>
        <w:t>to the Labour Act. There is no provision in the Labour Act which restricts the exercise of</w:t>
      </w:r>
      <w:r w:rsidR="006F4B36">
        <w:rPr>
          <w:rFonts w:ascii="Times New Roman" w:hAnsi="Times New Roman" w:cs="Times New Roman"/>
          <w:sz w:val="24"/>
          <w:szCs w:val="24"/>
        </w:rPr>
        <w:t xml:space="preserve"> </w:t>
      </w:r>
      <w:r w:rsidR="006F4B36" w:rsidRPr="006F4B36">
        <w:rPr>
          <w:rFonts w:ascii="Times New Roman" w:hAnsi="Times New Roman" w:cs="Times New Roman"/>
          <w:sz w:val="24"/>
          <w:szCs w:val="24"/>
        </w:rPr>
        <w:t>the right to engage in collective bargaining. Rather, Section 74(3) permissively broadens</w:t>
      </w:r>
      <w:r w:rsidR="006F4B36">
        <w:rPr>
          <w:rFonts w:ascii="Times New Roman" w:hAnsi="Times New Roman" w:cs="Times New Roman"/>
          <w:sz w:val="24"/>
          <w:szCs w:val="24"/>
        </w:rPr>
        <w:t xml:space="preserve"> </w:t>
      </w:r>
      <w:r w:rsidR="006F4B36" w:rsidRPr="006F4B36">
        <w:rPr>
          <w:rFonts w:ascii="Times New Roman" w:hAnsi="Times New Roman" w:cs="Times New Roman"/>
          <w:sz w:val="24"/>
          <w:szCs w:val="24"/>
        </w:rPr>
        <w:t>the horizon of issues that can be made the subject of collective bargaining.</w:t>
      </w:r>
    </w:p>
    <w:p w14:paraId="5A27A3D2" w14:textId="3FEA4775" w:rsidR="00FF1ED3" w:rsidRDefault="00FF1ED3" w:rsidP="006F4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24A53">
        <w:rPr>
          <w:rFonts w:ascii="Times New Roman" w:hAnsi="Times New Roman" w:cs="Times New Roman"/>
          <w:sz w:val="24"/>
          <w:szCs w:val="24"/>
        </w:rPr>
        <w:t>8</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It was submitted that the </w:t>
      </w:r>
      <w:r w:rsidRPr="00B14F49">
        <w:rPr>
          <w:rFonts w:ascii="Times New Roman" w:hAnsi="Times New Roman" w:cs="Times New Roman"/>
          <w:sz w:val="24"/>
          <w:szCs w:val="24"/>
        </w:rPr>
        <w:t>award is neither unlawful nor against</w:t>
      </w:r>
      <w:r>
        <w:rPr>
          <w:rFonts w:ascii="Times New Roman" w:hAnsi="Times New Roman" w:cs="Times New Roman"/>
          <w:sz w:val="24"/>
          <w:szCs w:val="24"/>
        </w:rPr>
        <w:t xml:space="preserve"> </w:t>
      </w:r>
      <w:r w:rsidRPr="00B14F49">
        <w:rPr>
          <w:rFonts w:ascii="Times New Roman" w:hAnsi="Times New Roman" w:cs="Times New Roman"/>
          <w:sz w:val="24"/>
          <w:szCs w:val="24"/>
        </w:rPr>
        <w:t>the state’s legal order.</w:t>
      </w:r>
      <w:r>
        <w:rPr>
          <w:rFonts w:ascii="Times New Roman" w:hAnsi="Times New Roman" w:cs="Times New Roman"/>
          <w:sz w:val="24"/>
          <w:szCs w:val="24"/>
        </w:rPr>
        <w:t xml:space="preserve"> In that s 74 (4) enjoins accounting authorities to ensure that expenditure of the public entities is in accordance with an approved budget. It was further argued that s 18(2) of the PFMA permits differences to be aligned, and that s 26(2) RRA provides for approval of supplementary expenditure which was not provided for in the annual budget for good reason or inadvertence. Counsel argued that ZIMRA has not submitted that post the award it made an application in terms of s 26 (2) and such an application was rejected. </w:t>
      </w:r>
    </w:p>
    <w:p w14:paraId="1BD5D8F2" w14:textId="27C8570A" w:rsidR="001A41AE" w:rsidRDefault="001A41AE" w:rsidP="00F01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24A53">
        <w:rPr>
          <w:rFonts w:ascii="Times New Roman" w:hAnsi="Times New Roman" w:cs="Times New Roman"/>
          <w:sz w:val="24"/>
          <w:szCs w:val="24"/>
        </w:rPr>
        <w:t>29</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F0186C">
        <w:rPr>
          <w:rFonts w:ascii="Times New Roman" w:hAnsi="Times New Roman" w:cs="Times New Roman"/>
          <w:sz w:val="24"/>
          <w:szCs w:val="24"/>
        </w:rPr>
        <w:t xml:space="preserve">It was submitted </w:t>
      </w:r>
      <w:r w:rsidR="00FF1ED3">
        <w:rPr>
          <w:rFonts w:ascii="Times New Roman" w:hAnsi="Times New Roman" w:cs="Times New Roman"/>
          <w:sz w:val="24"/>
          <w:szCs w:val="24"/>
        </w:rPr>
        <w:t xml:space="preserve">further </w:t>
      </w:r>
      <w:r w:rsidR="00F0186C">
        <w:rPr>
          <w:rFonts w:ascii="Times New Roman" w:hAnsi="Times New Roman" w:cs="Times New Roman"/>
          <w:sz w:val="24"/>
          <w:szCs w:val="24"/>
        </w:rPr>
        <w:t xml:space="preserve">that </w:t>
      </w:r>
      <w:r w:rsidR="00F0186C" w:rsidRPr="00F0186C">
        <w:rPr>
          <w:rFonts w:ascii="Times New Roman" w:hAnsi="Times New Roman" w:cs="Times New Roman"/>
          <w:sz w:val="24"/>
          <w:szCs w:val="24"/>
        </w:rPr>
        <w:t>no statute can derogate from the right to collective</w:t>
      </w:r>
      <w:r w:rsidR="00F0186C">
        <w:rPr>
          <w:rFonts w:ascii="Times New Roman" w:hAnsi="Times New Roman" w:cs="Times New Roman"/>
          <w:sz w:val="24"/>
          <w:szCs w:val="24"/>
        </w:rPr>
        <w:t xml:space="preserve"> </w:t>
      </w:r>
      <w:r w:rsidR="00F0186C" w:rsidRPr="00F0186C">
        <w:rPr>
          <w:rFonts w:ascii="Times New Roman" w:hAnsi="Times New Roman" w:cs="Times New Roman"/>
          <w:sz w:val="24"/>
          <w:szCs w:val="24"/>
        </w:rPr>
        <w:t xml:space="preserve">bargaining as given in </w:t>
      </w:r>
      <w:r w:rsidR="00F0186C">
        <w:rPr>
          <w:rFonts w:ascii="Times New Roman" w:hAnsi="Times New Roman" w:cs="Times New Roman"/>
          <w:sz w:val="24"/>
          <w:szCs w:val="24"/>
        </w:rPr>
        <w:t xml:space="preserve">s </w:t>
      </w:r>
      <w:r w:rsidR="00F0186C" w:rsidRPr="00F0186C">
        <w:rPr>
          <w:rFonts w:ascii="Times New Roman" w:hAnsi="Times New Roman" w:cs="Times New Roman"/>
          <w:sz w:val="24"/>
          <w:szCs w:val="24"/>
        </w:rPr>
        <w:t>74 of the Labour Act</w:t>
      </w:r>
      <w:r w:rsidR="00F0186C">
        <w:rPr>
          <w:rFonts w:ascii="Times New Roman" w:hAnsi="Times New Roman" w:cs="Times New Roman"/>
          <w:sz w:val="24"/>
          <w:szCs w:val="24"/>
        </w:rPr>
        <w:t>, and that the</w:t>
      </w:r>
      <w:r w:rsidR="00F0186C" w:rsidRPr="00F0186C">
        <w:rPr>
          <w:rFonts w:ascii="Times New Roman" w:hAnsi="Times New Roman" w:cs="Times New Roman"/>
          <w:sz w:val="24"/>
          <w:szCs w:val="24"/>
        </w:rPr>
        <w:t xml:space="preserve"> statutes</w:t>
      </w:r>
      <w:r w:rsidR="00F0186C">
        <w:rPr>
          <w:rFonts w:ascii="Times New Roman" w:hAnsi="Times New Roman" w:cs="Times New Roman"/>
          <w:sz w:val="24"/>
          <w:szCs w:val="24"/>
        </w:rPr>
        <w:t xml:space="preserve"> cited by ZIMRA </w:t>
      </w:r>
      <w:r w:rsidR="00F0186C" w:rsidRPr="00F0186C">
        <w:rPr>
          <w:rFonts w:ascii="Times New Roman" w:hAnsi="Times New Roman" w:cs="Times New Roman"/>
          <w:sz w:val="24"/>
          <w:szCs w:val="24"/>
        </w:rPr>
        <w:t>do not govern collective bargaining neither do they place any limitation on the right to</w:t>
      </w:r>
      <w:r w:rsidR="00F0186C">
        <w:rPr>
          <w:rFonts w:ascii="Times New Roman" w:hAnsi="Times New Roman" w:cs="Times New Roman"/>
          <w:sz w:val="24"/>
          <w:szCs w:val="24"/>
        </w:rPr>
        <w:t xml:space="preserve"> </w:t>
      </w:r>
      <w:r w:rsidR="00F0186C" w:rsidRPr="00F0186C">
        <w:rPr>
          <w:rFonts w:ascii="Times New Roman" w:hAnsi="Times New Roman" w:cs="Times New Roman"/>
          <w:sz w:val="24"/>
          <w:szCs w:val="24"/>
        </w:rPr>
        <w:t xml:space="preserve">bargain. If anything, </w:t>
      </w:r>
      <w:r w:rsidR="00F0186C">
        <w:rPr>
          <w:rFonts w:ascii="Times New Roman" w:hAnsi="Times New Roman" w:cs="Times New Roman"/>
          <w:sz w:val="24"/>
          <w:szCs w:val="24"/>
        </w:rPr>
        <w:t>it was submitted, t</w:t>
      </w:r>
      <w:r w:rsidR="00F0186C" w:rsidRPr="00F0186C">
        <w:rPr>
          <w:rFonts w:ascii="Times New Roman" w:hAnsi="Times New Roman" w:cs="Times New Roman"/>
          <w:sz w:val="24"/>
          <w:szCs w:val="24"/>
        </w:rPr>
        <w:t>hese statutes are structured in a way that gives effect to as opposed</w:t>
      </w:r>
      <w:r w:rsidR="00F0186C">
        <w:rPr>
          <w:rFonts w:ascii="Times New Roman" w:hAnsi="Times New Roman" w:cs="Times New Roman"/>
          <w:sz w:val="24"/>
          <w:szCs w:val="24"/>
        </w:rPr>
        <w:t xml:space="preserve"> </w:t>
      </w:r>
      <w:r w:rsidR="00F0186C" w:rsidRPr="00F0186C">
        <w:rPr>
          <w:rFonts w:ascii="Times New Roman" w:hAnsi="Times New Roman" w:cs="Times New Roman"/>
          <w:sz w:val="24"/>
          <w:szCs w:val="24"/>
        </w:rPr>
        <w:t>to conflicting with any process or outcome of collective bargaining.</w:t>
      </w:r>
    </w:p>
    <w:p w14:paraId="3A38649B" w14:textId="1C46AC53" w:rsidR="00534769" w:rsidRDefault="00534769" w:rsidP="005347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56797">
        <w:rPr>
          <w:rFonts w:ascii="Times New Roman" w:hAnsi="Times New Roman" w:cs="Times New Roman"/>
          <w:sz w:val="24"/>
          <w:szCs w:val="24"/>
        </w:rPr>
        <w:t>3</w:t>
      </w:r>
      <w:r w:rsidR="00024A53">
        <w:rPr>
          <w:rFonts w:ascii="Times New Roman" w:hAnsi="Times New Roman" w:cs="Times New Roman"/>
          <w:sz w:val="24"/>
          <w:szCs w:val="24"/>
        </w:rPr>
        <w:t>0</w:t>
      </w:r>
      <w:r>
        <w:rPr>
          <w:rFonts w:ascii="Times New Roman" w:hAnsi="Times New Roman" w:cs="Times New Roman"/>
          <w:sz w:val="24"/>
          <w:szCs w:val="24"/>
        </w:rPr>
        <w:t xml:space="preserve">] </w:t>
      </w:r>
      <w:r w:rsidR="00EA7387">
        <w:rPr>
          <w:rFonts w:ascii="Times New Roman" w:hAnsi="Times New Roman" w:cs="Times New Roman"/>
          <w:sz w:val="24"/>
          <w:szCs w:val="24"/>
        </w:rPr>
        <w:tab/>
      </w:r>
      <w:r>
        <w:rPr>
          <w:rFonts w:ascii="Times New Roman" w:hAnsi="Times New Roman" w:cs="Times New Roman"/>
          <w:sz w:val="24"/>
          <w:szCs w:val="24"/>
        </w:rPr>
        <w:t xml:space="preserve">It was submitted </w:t>
      </w:r>
      <w:r w:rsidR="00D12DC6">
        <w:rPr>
          <w:rFonts w:ascii="Times New Roman" w:hAnsi="Times New Roman" w:cs="Times New Roman"/>
          <w:sz w:val="24"/>
          <w:szCs w:val="24"/>
        </w:rPr>
        <w:t xml:space="preserve">further </w:t>
      </w:r>
      <w:r>
        <w:rPr>
          <w:rFonts w:ascii="Times New Roman" w:hAnsi="Times New Roman" w:cs="Times New Roman"/>
          <w:sz w:val="24"/>
          <w:szCs w:val="24"/>
        </w:rPr>
        <w:t xml:space="preserve">that </w:t>
      </w:r>
      <w:r w:rsidRPr="00534769">
        <w:rPr>
          <w:rFonts w:ascii="Times New Roman" w:hAnsi="Times New Roman" w:cs="Times New Roman"/>
          <w:sz w:val="24"/>
          <w:szCs w:val="24"/>
        </w:rPr>
        <w:t>the reference to a 300% increase in this application ignores the fact that at</w:t>
      </w:r>
      <w:r>
        <w:rPr>
          <w:rFonts w:ascii="Times New Roman" w:hAnsi="Times New Roman" w:cs="Times New Roman"/>
          <w:sz w:val="24"/>
          <w:szCs w:val="24"/>
        </w:rPr>
        <w:t xml:space="preserve"> </w:t>
      </w:r>
      <w:r w:rsidRPr="00534769">
        <w:rPr>
          <w:rFonts w:ascii="Times New Roman" w:hAnsi="Times New Roman" w:cs="Times New Roman"/>
          <w:sz w:val="24"/>
          <w:szCs w:val="24"/>
        </w:rPr>
        <w:t xml:space="preserve">the time when the award was issued, </w:t>
      </w:r>
      <w:r>
        <w:rPr>
          <w:rFonts w:ascii="Times New Roman" w:hAnsi="Times New Roman" w:cs="Times New Roman"/>
          <w:sz w:val="24"/>
          <w:szCs w:val="24"/>
        </w:rPr>
        <w:t>ZIMRA</w:t>
      </w:r>
      <w:r w:rsidRPr="00534769">
        <w:rPr>
          <w:rFonts w:ascii="Times New Roman" w:hAnsi="Times New Roman" w:cs="Times New Roman"/>
          <w:sz w:val="24"/>
          <w:szCs w:val="24"/>
        </w:rPr>
        <w:t xml:space="preserve"> had unilaterally awarded a 100%</w:t>
      </w:r>
      <w:r>
        <w:rPr>
          <w:rFonts w:ascii="Times New Roman" w:hAnsi="Times New Roman" w:cs="Times New Roman"/>
          <w:sz w:val="24"/>
          <w:szCs w:val="24"/>
        </w:rPr>
        <w:t xml:space="preserve"> </w:t>
      </w:r>
      <w:r w:rsidRPr="00534769">
        <w:rPr>
          <w:rFonts w:ascii="Times New Roman" w:hAnsi="Times New Roman" w:cs="Times New Roman"/>
          <w:sz w:val="24"/>
          <w:szCs w:val="24"/>
        </w:rPr>
        <w:t>increase in February and another 100% in July 2023. The exaggerated computations</w:t>
      </w:r>
      <w:r>
        <w:rPr>
          <w:rFonts w:ascii="Times New Roman" w:hAnsi="Times New Roman" w:cs="Times New Roman"/>
          <w:sz w:val="24"/>
          <w:szCs w:val="24"/>
        </w:rPr>
        <w:t xml:space="preserve"> </w:t>
      </w:r>
      <w:r w:rsidRPr="00534769">
        <w:rPr>
          <w:rFonts w:ascii="Times New Roman" w:hAnsi="Times New Roman" w:cs="Times New Roman"/>
          <w:sz w:val="24"/>
          <w:szCs w:val="24"/>
        </w:rPr>
        <w:t xml:space="preserve">using a 300% increase are therefore misleading. </w:t>
      </w:r>
      <w:r w:rsidR="00DB5B8C">
        <w:rPr>
          <w:rFonts w:ascii="Times New Roman" w:hAnsi="Times New Roman" w:cs="Times New Roman"/>
          <w:sz w:val="24"/>
          <w:szCs w:val="24"/>
        </w:rPr>
        <w:t xml:space="preserve">Effectively, the tribunal awarded 100%. </w:t>
      </w:r>
      <w:r>
        <w:rPr>
          <w:rFonts w:ascii="Times New Roman" w:hAnsi="Times New Roman" w:cs="Times New Roman"/>
          <w:sz w:val="24"/>
          <w:szCs w:val="24"/>
        </w:rPr>
        <w:t xml:space="preserve">It was argued that </w:t>
      </w:r>
      <w:r w:rsidRPr="00534769">
        <w:rPr>
          <w:rFonts w:ascii="Times New Roman" w:hAnsi="Times New Roman" w:cs="Times New Roman"/>
          <w:sz w:val="24"/>
          <w:szCs w:val="24"/>
        </w:rPr>
        <w:t>the 300% granted by the arbitrators can</w:t>
      </w:r>
      <w:r>
        <w:rPr>
          <w:rFonts w:ascii="Times New Roman" w:hAnsi="Times New Roman" w:cs="Times New Roman"/>
          <w:sz w:val="24"/>
          <w:szCs w:val="24"/>
        </w:rPr>
        <w:t>not</w:t>
      </w:r>
      <w:r w:rsidRPr="00534769">
        <w:rPr>
          <w:rFonts w:ascii="Times New Roman" w:hAnsi="Times New Roman" w:cs="Times New Roman"/>
          <w:sz w:val="24"/>
          <w:szCs w:val="24"/>
        </w:rPr>
        <w:t xml:space="preserve"> be said to be contrary</w:t>
      </w:r>
      <w:r>
        <w:rPr>
          <w:rFonts w:ascii="Times New Roman" w:hAnsi="Times New Roman" w:cs="Times New Roman"/>
          <w:sz w:val="24"/>
          <w:szCs w:val="24"/>
        </w:rPr>
        <w:t xml:space="preserve"> </w:t>
      </w:r>
      <w:r w:rsidRPr="00534769">
        <w:rPr>
          <w:rFonts w:ascii="Times New Roman" w:hAnsi="Times New Roman" w:cs="Times New Roman"/>
          <w:sz w:val="24"/>
          <w:szCs w:val="24"/>
        </w:rPr>
        <w:t>to public policy</w:t>
      </w:r>
      <w:r>
        <w:rPr>
          <w:rFonts w:ascii="Times New Roman" w:hAnsi="Times New Roman" w:cs="Times New Roman"/>
          <w:sz w:val="24"/>
          <w:szCs w:val="24"/>
        </w:rPr>
        <w:t xml:space="preserve">. </w:t>
      </w:r>
    </w:p>
    <w:p w14:paraId="0723087D" w14:textId="63F46985" w:rsidR="0086296F" w:rsidRDefault="00B50264" w:rsidP="00862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1</w:t>
      </w:r>
      <w:r>
        <w:rPr>
          <w:rFonts w:ascii="Times New Roman" w:hAnsi="Times New Roman" w:cs="Times New Roman"/>
          <w:sz w:val="24"/>
          <w:szCs w:val="24"/>
        </w:rPr>
        <w:t xml:space="preserve">] </w:t>
      </w:r>
      <w:r w:rsidR="0086296F">
        <w:rPr>
          <w:rFonts w:ascii="Times New Roman" w:hAnsi="Times New Roman" w:cs="Times New Roman"/>
          <w:sz w:val="24"/>
          <w:szCs w:val="24"/>
        </w:rPr>
        <w:t>I</w:t>
      </w:r>
      <w:r w:rsidR="0086296F" w:rsidRPr="0086296F">
        <w:rPr>
          <w:rFonts w:ascii="Times New Roman" w:hAnsi="Times New Roman" w:cs="Times New Roman"/>
          <w:sz w:val="24"/>
          <w:szCs w:val="24"/>
        </w:rPr>
        <w:t xml:space="preserve">t </w:t>
      </w:r>
      <w:r w:rsidR="00D12DC6">
        <w:rPr>
          <w:rFonts w:ascii="Times New Roman" w:hAnsi="Times New Roman" w:cs="Times New Roman"/>
          <w:sz w:val="24"/>
          <w:szCs w:val="24"/>
        </w:rPr>
        <w:t>was</w:t>
      </w:r>
      <w:r w:rsidR="0086296F" w:rsidRPr="0086296F">
        <w:rPr>
          <w:rFonts w:ascii="Times New Roman" w:hAnsi="Times New Roman" w:cs="Times New Roman"/>
          <w:sz w:val="24"/>
          <w:szCs w:val="24"/>
        </w:rPr>
        <w:t xml:space="preserve"> submitted that an award that sets a fair and reasonable wage as a</w:t>
      </w:r>
      <w:r w:rsidR="0086296F">
        <w:rPr>
          <w:rFonts w:ascii="Times New Roman" w:hAnsi="Times New Roman" w:cs="Times New Roman"/>
          <w:sz w:val="24"/>
          <w:szCs w:val="24"/>
        </w:rPr>
        <w:t xml:space="preserve"> </w:t>
      </w:r>
      <w:r w:rsidR="0086296F" w:rsidRPr="0086296F">
        <w:rPr>
          <w:rFonts w:ascii="Times New Roman" w:hAnsi="Times New Roman" w:cs="Times New Roman"/>
          <w:sz w:val="24"/>
          <w:szCs w:val="24"/>
        </w:rPr>
        <w:t>product of collective bargaining cannot, by any stretch of imagination, be said to be</w:t>
      </w:r>
      <w:r w:rsidR="0086296F">
        <w:rPr>
          <w:rFonts w:ascii="Times New Roman" w:hAnsi="Times New Roman" w:cs="Times New Roman"/>
          <w:sz w:val="24"/>
          <w:szCs w:val="24"/>
        </w:rPr>
        <w:t xml:space="preserve"> </w:t>
      </w:r>
      <w:r w:rsidR="0086296F" w:rsidRPr="0086296F">
        <w:rPr>
          <w:rFonts w:ascii="Times New Roman" w:hAnsi="Times New Roman" w:cs="Times New Roman"/>
          <w:sz w:val="24"/>
          <w:szCs w:val="24"/>
        </w:rPr>
        <w:t>contrary to Zimbabwean public policy.</w:t>
      </w:r>
      <w:r>
        <w:rPr>
          <w:rFonts w:ascii="Times New Roman" w:hAnsi="Times New Roman" w:cs="Times New Roman"/>
          <w:sz w:val="24"/>
          <w:szCs w:val="24"/>
        </w:rPr>
        <w:t xml:space="preserve"> The first respondent sought that the application be dismissed with costs on a legal practitioner and client scale. </w:t>
      </w:r>
    </w:p>
    <w:p w14:paraId="633BADBB" w14:textId="11F10AA4" w:rsidR="0016126F" w:rsidRPr="00763D1B" w:rsidRDefault="0016126F" w:rsidP="001F60C3">
      <w:pPr>
        <w:spacing w:after="0" w:line="360" w:lineRule="auto"/>
        <w:jc w:val="both"/>
        <w:rPr>
          <w:rFonts w:ascii="Times New Roman" w:hAnsi="Times New Roman" w:cs="Times New Roman"/>
          <w:sz w:val="24"/>
          <w:szCs w:val="24"/>
        </w:rPr>
      </w:pPr>
      <w:r w:rsidRPr="0016126F">
        <w:rPr>
          <w:rFonts w:ascii="Times New Roman" w:hAnsi="Times New Roman" w:cs="Times New Roman"/>
          <w:b/>
          <w:bCs/>
          <w:sz w:val="24"/>
          <w:szCs w:val="24"/>
          <w:u w:val="single"/>
        </w:rPr>
        <w:t xml:space="preserve">The law </w:t>
      </w:r>
    </w:p>
    <w:p w14:paraId="3084325C" w14:textId="18EE53FF" w:rsidR="001759DC" w:rsidRDefault="00A876CD" w:rsidP="001F6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2</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5F11A9">
        <w:rPr>
          <w:rFonts w:ascii="Times New Roman" w:hAnsi="Times New Roman" w:cs="Times New Roman"/>
          <w:sz w:val="24"/>
          <w:szCs w:val="24"/>
        </w:rPr>
        <w:t xml:space="preserve">The </w:t>
      </w:r>
      <w:r w:rsidR="0057082B">
        <w:rPr>
          <w:rFonts w:ascii="Times New Roman" w:hAnsi="Times New Roman" w:cs="Times New Roman"/>
          <w:sz w:val="24"/>
          <w:szCs w:val="24"/>
        </w:rPr>
        <w:t>law applicable to</w:t>
      </w:r>
      <w:r w:rsidR="005F11A9">
        <w:rPr>
          <w:rFonts w:ascii="Times New Roman" w:hAnsi="Times New Roman" w:cs="Times New Roman"/>
          <w:sz w:val="24"/>
          <w:szCs w:val="24"/>
        </w:rPr>
        <w:t xml:space="preserve"> setting aside an arbitral award have been stated and re</w:t>
      </w:r>
      <w:r w:rsidR="00301743">
        <w:rPr>
          <w:rFonts w:ascii="Times New Roman" w:hAnsi="Times New Roman" w:cs="Times New Roman"/>
          <w:sz w:val="24"/>
          <w:szCs w:val="24"/>
        </w:rPr>
        <w:t>-</w:t>
      </w:r>
      <w:r w:rsidR="005F11A9">
        <w:rPr>
          <w:rFonts w:ascii="Times New Roman" w:hAnsi="Times New Roman" w:cs="Times New Roman"/>
          <w:sz w:val="24"/>
          <w:szCs w:val="24"/>
        </w:rPr>
        <w:t xml:space="preserve">stated in this jurisdiction. </w:t>
      </w:r>
      <w:r w:rsidR="005255D4">
        <w:rPr>
          <w:rFonts w:ascii="Times New Roman" w:hAnsi="Times New Roman" w:cs="Times New Roman"/>
          <w:sz w:val="24"/>
          <w:szCs w:val="24"/>
        </w:rPr>
        <w:t xml:space="preserve"> </w:t>
      </w:r>
      <w:r w:rsidR="005255D4" w:rsidRPr="005255D4">
        <w:rPr>
          <w:rFonts w:ascii="Times New Roman" w:hAnsi="Times New Roman" w:cs="Times New Roman"/>
          <w:sz w:val="24"/>
          <w:szCs w:val="24"/>
        </w:rPr>
        <w:t xml:space="preserve">In terms of Article 34(2)(b)(ii) of the Model Law, an arbitral award is challengeable and may be set aside on the ground that it conflicts with the public policy of </w:t>
      </w:r>
      <w:r w:rsidR="005255D4" w:rsidRPr="005255D4">
        <w:rPr>
          <w:rFonts w:ascii="Times New Roman" w:hAnsi="Times New Roman" w:cs="Times New Roman"/>
          <w:sz w:val="24"/>
          <w:szCs w:val="24"/>
        </w:rPr>
        <w:lastRenderedPageBreak/>
        <w:t>Zimbabwe. As a rule, the courts are generally loath to invoke this ground except in the most glaring instances of illogicality, injustice or moral turpitude.</w:t>
      </w:r>
      <w:r w:rsidR="001759DC">
        <w:rPr>
          <w:rFonts w:ascii="Times New Roman" w:hAnsi="Times New Roman" w:cs="Times New Roman"/>
          <w:sz w:val="24"/>
          <w:szCs w:val="24"/>
        </w:rPr>
        <w:t xml:space="preserve"> </w:t>
      </w:r>
      <w:r w:rsidR="00763D1B">
        <w:rPr>
          <w:rFonts w:ascii="Times New Roman" w:hAnsi="Times New Roman" w:cs="Times New Roman"/>
          <w:sz w:val="24"/>
          <w:szCs w:val="24"/>
        </w:rPr>
        <w:t xml:space="preserve"> </w:t>
      </w:r>
      <w:r w:rsidR="00B84A5C">
        <w:rPr>
          <w:rFonts w:ascii="Times New Roman" w:hAnsi="Times New Roman" w:cs="Times New Roman"/>
          <w:sz w:val="24"/>
          <w:szCs w:val="24"/>
        </w:rPr>
        <w:t>The concept of public policy</w:t>
      </w:r>
      <w:r w:rsidR="00301743">
        <w:rPr>
          <w:rFonts w:ascii="Times New Roman" w:hAnsi="Times New Roman" w:cs="Times New Roman"/>
          <w:sz w:val="24"/>
          <w:szCs w:val="24"/>
        </w:rPr>
        <w:t xml:space="preserve"> </w:t>
      </w:r>
      <w:r w:rsidR="00301743" w:rsidRPr="00301743">
        <w:rPr>
          <w:rFonts w:ascii="Times New Roman" w:hAnsi="Times New Roman" w:cs="Times New Roman"/>
          <w:sz w:val="24"/>
          <w:szCs w:val="24"/>
        </w:rPr>
        <w:t xml:space="preserve">has exercised the minds of the courts </w:t>
      </w:r>
      <w:r w:rsidR="00301743">
        <w:rPr>
          <w:rFonts w:ascii="Times New Roman" w:hAnsi="Times New Roman" w:cs="Times New Roman"/>
          <w:sz w:val="24"/>
          <w:szCs w:val="24"/>
        </w:rPr>
        <w:t xml:space="preserve">in </w:t>
      </w:r>
      <w:r w:rsidR="001759DC">
        <w:rPr>
          <w:rFonts w:ascii="Times New Roman" w:hAnsi="Times New Roman" w:cs="Times New Roman"/>
          <w:sz w:val="24"/>
          <w:szCs w:val="24"/>
        </w:rPr>
        <w:t>several</w:t>
      </w:r>
      <w:r w:rsidR="00301743">
        <w:rPr>
          <w:rFonts w:ascii="Times New Roman" w:hAnsi="Times New Roman" w:cs="Times New Roman"/>
          <w:sz w:val="24"/>
          <w:szCs w:val="24"/>
        </w:rPr>
        <w:t xml:space="preserve"> cases. </w:t>
      </w:r>
      <w:r w:rsidR="00B84A5C">
        <w:rPr>
          <w:rFonts w:ascii="Times New Roman" w:hAnsi="Times New Roman" w:cs="Times New Roman"/>
          <w:sz w:val="24"/>
          <w:szCs w:val="24"/>
        </w:rPr>
        <w:t xml:space="preserve"> </w:t>
      </w:r>
      <w:r w:rsidR="00436506" w:rsidRPr="00436506">
        <w:rPr>
          <w:rFonts w:ascii="Times New Roman" w:hAnsi="Times New Roman" w:cs="Times New Roman"/>
          <w:sz w:val="24"/>
          <w:szCs w:val="24"/>
        </w:rPr>
        <w:t xml:space="preserve">In </w:t>
      </w:r>
      <w:r w:rsidR="00436506" w:rsidRPr="00436506">
        <w:rPr>
          <w:rFonts w:ascii="Times New Roman" w:hAnsi="Times New Roman" w:cs="Times New Roman"/>
          <w:i/>
          <w:iCs/>
          <w:sz w:val="24"/>
          <w:szCs w:val="24"/>
        </w:rPr>
        <w:t xml:space="preserve">Wallen Holdings (Pvt|) Ltd </w:t>
      </w:r>
      <w:r w:rsidR="00436506" w:rsidRPr="00EA7387">
        <w:rPr>
          <w:rFonts w:ascii="Times New Roman" w:hAnsi="Times New Roman" w:cs="Times New Roman"/>
          <w:sz w:val="24"/>
          <w:szCs w:val="24"/>
        </w:rPr>
        <w:t>v</w:t>
      </w:r>
      <w:r w:rsidR="00436506" w:rsidRPr="00436506">
        <w:rPr>
          <w:rFonts w:ascii="Times New Roman" w:hAnsi="Times New Roman" w:cs="Times New Roman"/>
          <w:i/>
          <w:iCs/>
          <w:sz w:val="24"/>
          <w:szCs w:val="24"/>
        </w:rPr>
        <w:t xml:space="preserve"> Lloyd and Another</w:t>
      </w:r>
      <w:r w:rsidR="00436506" w:rsidRPr="00436506">
        <w:rPr>
          <w:rFonts w:ascii="Times New Roman" w:hAnsi="Times New Roman" w:cs="Times New Roman"/>
          <w:sz w:val="24"/>
          <w:szCs w:val="24"/>
        </w:rPr>
        <w:t xml:space="preserve"> 1996(2) ZLR 383 </w:t>
      </w:r>
      <w:r w:rsidR="00EA7387" w:rsidRPr="00EA7387">
        <w:rPr>
          <w:rFonts w:ascii="Times New Roman" w:hAnsi="Times New Roman" w:cs="Times New Roman"/>
          <w:smallCaps/>
          <w:sz w:val="24"/>
          <w:szCs w:val="24"/>
        </w:rPr>
        <w:t>Chinhengo J</w:t>
      </w:r>
      <w:r w:rsidR="00436506" w:rsidRPr="00436506">
        <w:rPr>
          <w:rFonts w:ascii="Times New Roman" w:hAnsi="Times New Roman" w:cs="Times New Roman"/>
          <w:sz w:val="24"/>
          <w:szCs w:val="24"/>
        </w:rPr>
        <w:t xml:space="preserve"> considered the question and affirmed that the courts will always be most reluctant to interfere with the award of an arbitrator</w:t>
      </w:r>
      <w:r w:rsidR="00301743">
        <w:rPr>
          <w:rFonts w:ascii="Times New Roman" w:hAnsi="Times New Roman" w:cs="Times New Roman"/>
          <w:sz w:val="24"/>
          <w:szCs w:val="24"/>
        </w:rPr>
        <w:t xml:space="preserve">. </w:t>
      </w:r>
      <w:r w:rsidR="001759DC" w:rsidRPr="001759DC">
        <w:rPr>
          <w:rFonts w:ascii="Times New Roman" w:hAnsi="Times New Roman" w:cs="Times New Roman"/>
          <w:sz w:val="24"/>
          <w:szCs w:val="24"/>
        </w:rPr>
        <w:t xml:space="preserve">In the words of </w:t>
      </w:r>
      <w:r w:rsidR="00EA7387" w:rsidRPr="00EA7387">
        <w:rPr>
          <w:rFonts w:ascii="Times New Roman" w:hAnsi="Times New Roman" w:cs="Times New Roman"/>
          <w:smallCaps/>
          <w:sz w:val="24"/>
          <w:szCs w:val="24"/>
        </w:rPr>
        <w:t>Gubbay</w:t>
      </w:r>
      <w:r w:rsidR="001759DC" w:rsidRPr="001759DC">
        <w:rPr>
          <w:rFonts w:ascii="Times New Roman" w:hAnsi="Times New Roman" w:cs="Times New Roman"/>
          <w:sz w:val="24"/>
          <w:szCs w:val="24"/>
        </w:rPr>
        <w:t xml:space="preserve"> CJ (as he then was) in the </w:t>
      </w:r>
      <w:r w:rsidR="001759DC" w:rsidRPr="001759DC">
        <w:rPr>
          <w:rFonts w:ascii="Times New Roman" w:hAnsi="Times New Roman" w:cs="Times New Roman"/>
          <w:i/>
          <w:iCs/>
          <w:sz w:val="24"/>
          <w:szCs w:val="24"/>
        </w:rPr>
        <w:t xml:space="preserve">locus classicus </w:t>
      </w:r>
      <w:r w:rsidR="001759DC" w:rsidRPr="001759DC">
        <w:rPr>
          <w:rFonts w:ascii="Times New Roman" w:hAnsi="Times New Roman" w:cs="Times New Roman"/>
          <w:sz w:val="24"/>
          <w:szCs w:val="24"/>
        </w:rPr>
        <w:t xml:space="preserve">on the subject, </w:t>
      </w:r>
      <w:r w:rsidR="001759DC" w:rsidRPr="001759DC">
        <w:rPr>
          <w:rFonts w:ascii="Times New Roman" w:hAnsi="Times New Roman" w:cs="Times New Roman"/>
          <w:i/>
          <w:iCs/>
          <w:sz w:val="24"/>
          <w:szCs w:val="24"/>
        </w:rPr>
        <w:t xml:space="preserve">Zimbabwe Electricity Supply Authority </w:t>
      </w:r>
      <w:r w:rsidR="001759DC" w:rsidRPr="00EA7387">
        <w:rPr>
          <w:rFonts w:ascii="Times New Roman" w:hAnsi="Times New Roman" w:cs="Times New Roman"/>
          <w:sz w:val="24"/>
          <w:szCs w:val="24"/>
        </w:rPr>
        <w:t>v</w:t>
      </w:r>
      <w:r w:rsidR="001759DC" w:rsidRPr="001759DC">
        <w:rPr>
          <w:rFonts w:ascii="Times New Roman" w:hAnsi="Times New Roman" w:cs="Times New Roman"/>
          <w:i/>
          <w:iCs/>
          <w:sz w:val="24"/>
          <w:szCs w:val="24"/>
        </w:rPr>
        <w:t xml:space="preserve"> Maposa</w:t>
      </w:r>
      <w:r w:rsidR="001759DC" w:rsidRPr="001759DC">
        <w:rPr>
          <w:rFonts w:ascii="Times New Roman" w:hAnsi="Times New Roman" w:cs="Times New Roman"/>
          <w:sz w:val="24"/>
          <w:szCs w:val="24"/>
        </w:rPr>
        <w:t xml:space="preserve"> 1999 (2) ZLR 452 (S), at 465D-E:</w:t>
      </w:r>
    </w:p>
    <w:p w14:paraId="4E3EB7E1" w14:textId="2CDDCEB9" w:rsidR="001759DC" w:rsidRPr="00EA7387" w:rsidRDefault="001759DC" w:rsidP="00EA7387">
      <w:pPr>
        <w:spacing w:after="0" w:line="240" w:lineRule="auto"/>
        <w:ind w:left="720"/>
        <w:jc w:val="both"/>
        <w:rPr>
          <w:rFonts w:ascii="Times New Roman" w:hAnsi="Times New Roman" w:cs="Times New Roman"/>
        </w:rPr>
      </w:pPr>
      <w:r w:rsidRPr="00EA7387">
        <w:rPr>
          <w:rFonts w:ascii="Times New Roman" w:hAnsi="Times New Roman" w:cs="Times New Roman"/>
        </w:rPr>
        <w:t>“In my opinion, the approach to be adopted is to construe the public policy defence, as being applicable to either a foreign or domestic award, restrictively in order to preserve and recognise the basic objective of finality in all arbitrations; and to hold such defence applicable only if some fundamental principle of the law or morality or justice is violated.”</w:t>
      </w:r>
    </w:p>
    <w:p w14:paraId="184A8C32" w14:textId="77777777" w:rsidR="001759DC" w:rsidRDefault="001759DC" w:rsidP="001759DC">
      <w:pPr>
        <w:spacing w:after="0" w:line="276" w:lineRule="auto"/>
        <w:ind w:left="720"/>
        <w:jc w:val="both"/>
        <w:rPr>
          <w:rFonts w:ascii="Times New Roman" w:hAnsi="Times New Roman" w:cs="Times New Roman"/>
          <w:sz w:val="24"/>
          <w:szCs w:val="24"/>
        </w:rPr>
      </w:pPr>
    </w:p>
    <w:p w14:paraId="7C4F3FC9" w14:textId="00D47EA4" w:rsidR="0028309C" w:rsidRDefault="00A876CD" w:rsidP="001759D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3</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1759DC" w:rsidRPr="001759DC">
        <w:rPr>
          <w:rFonts w:ascii="Times New Roman" w:hAnsi="Times New Roman" w:cs="Times New Roman"/>
          <w:sz w:val="24"/>
          <w:szCs w:val="24"/>
        </w:rPr>
        <w:t>This cautionary approach is further underscored by the learned Chief Justice in elucidating the proper test to be applied, at 466E-H:</w:t>
      </w:r>
    </w:p>
    <w:p w14:paraId="239171BD" w14:textId="77777777" w:rsidR="001759DC" w:rsidRPr="00EA7387" w:rsidRDefault="001759DC" w:rsidP="00EA7387">
      <w:pPr>
        <w:spacing w:line="240" w:lineRule="auto"/>
        <w:ind w:left="720"/>
        <w:jc w:val="both"/>
        <w:rPr>
          <w:rFonts w:ascii="Times New Roman" w:hAnsi="Times New Roman" w:cs="Times New Roman"/>
        </w:rPr>
      </w:pPr>
      <w:r w:rsidRPr="00EA7387">
        <w:rPr>
          <w:rFonts w:ascii="Times New Roman" w:hAnsi="Times New Roman" w:cs="Times New Roman"/>
        </w:rPr>
        <w:t xml:space="preserve">“An award will not be contrary to public policy merely because the reasoning or conclusions of the arbitrator are wrong in fact or in law. In such a situation the court would not be justified in setting the award aside. </w:t>
      </w:r>
    </w:p>
    <w:p w14:paraId="31F0F889" w14:textId="77777777" w:rsidR="001759DC" w:rsidRPr="00EA7387" w:rsidRDefault="001759DC" w:rsidP="00EA7387">
      <w:pPr>
        <w:spacing w:line="240" w:lineRule="auto"/>
        <w:ind w:left="720"/>
        <w:jc w:val="both"/>
        <w:rPr>
          <w:rFonts w:ascii="Times New Roman" w:hAnsi="Times New Roman" w:cs="Times New Roman"/>
        </w:rPr>
      </w:pPr>
      <w:r w:rsidRPr="00EA7387">
        <w:rPr>
          <w:rFonts w:ascii="Times New Roman" w:hAnsi="Times New Roman" w:cs="Times New Roman"/>
        </w:rPr>
        <w:t xml:space="preserve">Under article 34 or 36, the court does not exercise an appeal power and either uphold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 </w:t>
      </w:r>
    </w:p>
    <w:p w14:paraId="13C87CC3" w14:textId="1DC5378E" w:rsidR="001759DC" w:rsidRPr="00EA7387" w:rsidRDefault="001759DC" w:rsidP="00EA7387">
      <w:pPr>
        <w:spacing w:line="240" w:lineRule="auto"/>
        <w:ind w:left="720"/>
        <w:jc w:val="both"/>
        <w:rPr>
          <w:rFonts w:ascii="Times New Roman" w:hAnsi="Times New Roman" w:cs="Times New Roman"/>
        </w:rPr>
      </w:pPr>
      <w:r w:rsidRPr="00EA7387">
        <w:rPr>
          <w:rFonts w:ascii="Times New Roman" w:hAnsi="Times New Roman" w:cs="Times New Roman"/>
        </w:rPr>
        <w:t>The same consequence applies where the arbitrator has not applied his mind to the question or has totally misunderstood the issue, and the resultant injustice reaches the point mentioned above.”</w:t>
      </w:r>
    </w:p>
    <w:p w14:paraId="2CE658CD" w14:textId="0793BFB2" w:rsidR="00436506" w:rsidRPr="00CD79FC" w:rsidRDefault="00A876CD" w:rsidP="00CD79F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sidR="00024A53">
        <w:rPr>
          <w:rFonts w:ascii="Times New Roman" w:hAnsi="Times New Roman" w:cs="Times New Roman"/>
          <w:sz w:val="24"/>
          <w:szCs w:val="24"/>
        </w:rPr>
        <w:t>4</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436506">
        <w:rPr>
          <w:rFonts w:ascii="Times New Roman" w:hAnsi="Times New Roman" w:cs="Times New Roman"/>
          <w:sz w:val="24"/>
          <w:szCs w:val="24"/>
        </w:rPr>
        <w:t xml:space="preserve">In </w:t>
      </w:r>
      <w:r w:rsidR="00CD79FC" w:rsidRPr="00CD79FC">
        <w:rPr>
          <w:rFonts w:ascii="Times New Roman" w:hAnsi="Times New Roman" w:cs="Times New Roman"/>
          <w:i/>
          <w:iCs/>
          <w:sz w:val="24"/>
          <w:szCs w:val="24"/>
        </w:rPr>
        <w:t xml:space="preserve">Telone (Pvt) Ltd </w:t>
      </w:r>
      <w:r w:rsidR="00CD79FC" w:rsidRPr="00EA7387">
        <w:rPr>
          <w:rFonts w:ascii="Times New Roman" w:hAnsi="Times New Roman" w:cs="Times New Roman"/>
          <w:sz w:val="24"/>
          <w:szCs w:val="24"/>
        </w:rPr>
        <w:t>v</w:t>
      </w:r>
      <w:r w:rsidR="00CD79FC" w:rsidRPr="00CD79FC">
        <w:rPr>
          <w:rFonts w:ascii="Times New Roman" w:hAnsi="Times New Roman" w:cs="Times New Roman"/>
          <w:i/>
          <w:iCs/>
          <w:sz w:val="24"/>
          <w:szCs w:val="24"/>
        </w:rPr>
        <w:t xml:space="preserve"> Communication &amp; Allied Services Workers’ Union </w:t>
      </w:r>
      <w:r w:rsidR="00CD79FC">
        <w:rPr>
          <w:rFonts w:ascii="Times New Roman" w:hAnsi="Times New Roman" w:cs="Times New Roman"/>
          <w:i/>
          <w:iCs/>
          <w:sz w:val="24"/>
          <w:szCs w:val="24"/>
        </w:rPr>
        <w:t>o</w:t>
      </w:r>
      <w:r w:rsidR="00CD79FC" w:rsidRPr="00CD79FC">
        <w:rPr>
          <w:rFonts w:ascii="Times New Roman" w:hAnsi="Times New Roman" w:cs="Times New Roman"/>
          <w:i/>
          <w:iCs/>
          <w:sz w:val="24"/>
          <w:szCs w:val="24"/>
        </w:rPr>
        <w:t xml:space="preserve">f Zimbabwe </w:t>
      </w:r>
      <w:r w:rsidR="00CD79FC" w:rsidRPr="00CD79FC">
        <w:rPr>
          <w:rFonts w:ascii="Times New Roman" w:hAnsi="Times New Roman" w:cs="Times New Roman"/>
          <w:sz w:val="24"/>
          <w:szCs w:val="24"/>
        </w:rPr>
        <w:t>2007 (2) ZLR 262 (H) the court said:</w:t>
      </w:r>
      <w:r w:rsidR="00CD79FC">
        <w:rPr>
          <w:rFonts w:ascii="Times New Roman" w:hAnsi="Times New Roman" w:cs="Times New Roman"/>
          <w:b/>
          <w:bCs/>
          <w:sz w:val="24"/>
          <w:szCs w:val="24"/>
        </w:rPr>
        <w:t xml:space="preserve"> </w:t>
      </w:r>
    </w:p>
    <w:p w14:paraId="390CAF92" w14:textId="1CB01E06" w:rsidR="00436506" w:rsidRPr="00EA7387" w:rsidRDefault="00CD79FC" w:rsidP="00EA7387">
      <w:pPr>
        <w:spacing w:after="0" w:line="240" w:lineRule="auto"/>
        <w:ind w:left="720"/>
        <w:jc w:val="both"/>
        <w:rPr>
          <w:rFonts w:ascii="Times New Roman" w:hAnsi="Times New Roman" w:cs="Times New Roman"/>
        </w:rPr>
      </w:pPr>
      <w:r w:rsidRPr="00EA7387">
        <w:rPr>
          <w:rFonts w:ascii="Times New Roman" w:hAnsi="Times New Roman" w:cs="Times New Roman"/>
        </w:rPr>
        <w:t>“</w:t>
      </w:r>
      <w:r w:rsidR="00436506" w:rsidRPr="00EA7387">
        <w:rPr>
          <w:rFonts w:ascii="Times New Roman" w:hAnsi="Times New Roman" w:cs="Times New Roman"/>
        </w:rPr>
        <w:t xml:space="preserve">From the cases it is trite that what the court must consider is whether the award is contrary to public policy of Zimbabwe. The concept of public policy is </w:t>
      </w:r>
      <w:r w:rsidR="00047241" w:rsidRPr="00EA7387">
        <w:rPr>
          <w:rFonts w:ascii="Times New Roman" w:hAnsi="Times New Roman" w:cs="Times New Roman"/>
        </w:rPr>
        <w:t>an</w:t>
      </w:r>
      <w:r w:rsidR="00436506" w:rsidRPr="00EA7387">
        <w:rPr>
          <w:rFonts w:ascii="Times New Roman" w:hAnsi="Times New Roman" w:cs="Times New Roman"/>
        </w:rPr>
        <w:t xml:space="preserve"> elusive one depending on transient and sometimes subjective views on what is or what is not in the public benefit or what constitutes Zimbabwean public good.</w:t>
      </w:r>
      <w:r w:rsidRPr="00EA7387">
        <w:rPr>
          <w:rFonts w:ascii="Times New Roman" w:hAnsi="Times New Roman" w:cs="Times New Roman"/>
        </w:rPr>
        <w:t>”</w:t>
      </w:r>
    </w:p>
    <w:p w14:paraId="559C58E9" w14:textId="77777777" w:rsidR="00436506" w:rsidRDefault="00436506" w:rsidP="00CD79FC">
      <w:pPr>
        <w:spacing w:after="0" w:line="276" w:lineRule="auto"/>
        <w:jc w:val="both"/>
        <w:rPr>
          <w:rFonts w:ascii="Times New Roman" w:hAnsi="Times New Roman" w:cs="Times New Roman"/>
          <w:sz w:val="24"/>
          <w:szCs w:val="24"/>
        </w:rPr>
      </w:pPr>
    </w:p>
    <w:p w14:paraId="4909D445" w14:textId="5B786D29" w:rsidR="006A6A93" w:rsidRDefault="00CD79FC" w:rsidP="00A87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5</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28309C">
        <w:rPr>
          <w:rFonts w:ascii="Times New Roman" w:hAnsi="Times New Roman" w:cs="Times New Roman"/>
          <w:sz w:val="24"/>
          <w:szCs w:val="24"/>
        </w:rPr>
        <w:t xml:space="preserve">In </w:t>
      </w:r>
      <w:r w:rsidR="009870B2" w:rsidRPr="00A876CD">
        <w:rPr>
          <w:rFonts w:ascii="Times New Roman" w:hAnsi="Times New Roman" w:cs="Times New Roman"/>
          <w:i/>
          <w:iCs/>
          <w:sz w:val="24"/>
          <w:szCs w:val="24"/>
        </w:rPr>
        <w:t xml:space="preserve">Peruke Investments </w:t>
      </w:r>
      <w:r w:rsidR="009870B2" w:rsidRPr="00EA7387">
        <w:rPr>
          <w:rFonts w:ascii="Times New Roman" w:hAnsi="Times New Roman" w:cs="Times New Roman"/>
          <w:sz w:val="24"/>
          <w:szCs w:val="24"/>
        </w:rPr>
        <w:t>v</w:t>
      </w:r>
      <w:r w:rsidR="009870B2" w:rsidRPr="00A876CD">
        <w:rPr>
          <w:rFonts w:ascii="Times New Roman" w:hAnsi="Times New Roman" w:cs="Times New Roman"/>
          <w:i/>
          <w:iCs/>
          <w:sz w:val="24"/>
          <w:szCs w:val="24"/>
        </w:rPr>
        <w:t xml:space="preserve"> Willoughby’s Investments (Pvt) Ltd &amp; Anor </w:t>
      </w:r>
      <w:r w:rsidR="009870B2">
        <w:rPr>
          <w:rFonts w:ascii="Times New Roman" w:hAnsi="Times New Roman" w:cs="Times New Roman"/>
          <w:sz w:val="24"/>
          <w:szCs w:val="24"/>
        </w:rPr>
        <w:t xml:space="preserve">2015 (1) ZLR 491 (S) at 499G-H </w:t>
      </w:r>
      <w:r w:rsidR="00EA7387" w:rsidRPr="00EA7387">
        <w:rPr>
          <w:rFonts w:ascii="Times New Roman" w:hAnsi="Times New Roman" w:cs="Times New Roman"/>
          <w:smallCaps/>
          <w:sz w:val="24"/>
          <w:szCs w:val="24"/>
        </w:rPr>
        <w:t>Patel J</w:t>
      </w:r>
      <w:r w:rsidR="00EA7387">
        <w:rPr>
          <w:rFonts w:ascii="Times New Roman" w:hAnsi="Times New Roman" w:cs="Times New Roman"/>
          <w:smallCaps/>
          <w:sz w:val="24"/>
          <w:szCs w:val="24"/>
        </w:rPr>
        <w:t>A</w:t>
      </w:r>
      <w:r w:rsidR="00EA7387">
        <w:rPr>
          <w:rFonts w:ascii="Times New Roman" w:hAnsi="Times New Roman" w:cs="Times New Roman"/>
          <w:sz w:val="24"/>
          <w:szCs w:val="24"/>
        </w:rPr>
        <w:t xml:space="preserve"> </w:t>
      </w:r>
      <w:r w:rsidR="009870B2">
        <w:rPr>
          <w:rFonts w:ascii="Times New Roman" w:hAnsi="Times New Roman" w:cs="Times New Roman"/>
          <w:sz w:val="24"/>
          <w:szCs w:val="24"/>
        </w:rPr>
        <w:t xml:space="preserve">(as he then was) stated that “as a rule, the courts are generally loath to invoke this ground except in most glaring instances of illogicality, injustice or moral turpitude.” </w:t>
      </w:r>
    </w:p>
    <w:p w14:paraId="45A6A845" w14:textId="76110DB7" w:rsidR="006E255F" w:rsidRPr="00411ECB" w:rsidRDefault="00A876CD" w:rsidP="00C60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6</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FD4510" w:rsidRPr="00FD4510">
        <w:rPr>
          <w:rFonts w:ascii="Times New Roman" w:hAnsi="Times New Roman" w:cs="Times New Roman"/>
          <w:sz w:val="24"/>
          <w:szCs w:val="24"/>
        </w:rPr>
        <w:t xml:space="preserve">It is on the </w:t>
      </w:r>
      <w:r w:rsidR="006E255F">
        <w:rPr>
          <w:rFonts w:ascii="Times New Roman" w:hAnsi="Times New Roman" w:cs="Times New Roman"/>
          <w:sz w:val="24"/>
          <w:szCs w:val="24"/>
        </w:rPr>
        <w:t xml:space="preserve">premise </w:t>
      </w:r>
      <w:r w:rsidR="00FD4510" w:rsidRPr="00FD4510">
        <w:rPr>
          <w:rFonts w:ascii="Times New Roman" w:hAnsi="Times New Roman" w:cs="Times New Roman"/>
          <w:sz w:val="24"/>
          <w:szCs w:val="24"/>
        </w:rPr>
        <w:t xml:space="preserve">of these </w:t>
      </w:r>
      <w:r w:rsidR="00FD4510">
        <w:rPr>
          <w:rFonts w:ascii="Times New Roman" w:hAnsi="Times New Roman" w:cs="Times New Roman"/>
          <w:sz w:val="24"/>
          <w:szCs w:val="24"/>
        </w:rPr>
        <w:t>legal principles that this application shall be considered and determined.</w:t>
      </w:r>
    </w:p>
    <w:p w14:paraId="26E064FD" w14:textId="67410D43" w:rsidR="0016126F" w:rsidRDefault="0016126F" w:rsidP="00C6059D">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application of the law to the facts </w:t>
      </w:r>
    </w:p>
    <w:p w14:paraId="6BC57DE9" w14:textId="3029E9C2" w:rsidR="003959F4" w:rsidRDefault="00C6059D" w:rsidP="00C605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024A53">
        <w:rPr>
          <w:rFonts w:ascii="Times New Roman" w:hAnsi="Times New Roman" w:cs="Times New Roman"/>
          <w:sz w:val="24"/>
          <w:szCs w:val="24"/>
        </w:rPr>
        <w:t>7</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301743" w:rsidRPr="00301743">
        <w:rPr>
          <w:rFonts w:ascii="Times New Roman" w:hAnsi="Times New Roman" w:cs="Times New Roman"/>
          <w:sz w:val="24"/>
          <w:szCs w:val="24"/>
        </w:rPr>
        <w:t xml:space="preserve">In my view the </w:t>
      </w:r>
      <w:r w:rsidR="00EF088F">
        <w:rPr>
          <w:rFonts w:ascii="Times New Roman" w:hAnsi="Times New Roman" w:cs="Times New Roman"/>
          <w:sz w:val="24"/>
          <w:szCs w:val="24"/>
        </w:rPr>
        <w:t xml:space="preserve">central </w:t>
      </w:r>
      <w:r w:rsidR="00301743" w:rsidRPr="00301743">
        <w:rPr>
          <w:rFonts w:ascii="Times New Roman" w:hAnsi="Times New Roman" w:cs="Times New Roman"/>
          <w:sz w:val="24"/>
          <w:szCs w:val="24"/>
        </w:rPr>
        <w:t>issue for determination is whether the applicant</w:t>
      </w:r>
      <w:r w:rsidR="00301743">
        <w:rPr>
          <w:rFonts w:ascii="Times New Roman" w:hAnsi="Times New Roman" w:cs="Times New Roman"/>
          <w:sz w:val="24"/>
          <w:szCs w:val="24"/>
        </w:rPr>
        <w:t>s</w:t>
      </w:r>
      <w:r w:rsidR="00301743" w:rsidRPr="00301743">
        <w:rPr>
          <w:rFonts w:ascii="Times New Roman" w:hAnsi="Times New Roman" w:cs="Times New Roman"/>
          <w:sz w:val="24"/>
          <w:szCs w:val="24"/>
        </w:rPr>
        <w:t xml:space="preserve"> ha</w:t>
      </w:r>
      <w:r w:rsidR="00301743">
        <w:rPr>
          <w:rFonts w:ascii="Times New Roman" w:hAnsi="Times New Roman" w:cs="Times New Roman"/>
          <w:sz w:val="24"/>
          <w:szCs w:val="24"/>
        </w:rPr>
        <w:t xml:space="preserve">ve </w:t>
      </w:r>
      <w:r w:rsidR="00301743" w:rsidRPr="00301743">
        <w:rPr>
          <w:rFonts w:ascii="Times New Roman" w:hAnsi="Times New Roman" w:cs="Times New Roman"/>
          <w:sz w:val="24"/>
          <w:szCs w:val="24"/>
        </w:rPr>
        <w:t>made a case for the setting aside of the award in term</w:t>
      </w:r>
      <w:r w:rsidR="00EF088F">
        <w:rPr>
          <w:rFonts w:ascii="Times New Roman" w:hAnsi="Times New Roman" w:cs="Times New Roman"/>
          <w:sz w:val="24"/>
          <w:szCs w:val="24"/>
        </w:rPr>
        <w:t>s of the requirements of the law</w:t>
      </w:r>
      <w:r w:rsidR="00301743" w:rsidRPr="00301743">
        <w:rPr>
          <w:rFonts w:ascii="Times New Roman" w:hAnsi="Times New Roman" w:cs="Times New Roman"/>
          <w:sz w:val="24"/>
          <w:szCs w:val="24"/>
        </w:rPr>
        <w:t>.</w:t>
      </w:r>
      <w:r w:rsidR="00301743">
        <w:rPr>
          <w:rFonts w:ascii="Times New Roman" w:hAnsi="Times New Roman" w:cs="Times New Roman"/>
          <w:sz w:val="24"/>
          <w:szCs w:val="24"/>
        </w:rPr>
        <w:t xml:space="preserve"> In determining this </w:t>
      </w:r>
      <w:r w:rsidR="00EF088F">
        <w:rPr>
          <w:rFonts w:ascii="Times New Roman" w:hAnsi="Times New Roman" w:cs="Times New Roman"/>
          <w:sz w:val="24"/>
          <w:szCs w:val="24"/>
        </w:rPr>
        <w:t>central</w:t>
      </w:r>
      <w:r w:rsidR="00301743">
        <w:rPr>
          <w:rFonts w:ascii="Times New Roman" w:hAnsi="Times New Roman" w:cs="Times New Roman"/>
          <w:sz w:val="24"/>
          <w:szCs w:val="24"/>
        </w:rPr>
        <w:t xml:space="preserve"> issue, the following subsidiary issues arise </w:t>
      </w:r>
      <w:r w:rsidR="00604E6C">
        <w:rPr>
          <w:rFonts w:ascii="Times New Roman" w:hAnsi="Times New Roman" w:cs="Times New Roman"/>
          <w:sz w:val="24"/>
          <w:szCs w:val="24"/>
        </w:rPr>
        <w:t xml:space="preserve">for </w:t>
      </w:r>
      <w:r w:rsidR="00301743">
        <w:rPr>
          <w:rFonts w:ascii="Times New Roman" w:hAnsi="Times New Roman" w:cs="Times New Roman"/>
          <w:sz w:val="24"/>
          <w:szCs w:val="24"/>
        </w:rPr>
        <w:t xml:space="preserve">consideration: </w:t>
      </w:r>
    </w:p>
    <w:p w14:paraId="39E6CDAF" w14:textId="216A357F" w:rsidR="00E53FE4" w:rsidRDefault="003959F4" w:rsidP="00E53FE4">
      <w:pPr>
        <w:pStyle w:val="ListParagraph"/>
        <w:numPr>
          <w:ilvl w:val="0"/>
          <w:numId w:val="4"/>
        </w:numPr>
        <w:spacing w:line="360" w:lineRule="auto"/>
        <w:jc w:val="both"/>
        <w:rPr>
          <w:rFonts w:ascii="Times New Roman" w:hAnsi="Times New Roman" w:cs="Times New Roman"/>
          <w:sz w:val="24"/>
          <w:szCs w:val="24"/>
        </w:rPr>
      </w:pPr>
      <w:r w:rsidRPr="003959F4">
        <w:rPr>
          <w:rFonts w:ascii="Times New Roman" w:hAnsi="Times New Roman" w:cs="Times New Roman"/>
          <w:sz w:val="24"/>
          <w:szCs w:val="24"/>
        </w:rPr>
        <w:t>W</w:t>
      </w:r>
      <w:r w:rsidR="007337B9" w:rsidRPr="003959F4">
        <w:rPr>
          <w:rFonts w:ascii="Times New Roman" w:hAnsi="Times New Roman" w:cs="Times New Roman"/>
          <w:sz w:val="24"/>
          <w:szCs w:val="24"/>
        </w:rPr>
        <w:t xml:space="preserve">hether the </w:t>
      </w:r>
      <w:r w:rsidR="00D23172" w:rsidRPr="003959F4">
        <w:rPr>
          <w:rFonts w:ascii="Times New Roman" w:hAnsi="Times New Roman" w:cs="Times New Roman"/>
          <w:sz w:val="24"/>
          <w:szCs w:val="24"/>
        </w:rPr>
        <w:t xml:space="preserve">increment </w:t>
      </w:r>
      <w:r w:rsidR="0057082B">
        <w:rPr>
          <w:rFonts w:ascii="Times New Roman" w:hAnsi="Times New Roman" w:cs="Times New Roman"/>
          <w:sz w:val="24"/>
          <w:szCs w:val="24"/>
        </w:rPr>
        <w:t xml:space="preserve">in the award </w:t>
      </w:r>
      <w:r w:rsidR="00D23172" w:rsidRPr="003959F4">
        <w:rPr>
          <w:rFonts w:ascii="Times New Roman" w:hAnsi="Times New Roman" w:cs="Times New Roman"/>
          <w:sz w:val="24"/>
          <w:szCs w:val="24"/>
        </w:rPr>
        <w:t xml:space="preserve">falls outside </w:t>
      </w:r>
      <w:r w:rsidR="00EF088F">
        <w:rPr>
          <w:rFonts w:ascii="Times New Roman" w:hAnsi="Times New Roman" w:cs="Times New Roman"/>
          <w:sz w:val="24"/>
          <w:szCs w:val="24"/>
        </w:rPr>
        <w:t xml:space="preserve">ZIMRA’s </w:t>
      </w:r>
      <w:r w:rsidR="00D23172" w:rsidRPr="003959F4">
        <w:rPr>
          <w:rFonts w:ascii="Times New Roman" w:hAnsi="Times New Roman" w:cs="Times New Roman"/>
          <w:sz w:val="24"/>
          <w:szCs w:val="24"/>
        </w:rPr>
        <w:t>approved allocated expenditure.</w:t>
      </w:r>
    </w:p>
    <w:p w14:paraId="5FA62648" w14:textId="02C2A7EE" w:rsidR="00CD79FC" w:rsidRDefault="00CD79FC" w:rsidP="00CD79FC">
      <w:pPr>
        <w:pStyle w:val="ListParagraph"/>
        <w:numPr>
          <w:ilvl w:val="0"/>
          <w:numId w:val="4"/>
        </w:numPr>
        <w:spacing w:line="360" w:lineRule="auto"/>
        <w:jc w:val="both"/>
        <w:rPr>
          <w:rFonts w:ascii="Times New Roman" w:hAnsi="Times New Roman" w:cs="Times New Roman"/>
          <w:sz w:val="24"/>
          <w:szCs w:val="24"/>
        </w:rPr>
      </w:pPr>
      <w:r w:rsidRPr="003959F4">
        <w:rPr>
          <w:rFonts w:ascii="Times New Roman" w:hAnsi="Times New Roman" w:cs="Times New Roman"/>
          <w:sz w:val="24"/>
          <w:szCs w:val="24"/>
        </w:rPr>
        <w:t xml:space="preserve">Whether </w:t>
      </w:r>
      <w:r>
        <w:rPr>
          <w:rFonts w:ascii="Times New Roman" w:hAnsi="Times New Roman" w:cs="Times New Roman"/>
          <w:sz w:val="24"/>
          <w:szCs w:val="24"/>
        </w:rPr>
        <w:t>the</w:t>
      </w:r>
      <w:r w:rsidRPr="003959F4">
        <w:rPr>
          <w:rFonts w:ascii="Times New Roman" w:hAnsi="Times New Roman" w:cs="Times New Roman"/>
          <w:sz w:val="24"/>
          <w:szCs w:val="24"/>
        </w:rPr>
        <w:t xml:space="preserve"> grant of the </w:t>
      </w:r>
      <w:r>
        <w:rPr>
          <w:rFonts w:ascii="Times New Roman" w:hAnsi="Times New Roman" w:cs="Times New Roman"/>
          <w:sz w:val="24"/>
          <w:szCs w:val="24"/>
        </w:rPr>
        <w:t>non-discretionary 13</w:t>
      </w:r>
      <w:r w:rsidRPr="00CD79FC">
        <w:rPr>
          <w:rFonts w:ascii="Times New Roman" w:hAnsi="Times New Roman" w:cs="Times New Roman"/>
          <w:sz w:val="24"/>
          <w:szCs w:val="24"/>
          <w:vertAlign w:val="superscript"/>
        </w:rPr>
        <w:t>th</w:t>
      </w:r>
      <w:r>
        <w:rPr>
          <w:rFonts w:ascii="Times New Roman" w:hAnsi="Times New Roman" w:cs="Times New Roman"/>
          <w:sz w:val="24"/>
          <w:szCs w:val="24"/>
        </w:rPr>
        <w:t xml:space="preserve"> cheque can be challenged?</w:t>
      </w:r>
    </w:p>
    <w:p w14:paraId="0CBFE3E9" w14:textId="0AF8BD28" w:rsidR="00CD79FC" w:rsidRPr="00CD79FC" w:rsidRDefault="00CD79FC" w:rsidP="00CD79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kern w:val="0"/>
          <w:sz w:val="24"/>
          <w:szCs w:val="24"/>
        </w:rPr>
        <w:t xml:space="preserve">Whether the award is contrary to legislative provisions </w:t>
      </w:r>
      <w:r w:rsidR="00EF088F">
        <w:rPr>
          <w:rFonts w:ascii="Times New Roman" w:hAnsi="Times New Roman" w:cs="Times New Roman"/>
          <w:kern w:val="0"/>
          <w:sz w:val="24"/>
          <w:szCs w:val="24"/>
        </w:rPr>
        <w:t xml:space="preserve">and </w:t>
      </w:r>
      <w:r w:rsidRPr="00C6059D">
        <w:rPr>
          <w:rFonts w:ascii="Times New Roman" w:hAnsi="Times New Roman" w:cs="Times New Roman"/>
          <w:kern w:val="0"/>
          <w:sz w:val="24"/>
          <w:szCs w:val="24"/>
        </w:rPr>
        <w:t xml:space="preserve">cannot be lawfully implemented </w:t>
      </w:r>
      <w:r>
        <w:rPr>
          <w:rFonts w:ascii="Times New Roman" w:hAnsi="Times New Roman" w:cs="Times New Roman"/>
          <w:kern w:val="0"/>
          <w:sz w:val="24"/>
          <w:szCs w:val="24"/>
        </w:rPr>
        <w:t xml:space="preserve">and </w:t>
      </w:r>
      <w:r w:rsidRPr="00C6059D">
        <w:rPr>
          <w:rFonts w:ascii="Times New Roman" w:hAnsi="Times New Roman" w:cs="Times New Roman"/>
          <w:kern w:val="0"/>
          <w:sz w:val="24"/>
          <w:szCs w:val="24"/>
        </w:rPr>
        <w:t>therefore</w:t>
      </w:r>
      <w:r>
        <w:rPr>
          <w:rFonts w:ascii="Times New Roman" w:hAnsi="Times New Roman" w:cs="Times New Roman"/>
          <w:kern w:val="0"/>
          <w:sz w:val="24"/>
          <w:szCs w:val="24"/>
        </w:rPr>
        <w:t>,</w:t>
      </w:r>
      <w:r w:rsidRPr="00C6059D">
        <w:rPr>
          <w:rFonts w:ascii="Times New Roman" w:hAnsi="Times New Roman" w:cs="Times New Roman"/>
          <w:kern w:val="0"/>
          <w:sz w:val="24"/>
          <w:szCs w:val="24"/>
        </w:rPr>
        <w:t xml:space="preserve"> contrary</w:t>
      </w:r>
      <w:r>
        <w:rPr>
          <w:rFonts w:ascii="Times New Roman" w:hAnsi="Times New Roman" w:cs="Times New Roman"/>
          <w:kern w:val="0"/>
          <w:sz w:val="24"/>
          <w:szCs w:val="24"/>
        </w:rPr>
        <w:t xml:space="preserve"> </w:t>
      </w:r>
      <w:r w:rsidRPr="00C6059D">
        <w:rPr>
          <w:rFonts w:ascii="Times New Roman" w:hAnsi="Times New Roman" w:cs="Times New Roman"/>
          <w:kern w:val="0"/>
          <w:sz w:val="24"/>
          <w:szCs w:val="24"/>
        </w:rPr>
        <w:t xml:space="preserve">to the public policy of Zimbabwe? </w:t>
      </w:r>
    </w:p>
    <w:p w14:paraId="3751E562" w14:textId="5BA1BDEC" w:rsidR="00E53FE4" w:rsidRPr="00CD79FC" w:rsidRDefault="00C6059D" w:rsidP="00CD79FC">
      <w:pPr>
        <w:pStyle w:val="ListParagraph"/>
        <w:numPr>
          <w:ilvl w:val="0"/>
          <w:numId w:val="4"/>
        </w:numPr>
        <w:spacing w:line="360" w:lineRule="auto"/>
        <w:jc w:val="both"/>
        <w:rPr>
          <w:rFonts w:ascii="Times New Roman" w:hAnsi="Times New Roman" w:cs="Times New Roman"/>
          <w:sz w:val="24"/>
          <w:szCs w:val="24"/>
        </w:rPr>
      </w:pPr>
      <w:r w:rsidRPr="00CD79FC">
        <w:rPr>
          <w:rFonts w:ascii="Times New Roman" w:hAnsi="Times New Roman" w:cs="Times New Roman"/>
          <w:kern w:val="0"/>
          <w:sz w:val="24"/>
          <w:szCs w:val="24"/>
        </w:rPr>
        <w:t xml:space="preserve">Whether the substantive effect of the </w:t>
      </w:r>
      <w:r w:rsidR="00E53FE4" w:rsidRPr="00CD79FC">
        <w:rPr>
          <w:rFonts w:ascii="Times New Roman" w:hAnsi="Times New Roman" w:cs="Times New Roman"/>
          <w:kern w:val="0"/>
          <w:sz w:val="24"/>
          <w:szCs w:val="24"/>
        </w:rPr>
        <w:t>a</w:t>
      </w:r>
      <w:r w:rsidRPr="00CD79FC">
        <w:rPr>
          <w:rFonts w:ascii="Times New Roman" w:hAnsi="Times New Roman" w:cs="Times New Roman"/>
          <w:kern w:val="0"/>
          <w:sz w:val="24"/>
          <w:szCs w:val="24"/>
        </w:rPr>
        <w:t>ward makes it contrary to public policy?</w:t>
      </w:r>
    </w:p>
    <w:p w14:paraId="30E447FC" w14:textId="5BFE63C3" w:rsidR="00C6059D" w:rsidRPr="00EF088F" w:rsidRDefault="00C6059D" w:rsidP="00EF088F">
      <w:pPr>
        <w:pStyle w:val="ListParagraph"/>
        <w:numPr>
          <w:ilvl w:val="0"/>
          <w:numId w:val="4"/>
        </w:numPr>
        <w:spacing w:line="360" w:lineRule="auto"/>
        <w:jc w:val="both"/>
        <w:rPr>
          <w:rFonts w:ascii="Times New Roman" w:hAnsi="Times New Roman" w:cs="Times New Roman"/>
          <w:sz w:val="24"/>
          <w:szCs w:val="24"/>
        </w:rPr>
      </w:pPr>
      <w:r w:rsidRPr="00E53FE4">
        <w:rPr>
          <w:rFonts w:ascii="Times New Roman" w:hAnsi="Times New Roman" w:cs="Times New Roman"/>
          <w:kern w:val="0"/>
          <w:sz w:val="24"/>
          <w:szCs w:val="24"/>
        </w:rPr>
        <w:t xml:space="preserve">Whether the </w:t>
      </w:r>
      <w:r w:rsidR="00E53FE4">
        <w:rPr>
          <w:rFonts w:ascii="Times New Roman" w:hAnsi="Times New Roman" w:cs="Times New Roman"/>
          <w:kern w:val="0"/>
          <w:sz w:val="24"/>
          <w:szCs w:val="24"/>
        </w:rPr>
        <w:t>a</w:t>
      </w:r>
      <w:r w:rsidRPr="00E53FE4">
        <w:rPr>
          <w:rFonts w:ascii="Times New Roman" w:hAnsi="Times New Roman" w:cs="Times New Roman"/>
          <w:kern w:val="0"/>
          <w:sz w:val="24"/>
          <w:szCs w:val="24"/>
        </w:rPr>
        <w:t>ward has any basis or justification</w:t>
      </w:r>
      <w:r w:rsidR="00EF088F">
        <w:rPr>
          <w:rFonts w:ascii="Times New Roman" w:hAnsi="Times New Roman" w:cs="Times New Roman"/>
          <w:kern w:val="0"/>
          <w:sz w:val="24"/>
          <w:szCs w:val="24"/>
        </w:rPr>
        <w:t>,</w:t>
      </w:r>
      <w:r w:rsidRPr="00E53FE4">
        <w:rPr>
          <w:rFonts w:ascii="Times New Roman" w:hAnsi="Times New Roman" w:cs="Times New Roman"/>
          <w:kern w:val="0"/>
          <w:sz w:val="24"/>
          <w:szCs w:val="24"/>
        </w:rPr>
        <w:t xml:space="preserve"> and if not</w:t>
      </w:r>
      <w:r w:rsidR="00EF088F">
        <w:rPr>
          <w:rFonts w:ascii="Times New Roman" w:hAnsi="Times New Roman" w:cs="Times New Roman"/>
          <w:kern w:val="0"/>
          <w:sz w:val="24"/>
          <w:szCs w:val="24"/>
        </w:rPr>
        <w:t xml:space="preserve">, </w:t>
      </w:r>
      <w:r w:rsidRPr="00EF088F">
        <w:rPr>
          <w:rFonts w:ascii="Times New Roman" w:hAnsi="Times New Roman" w:cs="Times New Roman"/>
          <w:kern w:val="0"/>
          <w:sz w:val="24"/>
          <w:szCs w:val="24"/>
        </w:rPr>
        <w:t>whether it is contrary to public policy</w:t>
      </w:r>
      <w:r w:rsidR="00EF088F">
        <w:rPr>
          <w:rFonts w:ascii="Times New Roman" w:hAnsi="Times New Roman" w:cs="Times New Roman"/>
          <w:kern w:val="0"/>
          <w:sz w:val="24"/>
          <w:szCs w:val="24"/>
        </w:rPr>
        <w:t xml:space="preserve"> of Zimbabwe</w:t>
      </w:r>
      <w:r w:rsidRPr="00EF088F">
        <w:rPr>
          <w:rFonts w:ascii="Times New Roman" w:hAnsi="Times New Roman" w:cs="Times New Roman"/>
          <w:kern w:val="0"/>
          <w:sz w:val="24"/>
          <w:szCs w:val="24"/>
        </w:rPr>
        <w:t>?</w:t>
      </w:r>
    </w:p>
    <w:p w14:paraId="7AB7915C" w14:textId="00EED84B" w:rsidR="00EB0636" w:rsidRDefault="00EB0636" w:rsidP="00943533">
      <w:pPr>
        <w:spacing w:after="0" w:line="360" w:lineRule="auto"/>
        <w:jc w:val="both"/>
        <w:rPr>
          <w:rFonts w:ascii="Times New Roman" w:hAnsi="Times New Roman" w:cs="Times New Roman"/>
          <w:b/>
          <w:bCs/>
          <w:sz w:val="24"/>
          <w:szCs w:val="24"/>
          <w:u w:val="single"/>
        </w:rPr>
      </w:pPr>
      <w:r w:rsidRPr="00EB0636">
        <w:rPr>
          <w:rFonts w:ascii="Times New Roman" w:hAnsi="Times New Roman" w:cs="Times New Roman"/>
          <w:b/>
          <w:bCs/>
          <w:sz w:val="24"/>
          <w:szCs w:val="24"/>
          <w:u w:val="single"/>
        </w:rPr>
        <w:t xml:space="preserve">Whether the increment falls outside </w:t>
      </w:r>
      <w:r w:rsidR="00EF088F">
        <w:rPr>
          <w:rFonts w:ascii="Times New Roman" w:hAnsi="Times New Roman" w:cs="Times New Roman"/>
          <w:b/>
          <w:bCs/>
          <w:sz w:val="24"/>
          <w:szCs w:val="24"/>
          <w:u w:val="single"/>
        </w:rPr>
        <w:t xml:space="preserve">ZIMRA’s </w:t>
      </w:r>
      <w:r w:rsidRPr="00EB0636">
        <w:rPr>
          <w:rFonts w:ascii="Times New Roman" w:hAnsi="Times New Roman" w:cs="Times New Roman"/>
          <w:b/>
          <w:bCs/>
          <w:sz w:val="24"/>
          <w:szCs w:val="24"/>
          <w:u w:val="single"/>
        </w:rPr>
        <w:t>approved allocated expenditure</w:t>
      </w:r>
      <w:r>
        <w:rPr>
          <w:rFonts w:ascii="Times New Roman" w:hAnsi="Times New Roman" w:cs="Times New Roman"/>
          <w:b/>
          <w:bCs/>
          <w:sz w:val="24"/>
          <w:szCs w:val="24"/>
          <w:u w:val="single"/>
        </w:rPr>
        <w:t>?</w:t>
      </w:r>
    </w:p>
    <w:p w14:paraId="254AF99B" w14:textId="485D43B9" w:rsidR="00042B42" w:rsidRDefault="00943533" w:rsidP="00042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24A53">
        <w:rPr>
          <w:rFonts w:ascii="Times New Roman" w:hAnsi="Times New Roman" w:cs="Times New Roman"/>
          <w:sz w:val="24"/>
          <w:szCs w:val="24"/>
        </w:rPr>
        <w:t>8</w:t>
      </w:r>
      <w:r>
        <w:rPr>
          <w:rFonts w:ascii="Times New Roman" w:hAnsi="Times New Roman" w:cs="Times New Roman"/>
          <w:sz w:val="24"/>
          <w:szCs w:val="24"/>
        </w:rPr>
        <w:t xml:space="preserve">] </w:t>
      </w:r>
      <w:r w:rsidR="00EA7387">
        <w:rPr>
          <w:rFonts w:ascii="Times New Roman" w:hAnsi="Times New Roman" w:cs="Times New Roman"/>
          <w:sz w:val="24"/>
          <w:szCs w:val="24"/>
        </w:rPr>
        <w:tab/>
      </w:r>
      <w:r w:rsidR="000F6B9E">
        <w:rPr>
          <w:rFonts w:ascii="Times New Roman" w:hAnsi="Times New Roman" w:cs="Times New Roman"/>
          <w:sz w:val="24"/>
          <w:szCs w:val="24"/>
        </w:rPr>
        <w:t xml:space="preserve">It is important to consider whether the salary </w:t>
      </w:r>
      <w:r w:rsidR="00EF088F">
        <w:rPr>
          <w:rFonts w:ascii="Times New Roman" w:hAnsi="Times New Roman" w:cs="Times New Roman"/>
          <w:sz w:val="24"/>
          <w:szCs w:val="24"/>
        </w:rPr>
        <w:t>increment,</w:t>
      </w:r>
      <w:r w:rsidR="000F6B9E">
        <w:rPr>
          <w:rFonts w:ascii="Times New Roman" w:hAnsi="Times New Roman" w:cs="Times New Roman"/>
          <w:sz w:val="24"/>
          <w:szCs w:val="24"/>
        </w:rPr>
        <w:t xml:space="preserve"> and </w:t>
      </w:r>
      <w:r w:rsidR="00CD79FC">
        <w:rPr>
          <w:rFonts w:ascii="Times New Roman" w:hAnsi="Times New Roman" w:cs="Times New Roman"/>
          <w:sz w:val="24"/>
          <w:szCs w:val="24"/>
        </w:rPr>
        <w:t>the 13</w:t>
      </w:r>
      <w:r w:rsidR="00CD79FC" w:rsidRPr="00CD79FC">
        <w:rPr>
          <w:rFonts w:ascii="Times New Roman" w:hAnsi="Times New Roman" w:cs="Times New Roman"/>
          <w:sz w:val="24"/>
          <w:szCs w:val="24"/>
          <w:vertAlign w:val="superscript"/>
        </w:rPr>
        <w:t>th</w:t>
      </w:r>
      <w:r w:rsidR="00CD79FC">
        <w:rPr>
          <w:rFonts w:ascii="Times New Roman" w:hAnsi="Times New Roman" w:cs="Times New Roman"/>
          <w:sz w:val="24"/>
          <w:szCs w:val="24"/>
        </w:rPr>
        <w:t xml:space="preserve"> cheque</w:t>
      </w:r>
      <w:r w:rsidR="000F6B9E">
        <w:rPr>
          <w:rFonts w:ascii="Times New Roman" w:hAnsi="Times New Roman" w:cs="Times New Roman"/>
          <w:sz w:val="24"/>
          <w:szCs w:val="24"/>
        </w:rPr>
        <w:t xml:space="preserve"> provided in the award falls outside </w:t>
      </w:r>
      <w:r w:rsidR="00CD79FC">
        <w:rPr>
          <w:rFonts w:ascii="Times New Roman" w:hAnsi="Times New Roman" w:cs="Times New Roman"/>
          <w:sz w:val="24"/>
          <w:szCs w:val="24"/>
        </w:rPr>
        <w:t>ZIMRA’s</w:t>
      </w:r>
      <w:r w:rsidR="000F6B9E">
        <w:rPr>
          <w:rFonts w:ascii="Times New Roman" w:hAnsi="Times New Roman" w:cs="Times New Roman"/>
          <w:sz w:val="24"/>
          <w:szCs w:val="24"/>
        </w:rPr>
        <w:t xml:space="preserve"> approved allocated expenditure. This is so because the </w:t>
      </w:r>
      <w:r w:rsidR="007C4A96">
        <w:rPr>
          <w:rFonts w:ascii="Times New Roman" w:hAnsi="Times New Roman" w:cs="Times New Roman"/>
          <w:sz w:val="24"/>
          <w:szCs w:val="24"/>
        </w:rPr>
        <w:t xml:space="preserve">first </w:t>
      </w:r>
      <w:r w:rsidR="000F6B9E">
        <w:rPr>
          <w:rFonts w:ascii="Times New Roman" w:hAnsi="Times New Roman" w:cs="Times New Roman"/>
          <w:sz w:val="24"/>
          <w:szCs w:val="24"/>
        </w:rPr>
        <w:t xml:space="preserve">applicant contends that </w:t>
      </w:r>
      <w:r w:rsidR="00006341">
        <w:rPr>
          <w:rFonts w:ascii="Times New Roman" w:hAnsi="Times New Roman" w:cs="Times New Roman"/>
          <w:sz w:val="24"/>
          <w:szCs w:val="24"/>
        </w:rPr>
        <w:t xml:space="preserve">the award imposes an obligation on it to pay salary increments </w:t>
      </w:r>
      <w:r w:rsidR="00A92041">
        <w:rPr>
          <w:rFonts w:ascii="Times New Roman" w:hAnsi="Times New Roman" w:cs="Times New Roman"/>
          <w:sz w:val="24"/>
          <w:szCs w:val="24"/>
        </w:rPr>
        <w:t>more than</w:t>
      </w:r>
      <w:r w:rsidR="00006341">
        <w:rPr>
          <w:rFonts w:ascii="Times New Roman" w:hAnsi="Times New Roman" w:cs="Times New Roman"/>
          <w:sz w:val="24"/>
          <w:szCs w:val="24"/>
        </w:rPr>
        <w:t xml:space="preserve"> the approved budget for 2023.</w:t>
      </w:r>
      <w:r w:rsidR="00A92041">
        <w:rPr>
          <w:rFonts w:ascii="Times New Roman" w:hAnsi="Times New Roman" w:cs="Times New Roman"/>
          <w:sz w:val="24"/>
          <w:szCs w:val="24"/>
        </w:rPr>
        <w:t xml:space="preserve"> ZIMRA contends that the implementation of the award will cost the </w:t>
      </w:r>
      <w:r w:rsidR="00A92041" w:rsidRPr="008E4D6F">
        <w:rPr>
          <w:rFonts w:ascii="Times New Roman" w:hAnsi="Times New Roman" w:cs="Times New Roman"/>
          <w:i/>
          <w:iCs/>
          <w:sz w:val="24"/>
          <w:szCs w:val="24"/>
        </w:rPr>
        <w:t xml:space="preserve">fiscus </w:t>
      </w:r>
      <w:r w:rsidR="00A92041">
        <w:rPr>
          <w:rFonts w:ascii="Times New Roman" w:hAnsi="Times New Roman" w:cs="Times New Roman"/>
          <w:sz w:val="24"/>
          <w:szCs w:val="24"/>
        </w:rPr>
        <w:t xml:space="preserve">over twelve million in local currency (ZIG 12,000,000.00) and almost nine hundred thousand United States dollars (USD$900. 000.00), over and above the current wage bill. According to the </w:t>
      </w:r>
      <w:r w:rsidR="00A92041" w:rsidRPr="00EB0636">
        <w:rPr>
          <w:rFonts w:ascii="Times New Roman" w:hAnsi="Times New Roman" w:cs="Times New Roman"/>
          <w:sz w:val="24"/>
          <w:szCs w:val="24"/>
        </w:rPr>
        <w:t xml:space="preserve">Ministry </w:t>
      </w:r>
      <w:r w:rsidR="00A92041">
        <w:rPr>
          <w:rFonts w:ascii="Times New Roman" w:hAnsi="Times New Roman" w:cs="Times New Roman"/>
          <w:sz w:val="24"/>
          <w:szCs w:val="24"/>
        </w:rPr>
        <w:t>of Finance the approved ZIMRA budget amounts to ZIG 449,356,925, of which employment costs account for 67.3%. The award of a 300% on basic salary and non-discretionary bonus will increase ZIMRA expenditure to ZIG 461,388, 751 which is 2.7% higher than the overall appropriated ZIMRA budget.</w:t>
      </w:r>
    </w:p>
    <w:p w14:paraId="3AB212D1" w14:textId="43510552" w:rsidR="00042B42" w:rsidRDefault="00042B42" w:rsidP="00042B42">
      <w:pPr>
        <w:spacing w:after="0" w:line="360" w:lineRule="auto"/>
        <w:jc w:val="both"/>
        <w:rPr>
          <w:rFonts w:ascii="Times New Roman" w:hAnsi="Times New Roman" w:cs="Times New Roman"/>
          <w:sz w:val="24"/>
          <w:szCs w:val="24"/>
        </w:rPr>
      </w:pPr>
      <w:r w:rsidRPr="00797165">
        <w:rPr>
          <w:rFonts w:ascii="Times New Roman" w:hAnsi="Times New Roman" w:cs="Times New Roman"/>
          <w:sz w:val="24"/>
          <w:szCs w:val="24"/>
        </w:rPr>
        <w:t>[</w:t>
      </w:r>
      <w:r w:rsidR="00024A53">
        <w:rPr>
          <w:rFonts w:ascii="Times New Roman" w:hAnsi="Times New Roman" w:cs="Times New Roman"/>
          <w:sz w:val="24"/>
          <w:szCs w:val="24"/>
        </w:rPr>
        <w:t>39</w:t>
      </w:r>
      <w:r w:rsidRPr="00797165">
        <w:rPr>
          <w:rFonts w:ascii="Times New Roman" w:hAnsi="Times New Roman" w:cs="Times New Roman"/>
          <w:sz w:val="24"/>
          <w:szCs w:val="24"/>
        </w:rPr>
        <w:t>]</w:t>
      </w:r>
      <w:r w:rsidR="00EA7387">
        <w:rPr>
          <w:rFonts w:ascii="Times New Roman" w:hAnsi="Times New Roman" w:cs="Times New Roman"/>
          <w:sz w:val="24"/>
          <w:szCs w:val="24"/>
        </w:rPr>
        <w:tab/>
      </w:r>
      <w:r w:rsidRPr="00797165">
        <w:rPr>
          <w:rFonts w:ascii="Times New Roman" w:hAnsi="Times New Roman" w:cs="Times New Roman"/>
          <w:sz w:val="24"/>
          <w:szCs w:val="24"/>
        </w:rPr>
        <w:t xml:space="preserve"> A</w:t>
      </w:r>
      <w:r>
        <w:rPr>
          <w:rFonts w:ascii="Times New Roman" w:hAnsi="Times New Roman" w:cs="Times New Roman"/>
          <w:sz w:val="24"/>
          <w:szCs w:val="24"/>
        </w:rPr>
        <w:t xml:space="preserve"> closer scrutiny of the Union’s case shows that it does not dispute that the award of 300% for the period July 2023 to December 2023 and non-discretionary bonus will increase the ZIMRA’s expenditure by 2.7% higher than the overall approved budget for 2023. The contention is that such cannot render the award contrary to the public policy, in that it does not take away the need for the assessment of a fair and reasonable wage. It was submitted that the fiscal entanglements of the applicants do not trump the employees’ constitutional right to a fair and reasonable wage. </w:t>
      </w:r>
    </w:p>
    <w:p w14:paraId="6894A7C7" w14:textId="11DB37CA" w:rsidR="00DE1CD4" w:rsidRPr="00797165" w:rsidRDefault="00042B42" w:rsidP="00DE1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0</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ZIMRA’s  2023 budgets and supplementary budgets for its expenditure including employees’ remuneration was approved in accordance with s 47 of the PFMA, as read with s 26 of the RRA.  The award of 300% for the period July 2023 to December 2023 and non-</w:t>
      </w:r>
      <w:r>
        <w:rPr>
          <w:rFonts w:ascii="Times New Roman" w:hAnsi="Times New Roman" w:cs="Times New Roman"/>
          <w:sz w:val="24"/>
          <w:szCs w:val="24"/>
        </w:rPr>
        <w:lastRenderedPageBreak/>
        <w:t>discretionary bonus will increase the applicant’s expenditure by 2.7% higher than the overall approved budget for 2023.</w:t>
      </w:r>
    </w:p>
    <w:p w14:paraId="2AEB30E1" w14:textId="1388F14E" w:rsidR="00102F5F" w:rsidRDefault="00102F5F" w:rsidP="0093280B">
      <w:pPr>
        <w:spacing w:after="0" w:line="360" w:lineRule="auto"/>
        <w:jc w:val="both"/>
        <w:rPr>
          <w:rFonts w:ascii="Times New Roman" w:hAnsi="Times New Roman" w:cs="Times New Roman"/>
          <w:b/>
          <w:bCs/>
          <w:sz w:val="24"/>
          <w:szCs w:val="24"/>
          <w:u w:val="single"/>
        </w:rPr>
      </w:pPr>
      <w:r w:rsidRPr="00102F5F">
        <w:rPr>
          <w:rFonts w:ascii="Times New Roman" w:hAnsi="Times New Roman" w:cs="Times New Roman"/>
          <w:b/>
          <w:bCs/>
          <w:sz w:val="24"/>
          <w:szCs w:val="24"/>
          <w:u w:val="single"/>
        </w:rPr>
        <w:t xml:space="preserve">Whether the </w:t>
      </w:r>
      <w:r w:rsidR="00DF2250">
        <w:rPr>
          <w:rFonts w:ascii="Times New Roman" w:hAnsi="Times New Roman" w:cs="Times New Roman"/>
          <w:b/>
          <w:bCs/>
          <w:sz w:val="24"/>
          <w:szCs w:val="24"/>
          <w:u w:val="single"/>
        </w:rPr>
        <w:t>award of the 13</w:t>
      </w:r>
      <w:r w:rsidR="00DF2250" w:rsidRPr="00DF2250">
        <w:rPr>
          <w:rFonts w:ascii="Times New Roman" w:hAnsi="Times New Roman" w:cs="Times New Roman"/>
          <w:b/>
          <w:bCs/>
          <w:sz w:val="24"/>
          <w:szCs w:val="24"/>
          <w:u w:val="single"/>
          <w:vertAlign w:val="superscript"/>
        </w:rPr>
        <w:t>th</w:t>
      </w:r>
      <w:r w:rsidR="00DF2250">
        <w:rPr>
          <w:rFonts w:ascii="Times New Roman" w:hAnsi="Times New Roman" w:cs="Times New Roman"/>
          <w:b/>
          <w:bCs/>
          <w:sz w:val="24"/>
          <w:szCs w:val="24"/>
          <w:u w:val="single"/>
        </w:rPr>
        <w:t xml:space="preserve"> cheque</w:t>
      </w:r>
      <w:r w:rsidRPr="00102F5F">
        <w:rPr>
          <w:rFonts w:ascii="Times New Roman" w:hAnsi="Times New Roman" w:cs="Times New Roman"/>
          <w:b/>
          <w:bCs/>
          <w:sz w:val="24"/>
          <w:szCs w:val="24"/>
          <w:u w:val="single"/>
        </w:rPr>
        <w:t xml:space="preserve"> can be challenged?</w:t>
      </w:r>
    </w:p>
    <w:p w14:paraId="1B91EBCB" w14:textId="3FDA5607" w:rsidR="00400A52" w:rsidRDefault="0093280B" w:rsidP="00966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1</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5F11A9">
        <w:rPr>
          <w:rFonts w:ascii="Times New Roman" w:hAnsi="Times New Roman" w:cs="Times New Roman"/>
          <w:sz w:val="24"/>
          <w:szCs w:val="24"/>
        </w:rPr>
        <w:t xml:space="preserve">The </w:t>
      </w:r>
      <w:r w:rsidR="00042B42">
        <w:rPr>
          <w:rFonts w:ascii="Times New Roman" w:hAnsi="Times New Roman" w:cs="Times New Roman"/>
          <w:sz w:val="24"/>
          <w:szCs w:val="24"/>
        </w:rPr>
        <w:t>Union</w:t>
      </w:r>
      <w:r w:rsidR="005F11A9">
        <w:rPr>
          <w:rFonts w:ascii="Times New Roman" w:hAnsi="Times New Roman" w:cs="Times New Roman"/>
          <w:sz w:val="24"/>
          <w:szCs w:val="24"/>
        </w:rPr>
        <w:t xml:space="preserve"> contends that </w:t>
      </w:r>
      <w:r w:rsidR="00042B42">
        <w:rPr>
          <w:rFonts w:ascii="Times New Roman" w:hAnsi="Times New Roman" w:cs="Times New Roman"/>
          <w:sz w:val="24"/>
          <w:szCs w:val="24"/>
        </w:rPr>
        <w:t>ZIMRA</w:t>
      </w:r>
      <w:r w:rsidR="001874A7">
        <w:rPr>
          <w:rFonts w:ascii="Times New Roman" w:hAnsi="Times New Roman" w:cs="Times New Roman"/>
          <w:sz w:val="24"/>
          <w:szCs w:val="24"/>
        </w:rPr>
        <w:t xml:space="preserve"> is estopped from seeking the setting aside of the award of the </w:t>
      </w:r>
      <w:r w:rsidR="00DF2250">
        <w:rPr>
          <w:rFonts w:ascii="Times New Roman" w:hAnsi="Times New Roman" w:cs="Times New Roman"/>
          <w:sz w:val="24"/>
          <w:szCs w:val="24"/>
        </w:rPr>
        <w:t>13</w:t>
      </w:r>
      <w:r w:rsidR="00DF2250" w:rsidRPr="00DF2250">
        <w:rPr>
          <w:rFonts w:ascii="Times New Roman" w:hAnsi="Times New Roman" w:cs="Times New Roman"/>
          <w:sz w:val="24"/>
          <w:szCs w:val="24"/>
          <w:vertAlign w:val="superscript"/>
        </w:rPr>
        <w:t>th</w:t>
      </w:r>
      <w:r w:rsidR="00DF2250">
        <w:rPr>
          <w:rFonts w:ascii="Times New Roman" w:hAnsi="Times New Roman" w:cs="Times New Roman"/>
          <w:sz w:val="24"/>
          <w:szCs w:val="24"/>
        </w:rPr>
        <w:t xml:space="preserve"> cheque </w:t>
      </w:r>
      <w:r w:rsidR="001874A7">
        <w:rPr>
          <w:rFonts w:ascii="Times New Roman" w:hAnsi="Times New Roman" w:cs="Times New Roman"/>
          <w:sz w:val="24"/>
          <w:szCs w:val="24"/>
        </w:rPr>
        <w:t xml:space="preserve">on the premise that such was not opposed at arbitration stage. </w:t>
      </w:r>
      <w:r w:rsidR="00CF59D1">
        <w:rPr>
          <w:rFonts w:ascii="Times New Roman" w:hAnsi="Times New Roman" w:cs="Times New Roman"/>
          <w:sz w:val="24"/>
          <w:szCs w:val="24"/>
        </w:rPr>
        <w:t>It was submitted that a</w:t>
      </w:r>
      <w:r w:rsidR="00216FD5">
        <w:rPr>
          <w:rFonts w:ascii="Times New Roman" w:hAnsi="Times New Roman" w:cs="Times New Roman"/>
          <w:sz w:val="24"/>
          <w:szCs w:val="24"/>
        </w:rPr>
        <w:t>t</w:t>
      </w:r>
      <w:r w:rsidR="00CF59D1">
        <w:rPr>
          <w:rFonts w:ascii="Times New Roman" w:hAnsi="Times New Roman" w:cs="Times New Roman"/>
          <w:sz w:val="24"/>
          <w:szCs w:val="24"/>
        </w:rPr>
        <w:t xml:space="preserve"> arbitration, </w:t>
      </w:r>
      <w:r w:rsidR="00216FD5">
        <w:rPr>
          <w:rFonts w:ascii="Times New Roman" w:hAnsi="Times New Roman" w:cs="Times New Roman"/>
          <w:sz w:val="24"/>
          <w:szCs w:val="24"/>
        </w:rPr>
        <w:t>the first applicant never contested that the first respondent’s members were not deserving of the award of the 13</w:t>
      </w:r>
      <w:r w:rsidR="00216FD5" w:rsidRPr="00216FD5">
        <w:rPr>
          <w:rFonts w:ascii="Times New Roman" w:hAnsi="Times New Roman" w:cs="Times New Roman"/>
          <w:sz w:val="24"/>
          <w:szCs w:val="24"/>
          <w:vertAlign w:val="superscript"/>
        </w:rPr>
        <w:t>th</w:t>
      </w:r>
      <w:r w:rsidR="00216FD5">
        <w:rPr>
          <w:rFonts w:ascii="Times New Roman" w:hAnsi="Times New Roman" w:cs="Times New Roman"/>
          <w:sz w:val="24"/>
          <w:szCs w:val="24"/>
        </w:rPr>
        <w:t xml:space="preserve"> cheque, but that such claim could not be in United States currency. </w:t>
      </w:r>
      <w:r w:rsidR="00966DFA">
        <w:rPr>
          <w:rFonts w:ascii="Times New Roman" w:hAnsi="Times New Roman" w:cs="Times New Roman"/>
          <w:sz w:val="24"/>
          <w:szCs w:val="24"/>
        </w:rPr>
        <w:t>In essence</w:t>
      </w:r>
      <w:r w:rsidR="00DF2250">
        <w:rPr>
          <w:rFonts w:ascii="Times New Roman" w:hAnsi="Times New Roman" w:cs="Times New Roman"/>
          <w:sz w:val="24"/>
          <w:szCs w:val="24"/>
        </w:rPr>
        <w:t xml:space="preserve">, </w:t>
      </w:r>
      <w:r w:rsidR="00966DFA">
        <w:rPr>
          <w:rFonts w:ascii="Times New Roman" w:hAnsi="Times New Roman" w:cs="Times New Roman"/>
          <w:sz w:val="24"/>
          <w:szCs w:val="24"/>
        </w:rPr>
        <w:t xml:space="preserve">it was argued that the issue of the </w:t>
      </w:r>
      <w:r w:rsidR="00DF2250">
        <w:rPr>
          <w:rFonts w:ascii="Times New Roman" w:hAnsi="Times New Roman" w:cs="Times New Roman"/>
          <w:sz w:val="24"/>
          <w:szCs w:val="24"/>
        </w:rPr>
        <w:t>13</w:t>
      </w:r>
      <w:r w:rsidR="00DF2250" w:rsidRPr="00DF2250">
        <w:rPr>
          <w:rFonts w:ascii="Times New Roman" w:hAnsi="Times New Roman" w:cs="Times New Roman"/>
          <w:sz w:val="24"/>
          <w:szCs w:val="24"/>
          <w:vertAlign w:val="superscript"/>
        </w:rPr>
        <w:t>th</w:t>
      </w:r>
      <w:r w:rsidR="00DF2250">
        <w:rPr>
          <w:rFonts w:ascii="Times New Roman" w:hAnsi="Times New Roman" w:cs="Times New Roman"/>
          <w:sz w:val="24"/>
          <w:szCs w:val="24"/>
        </w:rPr>
        <w:t xml:space="preserve"> cheque </w:t>
      </w:r>
      <w:r w:rsidR="00966DFA">
        <w:rPr>
          <w:rFonts w:ascii="Times New Roman" w:hAnsi="Times New Roman" w:cs="Times New Roman"/>
          <w:sz w:val="24"/>
          <w:szCs w:val="24"/>
        </w:rPr>
        <w:t>was taken as admitted</w:t>
      </w:r>
      <w:r w:rsidR="00DF2250">
        <w:rPr>
          <w:rFonts w:ascii="Times New Roman" w:hAnsi="Times New Roman" w:cs="Times New Roman"/>
          <w:sz w:val="24"/>
          <w:szCs w:val="24"/>
        </w:rPr>
        <w:t xml:space="preserve">, and cannot be sought to be set aside. </w:t>
      </w:r>
    </w:p>
    <w:p w14:paraId="29AFE075" w14:textId="7A57B661" w:rsidR="00362892" w:rsidRDefault="00362892" w:rsidP="00966DFA">
      <w:pPr>
        <w:spacing w:after="0" w:line="360" w:lineRule="auto"/>
        <w:jc w:val="both"/>
        <w:rPr>
          <w:rFonts w:ascii="Times New Roman" w:hAnsi="Times New Roman" w:cs="Times New Roman"/>
          <w:sz w:val="24"/>
          <w:szCs w:val="24"/>
        </w:rPr>
      </w:pPr>
      <w:r w:rsidRPr="00362892">
        <w:rPr>
          <w:rFonts w:ascii="Times New Roman" w:hAnsi="Times New Roman" w:cs="Times New Roman"/>
          <w:sz w:val="24"/>
          <w:szCs w:val="24"/>
        </w:rPr>
        <w:t>[4</w:t>
      </w:r>
      <w:r w:rsidR="00024A53">
        <w:rPr>
          <w:rFonts w:ascii="Times New Roman" w:hAnsi="Times New Roman" w:cs="Times New Roman"/>
          <w:sz w:val="24"/>
          <w:szCs w:val="24"/>
        </w:rPr>
        <w:t>2</w:t>
      </w:r>
      <w:r w:rsidRPr="00362892">
        <w:rPr>
          <w:rFonts w:ascii="Times New Roman" w:hAnsi="Times New Roman" w:cs="Times New Roman"/>
          <w:sz w:val="24"/>
          <w:szCs w:val="24"/>
        </w:rPr>
        <w:t>]</w:t>
      </w:r>
      <w:r w:rsidR="00EA7387">
        <w:rPr>
          <w:rFonts w:ascii="Times New Roman" w:hAnsi="Times New Roman" w:cs="Times New Roman"/>
          <w:sz w:val="24"/>
          <w:szCs w:val="24"/>
        </w:rPr>
        <w:tab/>
      </w:r>
      <w:r w:rsidRPr="00362892">
        <w:rPr>
          <w:rFonts w:ascii="Times New Roman" w:hAnsi="Times New Roman" w:cs="Times New Roman"/>
          <w:sz w:val="24"/>
          <w:szCs w:val="24"/>
        </w:rPr>
        <w:t xml:space="preserve"> </w:t>
      </w:r>
      <w:r w:rsidRPr="00EA7387">
        <w:rPr>
          <w:rFonts w:ascii="Times New Roman" w:hAnsi="Times New Roman" w:cs="Times New Roman"/>
          <w:sz w:val="24"/>
          <w:szCs w:val="24"/>
        </w:rPr>
        <w:t>Per</w:t>
      </w:r>
      <w:r w:rsidRPr="00362892">
        <w:rPr>
          <w:rFonts w:ascii="Times New Roman" w:hAnsi="Times New Roman" w:cs="Times New Roman"/>
          <w:i/>
          <w:iCs/>
          <w:sz w:val="24"/>
          <w:szCs w:val="24"/>
        </w:rPr>
        <w:t xml:space="preserve"> contra</w:t>
      </w:r>
      <w:r>
        <w:rPr>
          <w:rFonts w:ascii="Times New Roman" w:hAnsi="Times New Roman" w:cs="Times New Roman"/>
          <w:sz w:val="24"/>
          <w:szCs w:val="24"/>
        </w:rPr>
        <w:t xml:space="preserve">, Mr </w:t>
      </w:r>
      <w:r w:rsidRPr="00362892">
        <w:rPr>
          <w:rFonts w:ascii="Times New Roman" w:hAnsi="Times New Roman" w:cs="Times New Roman"/>
          <w:i/>
          <w:iCs/>
          <w:sz w:val="24"/>
          <w:szCs w:val="24"/>
        </w:rPr>
        <w:t>Bhebh</w:t>
      </w:r>
      <w:r w:rsidR="00042B42">
        <w:rPr>
          <w:rFonts w:ascii="Times New Roman" w:hAnsi="Times New Roman" w:cs="Times New Roman"/>
          <w:i/>
          <w:iCs/>
          <w:sz w:val="24"/>
          <w:szCs w:val="24"/>
        </w:rPr>
        <w:t xml:space="preserve">e </w:t>
      </w:r>
      <w:r>
        <w:rPr>
          <w:rFonts w:ascii="Times New Roman" w:hAnsi="Times New Roman" w:cs="Times New Roman"/>
          <w:sz w:val="24"/>
          <w:szCs w:val="24"/>
        </w:rPr>
        <w:t xml:space="preserve">argued that </w:t>
      </w:r>
      <w:r w:rsidR="00042B42">
        <w:rPr>
          <w:rFonts w:ascii="Times New Roman" w:hAnsi="Times New Roman" w:cs="Times New Roman"/>
          <w:sz w:val="24"/>
          <w:szCs w:val="24"/>
        </w:rPr>
        <w:t xml:space="preserve">ZIMRA </w:t>
      </w:r>
      <w:r>
        <w:rPr>
          <w:rFonts w:ascii="Times New Roman" w:hAnsi="Times New Roman" w:cs="Times New Roman"/>
          <w:sz w:val="24"/>
          <w:szCs w:val="24"/>
        </w:rPr>
        <w:t>did not concede to the payment of the 13</w:t>
      </w:r>
      <w:r w:rsidRPr="00362892">
        <w:rPr>
          <w:rFonts w:ascii="Times New Roman" w:hAnsi="Times New Roman" w:cs="Times New Roman"/>
          <w:sz w:val="24"/>
          <w:szCs w:val="24"/>
          <w:vertAlign w:val="superscript"/>
        </w:rPr>
        <w:t>th</w:t>
      </w:r>
      <w:r>
        <w:rPr>
          <w:rFonts w:ascii="Times New Roman" w:hAnsi="Times New Roman" w:cs="Times New Roman"/>
          <w:sz w:val="24"/>
          <w:szCs w:val="24"/>
        </w:rPr>
        <w:t xml:space="preserve"> cheque. </w:t>
      </w:r>
      <w:r w:rsidR="006511D7">
        <w:rPr>
          <w:rFonts w:ascii="Times New Roman" w:hAnsi="Times New Roman" w:cs="Times New Roman"/>
          <w:sz w:val="24"/>
          <w:szCs w:val="24"/>
        </w:rPr>
        <w:t>It was submitted that before the tribunal, ZIMRA stated that it already p</w:t>
      </w:r>
      <w:r w:rsidR="00FA15D9">
        <w:rPr>
          <w:rFonts w:ascii="Times New Roman" w:hAnsi="Times New Roman" w:cs="Times New Roman"/>
          <w:sz w:val="24"/>
          <w:szCs w:val="24"/>
        </w:rPr>
        <w:t>ays the employees</w:t>
      </w:r>
      <w:r w:rsidR="006511D7">
        <w:rPr>
          <w:rFonts w:ascii="Times New Roman" w:hAnsi="Times New Roman" w:cs="Times New Roman"/>
          <w:sz w:val="24"/>
          <w:szCs w:val="24"/>
        </w:rPr>
        <w:t xml:space="preserve"> a discretionary</w:t>
      </w:r>
      <w:r w:rsidR="00FA15D9">
        <w:rPr>
          <w:rFonts w:ascii="Times New Roman" w:hAnsi="Times New Roman" w:cs="Times New Roman"/>
          <w:sz w:val="24"/>
          <w:szCs w:val="24"/>
        </w:rPr>
        <w:t xml:space="preserve"> </w:t>
      </w:r>
      <w:r w:rsidR="006511D7">
        <w:rPr>
          <w:rFonts w:ascii="Times New Roman" w:hAnsi="Times New Roman" w:cs="Times New Roman"/>
          <w:sz w:val="24"/>
          <w:szCs w:val="24"/>
        </w:rPr>
        <w:t>performance-based incentives</w:t>
      </w:r>
      <w:r w:rsidR="00261604">
        <w:rPr>
          <w:rFonts w:ascii="Times New Roman" w:hAnsi="Times New Roman" w:cs="Times New Roman"/>
          <w:sz w:val="24"/>
          <w:szCs w:val="24"/>
        </w:rPr>
        <w:t xml:space="preserve">, based on its incentive policy. </w:t>
      </w:r>
      <w:r w:rsidR="006511D7">
        <w:rPr>
          <w:rFonts w:ascii="Times New Roman" w:hAnsi="Times New Roman" w:cs="Times New Roman"/>
          <w:sz w:val="24"/>
          <w:szCs w:val="24"/>
        </w:rPr>
        <w:t>However, the tribunal made the payment non-discretionary</w:t>
      </w:r>
      <w:r w:rsidR="00695282">
        <w:rPr>
          <w:rFonts w:ascii="Times New Roman" w:hAnsi="Times New Roman" w:cs="Times New Roman"/>
          <w:sz w:val="24"/>
          <w:szCs w:val="24"/>
        </w:rPr>
        <w:t xml:space="preserve">. </w:t>
      </w:r>
      <w:r w:rsidR="006511D7">
        <w:rPr>
          <w:rFonts w:ascii="Times New Roman" w:hAnsi="Times New Roman" w:cs="Times New Roman"/>
          <w:sz w:val="24"/>
          <w:szCs w:val="24"/>
        </w:rPr>
        <w:t xml:space="preserve">It is on this basis that </w:t>
      </w:r>
      <w:r w:rsidR="00695282">
        <w:rPr>
          <w:rFonts w:ascii="Times New Roman" w:hAnsi="Times New Roman" w:cs="Times New Roman"/>
          <w:sz w:val="24"/>
          <w:szCs w:val="24"/>
        </w:rPr>
        <w:t>it was</w:t>
      </w:r>
      <w:r w:rsidR="006511D7">
        <w:rPr>
          <w:rFonts w:ascii="Times New Roman" w:hAnsi="Times New Roman" w:cs="Times New Roman"/>
          <w:sz w:val="24"/>
          <w:szCs w:val="24"/>
        </w:rPr>
        <w:t xml:space="preserve"> argued that </w:t>
      </w:r>
      <w:r w:rsidR="00695282">
        <w:rPr>
          <w:rFonts w:ascii="Times New Roman" w:hAnsi="Times New Roman" w:cs="Times New Roman"/>
          <w:sz w:val="24"/>
          <w:szCs w:val="24"/>
        </w:rPr>
        <w:t>ZIMRA</w:t>
      </w:r>
      <w:r w:rsidR="006511D7">
        <w:rPr>
          <w:rFonts w:ascii="Times New Roman" w:hAnsi="Times New Roman" w:cs="Times New Roman"/>
          <w:sz w:val="24"/>
          <w:szCs w:val="24"/>
        </w:rPr>
        <w:t xml:space="preserve"> can seek the setting aside of the award in respect of the 13</w:t>
      </w:r>
      <w:r w:rsidR="006511D7" w:rsidRPr="006511D7">
        <w:rPr>
          <w:rFonts w:ascii="Times New Roman" w:hAnsi="Times New Roman" w:cs="Times New Roman"/>
          <w:sz w:val="24"/>
          <w:szCs w:val="24"/>
          <w:vertAlign w:val="superscript"/>
        </w:rPr>
        <w:t>th</w:t>
      </w:r>
      <w:r w:rsidR="006511D7">
        <w:rPr>
          <w:rFonts w:ascii="Times New Roman" w:hAnsi="Times New Roman" w:cs="Times New Roman"/>
          <w:sz w:val="24"/>
          <w:szCs w:val="24"/>
        </w:rPr>
        <w:t xml:space="preserve"> cheque.  </w:t>
      </w:r>
    </w:p>
    <w:p w14:paraId="720B7A4E" w14:textId="21BF4DAF" w:rsidR="00CB76D7" w:rsidRDefault="00CF2A1A" w:rsidP="00CF2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3</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216FD5">
        <w:rPr>
          <w:rFonts w:ascii="Times New Roman" w:hAnsi="Times New Roman" w:cs="Times New Roman"/>
          <w:sz w:val="24"/>
          <w:szCs w:val="24"/>
        </w:rPr>
        <w:t>The</w:t>
      </w:r>
      <w:r w:rsidR="00695282">
        <w:rPr>
          <w:rFonts w:ascii="Times New Roman" w:hAnsi="Times New Roman" w:cs="Times New Roman"/>
          <w:sz w:val="24"/>
          <w:szCs w:val="24"/>
        </w:rPr>
        <w:t xml:space="preserve"> award shows that the</w:t>
      </w:r>
      <w:r w:rsidR="00216FD5">
        <w:rPr>
          <w:rFonts w:ascii="Times New Roman" w:hAnsi="Times New Roman" w:cs="Times New Roman"/>
          <w:sz w:val="24"/>
          <w:szCs w:val="24"/>
        </w:rPr>
        <w:t xml:space="preserve"> tribunal noted that it had to arbitrate, </w:t>
      </w:r>
      <w:r w:rsidR="00216FD5" w:rsidRPr="00DD1928">
        <w:rPr>
          <w:rFonts w:ascii="Times New Roman" w:hAnsi="Times New Roman" w:cs="Times New Roman"/>
          <w:i/>
          <w:iCs/>
          <w:sz w:val="24"/>
          <w:szCs w:val="24"/>
        </w:rPr>
        <w:t>inter alia</w:t>
      </w:r>
      <w:r w:rsidR="00216FD5">
        <w:rPr>
          <w:rFonts w:ascii="Times New Roman" w:hAnsi="Times New Roman" w:cs="Times New Roman"/>
          <w:sz w:val="24"/>
          <w:szCs w:val="24"/>
        </w:rPr>
        <w:t xml:space="preserve"> on the request for payment of a 13</w:t>
      </w:r>
      <w:r w:rsidR="00216FD5" w:rsidRPr="00216FD5">
        <w:rPr>
          <w:rFonts w:ascii="Times New Roman" w:hAnsi="Times New Roman" w:cs="Times New Roman"/>
          <w:sz w:val="24"/>
          <w:szCs w:val="24"/>
          <w:vertAlign w:val="superscript"/>
        </w:rPr>
        <w:t>th</w:t>
      </w:r>
      <w:r w:rsidR="00216FD5">
        <w:rPr>
          <w:rFonts w:ascii="Times New Roman" w:hAnsi="Times New Roman" w:cs="Times New Roman"/>
          <w:sz w:val="24"/>
          <w:szCs w:val="24"/>
        </w:rPr>
        <w:t xml:space="preserve"> cheque and whether it should be paid in United States dollars. </w:t>
      </w:r>
      <w:r w:rsidR="00695282">
        <w:rPr>
          <w:rFonts w:ascii="Times New Roman" w:hAnsi="Times New Roman" w:cs="Times New Roman"/>
          <w:sz w:val="24"/>
          <w:szCs w:val="24"/>
        </w:rPr>
        <w:t>The</w:t>
      </w:r>
      <w:r w:rsidR="00DD1928">
        <w:rPr>
          <w:rFonts w:ascii="Times New Roman" w:hAnsi="Times New Roman" w:cs="Times New Roman"/>
          <w:sz w:val="24"/>
          <w:szCs w:val="24"/>
        </w:rPr>
        <w:t xml:space="preserve"> tribunal had two issues regarding the 13</w:t>
      </w:r>
      <w:r w:rsidR="00DD1928" w:rsidRPr="00DD1928">
        <w:rPr>
          <w:rFonts w:ascii="Times New Roman" w:hAnsi="Times New Roman" w:cs="Times New Roman"/>
          <w:sz w:val="24"/>
          <w:szCs w:val="24"/>
          <w:vertAlign w:val="superscript"/>
        </w:rPr>
        <w:t>th</w:t>
      </w:r>
      <w:r w:rsidR="00DD1928">
        <w:rPr>
          <w:rFonts w:ascii="Times New Roman" w:hAnsi="Times New Roman" w:cs="Times New Roman"/>
          <w:sz w:val="24"/>
          <w:szCs w:val="24"/>
        </w:rPr>
        <w:t xml:space="preserve"> cheque to arbitrate on, first the request for its payment, and second</w:t>
      </w:r>
      <w:r w:rsidR="00695282">
        <w:rPr>
          <w:rFonts w:ascii="Times New Roman" w:hAnsi="Times New Roman" w:cs="Times New Roman"/>
          <w:sz w:val="24"/>
          <w:szCs w:val="24"/>
        </w:rPr>
        <w:t>,</w:t>
      </w:r>
      <w:r w:rsidR="00DD1928">
        <w:rPr>
          <w:rFonts w:ascii="Times New Roman" w:hAnsi="Times New Roman" w:cs="Times New Roman"/>
          <w:sz w:val="24"/>
          <w:szCs w:val="24"/>
        </w:rPr>
        <w:t xml:space="preserve"> if the first issue was answered in the affirmative, whether </w:t>
      </w:r>
      <w:r>
        <w:rPr>
          <w:rFonts w:ascii="Times New Roman" w:hAnsi="Times New Roman" w:cs="Times New Roman"/>
          <w:sz w:val="24"/>
          <w:szCs w:val="24"/>
        </w:rPr>
        <w:t>it had</w:t>
      </w:r>
      <w:r w:rsidR="00DD1928">
        <w:rPr>
          <w:rFonts w:ascii="Times New Roman" w:hAnsi="Times New Roman" w:cs="Times New Roman"/>
          <w:sz w:val="24"/>
          <w:szCs w:val="24"/>
        </w:rPr>
        <w:t xml:space="preserve"> to be paid in United States dollars. </w:t>
      </w:r>
      <w:r>
        <w:rPr>
          <w:rFonts w:ascii="Times New Roman" w:hAnsi="Times New Roman" w:cs="Times New Roman"/>
          <w:sz w:val="24"/>
          <w:szCs w:val="24"/>
        </w:rPr>
        <w:t xml:space="preserve"> The tribunal</w:t>
      </w:r>
      <w:r w:rsidR="00695282">
        <w:rPr>
          <w:rFonts w:ascii="Times New Roman" w:hAnsi="Times New Roman" w:cs="Times New Roman"/>
          <w:sz w:val="24"/>
          <w:szCs w:val="24"/>
        </w:rPr>
        <w:t xml:space="preserve"> </w:t>
      </w:r>
      <w:r>
        <w:rPr>
          <w:rFonts w:ascii="Times New Roman" w:hAnsi="Times New Roman" w:cs="Times New Roman"/>
          <w:sz w:val="24"/>
          <w:szCs w:val="24"/>
        </w:rPr>
        <w:t>stated that</w:t>
      </w:r>
      <w:r w:rsidR="00CB76D7">
        <w:rPr>
          <w:rFonts w:ascii="Times New Roman" w:hAnsi="Times New Roman" w:cs="Times New Roman"/>
          <w:sz w:val="24"/>
          <w:szCs w:val="24"/>
        </w:rPr>
        <w:t>:</w:t>
      </w:r>
    </w:p>
    <w:p w14:paraId="4A989C6E" w14:textId="539D7465" w:rsidR="00FA761F" w:rsidRPr="00EA7387" w:rsidRDefault="00CF2A1A" w:rsidP="00EA7387">
      <w:pPr>
        <w:spacing w:after="0" w:line="240" w:lineRule="auto"/>
        <w:ind w:left="720"/>
        <w:jc w:val="both"/>
        <w:rPr>
          <w:rFonts w:ascii="Times New Roman" w:hAnsi="Times New Roman" w:cs="Times New Roman"/>
        </w:rPr>
      </w:pPr>
      <w:r w:rsidRPr="00EA7387">
        <w:rPr>
          <w:rFonts w:ascii="Times New Roman" w:hAnsi="Times New Roman" w:cs="Times New Roman"/>
        </w:rPr>
        <w:t>“</w:t>
      </w:r>
      <w:r w:rsidR="00CB76D7" w:rsidRPr="00EA7387">
        <w:rPr>
          <w:rFonts w:ascii="Times New Roman" w:hAnsi="Times New Roman" w:cs="Times New Roman"/>
        </w:rPr>
        <w:t>H</w:t>
      </w:r>
      <w:r w:rsidRPr="00EA7387">
        <w:rPr>
          <w:rFonts w:ascii="Times New Roman" w:hAnsi="Times New Roman" w:cs="Times New Roman"/>
        </w:rPr>
        <w:t>aving considered the points raised by both the claimant and the respondent the tribunal is persuaded that it should award payment of the 13</w:t>
      </w:r>
      <w:r w:rsidRPr="00EA7387">
        <w:rPr>
          <w:rFonts w:ascii="Times New Roman" w:hAnsi="Times New Roman" w:cs="Times New Roman"/>
          <w:vertAlign w:val="superscript"/>
        </w:rPr>
        <w:t>th</w:t>
      </w:r>
      <w:r w:rsidRPr="00EA7387">
        <w:rPr>
          <w:rFonts w:ascii="Times New Roman" w:hAnsi="Times New Roman" w:cs="Times New Roman"/>
        </w:rPr>
        <w:t xml:space="preserve"> cheque in Zimbabwean dollars</w:t>
      </w:r>
      <w:r w:rsidR="00CB76D7" w:rsidRPr="00EA7387">
        <w:rPr>
          <w:rFonts w:ascii="Times New Roman" w:hAnsi="Times New Roman" w:cs="Times New Roman"/>
        </w:rPr>
        <w:t xml:space="preserve"> payable to employees in the employment of the respondent as at the </w:t>
      </w:r>
      <w:r w:rsidR="004D43A5" w:rsidRPr="00EA7387">
        <w:rPr>
          <w:rFonts w:ascii="Times New Roman" w:hAnsi="Times New Roman" w:cs="Times New Roman"/>
        </w:rPr>
        <w:t>first</w:t>
      </w:r>
      <w:r w:rsidR="00CB76D7" w:rsidRPr="00EA7387">
        <w:rPr>
          <w:rFonts w:ascii="Times New Roman" w:hAnsi="Times New Roman" w:cs="Times New Roman"/>
        </w:rPr>
        <w:t xml:space="preserve"> December each year and payable on a </w:t>
      </w:r>
      <w:r w:rsidR="00CB76D7" w:rsidRPr="00EA7387">
        <w:rPr>
          <w:rFonts w:ascii="Times New Roman" w:hAnsi="Times New Roman" w:cs="Times New Roman"/>
          <w:i/>
          <w:iCs/>
        </w:rPr>
        <w:t>pro-rata</w:t>
      </w:r>
      <w:r w:rsidR="00CB76D7" w:rsidRPr="00EA7387">
        <w:rPr>
          <w:rFonts w:ascii="Times New Roman" w:hAnsi="Times New Roman" w:cs="Times New Roman"/>
        </w:rPr>
        <w:t xml:space="preserve"> basis for anyone with less than a year’s service.” </w:t>
      </w:r>
    </w:p>
    <w:p w14:paraId="7AE018DF" w14:textId="77777777" w:rsidR="00695282" w:rsidRDefault="00695282" w:rsidP="00695282">
      <w:pPr>
        <w:spacing w:after="0" w:line="276" w:lineRule="auto"/>
        <w:ind w:left="720"/>
        <w:jc w:val="both"/>
        <w:rPr>
          <w:rFonts w:ascii="Times New Roman" w:hAnsi="Times New Roman" w:cs="Times New Roman"/>
          <w:sz w:val="24"/>
          <w:szCs w:val="24"/>
        </w:rPr>
      </w:pPr>
    </w:p>
    <w:p w14:paraId="51D4CA9C" w14:textId="6F3C1D92" w:rsidR="00C27F0C" w:rsidRDefault="00CB76D7" w:rsidP="008D5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4</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w:t>
      </w:r>
      <w:r w:rsidR="00695282">
        <w:rPr>
          <w:rFonts w:ascii="Times New Roman" w:hAnsi="Times New Roman" w:cs="Times New Roman"/>
          <w:sz w:val="24"/>
          <w:szCs w:val="24"/>
        </w:rPr>
        <w:t>My view is that ZIMRA</w:t>
      </w:r>
      <w:r w:rsidR="00261604">
        <w:rPr>
          <w:rFonts w:ascii="Times New Roman" w:hAnsi="Times New Roman" w:cs="Times New Roman"/>
          <w:sz w:val="24"/>
          <w:szCs w:val="24"/>
        </w:rPr>
        <w:t xml:space="preserve"> did not concede to the payment of a non-discretionary 13</w:t>
      </w:r>
      <w:r w:rsidR="00261604" w:rsidRPr="00261604">
        <w:rPr>
          <w:rFonts w:ascii="Times New Roman" w:hAnsi="Times New Roman" w:cs="Times New Roman"/>
          <w:sz w:val="24"/>
          <w:szCs w:val="24"/>
          <w:vertAlign w:val="superscript"/>
        </w:rPr>
        <w:t>th</w:t>
      </w:r>
      <w:r w:rsidR="00661EB5">
        <w:rPr>
          <w:rFonts w:ascii="Times New Roman" w:hAnsi="Times New Roman" w:cs="Times New Roman"/>
          <w:sz w:val="24"/>
          <w:szCs w:val="24"/>
        </w:rPr>
        <w:t xml:space="preserve"> cheque. It is the tribunal that awarded the employees a non-discretionary</w:t>
      </w:r>
      <w:r w:rsidR="00F16287">
        <w:rPr>
          <w:rFonts w:ascii="Times New Roman" w:hAnsi="Times New Roman" w:cs="Times New Roman"/>
          <w:sz w:val="24"/>
          <w:szCs w:val="24"/>
        </w:rPr>
        <w:t xml:space="preserve"> and </w:t>
      </w:r>
      <w:r w:rsidR="00661EB5">
        <w:rPr>
          <w:rFonts w:ascii="Times New Roman" w:hAnsi="Times New Roman" w:cs="Times New Roman"/>
          <w:sz w:val="24"/>
          <w:szCs w:val="24"/>
        </w:rPr>
        <w:t xml:space="preserve">non-performance 13th cheque. Therefore, </w:t>
      </w:r>
      <w:r w:rsidR="00FA0EFA">
        <w:rPr>
          <w:rFonts w:ascii="Times New Roman" w:hAnsi="Times New Roman" w:cs="Times New Roman"/>
          <w:sz w:val="24"/>
          <w:szCs w:val="24"/>
        </w:rPr>
        <w:t xml:space="preserve">the argument that ZIMRA is estopped from seeking the setting aside </w:t>
      </w:r>
      <w:r w:rsidR="00695282">
        <w:rPr>
          <w:rFonts w:ascii="Times New Roman" w:hAnsi="Times New Roman" w:cs="Times New Roman"/>
          <w:sz w:val="24"/>
          <w:szCs w:val="24"/>
        </w:rPr>
        <w:t xml:space="preserve">of </w:t>
      </w:r>
      <w:r w:rsidR="00FA0EFA">
        <w:rPr>
          <w:rFonts w:ascii="Times New Roman" w:hAnsi="Times New Roman" w:cs="Times New Roman"/>
          <w:sz w:val="24"/>
          <w:szCs w:val="24"/>
        </w:rPr>
        <w:t>the award in respect of the 13</w:t>
      </w:r>
      <w:r w:rsidR="00FA0EFA" w:rsidRPr="00DF2250">
        <w:rPr>
          <w:rFonts w:ascii="Times New Roman" w:hAnsi="Times New Roman" w:cs="Times New Roman"/>
          <w:sz w:val="24"/>
          <w:szCs w:val="24"/>
          <w:vertAlign w:val="superscript"/>
        </w:rPr>
        <w:t>th</w:t>
      </w:r>
      <w:r w:rsidR="00FA0EFA">
        <w:rPr>
          <w:rFonts w:ascii="Times New Roman" w:hAnsi="Times New Roman" w:cs="Times New Roman"/>
          <w:sz w:val="24"/>
          <w:szCs w:val="24"/>
        </w:rPr>
        <w:t xml:space="preserve"> cheque has no merit and is refused. </w:t>
      </w:r>
    </w:p>
    <w:p w14:paraId="0BC9A345" w14:textId="65CE7C88" w:rsidR="00FF1ED3" w:rsidRDefault="00FF1ED3" w:rsidP="00FF1ED3">
      <w:pPr>
        <w:spacing w:line="360" w:lineRule="auto"/>
        <w:jc w:val="both"/>
        <w:rPr>
          <w:rFonts w:ascii="Times New Roman" w:hAnsi="Times New Roman" w:cs="Times New Roman"/>
          <w:b/>
          <w:bCs/>
          <w:sz w:val="24"/>
          <w:szCs w:val="24"/>
          <w:u w:val="single"/>
        </w:rPr>
      </w:pPr>
      <w:r w:rsidRPr="00FF1ED3">
        <w:rPr>
          <w:rFonts w:ascii="Times New Roman" w:hAnsi="Times New Roman" w:cs="Times New Roman"/>
          <w:b/>
          <w:bCs/>
          <w:kern w:val="0"/>
          <w:sz w:val="24"/>
          <w:szCs w:val="24"/>
          <w:u w:val="single"/>
        </w:rPr>
        <w:t xml:space="preserve">Whether the award is contrary to legislative provisions </w:t>
      </w:r>
      <w:r w:rsidR="00C77AE1">
        <w:rPr>
          <w:rFonts w:ascii="Times New Roman" w:hAnsi="Times New Roman" w:cs="Times New Roman"/>
          <w:b/>
          <w:bCs/>
          <w:kern w:val="0"/>
          <w:sz w:val="24"/>
          <w:szCs w:val="24"/>
          <w:u w:val="single"/>
        </w:rPr>
        <w:t xml:space="preserve">and </w:t>
      </w:r>
      <w:r w:rsidRPr="00FF1ED3">
        <w:rPr>
          <w:rFonts w:ascii="Times New Roman" w:hAnsi="Times New Roman" w:cs="Times New Roman"/>
          <w:b/>
          <w:bCs/>
          <w:kern w:val="0"/>
          <w:sz w:val="24"/>
          <w:szCs w:val="24"/>
          <w:u w:val="single"/>
        </w:rPr>
        <w:t xml:space="preserve">cannot be lawfully implemented and therefore, contrary to the public policy of Zimbabwe? </w:t>
      </w:r>
    </w:p>
    <w:p w14:paraId="3902D72E" w14:textId="60190212" w:rsidR="0045007E" w:rsidRDefault="0045007E" w:rsidP="00B14F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5</w:t>
      </w:r>
      <w:r>
        <w:rPr>
          <w:rFonts w:ascii="Times New Roman" w:hAnsi="Times New Roman" w:cs="Times New Roman"/>
          <w:sz w:val="24"/>
          <w:szCs w:val="24"/>
        </w:rPr>
        <w:t>]</w:t>
      </w:r>
      <w:r w:rsidR="00EA7387">
        <w:rPr>
          <w:rFonts w:ascii="Times New Roman" w:hAnsi="Times New Roman" w:cs="Times New Roman"/>
          <w:sz w:val="24"/>
          <w:szCs w:val="24"/>
        </w:rPr>
        <w:tab/>
      </w:r>
      <w:r>
        <w:rPr>
          <w:rFonts w:ascii="Times New Roman" w:hAnsi="Times New Roman" w:cs="Times New Roman"/>
          <w:sz w:val="24"/>
          <w:szCs w:val="24"/>
        </w:rPr>
        <w:t xml:space="preserve"> It is common cause that ZIMRA is a public entity and was established in terms of the Revenue Authority Act [</w:t>
      </w:r>
      <w:r w:rsidRPr="00EA7387">
        <w:rPr>
          <w:rFonts w:ascii="Times New Roman" w:hAnsi="Times New Roman" w:cs="Times New Roman"/>
          <w:i/>
          <w:iCs/>
          <w:sz w:val="24"/>
          <w:szCs w:val="24"/>
        </w:rPr>
        <w:t>Chapter 23:11</w:t>
      </w:r>
      <w:r>
        <w:rPr>
          <w:rFonts w:ascii="Times New Roman" w:hAnsi="Times New Roman" w:cs="Times New Roman"/>
          <w:sz w:val="24"/>
          <w:szCs w:val="24"/>
        </w:rPr>
        <w:t xml:space="preserve">]. The Act provides for financial provisions relating to </w:t>
      </w:r>
      <w:r w:rsidR="00406D14">
        <w:rPr>
          <w:rFonts w:ascii="Times New Roman" w:hAnsi="Times New Roman" w:cs="Times New Roman"/>
          <w:sz w:val="24"/>
          <w:szCs w:val="24"/>
        </w:rPr>
        <w:t xml:space="preserve">the </w:t>
      </w:r>
      <w:r>
        <w:rPr>
          <w:rFonts w:ascii="Times New Roman" w:hAnsi="Times New Roman" w:cs="Times New Roman"/>
          <w:sz w:val="24"/>
          <w:szCs w:val="24"/>
        </w:rPr>
        <w:t>funding of the Authority. In particular</w:t>
      </w:r>
      <w:r w:rsidR="00406D14">
        <w:rPr>
          <w:rFonts w:ascii="Times New Roman" w:hAnsi="Times New Roman" w:cs="Times New Roman"/>
          <w:sz w:val="24"/>
          <w:szCs w:val="24"/>
        </w:rPr>
        <w:t xml:space="preserve">, </w:t>
      </w:r>
      <w:r>
        <w:rPr>
          <w:rFonts w:ascii="Times New Roman" w:hAnsi="Times New Roman" w:cs="Times New Roman"/>
          <w:sz w:val="24"/>
          <w:szCs w:val="24"/>
        </w:rPr>
        <w:t xml:space="preserve">s 26 </w:t>
      </w:r>
      <w:r w:rsidR="00326308">
        <w:rPr>
          <w:rFonts w:ascii="Times New Roman" w:hAnsi="Times New Roman" w:cs="Times New Roman"/>
          <w:sz w:val="24"/>
          <w:szCs w:val="24"/>
        </w:rPr>
        <w:t xml:space="preserve">compels the Board to submit a budget showing expenditure, which it proposes ZIMRA will incur during the financial year, for approval by the </w:t>
      </w:r>
      <w:r w:rsidR="00326308">
        <w:rPr>
          <w:rFonts w:ascii="Times New Roman" w:hAnsi="Times New Roman" w:cs="Times New Roman"/>
          <w:sz w:val="24"/>
          <w:szCs w:val="24"/>
        </w:rPr>
        <w:lastRenderedPageBreak/>
        <w:t>Minister. The funds to finance ZIMRA are largely drawn from revenues appropriated for such purposes in terms of the Appropriation Act</w:t>
      </w:r>
      <w:r w:rsidR="00411ECB">
        <w:rPr>
          <w:rFonts w:ascii="Times New Roman" w:hAnsi="Times New Roman" w:cs="Times New Roman"/>
          <w:sz w:val="24"/>
          <w:szCs w:val="24"/>
        </w:rPr>
        <w:t xml:space="preserve"> No. 6 of 2024</w:t>
      </w:r>
      <w:r w:rsidR="00326308" w:rsidRPr="00234849">
        <w:rPr>
          <w:rFonts w:ascii="Times New Roman" w:hAnsi="Times New Roman" w:cs="Times New Roman"/>
          <w:i/>
          <w:iCs/>
          <w:sz w:val="24"/>
          <w:szCs w:val="24"/>
        </w:rPr>
        <w:t>.</w:t>
      </w:r>
      <w:r w:rsidR="00326308">
        <w:rPr>
          <w:rFonts w:ascii="Times New Roman" w:hAnsi="Times New Roman" w:cs="Times New Roman"/>
          <w:sz w:val="24"/>
          <w:szCs w:val="24"/>
        </w:rPr>
        <w:t xml:space="preserve"> Expenditure outside the approved budget framework requires approval by the Minister. </w:t>
      </w:r>
      <w:r w:rsidR="004256F2">
        <w:rPr>
          <w:rFonts w:ascii="Times New Roman" w:hAnsi="Times New Roman" w:cs="Times New Roman"/>
          <w:sz w:val="24"/>
          <w:szCs w:val="24"/>
        </w:rPr>
        <w:t>Therefore, ZIMRA cannot lawfully incur expenditure outside the approved budget</w:t>
      </w:r>
      <w:r w:rsidR="00406D14">
        <w:rPr>
          <w:rFonts w:ascii="Times New Roman" w:hAnsi="Times New Roman" w:cs="Times New Roman"/>
          <w:sz w:val="24"/>
          <w:szCs w:val="24"/>
        </w:rPr>
        <w:t xml:space="preserve"> without the Minister’s approval. </w:t>
      </w:r>
    </w:p>
    <w:p w14:paraId="47110794" w14:textId="226F42B5" w:rsidR="000E2716" w:rsidRDefault="008E4A18" w:rsidP="000E2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6</w:t>
      </w:r>
      <w:r>
        <w:rPr>
          <w:rFonts w:ascii="Times New Roman" w:hAnsi="Times New Roman" w:cs="Times New Roman"/>
          <w:sz w:val="24"/>
          <w:szCs w:val="24"/>
        </w:rPr>
        <w:t>]</w:t>
      </w:r>
      <w:r w:rsidR="007C4A96">
        <w:rPr>
          <w:rFonts w:ascii="Times New Roman" w:hAnsi="Times New Roman" w:cs="Times New Roman"/>
          <w:sz w:val="24"/>
          <w:szCs w:val="24"/>
        </w:rPr>
        <w:t xml:space="preserve"> </w:t>
      </w:r>
      <w:r w:rsidR="00234849">
        <w:rPr>
          <w:rFonts w:ascii="Times New Roman" w:hAnsi="Times New Roman" w:cs="Times New Roman"/>
          <w:sz w:val="24"/>
          <w:szCs w:val="24"/>
        </w:rPr>
        <w:tab/>
      </w:r>
      <w:r>
        <w:rPr>
          <w:rFonts w:ascii="Times New Roman" w:hAnsi="Times New Roman" w:cs="Times New Roman"/>
          <w:sz w:val="24"/>
          <w:szCs w:val="24"/>
        </w:rPr>
        <w:t>In addition, i</w:t>
      </w:r>
      <w:r w:rsidR="000E2716">
        <w:rPr>
          <w:rFonts w:ascii="Times New Roman" w:hAnsi="Times New Roman" w:cs="Times New Roman"/>
          <w:sz w:val="24"/>
          <w:szCs w:val="24"/>
        </w:rPr>
        <w:t xml:space="preserve">t is common cause that this application arises from salary negotiations for the period of July 2023 to December 2023. </w:t>
      </w:r>
      <w:r w:rsidR="00406D14">
        <w:rPr>
          <w:rFonts w:ascii="Times New Roman" w:hAnsi="Times New Roman" w:cs="Times New Roman"/>
          <w:sz w:val="24"/>
          <w:szCs w:val="24"/>
        </w:rPr>
        <w:t>As stated above, t</w:t>
      </w:r>
      <w:r w:rsidR="000E2716">
        <w:rPr>
          <w:rFonts w:ascii="Times New Roman" w:hAnsi="Times New Roman" w:cs="Times New Roman"/>
          <w:sz w:val="24"/>
          <w:szCs w:val="24"/>
        </w:rPr>
        <w:t xml:space="preserve">he 2023 budgets and supplementary budgets for ZIMRA’s expenditure including employees’ remuneration was approved in accordance with s 47 of the PFMA, as read with s 26 of the RRA. </w:t>
      </w:r>
      <w:r w:rsidR="00406D14">
        <w:rPr>
          <w:rFonts w:ascii="Times New Roman" w:hAnsi="Times New Roman" w:cs="Times New Roman"/>
          <w:sz w:val="24"/>
          <w:szCs w:val="24"/>
        </w:rPr>
        <w:t>T</w:t>
      </w:r>
      <w:r w:rsidR="000E2716">
        <w:rPr>
          <w:rFonts w:ascii="Times New Roman" w:hAnsi="Times New Roman" w:cs="Times New Roman"/>
          <w:sz w:val="24"/>
          <w:szCs w:val="24"/>
        </w:rPr>
        <w:t>he award of 300% for the period July 2023 to December 2023 and non-discretionary 13</w:t>
      </w:r>
      <w:r w:rsidR="000E2716" w:rsidRPr="00EF48B2">
        <w:rPr>
          <w:rFonts w:ascii="Times New Roman" w:hAnsi="Times New Roman" w:cs="Times New Roman"/>
          <w:sz w:val="24"/>
          <w:szCs w:val="24"/>
          <w:vertAlign w:val="superscript"/>
        </w:rPr>
        <w:t>th</w:t>
      </w:r>
      <w:r w:rsidR="000E2716">
        <w:rPr>
          <w:rFonts w:ascii="Times New Roman" w:hAnsi="Times New Roman" w:cs="Times New Roman"/>
          <w:sz w:val="24"/>
          <w:szCs w:val="24"/>
        </w:rPr>
        <w:t xml:space="preserve"> cheque will increase the </w:t>
      </w:r>
      <w:r w:rsidR="007C4A96">
        <w:rPr>
          <w:rFonts w:ascii="Times New Roman" w:hAnsi="Times New Roman" w:cs="Times New Roman"/>
          <w:sz w:val="24"/>
          <w:szCs w:val="24"/>
        </w:rPr>
        <w:t xml:space="preserve">first </w:t>
      </w:r>
      <w:r w:rsidR="000E2716">
        <w:rPr>
          <w:rFonts w:ascii="Times New Roman" w:hAnsi="Times New Roman" w:cs="Times New Roman"/>
          <w:sz w:val="24"/>
          <w:szCs w:val="24"/>
        </w:rPr>
        <w:t xml:space="preserve">applicant’s expenditure by 2.7% higher than the overall approved budget for 2023. </w:t>
      </w:r>
      <w:r w:rsidR="007C4A96">
        <w:rPr>
          <w:rFonts w:ascii="Times New Roman" w:hAnsi="Times New Roman" w:cs="Times New Roman"/>
          <w:sz w:val="24"/>
          <w:szCs w:val="24"/>
        </w:rPr>
        <w:t>At the time the Union filed its claim the 2023 budget cycle had closed.</w:t>
      </w:r>
    </w:p>
    <w:p w14:paraId="5BE072E9" w14:textId="4DC038EC" w:rsidR="00F5586D" w:rsidRDefault="007C4A96" w:rsidP="008B72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24A53">
        <w:rPr>
          <w:rFonts w:ascii="Times New Roman" w:hAnsi="Times New Roman" w:cs="Times New Roman"/>
          <w:sz w:val="24"/>
          <w:szCs w:val="24"/>
        </w:rPr>
        <w:t>7</w:t>
      </w:r>
      <w:r>
        <w:rPr>
          <w:rFonts w:ascii="Times New Roman" w:hAnsi="Times New Roman" w:cs="Times New Roman"/>
          <w:sz w:val="24"/>
          <w:szCs w:val="24"/>
        </w:rPr>
        <w:t>]</w:t>
      </w:r>
      <w:r w:rsidR="00234849">
        <w:rPr>
          <w:rFonts w:ascii="Times New Roman" w:hAnsi="Times New Roman" w:cs="Times New Roman"/>
          <w:sz w:val="24"/>
          <w:szCs w:val="24"/>
        </w:rPr>
        <w:tab/>
      </w:r>
      <w:r>
        <w:rPr>
          <w:rFonts w:ascii="Times New Roman" w:hAnsi="Times New Roman" w:cs="Times New Roman"/>
          <w:sz w:val="24"/>
          <w:szCs w:val="24"/>
        </w:rPr>
        <w:t xml:space="preserve"> </w:t>
      </w:r>
      <w:r w:rsidR="00AA3FD1">
        <w:rPr>
          <w:rFonts w:ascii="Times New Roman" w:hAnsi="Times New Roman" w:cs="Times New Roman"/>
          <w:sz w:val="24"/>
          <w:szCs w:val="24"/>
        </w:rPr>
        <w:t xml:space="preserve">Any expenditure outside the approved budget requires the approval of the Minister through a supplementary budget. The </w:t>
      </w:r>
      <w:r>
        <w:rPr>
          <w:rFonts w:ascii="Times New Roman" w:hAnsi="Times New Roman" w:cs="Times New Roman"/>
          <w:sz w:val="24"/>
          <w:szCs w:val="24"/>
        </w:rPr>
        <w:t xml:space="preserve">question is whether </w:t>
      </w:r>
      <w:r w:rsidR="00406D14">
        <w:rPr>
          <w:rFonts w:ascii="Times New Roman" w:hAnsi="Times New Roman" w:cs="Times New Roman"/>
          <w:sz w:val="24"/>
          <w:szCs w:val="24"/>
        </w:rPr>
        <w:t>ZIMRA</w:t>
      </w:r>
      <w:r>
        <w:rPr>
          <w:rFonts w:ascii="Times New Roman" w:hAnsi="Times New Roman" w:cs="Times New Roman"/>
          <w:sz w:val="24"/>
          <w:szCs w:val="24"/>
        </w:rPr>
        <w:t xml:space="preserve"> can apply for a supplementary budget to meet the award. This is so because</w:t>
      </w:r>
      <w:r w:rsidR="00EB0107">
        <w:rPr>
          <w:rFonts w:ascii="Times New Roman" w:hAnsi="Times New Roman" w:cs="Times New Roman"/>
          <w:sz w:val="24"/>
          <w:szCs w:val="24"/>
        </w:rPr>
        <w:t>, being a public entity,</w:t>
      </w:r>
      <w:r>
        <w:rPr>
          <w:rFonts w:ascii="Times New Roman" w:hAnsi="Times New Roman" w:cs="Times New Roman"/>
          <w:sz w:val="24"/>
          <w:szCs w:val="24"/>
        </w:rPr>
        <w:t xml:space="preserve"> it cannot </w:t>
      </w:r>
      <w:r w:rsidR="00ED33D4">
        <w:rPr>
          <w:rFonts w:ascii="Times New Roman" w:hAnsi="Times New Roman" w:cs="Times New Roman"/>
          <w:sz w:val="24"/>
          <w:szCs w:val="24"/>
        </w:rPr>
        <w:t xml:space="preserve">incur expenditure outside the parameters of the approved budget.  </w:t>
      </w:r>
      <w:r w:rsidR="00EB0107">
        <w:rPr>
          <w:rFonts w:ascii="Times New Roman" w:hAnsi="Times New Roman" w:cs="Times New Roman"/>
          <w:sz w:val="24"/>
          <w:szCs w:val="24"/>
        </w:rPr>
        <w:t>In terms of s 26(2) of RRA d</w:t>
      </w:r>
      <w:r w:rsidR="00EB0107" w:rsidRPr="00EB0107">
        <w:rPr>
          <w:rFonts w:ascii="Times New Roman" w:hAnsi="Times New Roman" w:cs="Times New Roman"/>
          <w:sz w:val="24"/>
          <w:szCs w:val="24"/>
        </w:rPr>
        <w:t xml:space="preserve">uring any financial year the </w:t>
      </w:r>
      <w:r w:rsidR="008B725E">
        <w:rPr>
          <w:rFonts w:ascii="Times New Roman" w:hAnsi="Times New Roman" w:cs="Times New Roman"/>
          <w:sz w:val="24"/>
          <w:szCs w:val="24"/>
        </w:rPr>
        <w:t>ZIMRA</w:t>
      </w:r>
      <w:r w:rsidR="00EB0107" w:rsidRPr="00EB0107">
        <w:rPr>
          <w:rFonts w:ascii="Times New Roman" w:hAnsi="Times New Roman" w:cs="Times New Roman"/>
          <w:sz w:val="24"/>
          <w:szCs w:val="24"/>
        </w:rPr>
        <w:t xml:space="preserve"> may submit to the Minister for his approval a supplementary budget</w:t>
      </w:r>
      <w:r w:rsidR="00EB0107">
        <w:rPr>
          <w:rFonts w:ascii="Times New Roman" w:hAnsi="Times New Roman" w:cs="Times New Roman"/>
          <w:sz w:val="24"/>
          <w:szCs w:val="24"/>
        </w:rPr>
        <w:t xml:space="preserve"> </w:t>
      </w:r>
      <w:r w:rsidR="00EB0107" w:rsidRPr="00EB0107">
        <w:rPr>
          <w:rFonts w:ascii="Times New Roman" w:hAnsi="Times New Roman" w:cs="Times New Roman"/>
          <w:sz w:val="24"/>
          <w:szCs w:val="24"/>
        </w:rPr>
        <w:t>relating to expenditure which was not, for good reason, provided for in the annual budget; or</w:t>
      </w:r>
      <w:r w:rsidR="00EB0107">
        <w:rPr>
          <w:rFonts w:ascii="Times New Roman" w:hAnsi="Times New Roman" w:cs="Times New Roman"/>
          <w:sz w:val="24"/>
          <w:szCs w:val="24"/>
        </w:rPr>
        <w:t xml:space="preserve"> </w:t>
      </w:r>
      <w:r w:rsidR="00EB0107" w:rsidRPr="00EB0107">
        <w:rPr>
          <w:rFonts w:ascii="Times New Roman" w:hAnsi="Times New Roman" w:cs="Times New Roman"/>
          <w:sz w:val="24"/>
          <w:szCs w:val="24"/>
        </w:rPr>
        <w:t>was inadequately provided for in the annual budget due to unforeseen circumstances.</w:t>
      </w:r>
      <w:r w:rsidR="00AA3FD1">
        <w:rPr>
          <w:rFonts w:ascii="Times New Roman" w:hAnsi="Times New Roman" w:cs="Times New Roman"/>
          <w:sz w:val="24"/>
          <w:szCs w:val="24"/>
        </w:rPr>
        <w:t xml:space="preserve"> The empowering provision requires the submission of a supplementary budget “during the financial year.” I do not see how </w:t>
      </w:r>
      <w:r w:rsidR="008B725E">
        <w:rPr>
          <w:rFonts w:ascii="Times New Roman" w:hAnsi="Times New Roman" w:cs="Times New Roman"/>
          <w:sz w:val="24"/>
          <w:szCs w:val="24"/>
        </w:rPr>
        <w:t>ZIMRA</w:t>
      </w:r>
      <w:r w:rsidR="00AA3FD1">
        <w:rPr>
          <w:rFonts w:ascii="Times New Roman" w:hAnsi="Times New Roman" w:cs="Times New Roman"/>
          <w:sz w:val="24"/>
          <w:szCs w:val="24"/>
        </w:rPr>
        <w:t xml:space="preserve"> c</w:t>
      </w:r>
      <w:r w:rsidR="00662CD5">
        <w:rPr>
          <w:rFonts w:ascii="Times New Roman" w:hAnsi="Times New Roman" w:cs="Times New Roman"/>
          <w:sz w:val="24"/>
          <w:szCs w:val="24"/>
        </w:rPr>
        <w:t>ould</w:t>
      </w:r>
      <w:r w:rsidR="00AA3FD1">
        <w:rPr>
          <w:rFonts w:ascii="Times New Roman" w:hAnsi="Times New Roman" w:cs="Times New Roman"/>
          <w:sz w:val="24"/>
          <w:szCs w:val="24"/>
        </w:rPr>
        <w:t xml:space="preserve"> in 2024 ma</w:t>
      </w:r>
      <w:r w:rsidR="008B725E">
        <w:rPr>
          <w:rFonts w:ascii="Times New Roman" w:hAnsi="Times New Roman" w:cs="Times New Roman"/>
          <w:sz w:val="24"/>
          <w:szCs w:val="24"/>
        </w:rPr>
        <w:t xml:space="preserve">ke </w:t>
      </w:r>
      <w:r w:rsidR="00AA3FD1">
        <w:rPr>
          <w:rFonts w:ascii="Times New Roman" w:hAnsi="Times New Roman" w:cs="Times New Roman"/>
          <w:sz w:val="24"/>
          <w:szCs w:val="24"/>
        </w:rPr>
        <w:t xml:space="preserve">a submission for a supplementary budget for the year 2023. </w:t>
      </w:r>
      <w:r w:rsidR="00995404">
        <w:rPr>
          <w:rFonts w:ascii="Times New Roman" w:hAnsi="Times New Roman" w:cs="Times New Roman"/>
          <w:sz w:val="24"/>
          <w:szCs w:val="24"/>
        </w:rPr>
        <w:t>The 2023 budget cycle had by operation of law closed</w:t>
      </w:r>
      <w:r w:rsidR="00662CD5">
        <w:rPr>
          <w:rFonts w:ascii="Times New Roman" w:hAnsi="Times New Roman" w:cs="Times New Roman"/>
          <w:sz w:val="24"/>
          <w:szCs w:val="24"/>
        </w:rPr>
        <w:t xml:space="preserve">, and the remedy of a supplementary was no longer available to it. It is important that anyone dealing with the authority must appreciate that it is a public entity, and it can only do that which the law permits it to do. The award requires the authority to expend 2.7% more than the overall approved budget of 2023. </w:t>
      </w:r>
      <w:r w:rsidR="008B725E">
        <w:rPr>
          <w:rFonts w:ascii="Times New Roman" w:hAnsi="Times New Roman" w:cs="Times New Roman"/>
          <w:sz w:val="24"/>
          <w:szCs w:val="24"/>
        </w:rPr>
        <w:t xml:space="preserve">Such is not possible. </w:t>
      </w:r>
    </w:p>
    <w:p w14:paraId="47795046" w14:textId="6E4DD6FB" w:rsidR="00F5586D" w:rsidRDefault="00F5586D" w:rsidP="008B72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24A53">
        <w:rPr>
          <w:rFonts w:ascii="Times New Roman" w:hAnsi="Times New Roman" w:cs="Times New Roman"/>
          <w:sz w:val="24"/>
          <w:szCs w:val="24"/>
        </w:rPr>
        <w:t>48</w:t>
      </w:r>
      <w:r>
        <w:rPr>
          <w:rFonts w:ascii="Times New Roman" w:hAnsi="Times New Roman" w:cs="Times New Roman"/>
          <w:sz w:val="24"/>
          <w:szCs w:val="24"/>
        </w:rPr>
        <w:t xml:space="preserve">] </w:t>
      </w:r>
      <w:r w:rsidR="00234849">
        <w:rPr>
          <w:rFonts w:ascii="Times New Roman" w:hAnsi="Times New Roman" w:cs="Times New Roman"/>
          <w:sz w:val="24"/>
          <w:szCs w:val="24"/>
        </w:rPr>
        <w:tab/>
      </w:r>
      <w:r>
        <w:rPr>
          <w:rFonts w:ascii="Times New Roman" w:hAnsi="Times New Roman" w:cs="Times New Roman"/>
          <w:sz w:val="24"/>
          <w:szCs w:val="24"/>
        </w:rPr>
        <w:t xml:space="preserve">It was somehow clear to the tribunal that the award exceeded the authority’s budget for 2023. I say so because the tribunal stated thus: </w:t>
      </w:r>
    </w:p>
    <w:p w14:paraId="46A36AF9" w14:textId="453E9135" w:rsidR="00351FD5" w:rsidRPr="00234849" w:rsidRDefault="00351FD5" w:rsidP="00234849">
      <w:pPr>
        <w:spacing w:line="240" w:lineRule="auto"/>
        <w:ind w:left="720"/>
        <w:jc w:val="both"/>
        <w:rPr>
          <w:rFonts w:ascii="Times New Roman" w:hAnsi="Times New Roman" w:cs="Times New Roman"/>
        </w:rPr>
      </w:pPr>
      <w:r w:rsidRPr="00234849">
        <w:rPr>
          <w:rFonts w:ascii="Times New Roman" w:hAnsi="Times New Roman" w:cs="Times New Roman"/>
        </w:rPr>
        <w:t xml:space="preserve">“It appears illogical that if negotiations for wage adjustments for the period from </w:t>
      </w:r>
      <w:r w:rsidR="004D43A5" w:rsidRPr="00234849">
        <w:rPr>
          <w:rFonts w:ascii="Times New Roman" w:hAnsi="Times New Roman" w:cs="Times New Roman"/>
        </w:rPr>
        <w:t>first</w:t>
      </w:r>
      <w:r w:rsidRPr="00234849">
        <w:rPr>
          <w:rFonts w:ascii="Times New Roman" w:hAnsi="Times New Roman" w:cs="Times New Roman"/>
        </w:rPr>
        <w:t xml:space="preserve"> July 2023 to 3</w:t>
      </w:r>
      <w:r w:rsidR="00411ECB">
        <w:rPr>
          <w:rFonts w:ascii="Times New Roman" w:hAnsi="Times New Roman" w:cs="Times New Roman"/>
        </w:rPr>
        <w:t>1st</w:t>
      </w:r>
      <w:r w:rsidRPr="00234849">
        <w:rPr>
          <w:rFonts w:ascii="Times New Roman" w:hAnsi="Times New Roman" w:cs="Times New Roman"/>
        </w:rPr>
        <w:t xml:space="preserve"> December 2023 remain inconclusive by the end of the year, the salary should be restricted by the confines of the 2023 budget allocations. Should negotiations extend beyond the calendar year, the implementation of the award would be subject to the remaining budget for the year 2023, rendering negotiation process and the role of the arbitrators redundant. </w:t>
      </w:r>
    </w:p>
    <w:p w14:paraId="20CD0965" w14:textId="2B04C521" w:rsidR="00351FD5" w:rsidRPr="00234849" w:rsidRDefault="00351FD5" w:rsidP="00234849">
      <w:pPr>
        <w:spacing w:line="240" w:lineRule="auto"/>
        <w:ind w:left="720"/>
        <w:jc w:val="both"/>
        <w:rPr>
          <w:rFonts w:ascii="Times New Roman" w:hAnsi="Times New Roman" w:cs="Times New Roman"/>
        </w:rPr>
      </w:pPr>
      <w:r w:rsidRPr="00234849">
        <w:rPr>
          <w:rFonts w:ascii="Times New Roman" w:hAnsi="Times New Roman" w:cs="Times New Roman"/>
        </w:rPr>
        <w:t xml:space="preserve">This scenario raises concerns about the efficacy and fairness of the negotiation process, as well as the role and impact of arbitration in resolving labour disputes within the public sector. The potential for budgetary limitations to overshadow the negotiation process underscores the need </w:t>
      </w:r>
      <w:r w:rsidRPr="00234849">
        <w:rPr>
          <w:rFonts w:ascii="Times New Roman" w:hAnsi="Times New Roman" w:cs="Times New Roman"/>
        </w:rPr>
        <w:lastRenderedPageBreak/>
        <w:t xml:space="preserve">for a balanced approach that considers the financial constraints of the employer while ensuring fair compensation for employees in line with industry standards and legal requirements. It is crucial to navigate this delicate balance to arrive at a mutually acceptable and sustainable wage </w:t>
      </w:r>
      <w:r w:rsidR="00411ECB">
        <w:rPr>
          <w:rFonts w:ascii="Times New Roman" w:hAnsi="Times New Roman" w:cs="Times New Roman"/>
        </w:rPr>
        <w:t>arrangements</w:t>
      </w:r>
      <w:r w:rsidRPr="00234849">
        <w:rPr>
          <w:rFonts w:ascii="Times New Roman" w:hAnsi="Times New Roman" w:cs="Times New Roman"/>
        </w:rPr>
        <w:t xml:space="preserve"> that benefits both parties involved.”   </w:t>
      </w:r>
    </w:p>
    <w:p w14:paraId="7185F374" w14:textId="07C13913" w:rsidR="00351FD5" w:rsidRPr="00102F5F" w:rsidRDefault="00F5586D" w:rsidP="00602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24A53">
        <w:rPr>
          <w:rFonts w:ascii="Times New Roman" w:hAnsi="Times New Roman" w:cs="Times New Roman"/>
          <w:sz w:val="24"/>
          <w:szCs w:val="24"/>
        </w:rPr>
        <w:t>49</w:t>
      </w:r>
      <w:r>
        <w:rPr>
          <w:rFonts w:ascii="Times New Roman" w:hAnsi="Times New Roman" w:cs="Times New Roman"/>
          <w:sz w:val="24"/>
          <w:szCs w:val="24"/>
        </w:rPr>
        <w:t xml:space="preserve">] </w:t>
      </w:r>
      <w:r w:rsidR="00234849">
        <w:rPr>
          <w:rFonts w:ascii="Times New Roman" w:hAnsi="Times New Roman" w:cs="Times New Roman"/>
          <w:sz w:val="24"/>
          <w:szCs w:val="24"/>
        </w:rPr>
        <w:tab/>
      </w:r>
      <w:r w:rsidR="00351FD5">
        <w:rPr>
          <w:rFonts w:ascii="Times New Roman" w:hAnsi="Times New Roman" w:cs="Times New Roman"/>
          <w:sz w:val="24"/>
          <w:szCs w:val="24"/>
        </w:rPr>
        <w:t xml:space="preserve">The above shows that the tribunal rejected the notion that the award must </w:t>
      </w:r>
      <w:r w:rsidR="00252B80">
        <w:rPr>
          <w:rFonts w:ascii="Times New Roman" w:hAnsi="Times New Roman" w:cs="Times New Roman"/>
          <w:sz w:val="24"/>
          <w:szCs w:val="24"/>
        </w:rPr>
        <w:t xml:space="preserve">be </w:t>
      </w:r>
      <w:r w:rsidR="00351FD5">
        <w:rPr>
          <w:rFonts w:ascii="Times New Roman" w:hAnsi="Times New Roman" w:cs="Times New Roman"/>
          <w:sz w:val="24"/>
          <w:szCs w:val="24"/>
        </w:rPr>
        <w:t xml:space="preserve">limited by the budget. It considered itself at large to issue an order that goes beyond the budgetary limits, as long as it was of the opinion that it was factoring in the financial constraints of the employer and ensuring fair compensation for employees. </w:t>
      </w:r>
      <w:r>
        <w:rPr>
          <w:rFonts w:ascii="Times New Roman" w:hAnsi="Times New Roman" w:cs="Times New Roman"/>
          <w:sz w:val="24"/>
          <w:szCs w:val="24"/>
        </w:rPr>
        <w:t>My view is that, for whatever reason the tribunal could</w:t>
      </w:r>
      <w:r w:rsidR="00A763D6">
        <w:rPr>
          <w:rFonts w:ascii="Times New Roman" w:hAnsi="Times New Roman" w:cs="Times New Roman"/>
          <w:sz w:val="24"/>
          <w:szCs w:val="24"/>
        </w:rPr>
        <w:t xml:space="preserve"> not</w:t>
      </w:r>
      <w:r>
        <w:rPr>
          <w:rFonts w:ascii="Times New Roman" w:hAnsi="Times New Roman" w:cs="Times New Roman"/>
          <w:sz w:val="24"/>
          <w:szCs w:val="24"/>
        </w:rPr>
        <w:t xml:space="preserve"> </w:t>
      </w:r>
      <w:r w:rsidR="00A763D6">
        <w:rPr>
          <w:rFonts w:ascii="Times New Roman" w:hAnsi="Times New Roman" w:cs="Times New Roman"/>
          <w:sz w:val="24"/>
          <w:szCs w:val="24"/>
        </w:rPr>
        <w:t>at law</w:t>
      </w:r>
      <w:r>
        <w:rPr>
          <w:rFonts w:ascii="Times New Roman" w:hAnsi="Times New Roman" w:cs="Times New Roman"/>
          <w:sz w:val="24"/>
          <w:szCs w:val="24"/>
        </w:rPr>
        <w:t xml:space="preserve"> issue an award that exceeds the budgetary limits of the </w:t>
      </w:r>
      <w:r w:rsidR="008B725E">
        <w:rPr>
          <w:rFonts w:ascii="Times New Roman" w:hAnsi="Times New Roman" w:cs="Times New Roman"/>
          <w:sz w:val="24"/>
          <w:szCs w:val="24"/>
        </w:rPr>
        <w:t>ZIMRA</w:t>
      </w:r>
      <w:r>
        <w:rPr>
          <w:rFonts w:ascii="Times New Roman" w:hAnsi="Times New Roman" w:cs="Times New Roman"/>
          <w:sz w:val="24"/>
          <w:szCs w:val="24"/>
        </w:rPr>
        <w:t xml:space="preserve">. </w:t>
      </w:r>
      <w:r w:rsidR="00A763D6">
        <w:rPr>
          <w:rFonts w:ascii="Times New Roman" w:hAnsi="Times New Roman" w:cs="Times New Roman"/>
          <w:sz w:val="24"/>
          <w:szCs w:val="24"/>
        </w:rPr>
        <w:t>Such an award cannot be implemented, for the simple reason</w:t>
      </w:r>
      <w:r w:rsidR="008B725E">
        <w:rPr>
          <w:rFonts w:ascii="Times New Roman" w:hAnsi="Times New Roman" w:cs="Times New Roman"/>
          <w:sz w:val="24"/>
          <w:szCs w:val="24"/>
        </w:rPr>
        <w:t xml:space="preserve"> that ZIMRA</w:t>
      </w:r>
      <w:r w:rsidR="00A763D6">
        <w:rPr>
          <w:rFonts w:ascii="Times New Roman" w:hAnsi="Times New Roman" w:cs="Times New Roman"/>
          <w:sz w:val="24"/>
          <w:szCs w:val="24"/>
        </w:rPr>
        <w:t xml:space="preserve"> has no available funds to meet it. </w:t>
      </w:r>
      <w:r w:rsidR="00CC42AC">
        <w:rPr>
          <w:rFonts w:ascii="Times New Roman" w:hAnsi="Times New Roman" w:cs="Times New Roman"/>
          <w:sz w:val="24"/>
          <w:szCs w:val="24"/>
        </w:rPr>
        <w:t xml:space="preserve">The tribunal in dealing with a public entity must take note of the budgetary limitation, because it may end up issuing, like in </w:t>
      </w:r>
      <w:r w:rsidR="00CC42AC" w:rsidRPr="008B725E">
        <w:rPr>
          <w:rFonts w:ascii="Times New Roman" w:hAnsi="Times New Roman" w:cs="Times New Roman"/>
          <w:i/>
          <w:iCs/>
          <w:sz w:val="24"/>
          <w:szCs w:val="24"/>
        </w:rPr>
        <w:t xml:space="preserve">casu </w:t>
      </w:r>
      <w:r w:rsidR="00CC42AC">
        <w:rPr>
          <w:rFonts w:ascii="Times New Roman" w:hAnsi="Times New Roman" w:cs="Times New Roman"/>
          <w:sz w:val="24"/>
          <w:szCs w:val="24"/>
        </w:rPr>
        <w:t>an award that is outside the law</w:t>
      </w:r>
      <w:r w:rsidR="008B725E">
        <w:rPr>
          <w:rFonts w:ascii="Times New Roman" w:hAnsi="Times New Roman" w:cs="Times New Roman"/>
          <w:sz w:val="24"/>
          <w:szCs w:val="24"/>
        </w:rPr>
        <w:t>. ZIMRA</w:t>
      </w:r>
      <w:r w:rsidR="00351FD5">
        <w:rPr>
          <w:rFonts w:ascii="Times New Roman" w:hAnsi="Times New Roman" w:cs="Times New Roman"/>
          <w:sz w:val="24"/>
          <w:szCs w:val="24"/>
        </w:rPr>
        <w:t xml:space="preserve"> is a public entity and cannot expend outside the approved budget. In other words,</w:t>
      </w:r>
      <w:r w:rsidR="00C46089">
        <w:rPr>
          <w:rFonts w:ascii="Times New Roman" w:hAnsi="Times New Roman" w:cs="Times New Roman"/>
          <w:sz w:val="24"/>
          <w:szCs w:val="24"/>
        </w:rPr>
        <w:t xml:space="preserve"> </w:t>
      </w:r>
      <w:r w:rsidR="00C46089">
        <w:rPr>
          <w:rFonts w:ascii="Times New Roman" w:hAnsi="Times New Roman" w:cs="Times New Roman"/>
          <w:sz w:val="24"/>
          <w:szCs w:val="24"/>
          <w:lang w:val="en-GB"/>
        </w:rPr>
        <w:t>as</w:t>
      </w:r>
      <w:r w:rsidR="00C46089" w:rsidRPr="00C46089">
        <w:rPr>
          <w:rFonts w:ascii="Times New Roman" w:hAnsi="Times New Roman" w:cs="Times New Roman"/>
          <w:sz w:val="24"/>
          <w:szCs w:val="24"/>
          <w:lang w:val="en-GB"/>
        </w:rPr>
        <w:t xml:space="preserve"> a state-owned entity </w:t>
      </w:r>
      <w:r w:rsidR="00C46089">
        <w:rPr>
          <w:rFonts w:ascii="Times New Roman" w:hAnsi="Times New Roman" w:cs="Times New Roman"/>
          <w:sz w:val="24"/>
          <w:szCs w:val="24"/>
        </w:rPr>
        <w:t>it</w:t>
      </w:r>
      <w:r w:rsidR="00351FD5">
        <w:rPr>
          <w:rFonts w:ascii="Times New Roman" w:hAnsi="Times New Roman" w:cs="Times New Roman"/>
          <w:sz w:val="24"/>
          <w:szCs w:val="24"/>
        </w:rPr>
        <w:t xml:space="preserve"> cannot expend outside the law. </w:t>
      </w:r>
      <w:r w:rsidR="00F942A3">
        <w:rPr>
          <w:rFonts w:ascii="Times New Roman" w:hAnsi="Times New Roman" w:cs="Times New Roman"/>
          <w:sz w:val="24"/>
          <w:szCs w:val="24"/>
        </w:rPr>
        <w:t xml:space="preserve">Its expenditure must be in terms of the requirements of the law.  </w:t>
      </w:r>
      <w:r w:rsidR="00351FD5">
        <w:rPr>
          <w:rFonts w:ascii="Times New Roman" w:hAnsi="Times New Roman" w:cs="Times New Roman"/>
          <w:sz w:val="24"/>
          <w:szCs w:val="24"/>
        </w:rPr>
        <w:t xml:space="preserve"> </w:t>
      </w:r>
      <w:r w:rsidR="008B725E">
        <w:rPr>
          <w:rFonts w:ascii="Times New Roman" w:hAnsi="Times New Roman" w:cs="Times New Roman"/>
          <w:sz w:val="24"/>
          <w:szCs w:val="24"/>
        </w:rPr>
        <w:t>I take the view that</w:t>
      </w:r>
      <w:r w:rsidR="00C46089">
        <w:rPr>
          <w:rFonts w:ascii="Times New Roman" w:hAnsi="Times New Roman" w:cs="Times New Roman"/>
          <w:sz w:val="24"/>
          <w:szCs w:val="24"/>
        </w:rPr>
        <w:t xml:space="preserve"> an award that compels </w:t>
      </w:r>
      <w:r w:rsidR="008B725E">
        <w:rPr>
          <w:rFonts w:ascii="Times New Roman" w:hAnsi="Times New Roman" w:cs="Times New Roman"/>
          <w:sz w:val="24"/>
          <w:szCs w:val="24"/>
        </w:rPr>
        <w:t>ZIMRA</w:t>
      </w:r>
      <w:r w:rsidR="00C46089">
        <w:rPr>
          <w:rFonts w:ascii="Times New Roman" w:hAnsi="Times New Roman" w:cs="Times New Roman"/>
          <w:sz w:val="24"/>
          <w:szCs w:val="24"/>
        </w:rPr>
        <w:t xml:space="preserve"> to pay more that its </w:t>
      </w:r>
      <w:r w:rsidR="008B725E">
        <w:rPr>
          <w:rFonts w:ascii="Times New Roman" w:hAnsi="Times New Roman" w:cs="Times New Roman"/>
          <w:sz w:val="24"/>
          <w:szCs w:val="24"/>
        </w:rPr>
        <w:t xml:space="preserve">legislatively </w:t>
      </w:r>
      <w:r w:rsidR="00C46089">
        <w:rPr>
          <w:rFonts w:ascii="Times New Roman" w:hAnsi="Times New Roman" w:cs="Times New Roman"/>
          <w:sz w:val="24"/>
          <w:szCs w:val="24"/>
        </w:rPr>
        <w:t xml:space="preserve">approved budget is contrary to the public policy. </w:t>
      </w:r>
    </w:p>
    <w:p w14:paraId="71154D75" w14:textId="77777777" w:rsidR="00A62C17" w:rsidRPr="0099002E" w:rsidRDefault="00A62C17" w:rsidP="006021C8">
      <w:pPr>
        <w:spacing w:after="0" w:line="360" w:lineRule="auto"/>
        <w:jc w:val="both"/>
        <w:rPr>
          <w:rFonts w:ascii="Times New Roman" w:hAnsi="Times New Roman" w:cs="Times New Roman"/>
          <w:b/>
          <w:bCs/>
          <w:kern w:val="0"/>
          <w:sz w:val="24"/>
          <w:szCs w:val="24"/>
          <w:u w:val="single"/>
        </w:rPr>
      </w:pPr>
      <w:r w:rsidRPr="0099002E">
        <w:rPr>
          <w:rFonts w:ascii="Times New Roman" w:hAnsi="Times New Roman" w:cs="Times New Roman"/>
          <w:b/>
          <w:bCs/>
          <w:kern w:val="0"/>
          <w:sz w:val="24"/>
          <w:szCs w:val="24"/>
          <w:u w:val="single"/>
        </w:rPr>
        <w:t>Whether the substantive effect of the award makes it contrary to public policy?</w:t>
      </w:r>
    </w:p>
    <w:p w14:paraId="43C42951" w14:textId="0200C72D" w:rsidR="00613ED4" w:rsidRDefault="00C77AE1" w:rsidP="00613E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24A53">
        <w:rPr>
          <w:rFonts w:ascii="Times New Roman" w:hAnsi="Times New Roman" w:cs="Times New Roman"/>
          <w:sz w:val="24"/>
          <w:szCs w:val="24"/>
        </w:rPr>
        <w:t>0</w:t>
      </w:r>
      <w:r>
        <w:rPr>
          <w:rFonts w:ascii="Times New Roman" w:hAnsi="Times New Roman" w:cs="Times New Roman"/>
          <w:sz w:val="24"/>
          <w:szCs w:val="24"/>
        </w:rPr>
        <w:t xml:space="preserve">] </w:t>
      </w:r>
      <w:r w:rsidR="00AC7425">
        <w:rPr>
          <w:rFonts w:ascii="Times New Roman" w:hAnsi="Times New Roman" w:cs="Times New Roman"/>
          <w:sz w:val="24"/>
          <w:szCs w:val="24"/>
        </w:rPr>
        <w:t>The substantive effect of the award i</w:t>
      </w:r>
      <w:r w:rsidR="00252B80">
        <w:rPr>
          <w:rFonts w:ascii="Times New Roman" w:hAnsi="Times New Roman" w:cs="Times New Roman"/>
          <w:sz w:val="24"/>
          <w:szCs w:val="24"/>
        </w:rPr>
        <w:t>s</w:t>
      </w:r>
      <w:r w:rsidR="00AC7425">
        <w:rPr>
          <w:rFonts w:ascii="Times New Roman" w:hAnsi="Times New Roman" w:cs="Times New Roman"/>
          <w:sz w:val="24"/>
          <w:szCs w:val="24"/>
        </w:rPr>
        <w:t xml:space="preserve"> an important consideration in such a case, in that whether the employer has the capacity to implement it.  </w:t>
      </w:r>
      <w:r w:rsidR="00A62C17">
        <w:rPr>
          <w:rFonts w:ascii="Times New Roman" w:hAnsi="Times New Roman" w:cs="Times New Roman"/>
          <w:sz w:val="24"/>
          <w:szCs w:val="24"/>
        </w:rPr>
        <w:t xml:space="preserve">In </w:t>
      </w:r>
      <w:r w:rsidR="00A62C17" w:rsidRPr="0099002E">
        <w:rPr>
          <w:rFonts w:ascii="Times New Roman" w:hAnsi="Times New Roman" w:cs="Times New Roman"/>
          <w:i/>
          <w:iCs/>
          <w:sz w:val="24"/>
          <w:szCs w:val="24"/>
        </w:rPr>
        <w:t xml:space="preserve">Telone (Pvt) Ltd </w:t>
      </w:r>
      <w:r w:rsidR="00A62C17" w:rsidRPr="00234849">
        <w:rPr>
          <w:rFonts w:ascii="Times New Roman" w:hAnsi="Times New Roman" w:cs="Times New Roman"/>
          <w:sz w:val="24"/>
          <w:szCs w:val="24"/>
        </w:rPr>
        <w:t>v</w:t>
      </w:r>
      <w:r w:rsidR="00A62C17" w:rsidRPr="0099002E">
        <w:rPr>
          <w:rFonts w:ascii="Times New Roman" w:hAnsi="Times New Roman" w:cs="Times New Roman"/>
          <w:i/>
          <w:iCs/>
          <w:sz w:val="24"/>
          <w:szCs w:val="24"/>
        </w:rPr>
        <w:t xml:space="preserve"> Communication &amp; Allied Services Workers’ Union of Zimbabwe </w:t>
      </w:r>
      <w:r w:rsidR="00A62C17" w:rsidRPr="0099002E">
        <w:rPr>
          <w:rFonts w:ascii="Times New Roman" w:hAnsi="Times New Roman" w:cs="Times New Roman"/>
          <w:sz w:val="24"/>
          <w:szCs w:val="24"/>
        </w:rPr>
        <w:t>2007 (2) ZLR 262 (H</w:t>
      </w:r>
      <w:r>
        <w:rPr>
          <w:rFonts w:ascii="Times New Roman" w:hAnsi="Times New Roman" w:cs="Times New Roman"/>
          <w:sz w:val="24"/>
          <w:szCs w:val="24"/>
        </w:rPr>
        <w:t>)</w:t>
      </w:r>
      <w:r w:rsidR="00A62C17">
        <w:rPr>
          <w:rFonts w:ascii="Times New Roman" w:hAnsi="Times New Roman" w:cs="Times New Roman"/>
          <w:sz w:val="24"/>
          <w:szCs w:val="24"/>
        </w:rPr>
        <w:t xml:space="preserve"> the court said i</w:t>
      </w:r>
      <w:r w:rsidR="00A62C17" w:rsidRPr="00436506">
        <w:rPr>
          <w:rFonts w:ascii="Times New Roman" w:hAnsi="Times New Roman" w:cs="Times New Roman"/>
          <w:sz w:val="24"/>
          <w:szCs w:val="24"/>
        </w:rPr>
        <w:t xml:space="preserve">n assessing the award it is inevitable that one </w:t>
      </w:r>
      <w:r w:rsidRPr="00436506">
        <w:rPr>
          <w:rFonts w:ascii="Times New Roman" w:hAnsi="Times New Roman" w:cs="Times New Roman"/>
          <w:sz w:val="24"/>
          <w:szCs w:val="24"/>
        </w:rPr>
        <w:t>must</w:t>
      </w:r>
      <w:r w:rsidR="00A62C17" w:rsidRPr="00436506">
        <w:rPr>
          <w:rFonts w:ascii="Times New Roman" w:hAnsi="Times New Roman" w:cs="Times New Roman"/>
          <w:sz w:val="24"/>
          <w:szCs w:val="24"/>
        </w:rPr>
        <w:t xml:space="preserve"> consider the substantive effect of the award and determine whether it is not contrary to public policy in its effect. </w:t>
      </w:r>
      <w:r w:rsidR="00613ED4">
        <w:rPr>
          <w:rFonts w:ascii="Times New Roman" w:hAnsi="Times New Roman" w:cs="Times New Roman"/>
          <w:sz w:val="24"/>
          <w:szCs w:val="24"/>
        </w:rPr>
        <w:t xml:space="preserve">In </w:t>
      </w:r>
      <w:r w:rsidR="00613ED4" w:rsidRPr="0028309C">
        <w:rPr>
          <w:rFonts w:ascii="Times New Roman" w:hAnsi="Times New Roman" w:cs="Times New Roman"/>
          <w:i/>
          <w:iCs/>
          <w:sz w:val="24"/>
          <w:szCs w:val="24"/>
        </w:rPr>
        <w:t xml:space="preserve">Chawara Syndicate </w:t>
      </w:r>
      <w:r w:rsidR="00613ED4" w:rsidRPr="00234849">
        <w:rPr>
          <w:rFonts w:ascii="Times New Roman" w:hAnsi="Times New Roman" w:cs="Times New Roman"/>
          <w:sz w:val="24"/>
          <w:szCs w:val="24"/>
        </w:rPr>
        <w:t>v</w:t>
      </w:r>
      <w:r w:rsidR="00613ED4" w:rsidRPr="0028309C">
        <w:rPr>
          <w:rFonts w:ascii="Times New Roman" w:hAnsi="Times New Roman" w:cs="Times New Roman"/>
          <w:i/>
          <w:iCs/>
          <w:sz w:val="24"/>
          <w:szCs w:val="24"/>
        </w:rPr>
        <w:t xml:space="preserve"> Pickweri Mining (Pvt) Ltd &amp; Anor </w:t>
      </w:r>
      <w:r w:rsidR="00613ED4">
        <w:rPr>
          <w:rFonts w:ascii="Times New Roman" w:hAnsi="Times New Roman" w:cs="Times New Roman"/>
          <w:sz w:val="24"/>
          <w:szCs w:val="24"/>
        </w:rPr>
        <w:t xml:space="preserve">2019 (3) ZLR 1080 (S) at 1089F </w:t>
      </w:r>
      <w:r w:rsidR="00234849" w:rsidRPr="00234849">
        <w:rPr>
          <w:rFonts w:ascii="Times New Roman" w:hAnsi="Times New Roman" w:cs="Times New Roman"/>
          <w:smallCaps/>
          <w:sz w:val="24"/>
          <w:szCs w:val="24"/>
        </w:rPr>
        <w:t>Mavangira</w:t>
      </w:r>
      <w:r w:rsidR="00613ED4">
        <w:rPr>
          <w:rFonts w:ascii="Times New Roman" w:hAnsi="Times New Roman" w:cs="Times New Roman"/>
          <w:sz w:val="24"/>
          <w:szCs w:val="24"/>
        </w:rPr>
        <w:t xml:space="preserve"> JA stated that: </w:t>
      </w:r>
    </w:p>
    <w:p w14:paraId="5771F2AC" w14:textId="5929B82F" w:rsidR="00613ED4" w:rsidRPr="00234849" w:rsidRDefault="00613ED4" w:rsidP="00234849">
      <w:pPr>
        <w:spacing w:line="240" w:lineRule="auto"/>
        <w:ind w:left="720"/>
        <w:jc w:val="both"/>
        <w:rPr>
          <w:rFonts w:ascii="Times New Roman" w:hAnsi="Times New Roman" w:cs="Times New Roman"/>
          <w:b/>
          <w:bCs/>
          <w:u w:val="single"/>
        </w:rPr>
      </w:pPr>
      <w:r w:rsidRPr="00234849">
        <w:rPr>
          <w:rFonts w:ascii="Times New Roman" w:hAnsi="Times New Roman" w:cs="Times New Roman"/>
        </w:rPr>
        <w:t xml:space="preserve">“Although courts are not keen to pronounce an award to be contrary to public policy, I find that in this case the award falls into the class of the exceptions to this. The effect of the arbitral award issued by the second respondent was to allow the appellant, who was </w:t>
      </w:r>
      <w:r w:rsidR="00207657">
        <w:rPr>
          <w:rFonts w:ascii="Times New Roman" w:hAnsi="Times New Roman" w:cs="Times New Roman"/>
        </w:rPr>
        <w:t>i</w:t>
      </w:r>
      <w:r w:rsidRPr="00234849">
        <w:rPr>
          <w:rFonts w:ascii="Times New Roman" w:hAnsi="Times New Roman" w:cs="Times New Roman"/>
        </w:rPr>
        <w:t xml:space="preserve">n illegal occupation, to derive benefit from acquired land and this is illegal. One can only derive benefit through the State, which is the holder of all rights emanating from that land.” </w:t>
      </w:r>
    </w:p>
    <w:p w14:paraId="72F39AA8" w14:textId="35B9302A" w:rsidR="00A62C17" w:rsidRDefault="00613ED4" w:rsidP="00A62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24A53">
        <w:rPr>
          <w:rFonts w:ascii="Times New Roman" w:hAnsi="Times New Roman" w:cs="Times New Roman"/>
          <w:sz w:val="24"/>
          <w:szCs w:val="24"/>
        </w:rPr>
        <w:t>1</w:t>
      </w:r>
      <w:r>
        <w:rPr>
          <w:rFonts w:ascii="Times New Roman" w:hAnsi="Times New Roman" w:cs="Times New Roman"/>
          <w:sz w:val="24"/>
          <w:szCs w:val="24"/>
        </w:rPr>
        <w:t xml:space="preserve">] </w:t>
      </w:r>
      <w:r w:rsidR="00234849">
        <w:rPr>
          <w:rFonts w:ascii="Times New Roman" w:hAnsi="Times New Roman" w:cs="Times New Roman"/>
          <w:sz w:val="24"/>
          <w:szCs w:val="24"/>
        </w:rPr>
        <w:tab/>
      </w:r>
      <w:r w:rsidR="006021C8">
        <w:rPr>
          <w:rFonts w:ascii="Times New Roman" w:hAnsi="Times New Roman" w:cs="Times New Roman"/>
          <w:sz w:val="24"/>
          <w:szCs w:val="24"/>
        </w:rPr>
        <w:t>It is important to note that t</w:t>
      </w:r>
      <w:r w:rsidR="00EC32C5">
        <w:rPr>
          <w:rFonts w:ascii="Times New Roman" w:hAnsi="Times New Roman" w:cs="Times New Roman"/>
          <w:sz w:val="24"/>
          <w:szCs w:val="24"/>
        </w:rPr>
        <w:t xml:space="preserve">he Government committed to a fiscal rule whereby employment costs should be contained within 50% of revenues for a particular year. This rule enables the Government to set aside funds </w:t>
      </w:r>
      <w:r w:rsidR="005A33A4">
        <w:rPr>
          <w:rFonts w:ascii="Times New Roman" w:hAnsi="Times New Roman" w:cs="Times New Roman"/>
          <w:sz w:val="24"/>
          <w:szCs w:val="24"/>
        </w:rPr>
        <w:t xml:space="preserve">to finance other critical expenditure that includes social protection, infrastructure development, and other operations. </w:t>
      </w:r>
      <w:r w:rsidR="009E6413">
        <w:rPr>
          <w:rFonts w:ascii="Times New Roman" w:hAnsi="Times New Roman" w:cs="Times New Roman"/>
          <w:sz w:val="24"/>
          <w:szCs w:val="24"/>
        </w:rPr>
        <w:t xml:space="preserve">The implementation of the award has the potential to contribute toward breaching the 50% threshold. The 2023 approved ZIMRA budget </w:t>
      </w:r>
      <w:r w:rsidR="006021C8">
        <w:rPr>
          <w:rFonts w:ascii="Times New Roman" w:hAnsi="Times New Roman" w:cs="Times New Roman"/>
          <w:sz w:val="24"/>
          <w:szCs w:val="24"/>
        </w:rPr>
        <w:t xml:space="preserve">amounted to ZIG 449,356, 925 of which employment costs account for 67.3%. </w:t>
      </w:r>
      <w:r w:rsidR="006021C8">
        <w:rPr>
          <w:rFonts w:ascii="Times New Roman" w:hAnsi="Times New Roman" w:cs="Times New Roman"/>
          <w:sz w:val="24"/>
          <w:szCs w:val="24"/>
        </w:rPr>
        <w:lastRenderedPageBreak/>
        <w:t xml:space="preserve">The award of a 300% increase on basic salary and non-discretionary bonus will increase its expenditure to ZIG 461,388,751 which is 2.7% high than the overall appropriated budget. </w:t>
      </w:r>
    </w:p>
    <w:p w14:paraId="1E83BBEA" w14:textId="7BEA0F77" w:rsidR="006021C8" w:rsidRDefault="006021C8" w:rsidP="00A62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substantive effect of the award is that the authority is required to consume more than its approved budget. </w:t>
      </w:r>
      <w:r w:rsidR="00F618AF">
        <w:rPr>
          <w:rFonts w:ascii="Times New Roman" w:hAnsi="Times New Roman" w:cs="Times New Roman"/>
          <w:sz w:val="24"/>
          <w:szCs w:val="24"/>
        </w:rPr>
        <w:t xml:space="preserve">Even more, the authority being a public entity, the award has the potential to breach the Government fiscal rule, i.e., employment costs </w:t>
      </w:r>
      <w:r w:rsidR="00FC1662">
        <w:rPr>
          <w:rFonts w:ascii="Times New Roman" w:hAnsi="Times New Roman" w:cs="Times New Roman"/>
          <w:sz w:val="24"/>
          <w:szCs w:val="24"/>
        </w:rPr>
        <w:t xml:space="preserve">should be contained within 50% of revenues for a particular year. </w:t>
      </w:r>
    </w:p>
    <w:p w14:paraId="35E441FC" w14:textId="7C74131E" w:rsidR="00A62C17" w:rsidRPr="0099002E" w:rsidRDefault="00C77AE1" w:rsidP="00A62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24A53">
        <w:rPr>
          <w:rFonts w:ascii="Times New Roman" w:hAnsi="Times New Roman" w:cs="Times New Roman"/>
          <w:sz w:val="24"/>
          <w:szCs w:val="24"/>
        </w:rPr>
        <w:t>2</w:t>
      </w:r>
      <w:r>
        <w:rPr>
          <w:rFonts w:ascii="Times New Roman" w:hAnsi="Times New Roman" w:cs="Times New Roman"/>
          <w:sz w:val="24"/>
          <w:szCs w:val="24"/>
        </w:rPr>
        <w:t>]</w:t>
      </w:r>
      <w:r w:rsidR="00234849">
        <w:rPr>
          <w:rFonts w:ascii="Times New Roman" w:hAnsi="Times New Roman" w:cs="Times New Roman"/>
          <w:sz w:val="24"/>
          <w:szCs w:val="24"/>
        </w:rPr>
        <w:tab/>
      </w:r>
      <w:r>
        <w:rPr>
          <w:rFonts w:ascii="Times New Roman" w:hAnsi="Times New Roman" w:cs="Times New Roman"/>
          <w:sz w:val="24"/>
          <w:szCs w:val="24"/>
        </w:rPr>
        <w:t xml:space="preserve"> </w:t>
      </w:r>
      <w:r w:rsidR="00A62C17" w:rsidRPr="00CD79FC">
        <w:rPr>
          <w:rFonts w:ascii="Times New Roman" w:hAnsi="Times New Roman" w:cs="Times New Roman"/>
          <w:sz w:val="24"/>
          <w:szCs w:val="24"/>
        </w:rPr>
        <w:t>On the</w:t>
      </w:r>
      <w:r w:rsidR="00FC1662">
        <w:rPr>
          <w:rFonts w:ascii="Times New Roman" w:hAnsi="Times New Roman" w:cs="Times New Roman"/>
          <w:sz w:val="24"/>
          <w:szCs w:val="24"/>
        </w:rPr>
        <w:t>se</w:t>
      </w:r>
      <w:r w:rsidR="00A62C17" w:rsidRPr="00CD79FC">
        <w:rPr>
          <w:rFonts w:ascii="Times New Roman" w:hAnsi="Times New Roman" w:cs="Times New Roman"/>
          <w:sz w:val="24"/>
          <w:szCs w:val="24"/>
        </w:rPr>
        <w:t xml:space="preserve"> facts</w:t>
      </w:r>
      <w:r w:rsidR="00EB6120">
        <w:rPr>
          <w:rFonts w:ascii="Times New Roman" w:hAnsi="Times New Roman" w:cs="Times New Roman"/>
          <w:sz w:val="24"/>
          <w:szCs w:val="24"/>
        </w:rPr>
        <w:t>,</w:t>
      </w:r>
      <w:r w:rsidR="00A62C17" w:rsidRPr="00CD79FC">
        <w:rPr>
          <w:rFonts w:ascii="Times New Roman" w:hAnsi="Times New Roman" w:cs="Times New Roman"/>
          <w:sz w:val="24"/>
          <w:szCs w:val="24"/>
        </w:rPr>
        <w:t xml:space="preserve"> I am persuaded that even applying the public policy defence restrictively the substantive effect of the arbitral award upon the </w:t>
      </w:r>
      <w:r w:rsidR="005B50AB">
        <w:rPr>
          <w:rFonts w:ascii="Times New Roman" w:hAnsi="Times New Roman" w:cs="Times New Roman"/>
          <w:sz w:val="24"/>
          <w:szCs w:val="24"/>
        </w:rPr>
        <w:t>authority, and</w:t>
      </w:r>
      <w:r w:rsidR="00FC1662">
        <w:rPr>
          <w:rFonts w:ascii="Times New Roman" w:hAnsi="Times New Roman" w:cs="Times New Roman"/>
          <w:sz w:val="24"/>
          <w:szCs w:val="24"/>
        </w:rPr>
        <w:t xml:space="preserve"> the Government in general act outside the policy framework. In such a case the</w:t>
      </w:r>
      <w:r w:rsidR="00A62C17" w:rsidRPr="00CD79FC">
        <w:rPr>
          <w:rFonts w:ascii="Times New Roman" w:hAnsi="Times New Roman" w:cs="Times New Roman"/>
          <w:sz w:val="24"/>
          <w:szCs w:val="24"/>
        </w:rPr>
        <w:t xml:space="preserve"> conception of justice in Zimbabwe would be intolerably hurt by this substantive effect of the award. The a</w:t>
      </w:r>
      <w:r w:rsidR="00FC1662">
        <w:rPr>
          <w:rFonts w:ascii="Times New Roman" w:hAnsi="Times New Roman" w:cs="Times New Roman"/>
          <w:sz w:val="24"/>
          <w:szCs w:val="24"/>
        </w:rPr>
        <w:t>ward is</w:t>
      </w:r>
      <w:r w:rsidR="00A62C17" w:rsidRPr="00CD79FC">
        <w:rPr>
          <w:rFonts w:ascii="Times New Roman" w:hAnsi="Times New Roman" w:cs="Times New Roman"/>
          <w:sz w:val="24"/>
          <w:szCs w:val="24"/>
        </w:rPr>
        <w:t xml:space="preserve"> in conflict with the public policy of Zimbabwe</w:t>
      </w:r>
      <w:r w:rsidR="00FC1662">
        <w:rPr>
          <w:rFonts w:ascii="Times New Roman" w:hAnsi="Times New Roman" w:cs="Times New Roman"/>
          <w:sz w:val="24"/>
          <w:szCs w:val="24"/>
        </w:rPr>
        <w:t xml:space="preserve">. </w:t>
      </w:r>
    </w:p>
    <w:p w14:paraId="5E55855F" w14:textId="77777777" w:rsidR="00377FEE" w:rsidRDefault="00377FEE" w:rsidP="00DE2D1C">
      <w:pPr>
        <w:tabs>
          <w:tab w:val="num" w:pos="720"/>
        </w:tabs>
        <w:spacing w:after="0" w:line="360" w:lineRule="auto"/>
        <w:jc w:val="both"/>
        <w:rPr>
          <w:rFonts w:ascii="Times New Roman" w:hAnsi="Times New Roman" w:cs="Times New Roman"/>
          <w:b/>
          <w:bCs/>
          <w:sz w:val="24"/>
          <w:szCs w:val="24"/>
          <w:u w:val="single"/>
        </w:rPr>
      </w:pPr>
    </w:p>
    <w:p w14:paraId="6523CDCA" w14:textId="2D98E9FE" w:rsidR="00D91CD3" w:rsidRDefault="000755DA" w:rsidP="00DE2D1C">
      <w:pPr>
        <w:tabs>
          <w:tab w:val="num" w:pos="720"/>
        </w:tabs>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Whether the award is justified? </w:t>
      </w:r>
    </w:p>
    <w:p w14:paraId="5F0F6FDC" w14:textId="6B16D0A1" w:rsidR="00E6793C" w:rsidRDefault="00D5265E" w:rsidP="00DE2D1C">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24A53">
        <w:rPr>
          <w:rFonts w:ascii="Times New Roman" w:hAnsi="Times New Roman" w:cs="Times New Roman"/>
          <w:sz w:val="24"/>
          <w:szCs w:val="24"/>
        </w:rPr>
        <w:t>3</w:t>
      </w:r>
      <w:r>
        <w:rPr>
          <w:rFonts w:ascii="Times New Roman" w:hAnsi="Times New Roman" w:cs="Times New Roman"/>
          <w:sz w:val="24"/>
          <w:szCs w:val="24"/>
        </w:rPr>
        <w:t xml:space="preserve">] </w:t>
      </w:r>
      <w:r w:rsidR="00234849">
        <w:rPr>
          <w:rFonts w:ascii="Times New Roman" w:hAnsi="Times New Roman" w:cs="Times New Roman"/>
          <w:sz w:val="24"/>
          <w:szCs w:val="24"/>
        </w:rPr>
        <w:tab/>
      </w:r>
      <w:r w:rsidR="00D91CD3">
        <w:rPr>
          <w:rFonts w:ascii="Times New Roman" w:hAnsi="Times New Roman" w:cs="Times New Roman"/>
          <w:sz w:val="24"/>
          <w:szCs w:val="24"/>
        </w:rPr>
        <w:t>T</w:t>
      </w:r>
      <w:r w:rsidR="00D91CD3" w:rsidRPr="00D91CD3">
        <w:rPr>
          <w:rFonts w:ascii="Times New Roman" w:hAnsi="Times New Roman" w:cs="Times New Roman"/>
          <w:sz w:val="24"/>
          <w:szCs w:val="24"/>
        </w:rPr>
        <w:t xml:space="preserve">he arbitrator's decision </w:t>
      </w:r>
      <w:r w:rsidR="005D60F2">
        <w:rPr>
          <w:rFonts w:ascii="Times New Roman" w:hAnsi="Times New Roman" w:cs="Times New Roman"/>
          <w:sz w:val="24"/>
          <w:szCs w:val="24"/>
        </w:rPr>
        <w:t>must be justified.</w:t>
      </w:r>
      <w:r w:rsidR="00D91CD3">
        <w:rPr>
          <w:rFonts w:ascii="Times New Roman" w:hAnsi="Times New Roman" w:cs="Times New Roman"/>
          <w:sz w:val="24"/>
          <w:szCs w:val="24"/>
        </w:rPr>
        <w:t xml:space="preserve"> </w:t>
      </w:r>
      <w:r w:rsidR="00DE2D1C">
        <w:rPr>
          <w:rFonts w:ascii="Times New Roman" w:hAnsi="Times New Roman" w:cs="Times New Roman"/>
          <w:sz w:val="24"/>
          <w:szCs w:val="24"/>
        </w:rPr>
        <w:t xml:space="preserve">See </w:t>
      </w:r>
      <w:r w:rsidR="00DE2D1C" w:rsidRPr="00DE2D1C">
        <w:rPr>
          <w:rFonts w:ascii="Times New Roman" w:hAnsi="Times New Roman" w:cs="Times New Roman"/>
          <w:i/>
          <w:iCs/>
          <w:sz w:val="24"/>
          <w:szCs w:val="24"/>
        </w:rPr>
        <w:t xml:space="preserve">Delta Operations (Pvt) Ltd </w:t>
      </w:r>
      <w:r w:rsidR="00DE2D1C" w:rsidRPr="00234849">
        <w:rPr>
          <w:rFonts w:ascii="Times New Roman" w:hAnsi="Times New Roman" w:cs="Times New Roman"/>
          <w:sz w:val="24"/>
          <w:szCs w:val="24"/>
        </w:rPr>
        <w:t>v</w:t>
      </w:r>
      <w:r w:rsidR="00DE2D1C" w:rsidRPr="00DE2D1C">
        <w:rPr>
          <w:rFonts w:ascii="Times New Roman" w:hAnsi="Times New Roman" w:cs="Times New Roman"/>
          <w:i/>
          <w:iCs/>
          <w:sz w:val="24"/>
          <w:szCs w:val="24"/>
        </w:rPr>
        <w:t xml:space="preserve"> Origen Corporation (Pvt) Ltd </w:t>
      </w:r>
      <w:r w:rsidR="00DE2D1C" w:rsidRPr="00DE2D1C">
        <w:rPr>
          <w:rFonts w:ascii="Times New Roman" w:hAnsi="Times New Roman" w:cs="Times New Roman"/>
          <w:sz w:val="24"/>
          <w:szCs w:val="24"/>
        </w:rPr>
        <w:t>2007 (2) Z</w:t>
      </w:r>
      <w:r w:rsidR="00DE2D1C">
        <w:rPr>
          <w:rFonts w:ascii="Times New Roman" w:hAnsi="Times New Roman" w:cs="Times New Roman"/>
          <w:sz w:val="24"/>
          <w:szCs w:val="24"/>
        </w:rPr>
        <w:t xml:space="preserve">LR </w:t>
      </w:r>
      <w:r w:rsidR="00DE2D1C" w:rsidRPr="00DE2D1C">
        <w:rPr>
          <w:rFonts w:ascii="Times New Roman" w:hAnsi="Times New Roman" w:cs="Times New Roman"/>
          <w:sz w:val="24"/>
          <w:szCs w:val="24"/>
        </w:rPr>
        <w:t>81 (S)</w:t>
      </w:r>
      <w:r w:rsidR="00DE2D1C">
        <w:rPr>
          <w:rFonts w:ascii="Times New Roman" w:hAnsi="Times New Roman" w:cs="Times New Roman"/>
          <w:b/>
          <w:bCs/>
          <w:sz w:val="24"/>
          <w:szCs w:val="24"/>
        </w:rPr>
        <w:t xml:space="preserve">; </w:t>
      </w:r>
      <w:r w:rsidR="00DE2D1C" w:rsidRPr="00DE2D1C">
        <w:rPr>
          <w:rFonts w:ascii="Times New Roman" w:hAnsi="Times New Roman" w:cs="Times New Roman"/>
          <w:i/>
          <w:iCs/>
          <w:sz w:val="24"/>
          <w:szCs w:val="24"/>
        </w:rPr>
        <w:t xml:space="preserve">Origen Corporation (Pvt) Ltd </w:t>
      </w:r>
      <w:r w:rsidR="00DE2D1C" w:rsidRPr="00234849">
        <w:rPr>
          <w:rFonts w:ascii="Times New Roman" w:hAnsi="Times New Roman" w:cs="Times New Roman"/>
          <w:sz w:val="24"/>
          <w:szCs w:val="24"/>
        </w:rPr>
        <w:t>v</w:t>
      </w:r>
      <w:r w:rsidR="00DE2D1C" w:rsidRPr="00DE2D1C">
        <w:rPr>
          <w:rFonts w:ascii="Times New Roman" w:hAnsi="Times New Roman" w:cs="Times New Roman"/>
          <w:i/>
          <w:iCs/>
          <w:sz w:val="24"/>
          <w:szCs w:val="24"/>
        </w:rPr>
        <w:t xml:space="preserve"> Delta Operations (Pvt)</w:t>
      </w:r>
      <w:r w:rsidR="00DE2D1C">
        <w:rPr>
          <w:rFonts w:ascii="Times New Roman" w:hAnsi="Times New Roman" w:cs="Times New Roman"/>
          <w:sz w:val="24"/>
          <w:szCs w:val="24"/>
        </w:rPr>
        <w:t xml:space="preserve"> 2005 (2) ZLR 349 (H).  </w:t>
      </w:r>
      <w:r w:rsidR="00222BAE">
        <w:rPr>
          <w:rFonts w:ascii="Times New Roman" w:hAnsi="Times New Roman" w:cs="Times New Roman"/>
          <w:sz w:val="24"/>
          <w:szCs w:val="24"/>
        </w:rPr>
        <w:t>Although the courts generally</w:t>
      </w:r>
      <w:r w:rsidR="00222BAE" w:rsidRPr="00222BAE">
        <w:rPr>
          <w:rFonts w:ascii="Times New Roman" w:hAnsi="Times New Roman" w:cs="Times New Roman"/>
          <w:sz w:val="24"/>
          <w:szCs w:val="24"/>
        </w:rPr>
        <w:t xml:space="preserve"> will not review the merits of the </w:t>
      </w:r>
      <w:r w:rsidR="00902AC0" w:rsidRPr="00222BAE">
        <w:rPr>
          <w:rFonts w:ascii="Times New Roman" w:hAnsi="Times New Roman" w:cs="Times New Roman"/>
          <w:sz w:val="24"/>
          <w:szCs w:val="24"/>
        </w:rPr>
        <w:t>award</w:t>
      </w:r>
      <w:r w:rsidR="00DE2D1C">
        <w:rPr>
          <w:rFonts w:ascii="Times New Roman" w:hAnsi="Times New Roman" w:cs="Times New Roman"/>
          <w:sz w:val="24"/>
          <w:szCs w:val="24"/>
        </w:rPr>
        <w:t>, however it</w:t>
      </w:r>
      <w:r w:rsidR="00902AC0">
        <w:rPr>
          <w:rFonts w:ascii="Times New Roman" w:hAnsi="Times New Roman" w:cs="Times New Roman"/>
          <w:sz w:val="24"/>
          <w:szCs w:val="24"/>
        </w:rPr>
        <w:t xml:space="preserve"> must be justified by the evidence. </w:t>
      </w:r>
      <w:r w:rsidR="00DE2D1C">
        <w:rPr>
          <w:rFonts w:ascii="Times New Roman" w:hAnsi="Times New Roman" w:cs="Times New Roman"/>
          <w:sz w:val="24"/>
          <w:szCs w:val="24"/>
        </w:rPr>
        <w:t xml:space="preserve">In </w:t>
      </w:r>
      <w:r w:rsidR="00DE2D1C" w:rsidRPr="00DE2D1C">
        <w:rPr>
          <w:rFonts w:ascii="Times New Roman" w:hAnsi="Times New Roman" w:cs="Times New Roman"/>
          <w:i/>
          <w:iCs/>
          <w:sz w:val="24"/>
          <w:szCs w:val="24"/>
        </w:rPr>
        <w:t>casu,</w:t>
      </w:r>
      <w:r w:rsidR="00DE2D1C">
        <w:rPr>
          <w:rFonts w:ascii="Times New Roman" w:hAnsi="Times New Roman" w:cs="Times New Roman"/>
          <w:sz w:val="24"/>
          <w:szCs w:val="24"/>
        </w:rPr>
        <w:t xml:space="preserve"> </w:t>
      </w:r>
      <w:r w:rsidR="00AC7425">
        <w:rPr>
          <w:rFonts w:ascii="Times New Roman" w:hAnsi="Times New Roman" w:cs="Times New Roman"/>
          <w:sz w:val="24"/>
          <w:szCs w:val="24"/>
        </w:rPr>
        <w:t xml:space="preserve">the applicant submitted that </w:t>
      </w:r>
      <w:r w:rsidR="00DE2D1C">
        <w:rPr>
          <w:rFonts w:ascii="Times New Roman" w:hAnsi="Times New Roman" w:cs="Times New Roman"/>
          <w:sz w:val="24"/>
          <w:szCs w:val="24"/>
        </w:rPr>
        <w:t xml:space="preserve">the award </w:t>
      </w:r>
      <w:r w:rsidR="00613ED4" w:rsidRPr="00613ED4">
        <w:rPr>
          <w:rFonts w:ascii="Times New Roman" w:hAnsi="Times New Roman" w:cs="Times New Roman"/>
          <w:sz w:val="24"/>
          <w:szCs w:val="24"/>
        </w:rPr>
        <w:t>d</w:t>
      </w:r>
      <w:r w:rsidR="00DE2D1C">
        <w:rPr>
          <w:rFonts w:ascii="Times New Roman" w:hAnsi="Times New Roman" w:cs="Times New Roman"/>
          <w:sz w:val="24"/>
          <w:szCs w:val="24"/>
        </w:rPr>
        <w:t>oes</w:t>
      </w:r>
      <w:r w:rsidR="00613ED4" w:rsidRPr="00613ED4">
        <w:rPr>
          <w:rFonts w:ascii="Times New Roman" w:hAnsi="Times New Roman" w:cs="Times New Roman"/>
          <w:sz w:val="24"/>
          <w:szCs w:val="24"/>
        </w:rPr>
        <w:t xml:space="preserve"> not actually give any basis</w:t>
      </w:r>
      <w:r w:rsidR="005B50AB">
        <w:rPr>
          <w:rFonts w:ascii="Times New Roman" w:hAnsi="Times New Roman" w:cs="Times New Roman"/>
          <w:sz w:val="24"/>
          <w:szCs w:val="24"/>
        </w:rPr>
        <w:t xml:space="preserve"> </w:t>
      </w:r>
      <w:r w:rsidR="00613ED4" w:rsidRPr="00613ED4">
        <w:rPr>
          <w:rFonts w:ascii="Times New Roman" w:hAnsi="Times New Roman" w:cs="Times New Roman"/>
          <w:sz w:val="24"/>
          <w:szCs w:val="24"/>
        </w:rPr>
        <w:t>or justification for the</w:t>
      </w:r>
      <w:r w:rsidR="005B50AB">
        <w:rPr>
          <w:rFonts w:ascii="Times New Roman" w:hAnsi="Times New Roman" w:cs="Times New Roman"/>
          <w:sz w:val="24"/>
          <w:szCs w:val="24"/>
        </w:rPr>
        <w:t xml:space="preserve"> aw</w:t>
      </w:r>
      <w:r w:rsidR="00613ED4" w:rsidRPr="00613ED4">
        <w:rPr>
          <w:rFonts w:ascii="Times New Roman" w:hAnsi="Times New Roman" w:cs="Times New Roman"/>
          <w:sz w:val="24"/>
          <w:szCs w:val="24"/>
        </w:rPr>
        <w:t xml:space="preserve">ard. </w:t>
      </w:r>
      <w:r w:rsidR="00DE2D1C">
        <w:rPr>
          <w:rFonts w:ascii="Times New Roman" w:hAnsi="Times New Roman" w:cs="Times New Roman"/>
          <w:sz w:val="24"/>
          <w:szCs w:val="24"/>
        </w:rPr>
        <w:t xml:space="preserve">It is not apparent </w:t>
      </w:r>
      <w:r w:rsidR="005B50AB">
        <w:rPr>
          <w:rFonts w:ascii="Times New Roman" w:hAnsi="Times New Roman" w:cs="Times New Roman"/>
          <w:sz w:val="24"/>
          <w:szCs w:val="24"/>
        </w:rPr>
        <w:t>h</w:t>
      </w:r>
      <w:r w:rsidR="00613ED4" w:rsidRPr="00613ED4">
        <w:rPr>
          <w:rFonts w:ascii="Times New Roman" w:hAnsi="Times New Roman" w:cs="Times New Roman"/>
          <w:sz w:val="24"/>
          <w:szCs w:val="24"/>
        </w:rPr>
        <w:t>ow was</w:t>
      </w:r>
      <w:r w:rsidR="005B50AB">
        <w:rPr>
          <w:rFonts w:ascii="Times New Roman" w:hAnsi="Times New Roman" w:cs="Times New Roman"/>
          <w:sz w:val="24"/>
          <w:szCs w:val="24"/>
        </w:rPr>
        <w:t xml:space="preserve"> </w:t>
      </w:r>
      <w:r w:rsidR="00613ED4" w:rsidRPr="00613ED4">
        <w:rPr>
          <w:rFonts w:ascii="Times New Roman" w:hAnsi="Times New Roman" w:cs="Times New Roman"/>
          <w:sz w:val="24"/>
          <w:szCs w:val="24"/>
        </w:rPr>
        <w:t>the compromise position reached and how was it appropriate in the</w:t>
      </w:r>
      <w:r w:rsidR="00DB4004">
        <w:rPr>
          <w:rFonts w:ascii="Times New Roman" w:hAnsi="Times New Roman" w:cs="Times New Roman"/>
          <w:sz w:val="24"/>
          <w:szCs w:val="24"/>
        </w:rPr>
        <w:t xml:space="preserve"> </w:t>
      </w:r>
      <w:r w:rsidR="00613ED4" w:rsidRPr="00613ED4">
        <w:rPr>
          <w:rFonts w:ascii="Times New Roman" w:hAnsi="Times New Roman" w:cs="Times New Roman"/>
          <w:sz w:val="24"/>
          <w:szCs w:val="24"/>
        </w:rPr>
        <w:t>circumstances</w:t>
      </w:r>
      <w:r w:rsidR="00DE2D1C">
        <w:rPr>
          <w:rFonts w:ascii="Times New Roman" w:hAnsi="Times New Roman" w:cs="Times New Roman"/>
          <w:sz w:val="24"/>
          <w:szCs w:val="24"/>
        </w:rPr>
        <w:t>. It is not clear what</w:t>
      </w:r>
      <w:r w:rsidR="00613ED4" w:rsidRPr="00613ED4">
        <w:rPr>
          <w:rFonts w:ascii="Times New Roman" w:hAnsi="Times New Roman" w:cs="Times New Roman"/>
          <w:sz w:val="24"/>
          <w:szCs w:val="24"/>
        </w:rPr>
        <w:t xml:space="preserve"> factors were </w:t>
      </w:r>
      <w:r w:rsidR="005B50AB" w:rsidRPr="00613ED4">
        <w:rPr>
          <w:rFonts w:ascii="Times New Roman" w:hAnsi="Times New Roman" w:cs="Times New Roman"/>
          <w:sz w:val="24"/>
          <w:szCs w:val="24"/>
        </w:rPr>
        <w:t>considered</w:t>
      </w:r>
      <w:r w:rsidR="00613ED4" w:rsidRPr="00613ED4">
        <w:rPr>
          <w:rFonts w:ascii="Times New Roman" w:hAnsi="Times New Roman" w:cs="Times New Roman"/>
          <w:sz w:val="24"/>
          <w:szCs w:val="24"/>
        </w:rPr>
        <w:t xml:space="preserve"> in determining that the</w:t>
      </w:r>
      <w:r w:rsidR="005B50AB">
        <w:rPr>
          <w:rFonts w:ascii="Times New Roman" w:hAnsi="Times New Roman" w:cs="Times New Roman"/>
          <w:sz w:val="24"/>
          <w:szCs w:val="24"/>
        </w:rPr>
        <w:t xml:space="preserve"> </w:t>
      </w:r>
      <w:r w:rsidR="00613ED4" w:rsidRPr="00613ED4">
        <w:rPr>
          <w:rFonts w:ascii="Times New Roman" w:hAnsi="Times New Roman" w:cs="Times New Roman"/>
          <w:sz w:val="24"/>
          <w:szCs w:val="24"/>
        </w:rPr>
        <w:t>increment was appropriate</w:t>
      </w:r>
      <w:r w:rsidR="00DE2D1C">
        <w:rPr>
          <w:rFonts w:ascii="Times New Roman" w:hAnsi="Times New Roman" w:cs="Times New Roman"/>
          <w:sz w:val="24"/>
          <w:szCs w:val="24"/>
        </w:rPr>
        <w:t xml:space="preserve">. </w:t>
      </w:r>
      <w:r w:rsidR="00613ED4" w:rsidRPr="00613ED4">
        <w:rPr>
          <w:rFonts w:ascii="Times New Roman" w:hAnsi="Times New Roman" w:cs="Times New Roman"/>
          <w:sz w:val="24"/>
          <w:szCs w:val="24"/>
        </w:rPr>
        <w:t xml:space="preserve"> </w:t>
      </w:r>
      <w:r w:rsidR="00AC7425">
        <w:rPr>
          <w:rFonts w:ascii="Times New Roman" w:hAnsi="Times New Roman" w:cs="Times New Roman"/>
          <w:sz w:val="24"/>
          <w:szCs w:val="24"/>
        </w:rPr>
        <w:t xml:space="preserve">I agree. </w:t>
      </w:r>
      <w:r w:rsidR="005D60F2">
        <w:rPr>
          <w:rFonts w:ascii="Times New Roman" w:hAnsi="Times New Roman" w:cs="Times New Roman"/>
          <w:sz w:val="24"/>
          <w:szCs w:val="24"/>
        </w:rPr>
        <w:t xml:space="preserve">To cut it to the bone, there is no justification of the award, particularly considering that the undisputed facts show that in terms of remuneration, ZIMRA employees are at the top of the civil servants. The remuneration packages include mortgage finance loans; 100% medical aid for employees and their dependants; transport allowance; general living allowance; housing allowance; 100% funeral cover for employees and their dependants; group life cover contributions, loans, pension contributions; NASSA contributions; and performance-based awards and remuneration. They further receive several allowances which are payable in both United States Dollars and the local currency. These include general living allowance calculated at 38% of the basic salary, with 55% payable in United States Dollars; Covid-19 Allowance at US$75 per month payable in United States Dollars; housing allowance currently at US$75 per room for three rooms (US$225) which is  payable at the prevailing rate; transport allowance which currently US$4 per day for twenty six days (US$104) payable at the prevailing rate; night shift allowance at 20% of the hourly basic salary (where applicable); and hardship </w:t>
      </w:r>
      <w:r w:rsidR="005D60F2">
        <w:rPr>
          <w:rFonts w:ascii="Times New Roman" w:hAnsi="Times New Roman" w:cs="Times New Roman"/>
          <w:sz w:val="24"/>
          <w:szCs w:val="24"/>
        </w:rPr>
        <w:lastRenderedPageBreak/>
        <w:t>allowance at 10% of the basic salary (where applicable).</w:t>
      </w:r>
      <w:r w:rsidR="003D5018">
        <w:rPr>
          <w:rFonts w:ascii="Times New Roman" w:hAnsi="Times New Roman" w:cs="Times New Roman"/>
          <w:sz w:val="24"/>
          <w:szCs w:val="24"/>
        </w:rPr>
        <w:t xml:space="preserve"> The award is not justified</w:t>
      </w:r>
      <w:r w:rsidR="00377FEE">
        <w:rPr>
          <w:rFonts w:ascii="Times New Roman" w:hAnsi="Times New Roman" w:cs="Times New Roman"/>
          <w:sz w:val="24"/>
          <w:szCs w:val="24"/>
        </w:rPr>
        <w:t xml:space="preserve">. </w:t>
      </w:r>
      <w:r w:rsidR="00DE2D1C">
        <w:rPr>
          <w:rFonts w:ascii="Times New Roman" w:hAnsi="Times New Roman" w:cs="Times New Roman"/>
          <w:sz w:val="24"/>
          <w:szCs w:val="24"/>
        </w:rPr>
        <w:t xml:space="preserve">In the circumstances, the </w:t>
      </w:r>
      <w:r w:rsidR="005B50AB">
        <w:rPr>
          <w:rFonts w:ascii="Times New Roman" w:hAnsi="Times New Roman" w:cs="Times New Roman"/>
          <w:sz w:val="24"/>
          <w:szCs w:val="24"/>
        </w:rPr>
        <w:t>a</w:t>
      </w:r>
      <w:r w:rsidR="00613ED4" w:rsidRPr="00613ED4">
        <w:rPr>
          <w:rFonts w:ascii="Times New Roman" w:hAnsi="Times New Roman" w:cs="Times New Roman"/>
          <w:sz w:val="24"/>
          <w:szCs w:val="24"/>
        </w:rPr>
        <w:t xml:space="preserve">ward </w:t>
      </w:r>
      <w:r w:rsidR="003E2A9C">
        <w:rPr>
          <w:rFonts w:ascii="Times New Roman" w:hAnsi="Times New Roman" w:cs="Times New Roman"/>
          <w:sz w:val="24"/>
          <w:szCs w:val="24"/>
        </w:rPr>
        <w:t xml:space="preserve">is </w:t>
      </w:r>
      <w:r w:rsidR="00613ED4" w:rsidRPr="00613ED4">
        <w:rPr>
          <w:rFonts w:ascii="Times New Roman" w:hAnsi="Times New Roman" w:cs="Times New Roman"/>
          <w:sz w:val="24"/>
          <w:szCs w:val="24"/>
        </w:rPr>
        <w:t>arbitrary and</w:t>
      </w:r>
      <w:r w:rsidR="005B50AB">
        <w:rPr>
          <w:rFonts w:ascii="Times New Roman" w:hAnsi="Times New Roman" w:cs="Times New Roman"/>
          <w:sz w:val="24"/>
          <w:szCs w:val="24"/>
        </w:rPr>
        <w:t xml:space="preserve"> </w:t>
      </w:r>
      <w:r w:rsidR="00613ED4" w:rsidRPr="00613ED4">
        <w:rPr>
          <w:rFonts w:ascii="Times New Roman" w:hAnsi="Times New Roman" w:cs="Times New Roman"/>
          <w:sz w:val="24"/>
          <w:szCs w:val="24"/>
        </w:rPr>
        <w:t>contrary to public policy.</w:t>
      </w:r>
    </w:p>
    <w:p w14:paraId="331F6B92" w14:textId="29CF719C" w:rsidR="00DB4004" w:rsidRDefault="00091192" w:rsidP="00AC7425">
      <w:pPr>
        <w:spacing w:after="0" w:line="360" w:lineRule="auto"/>
        <w:jc w:val="both"/>
        <w:rPr>
          <w:rFonts w:ascii="Times New Roman" w:hAnsi="Times New Roman" w:cs="Times New Roman"/>
          <w:b/>
          <w:bCs/>
          <w:sz w:val="24"/>
          <w:szCs w:val="24"/>
          <w:u w:val="single"/>
        </w:rPr>
      </w:pPr>
      <w:r w:rsidRPr="00091192">
        <w:rPr>
          <w:rFonts w:ascii="Times New Roman" w:hAnsi="Times New Roman" w:cs="Times New Roman"/>
          <w:b/>
          <w:bCs/>
          <w:sz w:val="24"/>
          <w:szCs w:val="24"/>
          <w:u w:val="single"/>
        </w:rPr>
        <w:t>Conclusion</w:t>
      </w:r>
      <w:r>
        <w:rPr>
          <w:rFonts w:ascii="Times New Roman" w:hAnsi="Times New Roman" w:cs="Times New Roman"/>
          <w:b/>
          <w:bCs/>
          <w:sz w:val="24"/>
          <w:szCs w:val="24"/>
          <w:u w:val="single"/>
        </w:rPr>
        <w:t xml:space="preserve"> </w:t>
      </w:r>
    </w:p>
    <w:p w14:paraId="18FDC883" w14:textId="518E013F" w:rsidR="00C02184" w:rsidRPr="00625466" w:rsidRDefault="00D5265E" w:rsidP="00AC7425">
      <w:pPr>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[5</w:t>
      </w:r>
      <w:r w:rsidR="00024A53">
        <w:rPr>
          <w:rFonts w:ascii="Times New Roman" w:hAnsi="Times New Roman" w:cs="Times New Roman"/>
          <w:sz w:val="24"/>
          <w:szCs w:val="24"/>
        </w:rPr>
        <w:t>4</w:t>
      </w:r>
      <w:r>
        <w:rPr>
          <w:rFonts w:ascii="Times New Roman" w:hAnsi="Times New Roman" w:cs="Times New Roman"/>
          <w:sz w:val="24"/>
          <w:szCs w:val="24"/>
        </w:rPr>
        <w:t xml:space="preserve">] </w:t>
      </w:r>
      <w:r w:rsidR="00234849">
        <w:rPr>
          <w:rFonts w:ascii="Times New Roman" w:hAnsi="Times New Roman" w:cs="Times New Roman"/>
          <w:sz w:val="24"/>
          <w:szCs w:val="24"/>
        </w:rPr>
        <w:tab/>
      </w:r>
      <w:r w:rsidR="00C02184">
        <w:rPr>
          <w:rFonts w:ascii="Times New Roman" w:hAnsi="Times New Roman" w:cs="Times New Roman"/>
          <w:sz w:val="24"/>
          <w:szCs w:val="24"/>
        </w:rPr>
        <w:t>ZIMRA is a public entity, and its expenditure is subject to legislative control. The increment in</w:t>
      </w:r>
      <w:r w:rsidR="00C02184" w:rsidRPr="00C02184">
        <w:rPr>
          <w:rFonts w:ascii="Times New Roman" w:hAnsi="Times New Roman" w:cs="Times New Roman"/>
          <w:sz w:val="24"/>
          <w:szCs w:val="24"/>
        </w:rPr>
        <w:t xml:space="preserve"> the award falls outside the approved allocated expenditure.</w:t>
      </w:r>
      <w:r w:rsidR="00C02184">
        <w:rPr>
          <w:rFonts w:ascii="Times New Roman" w:hAnsi="Times New Roman" w:cs="Times New Roman"/>
          <w:sz w:val="24"/>
          <w:szCs w:val="24"/>
        </w:rPr>
        <w:t xml:space="preserve"> The award</w:t>
      </w:r>
      <w:r w:rsidR="00C02184" w:rsidRPr="00C02184">
        <w:rPr>
          <w:rFonts w:ascii="Times New Roman" w:hAnsi="Times New Roman" w:cs="Times New Roman"/>
          <w:kern w:val="0"/>
          <w:sz w:val="24"/>
          <w:szCs w:val="24"/>
        </w:rPr>
        <w:t xml:space="preserve"> is contrary to legislative provisions </w:t>
      </w:r>
      <w:r w:rsidR="00207657">
        <w:rPr>
          <w:rFonts w:ascii="Times New Roman" w:hAnsi="Times New Roman" w:cs="Times New Roman"/>
          <w:kern w:val="0"/>
          <w:sz w:val="24"/>
          <w:szCs w:val="24"/>
        </w:rPr>
        <w:t xml:space="preserve">and it </w:t>
      </w:r>
      <w:r w:rsidR="00C02184" w:rsidRPr="00C02184">
        <w:rPr>
          <w:rFonts w:ascii="Times New Roman" w:hAnsi="Times New Roman" w:cs="Times New Roman"/>
          <w:kern w:val="0"/>
          <w:sz w:val="24"/>
          <w:szCs w:val="24"/>
        </w:rPr>
        <w:t>cannot be lawfully implemented and therefore, contrary to the public policy</w:t>
      </w:r>
      <w:r w:rsidR="00C02184">
        <w:rPr>
          <w:rFonts w:ascii="Times New Roman" w:hAnsi="Times New Roman" w:cs="Times New Roman"/>
          <w:kern w:val="0"/>
          <w:sz w:val="24"/>
          <w:szCs w:val="24"/>
        </w:rPr>
        <w:t xml:space="preserve">. </w:t>
      </w:r>
      <w:r w:rsidR="00C02184" w:rsidRPr="00C02184">
        <w:rPr>
          <w:rFonts w:ascii="Times New Roman" w:hAnsi="Times New Roman" w:cs="Times New Roman"/>
          <w:kern w:val="0"/>
          <w:sz w:val="24"/>
          <w:szCs w:val="24"/>
        </w:rPr>
        <w:t xml:space="preserve"> </w:t>
      </w:r>
      <w:r w:rsidR="00C02184">
        <w:rPr>
          <w:rFonts w:ascii="Times New Roman" w:hAnsi="Times New Roman" w:cs="Times New Roman"/>
          <w:kern w:val="0"/>
          <w:sz w:val="24"/>
          <w:szCs w:val="24"/>
        </w:rPr>
        <w:t>In addition,</w:t>
      </w:r>
      <w:r w:rsidR="00C02184" w:rsidRPr="00CD79FC">
        <w:rPr>
          <w:rFonts w:ascii="Times New Roman" w:hAnsi="Times New Roman" w:cs="Times New Roman"/>
          <w:kern w:val="0"/>
          <w:sz w:val="24"/>
          <w:szCs w:val="24"/>
        </w:rPr>
        <w:t xml:space="preserve"> the substantive effect of the award makes it contrary to public policy</w:t>
      </w:r>
      <w:r w:rsidR="00C02184">
        <w:rPr>
          <w:rFonts w:ascii="Times New Roman" w:hAnsi="Times New Roman" w:cs="Times New Roman"/>
          <w:kern w:val="0"/>
          <w:sz w:val="24"/>
          <w:szCs w:val="24"/>
        </w:rPr>
        <w:t xml:space="preserve">, </w:t>
      </w:r>
      <w:r w:rsidR="00D05064">
        <w:rPr>
          <w:rFonts w:ascii="Times New Roman" w:hAnsi="Times New Roman" w:cs="Times New Roman"/>
          <w:kern w:val="0"/>
          <w:sz w:val="24"/>
          <w:szCs w:val="24"/>
        </w:rPr>
        <w:t>i</w:t>
      </w:r>
      <w:r w:rsidR="00C02184">
        <w:rPr>
          <w:rFonts w:ascii="Times New Roman" w:hAnsi="Times New Roman" w:cs="Times New Roman"/>
          <w:kern w:val="0"/>
          <w:sz w:val="24"/>
          <w:szCs w:val="24"/>
        </w:rPr>
        <w:t xml:space="preserve">n </w:t>
      </w:r>
      <w:r w:rsidR="00AC7425">
        <w:rPr>
          <w:rFonts w:ascii="Times New Roman" w:hAnsi="Times New Roman" w:cs="Times New Roman"/>
          <w:kern w:val="0"/>
          <w:sz w:val="24"/>
          <w:szCs w:val="24"/>
        </w:rPr>
        <w:t>that it</w:t>
      </w:r>
      <w:r w:rsidR="00D05064">
        <w:rPr>
          <w:rFonts w:ascii="Times New Roman" w:hAnsi="Times New Roman" w:cs="Times New Roman"/>
          <w:kern w:val="0"/>
          <w:sz w:val="24"/>
          <w:szCs w:val="24"/>
        </w:rPr>
        <w:t xml:space="preserve"> is beyond the approved allocated expenditure. </w:t>
      </w:r>
      <w:r w:rsidR="00625466">
        <w:rPr>
          <w:rFonts w:ascii="Times New Roman" w:hAnsi="Times New Roman" w:cs="Times New Roman"/>
          <w:kern w:val="0"/>
          <w:sz w:val="24"/>
          <w:szCs w:val="24"/>
        </w:rPr>
        <w:t xml:space="preserve">Further, a closer scrutiny shows that </w:t>
      </w:r>
      <w:r w:rsidR="00D05064" w:rsidRPr="00625466">
        <w:rPr>
          <w:rFonts w:ascii="Times New Roman" w:hAnsi="Times New Roman" w:cs="Times New Roman"/>
          <w:kern w:val="0"/>
          <w:sz w:val="24"/>
          <w:szCs w:val="24"/>
        </w:rPr>
        <w:t xml:space="preserve">the award has </w:t>
      </w:r>
      <w:r w:rsidR="00625466">
        <w:rPr>
          <w:rFonts w:ascii="Times New Roman" w:hAnsi="Times New Roman" w:cs="Times New Roman"/>
          <w:kern w:val="0"/>
          <w:sz w:val="24"/>
          <w:szCs w:val="24"/>
        </w:rPr>
        <w:t xml:space="preserve">no </w:t>
      </w:r>
      <w:r w:rsidR="00D05064" w:rsidRPr="00625466">
        <w:rPr>
          <w:rFonts w:ascii="Times New Roman" w:hAnsi="Times New Roman" w:cs="Times New Roman"/>
          <w:kern w:val="0"/>
          <w:sz w:val="24"/>
          <w:szCs w:val="24"/>
        </w:rPr>
        <w:t>basis or justification</w:t>
      </w:r>
      <w:r w:rsidR="00625466">
        <w:rPr>
          <w:rFonts w:ascii="Times New Roman" w:hAnsi="Times New Roman" w:cs="Times New Roman"/>
          <w:kern w:val="0"/>
          <w:sz w:val="24"/>
          <w:szCs w:val="24"/>
        </w:rPr>
        <w:t xml:space="preserve">. </w:t>
      </w:r>
      <w:r w:rsidR="00D05064" w:rsidRPr="00625466">
        <w:rPr>
          <w:rFonts w:ascii="Times New Roman" w:hAnsi="Times New Roman" w:cs="Times New Roman"/>
          <w:kern w:val="0"/>
          <w:sz w:val="24"/>
          <w:szCs w:val="24"/>
        </w:rPr>
        <w:t xml:space="preserve"> </w:t>
      </w:r>
      <w:r w:rsidR="00625466">
        <w:rPr>
          <w:rFonts w:ascii="Times New Roman" w:hAnsi="Times New Roman" w:cs="Times New Roman"/>
          <w:kern w:val="0"/>
          <w:sz w:val="24"/>
          <w:szCs w:val="24"/>
        </w:rPr>
        <w:t xml:space="preserve">In the circumstances, the award is contrary to the </w:t>
      </w:r>
      <w:r w:rsidR="00D05064">
        <w:rPr>
          <w:rFonts w:ascii="Times New Roman" w:hAnsi="Times New Roman" w:cs="Times New Roman"/>
          <w:kern w:val="0"/>
          <w:sz w:val="24"/>
          <w:szCs w:val="24"/>
        </w:rPr>
        <w:t>public policy</w:t>
      </w:r>
      <w:r w:rsidR="00625466">
        <w:rPr>
          <w:rFonts w:ascii="Times New Roman" w:hAnsi="Times New Roman" w:cs="Times New Roman"/>
          <w:kern w:val="0"/>
          <w:sz w:val="24"/>
          <w:szCs w:val="24"/>
        </w:rPr>
        <w:t xml:space="preserve"> of Zimbabwe. It is for these reasons that this application must succeed. </w:t>
      </w:r>
    </w:p>
    <w:p w14:paraId="5E8EC82D" w14:textId="77777777" w:rsidR="00D1442C" w:rsidRDefault="00D1442C" w:rsidP="00D5265E">
      <w:pPr>
        <w:spacing w:after="0" w:line="360" w:lineRule="auto"/>
        <w:jc w:val="both"/>
        <w:rPr>
          <w:rFonts w:ascii="Times New Roman" w:hAnsi="Times New Roman" w:cs="Times New Roman"/>
          <w:b/>
          <w:bCs/>
          <w:sz w:val="24"/>
          <w:szCs w:val="24"/>
          <w:u w:val="single"/>
        </w:rPr>
      </w:pPr>
    </w:p>
    <w:p w14:paraId="7B2D6AFC" w14:textId="3E4E5CB5" w:rsidR="00645F51" w:rsidRPr="00091192" w:rsidRDefault="00645F51" w:rsidP="00D5265E">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Costs </w:t>
      </w:r>
    </w:p>
    <w:p w14:paraId="3391E528" w14:textId="2340B0AB" w:rsidR="00861FCD" w:rsidRDefault="00D5265E" w:rsidP="00D52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024A53">
        <w:rPr>
          <w:rFonts w:ascii="Times New Roman" w:hAnsi="Times New Roman" w:cs="Times New Roman"/>
          <w:sz w:val="24"/>
          <w:szCs w:val="24"/>
        </w:rPr>
        <w:t>5</w:t>
      </w:r>
      <w:r>
        <w:rPr>
          <w:rFonts w:ascii="Times New Roman" w:hAnsi="Times New Roman" w:cs="Times New Roman"/>
          <w:sz w:val="24"/>
          <w:szCs w:val="24"/>
        </w:rPr>
        <w:t xml:space="preserve">] </w:t>
      </w:r>
      <w:r w:rsidR="00234849">
        <w:rPr>
          <w:rFonts w:ascii="Times New Roman" w:hAnsi="Times New Roman" w:cs="Times New Roman"/>
          <w:sz w:val="24"/>
          <w:szCs w:val="24"/>
        </w:rPr>
        <w:tab/>
      </w:r>
      <w:r w:rsidR="00861FCD">
        <w:rPr>
          <w:rFonts w:ascii="Times New Roman" w:hAnsi="Times New Roman" w:cs="Times New Roman"/>
          <w:sz w:val="24"/>
          <w:szCs w:val="24"/>
        </w:rPr>
        <w:t xml:space="preserve">The applicants have obtained the relief they sought from this court. There are no special reasons warranting a departure from the usual general position that costs should follow the result. The applicants are entitled to their costs as against the first respondent.  </w:t>
      </w:r>
    </w:p>
    <w:p w14:paraId="33C7724B" w14:textId="5E332DC3" w:rsidR="00747991" w:rsidRDefault="00747991" w:rsidP="00613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0831F447" w14:textId="65AF17A3" w:rsidR="00747991" w:rsidRPr="00747991" w:rsidRDefault="00747991" w:rsidP="00747991">
      <w:pPr>
        <w:pStyle w:val="ListParagraph"/>
        <w:numPr>
          <w:ilvl w:val="0"/>
          <w:numId w:val="11"/>
        </w:numPr>
        <w:spacing w:line="360" w:lineRule="auto"/>
        <w:jc w:val="both"/>
        <w:rPr>
          <w:rFonts w:ascii="Times New Roman" w:hAnsi="Times New Roman" w:cs="Times New Roman"/>
          <w:sz w:val="24"/>
          <w:szCs w:val="24"/>
        </w:rPr>
      </w:pPr>
      <w:r w:rsidRPr="00747991">
        <w:rPr>
          <w:rFonts w:ascii="Times New Roman" w:hAnsi="Times New Roman" w:cs="Times New Roman"/>
          <w:sz w:val="24"/>
          <w:szCs w:val="24"/>
        </w:rPr>
        <w:t>Para</w:t>
      </w:r>
      <w:r w:rsidR="00234849">
        <w:rPr>
          <w:rFonts w:ascii="Times New Roman" w:hAnsi="Times New Roman" w:cs="Times New Roman"/>
          <w:sz w:val="24"/>
          <w:szCs w:val="24"/>
        </w:rPr>
        <w:t xml:space="preserve"> (</w:t>
      </w:r>
      <w:r w:rsidRPr="00747991">
        <w:rPr>
          <w:rFonts w:ascii="Times New Roman" w:hAnsi="Times New Roman" w:cs="Times New Roman"/>
          <w:sz w:val="24"/>
          <w:szCs w:val="24"/>
        </w:rPr>
        <w:t>s</w:t>
      </w:r>
      <w:r w:rsidR="00234849">
        <w:rPr>
          <w:rFonts w:ascii="Times New Roman" w:hAnsi="Times New Roman" w:cs="Times New Roman"/>
          <w:sz w:val="24"/>
          <w:szCs w:val="24"/>
        </w:rPr>
        <w:t>)</w:t>
      </w:r>
      <w:r w:rsidRPr="00747991">
        <w:rPr>
          <w:rFonts w:ascii="Times New Roman" w:hAnsi="Times New Roman" w:cs="Times New Roman"/>
          <w:sz w:val="24"/>
          <w:szCs w:val="24"/>
        </w:rPr>
        <w:t xml:space="preserve"> 1 and 6 of the Final Disposition of the Arbitral Award handed down by the Tribunal dated the 11</w:t>
      </w:r>
      <w:r w:rsidR="00DA2A7C" w:rsidRPr="00DA2A7C">
        <w:rPr>
          <w:rFonts w:ascii="Times New Roman" w:hAnsi="Times New Roman" w:cs="Times New Roman"/>
          <w:sz w:val="24"/>
          <w:szCs w:val="24"/>
          <w:vertAlign w:val="superscript"/>
        </w:rPr>
        <w:t>th</w:t>
      </w:r>
      <w:r w:rsidR="00DA2A7C">
        <w:rPr>
          <w:rFonts w:ascii="Times New Roman" w:hAnsi="Times New Roman" w:cs="Times New Roman"/>
          <w:sz w:val="24"/>
          <w:szCs w:val="24"/>
        </w:rPr>
        <w:t xml:space="preserve"> </w:t>
      </w:r>
      <w:r w:rsidR="00DA2A7C" w:rsidRPr="00747991">
        <w:rPr>
          <w:rFonts w:ascii="Times New Roman" w:hAnsi="Times New Roman" w:cs="Times New Roman"/>
          <w:sz w:val="24"/>
          <w:szCs w:val="24"/>
        </w:rPr>
        <w:t>of</w:t>
      </w:r>
      <w:r w:rsidRPr="00747991">
        <w:rPr>
          <w:rFonts w:ascii="Times New Roman" w:hAnsi="Times New Roman" w:cs="Times New Roman"/>
          <w:sz w:val="24"/>
          <w:szCs w:val="24"/>
        </w:rPr>
        <w:t xml:space="preserve"> April 2024 are contrary to the public policy of Zimbabwe. </w:t>
      </w:r>
    </w:p>
    <w:p w14:paraId="190C2B94" w14:textId="6C6D7CAD" w:rsidR="00747991" w:rsidRPr="00747991" w:rsidRDefault="00747991" w:rsidP="00747991">
      <w:pPr>
        <w:pStyle w:val="ListParagraph"/>
        <w:numPr>
          <w:ilvl w:val="0"/>
          <w:numId w:val="11"/>
        </w:numPr>
        <w:spacing w:line="360" w:lineRule="auto"/>
        <w:jc w:val="both"/>
        <w:rPr>
          <w:rFonts w:ascii="Times New Roman" w:hAnsi="Times New Roman" w:cs="Times New Roman"/>
          <w:sz w:val="24"/>
          <w:szCs w:val="24"/>
        </w:rPr>
      </w:pPr>
      <w:r w:rsidRPr="00747991">
        <w:rPr>
          <w:rFonts w:ascii="Times New Roman" w:hAnsi="Times New Roman" w:cs="Times New Roman"/>
          <w:sz w:val="24"/>
          <w:szCs w:val="24"/>
        </w:rPr>
        <w:t>Para</w:t>
      </w:r>
      <w:r w:rsidR="00234849">
        <w:rPr>
          <w:rFonts w:ascii="Times New Roman" w:hAnsi="Times New Roman" w:cs="Times New Roman"/>
          <w:sz w:val="24"/>
          <w:szCs w:val="24"/>
        </w:rPr>
        <w:t xml:space="preserve"> (</w:t>
      </w:r>
      <w:r w:rsidRPr="00747991">
        <w:rPr>
          <w:rFonts w:ascii="Times New Roman" w:hAnsi="Times New Roman" w:cs="Times New Roman"/>
          <w:sz w:val="24"/>
          <w:szCs w:val="24"/>
        </w:rPr>
        <w:t>s</w:t>
      </w:r>
      <w:r w:rsidR="00234849">
        <w:rPr>
          <w:rFonts w:ascii="Times New Roman" w:hAnsi="Times New Roman" w:cs="Times New Roman"/>
          <w:sz w:val="24"/>
          <w:szCs w:val="24"/>
        </w:rPr>
        <w:t>)</w:t>
      </w:r>
      <w:r w:rsidRPr="00747991">
        <w:rPr>
          <w:rFonts w:ascii="Times New Roman" w:hAnsi="Times New Roman" w:cs="Times New Roman"/>
          <w:sz w:val="24"/>
          <w:szCs w:val="24"/>
        </w:rPr>
        <w:t xml:space="preserve"> 1 and 6 of the Final Disposition of the Arbitral Award handed down by the </w:t>
      </w:r>
      <w:r w:rsidR="004D43A5">
        <w:rPr>
          <w:rFonts w:ascii="Times New Roman" w:hAnsi="Times New Roman" w:cs="Times New Roman"/>
          <w:sz w:val="24"/>
          <w:szCs w:val="24"/>
        </w:rPr>
        <w:t>second</w:t>
      </w:r>
      <w:r w:rsidRPr="00747991">
        <w:rPr>
          <w:rFonts w:ascii="Times New Roman" w:hAnsi="Times New Roman" w:cs="Times New Roman"/>
          <w:sz w:val="24"/>
          <w:szCs w:val="24"/>
        </w:rPr>
        <w:t xml:space="preserve"> and </w:t>
      </w:r>
      <w:r w:rsidR="004D43A5">
        <w:rPr>
          <w:rFonts w:ascii="Times New Roman" w:hAnsi="Times New Roman" w:cs="Times New Roman"/>
          <w:sz w:val="24"/>
          <w:szCs w:val="24"/>
        </w:rPr>
        <w:t>third</w:t>
      </w:r>
      <w:r w:rsidRPr="00747991">
        <w:rPr>
          <w:rFonts w:ascii="Times New Roman" w:hAnsi="Times New Roman" w:cs="Times New Roman"/>
          <w:sz w:val="24"/>
          <w:szCs w:val="24"/>
        </w:rPr>
        <w:t xml:space="preserve"> Respondents dated the 11</w:t>
      </w:r>
      <w:r w:rsidR="00DA2A7C" w:rsidRPr="00DA2A7C">
        <w:rPr>
          <w:rFonts w:ascii="Times New Roman" w:hAnsi="Times New Roman" w:cs="Times New Roman"/>
          <w:sz w:val="24"/>
          <w:szCs w:val="24"/>
          <w:vertAlign w:val="superscript"/>
        </w:rPr>
        <w:t>th</w:t>
      </w:r>
      <w:r w:rsidR="00DA2A7C">
        <w:rPr>
          <w:rFonts w:ascii="Times New Roman" w:hAnsi="Times New Roman" w:cs="Times New Roman"/>
          <w:sz w:val="24"/>
          <w:szCs w:val="24"/>
        </w:rPr>
        <w:t xml:space="preserve"> </w:t>
      </w:r>
      <w:r w:rsidRPr="00747991">
        <w:rPr>
          <w:rFonts w:ascii="Times New Roman" w:hAnsi="Times New Roman" w:cs="Times New Roman"/>
          <w:sz w:val="24"/>
          <w:szCs w:val="24"/>
        </w:rPr>
        <w:t xml:space="preserve"> of April 2024 be and are hereby set aside in terms of Article 34(2)(b)(ii) of the Model Law, First Schedule to the Arbitration Act [</w:t>
      </w:r>
      <w:r w:rsidRPr="00234849">
        <w:rPr>
          <w:rFonts w:ascii="Times New Roman" w:hAnsi="Times New Roman" w:cs="Times New Roman"/>
          <w:i/>
          <w:iCs/>
          <w:sz w:val="24"/>
          <w:szCs w:val="24"/>
        </w:rPr>
        <w:t>Chapter 7:15</w:t>
      </w:r>
      <w:r w:rsidRPr="00747991">
        <w:rPr>
          <w:rFonts w:ascii="Times New Roman" w:hAnsi="Times New Roman" w:cs="Times New Roman"/>
          <w:sz w:val="24"/>
          <w:szCs w:val="24"/>
        </w:rPr>
        <w:t xml:space="preserve">].    </w:t>
      </w:r>
    </w:p>
    <w:p w14:paraId="1BFCB308" w14:textId="3109C68F" w:rsidR="00747991" w:rsidRPr="00747991" w:rsidRDefault="00747991" w:rsidP="00747991">
      <w:pPr>
        <w:pStyle w:val="ListParagraph"/>
        <w:numPr>
          <w:ilvl w:val="0"/>
          <w:numId w:val="11"/>
        </w:numPr>
        <w:spacing w:line="360" w:lineRule="auto"/>
        <w:jc w:val="both"/>
        <w:rPr>
          <w:rFonts w:ascii="Times New Roman" w:hAnsi="Times New Roman" w:cs="Times New Roman"/>
          <w:sz w:val="24"/>
          <w:szCs w:val="24"/>
        </w:rPr>
      </w:pPr>
      <w:r w:rsidRPr="00747991">
        <w:rPr>
          <w:rFonts w:ascii="Times New Roman" w:hAnsi="Times New Roman" w:cs="Times New Roman"/>
          <w:sz w:val="24"/>
          <w:szCs w:val="24"/>
        </w:rPr>
        <w:t xml:space="preserve"> The </w:t>
      </w:r>
      <w:r w:rsidR="004D43A5">
        <w:rPr>
          <w:rFonts w:ascii="Times New Roman" w:hAnsi="Times New Roman" w:cs="Times New Roman"/>
          <w:sz w:val="24"/>
          <w:szCs w:val="24"/>
        </w:rPr>
        <w:t>first</w:t>
      </w:r>
      <w:r>
        <w:rPr>
          <w:rFonts w:ascii="Times New Roman" w:hAnsi="Times New Roman" w:cs="Times New Roman"/>
          <w:sz w:val="24"/>
          <w:szCs w:val="24"/>
        </w:rPr>
        <w:t xml:space="preserve"> r</w:t>
      </w:r>
      <w:r w:rsidRPr="00747991">
        <w:rPr>
          <w:rFonts w:ascii="Times New Roman" w:hAnsi="Times New Roman" w:cs="Times New Roman"/>
          <w:sz w:val="24"/>
          <w:szCs w:val="24"/>
        </w:rPr>
        <w:t xml:space="preserve">espondent shall pay the </w:t>
      </w:r>
      <w:r>
        <w:rPr>
          <w:rFonts w:ascii="Times New Roman" w:hAnsi="Times New Roman" w:cs="Times New Roman"/>
          <w:sz w:val="24"/>
          <w:szCs w:val="24"/>
        </w:rPr>
        <w:t>a</w:t>
      </w:r>
      <w:r w:rsidRPr="00747991">
        <w:rPr>
          <w:rFonts w:ascii="Times New Roman" w:hAnsi="Times New Roman" w:cs="Times New Roman"/>
          <w:sz w:val="24"/>
          <w:szCs w:val="24"/>
        </w:rPr>
        <w:t>pplicants’ costs of suit.</w:t>
      </w:r>
    </w:p>
    <w:p w14:paraId="6BA8B5FD" w14:textId="5D1B082B" w:rsidR="003D3C74" w:rsidRPr="00747991" w:rsidRDefault="003D3C74" w:rsidP="00747991">
      <w:pPr>
        <w:spacing w:line="360" w:lineRule="auto"/>
        <w:jc w:val="both"/>
        <w:rPr>
          <w:rFonts w:ascii="Times New Roman" w:hAnsi="Times New Roman" w:cs="Times New Roman"/>
          <w:sz w:val="24"/>
          <w:szCs w:val="24"/>
        </w:rPr>
      </w:pPr>
      <w:r w:rsidRPr="00747991">
        <w:rPr>
          <w:rFonts w:ascii="Times New Roman" w:hAnsi="Times New Roman" w:cs="Times New Roman"/>
          <w:sz w:val="24"/>
          <w:szCs w:val="24"/>
        </w:rPr>
        <w:t xml:space="preserve"> </w:t>
      </w:r>
    </w:p>
    <w:p w14:paraId="41DCAAF7" w14:textId="77777777" w:rsidR="00234849" w:rsidRDefault="00234849" w:rsidP="00234849">
      <w:pPr>
        <w:pStyle w:val="NoSpacing"/>
        <w:rPr>
          <w:b/>
          <w:bCs/>
          <w:smallCaps/>
        </w:rPr>
      </w:pPr>
    </w:p>
    <w:p w14:paraId="56421332" w14:textId="77777777" w:rsidR="00234849" w:rsidRDefault="00234849" w:rsidP="00234849">
      <w:pPr>
        <w:pStyle w:val="NoSpacing"/>
        <w:rPr>
          <w:b/>
          <w:bCs/>
          <w:smallCaps/>
        </w:rPr>
      </w:pPr>
    </w:p>
    <w:p w14:paraId="282BFB39" w14:textId="77777777" w:rsidR="00234849" w:rsidRDefault="00234849" w:rsidP="00234849">
      <w:pPr>
        <w:pStyle w:val="NoSpacing"/>
        <w:rPr>
          <w:b/>
          <w:bCs/>
          <w:smallCaps/>
        </w:rPr>
      </w:pPr>
    </w:p>
    <w:p w14:paraId="64125080" w14:textId="77777777" w:rsidR="00234849" w:rsidRDefault="00234849" w:rsidP="00234849">
      <w:pPr>
        <w:pStyle w:val="NoSpacing"/>
        <w:rPr>
          <w:b/>
          <w:bCs/>
          <w:smallCaps/>
        </w:rPr>
      </w:pPr>
    </w:p>
    <w:p w14:paraId="4E1209C7" w14:textId="2DA71A4A" w:rsidR="00234849" w:rsidRPr="00234849" w:rsidRDefault="00234849" w:rsidP="00234849">
      <w:pPr>
        <w:pStyle w:val="NoSpacing"/>
        <w:rPr>
          <w:b/>
          <w:bCs/>
        </w:rPr>
      </w:pPr>
      <w:r w:rsidRPr="00234849">
        <w:rPr>
          <w:b/>
          <w:bCs/>
          <w:smallCaps/>
        </w:rPr>
        <w:t>Dube-Banda J</w:t>
      </w:r>
      <w:r>
        <w:rPr>
          <w:b/>
          <w:bCs/>
        </w:rPr>
        <w:t>:....................................................................</w:t>
      </w:r>
    </w:p>
    <w:p w14:paraId="221F4014" w14:textId="77777777" w:rsidR="00234849" w:rsidRDefault="00234849" w:rsidP="00241517">
      <w:pPr>
        <w:spacing w:after="0" w:line="276" w:lineRule="auto"/>
        <w:jc w:val="both"/>
        <w:rPr>
          <w:rFonts w:ascii="Times New Roman" w:hAnsi="Times New Roman" w:cs="Times New Roman"/>
          <w:i/>
          <w:iCs/>
          <w:sz w:val="24"/>
          <w:szCs w:val="24"/>
        </w:rPr>
      </w:pPr>
    </w:p>
    <w:p w14:paraId="15D07168" w14:textId="250DEBE4" w:rsidR="00241517" w:rsidRPr="00241517" w:rsidRDefault="00241517" w:rsidP="00241517">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Kantor &amp; Immerman, </w:t>
      </w:r>
      <w:r w:rsidRPr="00241517">
        <w:rPr>
          <w:rFonts w:ascii="Times New Roman" w:hAnsi="Times New Roman" w:cs="Times New Roman"/>
          <w:sz w:val="24"/>
          <w:szCs w:val="24"/>
        </w:rPr>
        <w:t xml:space="preserve">applicants’ legal practitioners </w:t>
      </w:r>
    </w:p>
    <w:p w14:paraId="757D1582" w14:textId="7BA7EC82" w:rsidR="00241517" w:rsidRPr="003248C4" w:rsidRDefault="00241517" w:rsidP="00241517">
      <w:pPr>
        <w:spacing w:after="0" w:line="276" w:lineRule="auto"/>
        <w:jc w:val="both"/>
        <w:rPr>
          <w:rFonts w:ascii="Times New Roman" w:hAnsi="Times New Roman" w:cs="Times New Roman"/>
          <w:sz w:val="24"/>
          <w:szCs w:val="24"/>
        </w:rPr>
      </w:pPr>
      <w:r w:rsidRPr="00241517">
        <w:rPr>
          <w:rFonts w:ascii="Times New Roman" w:hAnsi="Times New Roman" w:cs="Times New Roman"/>
          <w:i/>
          <w:iCs/>
          <w:sz w:val="24"/>
          <w:szCs w:val="24"/>
        </w:rPr>
        <w:t>Mafongoya &amp; Matapura,</w:t>
      </w:r>
      <w:r>
        <w:rPr>
          <w:rFonts w:ascii="Times New Roman" w:hAnsi="Times New Roman" w:cs="Times New Roman"/>
          <w:sz w:val="24"/>
          <w:szCs w:val="24"/>
        </w:rPr>
        <w:t xml:space="preserve"> </w:t>
      </w:r>
      <w:r w:rsidR="004D43A5">
        <w:rPr>
          <w:rFonts w:ascii="Times New Roman" w:hAnsi="Times New Roman" w:cs="Times New Roman"/>
          <w:sz w:val="24"/>
          <w:szCs w:val="24"/>
        </w:rPr>
        <w:t>first</w:t>
      </w:r>
      <w:r>
        <w:rPr>
          <w:rFonts w:ascii="Times New Roman" w:hAnsi="Times New Roman" w:cs="Times New Roman"/>
          <w:sz w:val="24"/>
          <w:szCs w:val="24"/>
        </w:rPr>
        <w:t xml:space="preserve"> respondent’s legal practitioners </w:t>
      </w:r>
    </w:p>
    <w:sectPr w:rsidR="00241517" w:rsidRPr="003248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08C4" w14:textId="77777777" w:rsidR="0040416F" w:rsidRDefault="0040416F" w:rsidP="004D43A5">
      <w:pPr>
        <w:spacing w:after="0" w:line="240" w:lineRule="auto"/>
      </w:pPr>
      <w:r>
        <w:separator/>
      </w:r>
    </w:p>
  </w:endnote>
  <w:endnote w:type="continuationSeparator" w:id="0">
    <w:p w14:paraId="2D0E8133" w14:textId="77777777" w:rsidR="0040416F" w:rsidRDefault="0040416F" w:rsidP="004D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4535" w14:textId="77777777" w:rsidR="0040416F" w:rsidRDefault="0040416F" w:rsidP="004D43A5">
      <w:pPr>
        <w:spacing w:after="0" w:line="240" w:lineRule="auto"/>
      </w:pPr>
      <w:r>
        <w:separator/>
      </w:r>
    </w:p>
  </w:footnote>
  <w:footnote w:type="continuationSeparator" w:id="0">
    <w:p w14:paraId="3535532D" w14:textId="77777777" w:rsidR="0040416F" w:rsidRDefault="0040416F" w:rsidP="004D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692996"/>
      <w:docPartObj>
        <w:docPartGallery w:val="Page Numbers (Top of Page)"/>
        <w:docPartUnique/>
      </w:docPartObj>
    </w:sdtPr>
    <w:sdtEndPr>
      <w:rPr>
        <w:rFonts w:ascii="Times New Roman" w:hAnsi="Times New Roman" w:cs="Times New Roman"/>
        <w:noProof/>
        <w:sz w:val="24"/>
        <w:szCs w:val="24"/>
      </w:rPr>
    </w:sdtEndPr>
    <w:sdtContent>
      <w:p w14:paraId="0CFCF327" w14:textId="65309D2F" w:rsidR="007F3F6A" w:rsidRPr="007F3F6A" w:rsidRDefault="004D43A5">
        <w:pPr>
          <w:pStyle w:val="Header"/>
          <w:jc w:val="right"/>
          <w:rPr>
            <w:rFonts w:ascii="Times New Roman" w:hAnsi="Times New Roman" w:cs="Times New Roman"/>
            <w:noProof/>
            <w:sz w:val="24"/>
            <w:szCs w:val="24"/>
          </w:rPr>
        </w:pPr>
        <w:r w:rsidRPr="007F3F6A">
          <w:rPr>
            <w:rFonts w:ascii="Times New Roman" w:hAnsi="Times New Roman" w:cs="Times New Roman"/>
            <w:sz w:val="24"/>
            <w:szCs w:val="24"/>
          </w:rPr>
          <w:fldChar w:fldCharType="begin"/>
        </w:r>
        <w:r w:rsidRPr="007F3F6A">
          <w:rPr>
            <w:rFonts w:ascii="Times New Roman" w:hAnsi="Times New Roman" w:cs="Times New Roman"/>
            <w:sz w:val="24"/>
            <w:szCs w:val="24"/>
          </w:rPr>
          <w:instrText xml:space="preserve"> PAGE   \* MERGEFORMAT </w:instrText>
        </w:r>
        <w:r w:rsidRPr="007F3F6A">
          <w:rPr>
            <w:rFonts w:ascii="Times New Roman" w:hAnsi="Times New Roman" w:cs="Times New Roman"/>
            <w:sz w:val="24"/>
            <w:szCs w:val="24"/>
          </w:rPr>
          <w:fldChar w:fldCharType="separate"/>
        </w:r>
        <w:r w:rsidR="0066662F">
          <w:rPr>
            <w:rFonts w:ascii="Times New Roman" w:hAnsi="Times New Roman" w:cs="Times New Roman"/>
            <w:noProof/>
            <w:sz w:val="24"/>
            <w:szCs w:val="24"/>
          </w:rPr>
          <w:t>1</w:t>
        </w:r>
        <w:r w:rsidRPr="007F3F6A">
          <w:rPr>
            <w:rFonts w:ascii="Times New Roman" w:hAnsi="Times New Roman" w:cs="Times New Roman"/>
            <w:noProof/>
            <w:sz w:val="24"/>
            <w:szCs w:val="24"/>
          </w:rPr>
          <w:fldChar w:fldCharType="end"/>
        </w:r>
      </w:p>
      <w:p w14:paraId="44EE2862" w14:textId="77777777" w:rsidR="007F3F6A" w:rsidRDefault="007F3F6A">
        <w:pPr>
          <w:pStyle w:val="Header"/>
          <w:jc w:val="right"/>
          <w:rPr>
            <w:rFonts w:ascii="Times New Roman" w:hAnsi="Times New Roman" w:cs="Times New Roman"/>
            <w:noProof/>
            <w:sz w:val="24"/>
            <w:szCs w:val="24"/>
          </w:rPr>
        </w:pPr>
        <w:r w:rsidRPr="007F3F6A">
          <w:rPr>
            <w:rFonts w:ascii="Times New Roman" w:hAnsi="Times New Roman" w:cs="Times New Roman"/>
            <w:noProof/>
            <w:sz w:val="24"/>
            <w:szCs w:val="24"/>
          </w:rPr>
          <w:t>HH 337-25</w:t>
        </w:r>
      </w:p>
      <w:p w14:paraId="180DB8F6" w14:textId="05B177FF" w:rsidR="004D43A5" w:rsidRPr="007F3F6A" w:rsidRDefault="007F3F6A">
        <w:pPr>
          <w:pStyle w:val="Header"/>
          <w:jc w:val="right"/>
          <w:rPr>
            <w:rFonts w:ascii="Times New Roman" w:hAnsi="Times New Roman" w:cs="Times New Roman"/>
            <w:sz w:val="24"/>
            <w:szCs w:val="24"/>
          </w:rPr>
        </w:pPr>
        <w:r>
          <w:rPr>
            <w:rFonts w:ascii="Times New Roman" w:hAnsi="Times New Roman" w:cs="Times New Roman"/>
            <w:noProof/>
            <w:sz w:val="24"/>
            <w:szCs w:val="24"/>
          </w:rPr>
          <w:t>HCH 2946/24</w:t>
        </w:r>
      </w:p>
    </w:sdtContent>
  </w:sdt>
  <w:p w14:paraId="20DE0AD4" w14:textId="77777777" w:rsidR="004D43A5" w:rsidRPr="007F3F6A" w:rsidRDefault="004D43A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C4F"/>
    <w:multiLevelType w:val="multilevel"/>
    <w:tmpl w:val="B28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42D"/>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E5F48"/>
    <w:multiLevelType w:val="hybridMultilevel"/>
    <w:tmpl w:val="426691E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FB2936"/>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E5846"/>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A33F2"/>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7B4811"/>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870AA"/>
    <w:multiLevelType w:val="hybridMultilevel"/>
    <w:tmpl w:val="004808B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55852112"/>
    <w:multiLevelType w:val="hybridMultilevel"/>
    <w:tmpl w:val="CDF02D68"/>
    <w:lvl w:ilvl="0" w:tplc="97448B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1DA3BE2"/>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3516BE"/>
    <w:multiLevelType w:val="hybridMultilevel"/>
    <w:tmpl w:val="60DE828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228490F"/>
    <w:multiLevelType w:val="hybridMultilevel"/>
    <w:tmpl w:val="39B4F648"/>
    <w:lvl w:ilvl="0" w:tplc="5142DAF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26550F8"/>
    <w:multiLevelType w:val="multilevel"/>
    <w:tmpl w:val="FECC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B7281"/>
    <w:multiLevelType w:val="hybridMultilevel"/>
    <w:tmpl w:val="39B4F6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11"/>
  </w:num>
  <w:num w:numId="5">
    <w:abstractNumId w:val="13"/>
  </w:num>
  <w:num w:numId="6">
    <w:abstractNumId w:val="3"/>
  </w:num>
  <w:num w:numId="7">
    <w:abstractNumId w:val="1"/>
  </w:num>
  <w:num w:numId="8">
    <w:abstractNumId w:val="4"/>
  </w:num>
  <w:num w:numId="9">
    <w:abstractNumId w:val="5"/>
  </w:num>
  <w:num w:numId="10">
    <w:abstractNumId w:val="9"/>
  </w:num>
  <w:num w:numId="11">
    <w:abstractNumId w:val="8"/>
  </w:num>
  <w:num w:numId="12">
    <w:abstractNumId w:val="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A9"/>
    <w:rsid w:val="00006341"/>
    <w:rsid w:val="0000798C"/>
    <w:rsid w:val="00011A5B"/>
    <w:rsid w:val="000120BA"/>
    <w:rsid w:val="00020C18"/>
    <w:rsid w:val="00024A53"/>
    <w:rsid w:val="00042B42"/>
    <w:rsid w:val="00047241"/>
    <w:rsid w:val="0005167D"/>
    <w:rsid w:val="00064AF2"/>
    <w:rsid w:val="00073ED5"/>
    <w:rsid w:val="000755DA"/>
    <w:rsid w:val="00084212"/>
    <w:rsid w:val="00091192"/>
    <w:rsid w:val="000B16F3"/>
    <w:rsid w:val="000B22B2"/>
    <w:rsid w:val="000D1D1F"/>
    <w:rsid w:val="000E2716"/>
    <w:rsid w:val="000E78E9"/>
    <w:rsid w:val="000F6B9E"/>
    <w:rsid w:val="000F7C74"/>
    <w:rsid w:val="00102F5F"/>
    <w:rsid w:val="0010507C"/>
    <w:rsid w:val="00121518"/>
    <w:rsid w:val="00127EAD"/>
    <w:rsid w:val="00131CCC"/>
    <w:rsid w:val="00151A31"/>
    <w:rsid w:val="0016126F"/>
    <w:rsid w:val="001759DC"/>
    <w:rsid w:val="001814BE"/>
    <w:rsid w:val="001874A7"/>
    <w:rsid w:val="00192468"/>
    <w:rsid w:val="001A0A7B"/>
    <w:rsid w:val="001A41AE"/>
    <w:rsid w:val="001C11F9"/>
    <w:rsid w:val="001C35F0"/>
    <w:rsid w:val="001F60C3"/>
    <w:rsid w:val="00207657"/>
    <w:rsid w:val="00216FD5"/>
    <w:rsid w:val="00222BAE"/>
    <w:rsid w:val="00224ED5"/>
    <w:rsid w:val="0022538A"/>
    <w:rsid w:val="002265E5"/>
    <w:rsid w:val="00226646"/>
    <w:rsid w:val="00226BED"/>
    <w:rsid w:val="00233A75"/>
    <w:rsid w:val="00234849"/>
    <w:rsid w:val="00241517"/>
    <w:rsid w:val="00252B80"/>
    <w:rsid w:val="00261604"/>
    <w:rsid w:val="002618FD"/>
    <w:rsid w:val="00266A54"/>
    <w:rsid w:val="00266BC5"/>
    <w:rsid w:val="002728CD"/>
    <w:rsid w:val="00274EA2"/>
    <w:rsid w:val="00275B7F"/>
    <w:rsid w:val="0028309C"/>
    <w:rsid w:val="002B13AE"/>
    <w:rsid w:val="002C0240"/>
    <w:rsid w:val="002C3A74"/>
    <w:rsid w:val="002C68E6"/>
    <w:rsid w:val="002E1E1E"/>
    <w:rsid w:val="002F163F"/>
    <w:rsid w:val="002F1AC8"/>
    <w:rsid w:val="00301743"/>
    <w:rsid w:val="003248C4"/>
    <w:rsid w:val="00326308"/>
    <w:rsid w:val="00333F75"/>
    <w:rsid w:val="00351FD5"/>
    <w:rsid w:val="00362892"/>
    <w:rsid w:val="00370837"/>
    <w:rsid w:val="00370A78"/>
    <w:rsid w:val="003749A6"/>
    <w:rsid w:val="00377FEE"/>
    <w:rsid w:val="00394504"/>
    <w:rsid w:val="003959F4"/>
    <w:rsid w:val="003B2101"/>
    <w:rsid w:val="003C3CD9"/>
    <w:rsid w:val="003D3C74"/>
    <w:rsid w:val="003D5018"/>
    <w:rsid w:val="003E2A9C"/>
    <w:rsid w:val="003F32B4"/>
    <w:rsid w:val="003F479F"/>
    <w:rsid w:val="003F7BF2"/>
    <w:rsid w:val="00400A52"/>
    <w:rsid w:val="0040416F"/>
    <w:rsid w:val="00406D14"/>
    <w:rsid w:val="00411ECB"/>
    <w:rsid w:val="00414223"/>
    <w:rsid w:val="00421392"/>
    <w:rsid w:val="004256F2"/>
    <w:rsid w:val="00425A8C"/>
    <w:rsid w:val="00427418"/>
    <w:rsid w:val="00431410"/>
    <w:rsid w:val="00431B51"/>
    <w:rsid w:val="00436506"/>
    <w:rsid w:val="00450059"/>
    <w:rsid w:val="0045007E"/>
    <w:rsid w:val="00466999"/>
    <w:rsid w:val="00466C99"/>
    <w:rsid w:val="0047556C"/>
    <w:rsid w:val="004A76EE"/>
    <w:rsid w:val="004C175F"/>
    <w:rsid w:val="004C4AA2"/>
    <w:rsid w:val="004C6484"/>
    <w:rsid w:val="004D43A5"/>
    <w:rsid w:val="004E54CC"/>
    <w:rsid w:val="004E56C2"/>
    <w:rsid w:val="004E7FBE"/>
    <w:rsid w:val="004F6A0D"/>
    <w:rsid w:val="005009A0"/>
    <w:rsid w:val="005255D4"/>
    <w:rsid w:val="00534769"/>
    <w:rsid w:val="00535FA2"/>
    <w:rsid w:val="00566A45"/>
    <w:rsid w:val="005672BD"/>
    <w:rsid w:val="0057082B"/>
    <w:rsid w:val="00580E42"/>
    <w:rsid w:val="00584D7F"/>
    <w:rsid w:val="005903F9"/>
    <w:rsid w:val="00590E81"/>
    <w:rsid w:val="00592DAB"/>
    <w:rsid w:val="005A1868"/>
    <w:rsid w:val="005A33A4"/>
    <w:rsid w:val="005B50AB"/>
    <w:rsid w:val="005C57D6"/>
    <w:rsid w:val="005D3F57"/>
    <w:rsid w:val="005D60F2"/>
    <w:rsid w:val="005D64BE"/>
    <w:rsid w:val="005E1062"/>
    <w:rsid w:val="005F11A9"/>
    <w:rsid w:val="00600E7A"/>
    <w:rsid w:val="006021C8"/>
    <w:rsid w:val="00604E6C"/>
    <w:rsid w:val="00613ED4"/>
    <w:rsid w:val="00625466"/>
    <w:rsid w:val="0064143F"/>
    <w:rsid w:val="006419D3"/>
    <w:rsid w:val="00642BA9"/>
    <w:rsid w:val="00645F51"/>
    <w:rsid w:val="006511D7"/>
    <w:rsid w:val="00656AE8"/>
    <w:rsid w:val="00661EB5"/>
    <w:rsid w:val="00662CD5"/>
    <w:rsid w:val="0066662F"/>
    <w:rsid w:val="00685900"/>
    <w:rsid w:val="00685D08"/>
    <w:rsid w:val="00695282"/>
    <w:rsid w:val="006A6A93"/>
    <w:rsid w:val="006B2193"/>
    <w:rsid w:val="006C60E6"/>
    <w:rsid w:val="006D37C0"/>
    <w:rsid w:val="006E255F"/>
    <w:rsid w:val="006E7985"/>
    <w:rsid w:val="006F29BA"/>
    <w:rsid w:val="006F4B36"/>
    <w:rsid w:val="006F6268"/>
    <w:rsid w:val="00726960"/>
    <w:rsid w:val="00726FE5"/>
    <w:rsid w:val="00730563"/>
    <w:rsid w:val="007337B9"/>
    <w:rsid w:val="00747991"/>
    <w:rsid w:val="00747F93"/>
    <w:rsid w:val="00752475"/>
    <w:rsid w:val="007549A3"/>
    <w:rsid w:val="00763D1B"/>
    <w:rsid w:val="00771B9D"/>
    <w:rsid w:val="007739CE"/>
    <w:rsid w:val="00773BC4"/>
    <w:rsid w:val="00791360"/>
    <w:rsid w:val="00797165"/>
    <w:rsid w:val="007A7592"/>
    <w:rsid w:val="007B5273"/>
    <w:rsid w:val="007C297E"/>
    <w:rsid w:val="007C4A96"/>
    <w:rsid w:val="007D32B5"/>
    <w:rsid w:val="007D680F"/>
    <w:rsid w:val="007E5680"/>
    <w:rsid w:val="007E6978"/>
    <w:rsid w:val="007F0620"/>
    <w:rsid w:val="007F0C89"/>
    <w:rsid w:val="007F3F6A"/>
    <w:rsid w:val="00831502"/>
    <w:rsid w:val="008322C0"/>
    <w:rsid w:val="00834867"/>
    <w:rsid w:val="008402C3"/>
    <w:rsid w:val="00844DE5"/>
    <w:rsid w:val="0084623C"/>
    <w:rsid w:val="00851812"/>
    <w:rsid w:val="00861FCD"/>
    <w:rsid w:val="0086296F"/>
    <w:rsid w:val="00865E2C"/>
    <w:rsid w:val="008A5D34"/>
    <w:rsid w:val="008B68BC"/>
    <w:rsid w:val="008B725E"/>
    <w:rsid w:val="008D5441"/>
    <w:rsid w:val="008D5BB8"/>
    <w:rsid w:val="008E35DF"/>
    <w:rsid w:val="008E4A18"/>
    <w:rsid w:val="008E4D6F"/>
    <w:rsid w:val="008F10B4"/>
    <w:rsid w:val="008F6BE0"/>
    <w:rsid w:val="008F723B"/>
    <w:rsid w:val="00902AC0"/>
    <w:rsid w:val="00915F70"/>
    <w:rsid w:val="00920C3B"/>
    <w:rsid w:val="0093280B"/>
    <w:rsid w:val="00940574"/>
    <w:rsid w:val="00943533"/>
    <w:rsid w:val="00966DFA"/>
    <w:rsid w:val="00976ECD"/>
    <w:rsid w:val="00981FC6"/>
    <w:rsid w:val="0098648E"/>
    <w:rsid w:val="009870B2"/>
    <w:rsid w:val="0099002E"/>
    <w:rsid w:val="009901EE"/>
    <w:rsid w:val="00995404"/>
    <w:rsid w:val="009B291D"/>
    <w:rsid w:val="009B5279"/>
    <w:rsid w:val="009B6779"/>
    <w:rsid w:val="009C11F2"/>
    <w:rsid w:val="009E6413"/>
    <w:rsid w:val="00A051A0"/>
    <w:rsid w:val="00A1123D"/>
    <w:rsid w:val="00A122B8"/>
    <w:rsid w:val="00A2267A"/>
    <w:rsid w:val="00A44881"/>
    <w:rsid w:val="00A55C5D"/>
    <w:rsid w:val="00A56FBC"/>
    <w:rsid w:val="00A6017F"/>
    <w:rsid w:val="00A62C17"/>
    <w:rsid w:val="00A633C2"/>
    <w:rsid w:val="00A763D6"/>
    <w:rsid w:val="00A8052A"/>
    <w:rsid w:val="00A876CD"/>
    <w:rsid w:val="00A92041"/>
    <w:rsid w:val="00A95A28"/>
    <w:rsid w:val="00AA3C7E"/>
    <w:rsid w:val="00AA3FD1"/>
    <w:rsid w:val="00AB2432"/>
    <w:rsid w:val="00AB4C8F"/>
    <w:rsid w:val="00AB714A"/>
    <w:rsid w:val="00AC296A"/>
    <w:rsid w:val="00AC7425"/>
    <w:rsid w:val="00B14F49"/>
    <w:rsid w:val="00B40A13"/>
    <w:rsid w:val="00B50264"/>
    <w:rsid w:val="00B641EA"/>
    <w:rsid w:val="00B7037E"/>
    <w:rsid w:val="00B70E16"/>
    <w:rsid w:val="00B84A5C"/>
    <w:rsid w:val="00B9056C"/>
    <w:rsid w:val="00BA13E0"/>
    <w:rsid w:val="00BF33DC"/>
    <w:rsid w:val="00BF478E"/>
    <w:rsid w:val="00C02184"/>
    <w:rsid w:val="00C04AD4"/>
    <w:rsid w:val="00C17671"/>
    <w:rsid w:val="00C21303"/>
    <w:rsid w:val="00C27F0C"/>
    <w:rsid w:val="00C33608"/>
    <w:rsid w:val="00C33AE1"/>
    <w:rsid w:val="00C41477"/>
    <w:rsid w:val="00C46089"/>
    <w:rsid w:val="00C57CE7"/>
    <w:rsid w:val="00C6059D"/>
    <w:rsid w:val="00C7195B"/>
    <w:rsid w:val="00C77AE1"/>
    <w:rsid w:val="00C91B25"/>
    <w:rsid w:val="00C92681"/>
    <w:rsid w:val="00CB0191"/>
    <w:rsid w:val="00CB6C52"/>
    <w:rsid w:val="00CB76D7"/>
    <w:rsid w:val="00CB7936"/>
    <w:rsid w:val="00CC07D7"/>
    <w:rsid w:val="00CC42AC"/>
    <w:rsid w:val="00CD79FC"/>
    <w:rsid w:val="00CE35D4"/>
    <w:rsid w:val="00CF2A1A"/>
    <w:rsid w:val="00CF59D1"/>
    <w:rsid w:val="00CF6DCF"/>
    <w:rsid w:val="00D01F0C"/>
    <w:rsid w:val="00D05064"/>
    <w:rsid w:val="00D1041F"/>
    <w:rsid w:val="00D12DC6"/>
    <w:rsid w:val="00D1442C"/>
    <w:rsid w:val="00D23172"/>
    <w:rsid w:val="00D24C5F"/>
    <w:rsid w:val="00D519A5"/>
    <w:rsid w:val="00D5265E"/>
    <w:rsid w:val="00D56797"/>
    <w:rsid w:val="00D70C2D"/>
    <w:rsid w:val="00D91CD3"/>
    <w:rsid w:val="00D94545"/>
    <w:rsid w:val="00DA2A7C"/>
    <w:rsid w:val="00DB4004"/>
    <w:rsid w:val="00DB5B8C"/>
    <w:rsid w:val="00DD1928"/>
    <w:rsid w:val="00DD3C8C"/>
    <w:rsid w:val="00DE1CD4"/>
    <w:rsid w:val="00DE2D1C"/>
    <w:rsid w:val="00DE5BBC"/>
    <w:rsid w:val="00DF2250"/>
    <w:rsid w:val="00E03B52"/>
    <w:rsid w:val="00E264A0"/>
    <w:rsid w:val="00E34B39"/>
    <w:rsid w:val="00E42BBB"/>
    <w:rsid w:val="00E456AD"/>
    <w:rsid w:val="00E53FE4"/>
    <w:rsid w:val="00E545B3"/>
    <w:rsid w:val="00E6703E"/>
    <w:rsid w:val="00E6793C"/>
    <w:rsid w:val="00EA3CDB"/>
    <w:rsid w:val="00EA5D99"/>
    <w:rsid w:val="00EA7387"/>
    <w:rsid w:val="00EB0107"/>
    <w:rsid w:val="00EB0636"/>
    <w:rsid w:val="00EB18F0"/>
    <w:rsid w:val="00EB44CE"/>
    <w:rsid w:val="00EB6120"/>
    <w:rsid w:val="00EB6157"/>
    <w:rsid w:val="00EC32C5"/>
    <w:rsid w:val="00ED33D4"/>
    <w:rsid w:val="00EE0D8B"/>
    <w:rsid w:val="00EF088F"/>
    <w:rsid w:val="00EF3C38"/>
    <w:rsid w:val="00EF48B2"/>
    <w:rsid w:val="00F0186C"/>
    <w:rsid w:val="00F16287"/>
    <w:rsid w:val="00F34637"/>
    <w:rsid w:val="00F36081"/>
    <w:rsid w:val="00F37F84"/>
    <w:rsid w:val="00F46E33"/>
    <w:rsid w:val="00F5586D"/>
    <w:rsid w:val="00F57858"/>
    <w:rsid w:val="00F618AF"/>
    <w:rsid w:val="00F942A3"/>
    <w:rsid w:val="00FA0EFA"/>
    <w:rsid w:val="00FA15D9"/>
    <w:rsid w:val="00FA761F"/>
    <w:rsid w:val="00FB7243"/>
    <w:rsid w:val="00FB740F"/>
    <w:rsid w:val="00FC1662"/>
    <w:rsid w:val="00FD4510"/>
    <w:rsid w:val="00FE4748"/>
    <w:rsid w:val="00FF1E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7EB0"/>
  <w15:chartTrackingRefBased/>
  <w15:docId w15:val="{7101043A-C528-487A-BE07-AC900509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2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BA9"/>
    <w:rPr>
      <w:rFonts w:eastAsiaTheme="majorEastAsia" w:cstheme="majorBidi"/>
      <w:color w:val="272727" w:themeColor="text1" w:themeTint="D8"/>
    </w:rPr>
  </w:style>
  <w:style w:type="paragraph" w:styleId="Title">
    <w:name w:val="Title"/>
    <w:basedOn w:val="Normal"/>
    <w:next w:val="Normal"/>
    <w:link w:val="TitleChar"/>
    <w:uiPriority w:val="10"/>
    <w:qFormat/>
    <w:rsid w:val="00642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BA9"/>
    <w:pPr>
      <w:spacing w:before="160"/>
      <w:jc w:val="center"/>
    </w:pPr>
    <w:rPr>
      <w:i/>
      <w:iCs/>
      <w:color w:val="404040" w:themeColor="text1" w:themeTint="BF"/>
    </w:rPr>
  </w:style>
  <w:style w:type="character" w:customStyle="1" w:styleId="QuoteChar">
    <w:name w:val="Quote Char"/>
    <w:basedOn w:val="DefaultParagraphFont"/>
    <w:link w:val="Quote"/>
    <w:uiPriority w:val="29"/>
    <w:rsid w:val="00642BA9"/>
    <w:rPr>
      <w:i/>
      <w:iCs/>
      <w:color w:val="404040" w:themeColor="text1" w:themeTint="BF"/>
    </w:rPr>
  </w:style>
  <w:style w:type="paragraph" w:styleId="ListParagraph">
    <w:name w:val="List Paragraph"/>
    <w:basedOn w:val="Normal"/>
    <w:uiPriority w:val="34"/>
    <w:qFormat/>
    <w:rsid w:val="00642BA9"/>
    <w:pPr>
      <w:ind w:left="720"/>
      <w:contextualSpacing/>
    </w:pPr>
  </w:style>
  <w:style w:type="character" w:styleId="IntenseEmphasis">
    <w:name w:val="Intense Emphasis"/>
    <w:basedOn w:val="DefaultParagraphFont"/>
    <w:uiPriority w:val="21"/>
    <w:qFormat/>
    <w:rsid w:val="00642BA9"/>
    <w:rPr>
      <w:i/>
      <w:iCs/>
      <w:color w:val="2F5496" w:themeColor="accent1" w:themeShade="BF"/>
    </w:rPr>
  </w:style>
  <w:style w:type="paragraph" w:styleId="IntenseQuote">
    <w:name w:val="Intense Quote"/>
    <w:basedOn w:val="Normal"/>
    <w:next w:val="Normal"/>
    <w:link w:val="IntenseQuoteChar"/>
    <w:uiPriority w:val="30"/>
    <w:qFormat/>
    <w:rsid w:val="00642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BA9"/>
    <w:rPr>
      <w:i/>
      <w:iCs/>
      <w:color w:val="2F5496" w:themeColor="accent1" w:themeShade="BF"/>
    </w:rPr>
  </w:style>
  <w:style w:type="character" w:styleId="IntenseReference">
    <w:name w:val="Intense Reference"/>
    <w:basedOn w:val="DefaultParagraphFont"/>
    <w:uiPriority w:val="32"/>
    <w:qFormat/>
    <w:rsid w:val="00642BA9"/>
    <w:rPr>
      <w:b/>
      <w:bCs/>
      <w:smallCaps/>
      <w:color w:val="2F5496" w:themeColor="accent1" w:themeShade="BF"/>
      <w:spacing w:val="5"/>
    </w:rPr>
  </w:style>
  <w:style w:type="paragraph" w:styleId="NoSpacing">
    <w:name w:val="No Spacing"/>
    <w:uiPriority w:val="1"/>
    <w:qFormat/>
    <w:rsid w:val="003F7BF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4D4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3A5"/>
  </w:style>
  <w:style w:type="paragraph" w:styleId="Footer">
    <w:name w:val="footer"/>
    <w:basedOn w:val="Normal"/>
    <w:link w:val="FooterChar"/>
    <w:uiPriority w:val="99"/>
    <w:unhideWhenUsed/>
    <w:rsid w:val="004D4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72131">
      <w:bodyDiv w:val="1"/>
      <w:marLeft w:val="0"/>
      <w:marRight w:val="0"/>
      <w:marTop w:val="0"/>
      <w:marBottom w:val="0"/>
      <w:divBdr>
        <w:top w:val="none" w:sz="0" w:space="0" w:color="auto"/>
        <w:left w:val="none" w:sz="0" w:space="0" w:color="auto"/>
        <w:bottom w:val="none" w:sz="0" w:space="0" w:color="auto"/>
        <w:right w:val="none" w:sz="0" w:space="0" w:color="auto"/>
      </w:divBdr>
    </w:div>
    <w:div w:id="640774509">
      <w:bodyDiv w:val="1"/>
      <w:marLeft w:val="0"/>
      <w:marRight w:val="0"/>
      <w:marTop w:val="0"/>
      <w:marBottom w:val="0"/>
      <w:divBdr>
        <w:top w:val="none" w:sz="0" w:space="0" w:color="auto"/>
        <w:left w:val="none" w:sz="0" w:space="0" w:color="auto"/>
        <w:bottom w:val="none" w:sz="0" w:space="0" w:color="auto"/>
        <w:right w:val="none" w:sz="0" w:space="0" w:color="auto"/>
      </w:divBdr>
    </w:div>
    <w:div w:id="686054114">
      <w:bodyDiv w:val="1"/>
      <w:marLeft w:val="0"/>
      <w:marRight w:val="0"/>
      <w:marTop w:val="0"/>
      <w:marBottom w:val="0"/>
      <w:divBdr>
        <w:top w:val="none" w:sz="0" w:space="0" w:color="auto"/>
        <w:left w:val="none" w:sz="0" w:space="0" w:color="auto"/>
        <w:bottom w:val="none" w:sz="0" w:space="0" w:color="auto"/>
        <w:right w:val="none" w:sz="0" w:space="0" w:color="auto"/>
      </w:divBdr>
    </w:div>
    <w:div w:id="1248687600">
      <w:bodyDiv w:val="1"/>
      <w:marLeft w:val="0"/>
      <w:marRight w:val="0"/>
      <w:marTop w:val="0"/>
      <w:marBottom w:val="0"/>
      <w:divBdr>
        <w:top w:val="none" w:sz="0" w:space="0" w:color="auto"/>
        <w:left w:val="none" w:sz="0" w:space="0" w:color="auto"/>
        <w:bottom w:val="none" w:sz="0" w:space="0" w:color="auto"/>
        <w:right w:val="none" w:sz="0" w:space="0" w:color="auto"/>
      </w:divBdr>
    </w:div>
    <w:div w:id="1920362952">
      <w:bodyDiv w:val="1"/>
      <w:marLeft w:val="0"/>
      <w:marRight w:val="0"/>
      <w:marTop w:val="0"/>
      <w:marBottom w:val="0"/>
      <w:divBdr>
        <w:top w:val="none" w:sz="0" w:space="0" w:color="auto"/>
        <w:left w:val="none" w:sz="0" w:space="0" w:color="auto"/>
        <w:bottom w:val="none" w:sz="0" w:space="0" w:color="auto"/>
        <w:right w:val="none" w:sz="0" w:space="0" w:color="auto"/>
      </w:divBdr>
    </w:div>
    <w:div w:id="20036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2025-06-13T12:03:00Z</dcterms:created>
  <dcterms:modified xsi:type="dcterms:W3CDTF">2025-06-13T12:03:00Z</dcterms:modified>
</cp:coreProperties>
</file>