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A76C" w14:textId="77777777" w:rsidR="00EA2176" w:rsidRDefault="00EA2176">
      <w:pPr>
        <w:rPr>
          <w:rFonts w:ascii="Times New Roman"/>
          <w:sz w:val="24"/>
        </w:rPr>
        <w:sectPr w:rsidR="00EA2176">
          <w:footerReference w:type="default" r:id="rId7"/>
          <w:type w:val="continuous"/>
          <w:pgSz w:w="12240" w:h="15840"/>
          <w:pgMar w:top="1500" w:right="1720" w:bottom="2840" w:left="980" w:header="720" w:footer="2641" w:gutter="0"/>
          <w:pgNumType w:start="1"/>
          <w:cols w:space="720"/>
        </w:sectPr>
      </w:pPr>
    </w:p>
    <w:p w14:paraId="434796B4" w14:textId="77777777" w:rsidR="00EA2176" w:rsidRDefault="00963A21">
      <w:pPr>
        <w:spacing w:before="69" w:line="393" w:lineRule="auto"/>
        <w:ind w:left="112" w:right="32"/>
        <w:rPr>
          <w:b/>
          <w:sz w:val="18"/>
        </w:rPr>
      </w:pP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LABOUR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COURT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ZIMBABWE</w:t>
      </w:r>
      <w:r>
        <w:rPr>
          <w:b/>
          <w:spacing w:val="-37"/>
          <w:sz w:val="18"/>
        </w:rPr>
        <w:t xml:space="preserve"> </w:t>
      </w:r>
      <w:r>
        <w:rPr>
          <w:b/>
          <w:sz w:val="18"/>
        </w:rPr>
        <w:t>HELD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AT HARARE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17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JANUARY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2024</w:t>
      </w:r>
    </w:p>
    <w:p w14:paraId="2C6D4145" w14:textId="77777777" w:rsidR="00EA2176" w:rsidRDefault="00963A21">
      <w:pPr>
        <w:spacing w:before="2"/>
        <w:ind w:left="112"/>
        <w:rPr>
          <w:b/>
          <w:sz w:val="18"/>
        </w:rPr>
      </w:pPr>
      <w:r>
        <w:rPr>
          <w:b/>
          <w:sz w:val="18"/>
        </w:rPr>
        <w:t>AND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25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MARCH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2024</w:t>
      </w:r>
    </w:p>
    <w:p w14:paraId="766DD1A6" w14:textId="77777777" w:rsidR="00EA2176" w:rsidRDefault="00963A21">
      <w:pPr>
        <w:spacing w:before="140"/>
        <w:ind w:left="111"/>
        <w:rPr>
          <w:b/>
          <w:sz w:val="18"/>
        </w:rPr>
      </w:pP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MATTER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BETWEEN:-</w:t>
      </w:r>
    </w:p>
    <w:p w14:paraId="6E10C87C" w14:textId="77777777" w:rsidR="00EA2176" w:rsidRDefault="00EA2176">
      <w:pPr>
        <w:pStyle w:val="BodyText"/>
        <w:rPr>
          <w:b/>
        </w:rPr>
      </w:pPr>
    </w:p>
    <w:p w14:paraId="14E82E91" w14:textId="77777777" w:rsidR="00EA2176" w:rsidRDefault="00EA2176">
      <w:pPr>
        <w:pStyle w:val="BodyText"/>
        <w:spacing w:before="3"/>
        <w:rPr>
          <w:b/>
          <w:sz w:val="23"/>
        </w:rPr>
      </w:pPr>
    </w:p>
    <w:p w14:paraId="2A4F2B59" w14:textId="77777777" w:rsidR="00EA2176" w:rsidRDefault="00963A21">
      <w:pPr>
        <w:spacing w:line="393" w:lineRule="auto"/>
        <w:ind w:left="112" w:right="520"/>
        <w:rPr>
          <w:b/>
          <w:sz w:val="18"/>
        </w:rPr>
      </w:pPr>
      <w:r>
        <w:rPr>
          <w:b/>
          <w:sz w:val="18"/>
        </w:rPr>
        <w:t>ZIMBABWE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RED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CROSS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SOCIETY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AND</w:t>
      </w:r>
    </w:p>
    <w:p w14:paraId="3A3EB16D" w14:textId="77777777" w:rsidR="00EA2176" w:rsidRDefault="00963A21">
      <w:pPr>
        <w:spacing w:before="1" w:line="393" w:lineRule="auto"/>
        <w:ind w:left="112" w:right="1594"/>
        <w:rPr>
          <w:b/>
          <w:sz w:val="18"/>
        </w:rPr>
      </w:pPr>
      <w:r>
        <w:rPr>
          <w:b/>
          <w:sz w:val="18"/>
        </w:rPr>
        <w:t>ALEX CHAMISA</w:t>
      </w:r>
      <w:r>
        <w:rPr>
          <w:b/>
          <w:spacing w:val="1"/>
          <w:sz w:val="18"/>
        </w:rPr>
        <w:t xml:space="preserve"> </w:t>
      </w:r>
      <w:r>
        <w:rPr>
          <w:b/>
          <w:spacing w:val="-1"/>
          <w:sz w:val="18"/>
        </w:rPr>
        <w:t>AGAINST</w:t>
      </w:r>
      <w:r>
        <w:rPr>
          <w:b/>
          <w:spacing w:val="-7"/>
          <w:sz w:val="18"/>
        </w:rPr>
        <w:t xml:space="preserve"> </w:t>
      </w:r>
      <w:r>
        <w:rPr>
          <w:b/>
          <w:spacing w:val="-1"/>
          <w:sz w:val="18"/>
        </w:rPr>
        <w:t>TAKURA</w:t>
      </w:r>
    </w:p>
    <w:p w14:paraId="12297000" w14:textId="77777777" w:rsidR="00EA2176" w:rsidRDefault="00963A21">
      <w:pPr>
        <w:spacing w:before="65" w:line="393" w:lineRule="auto"/>
        <w:ind w:left="111" w:right="2276"/>
        <w:rPr>
          <w:b/>
          <w:sz w:val="18"/>
        </w:rPr>
      </w:pPr>
      <w:r>
        <w:br w:type="column"/>
      </w:r>
      <w:r>
        <w:rPr>
          <w:b/>
          <w:sz w:val="18"/>
        </w:rPr>
        <w:t>JUDGMENT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NO.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LC/H/133/24</w:t>
      </w:r>
      <w:r>
        <w:rPr>
          <w:b/>
          <w:spacing w:val="-37"/>
          <w:sz w:val="18"/>
        </w:rPr>
        <w:t xml:space="preserve"> </w:t>
      </w:r>
      <w:r>
        <w:rPr>
          <w:b/>
          <w:sz w:val="18"/>
        </w:rPr>
        <w:t>CASE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LC/H/908/23</w:t>
      </w:r>
    </w:p>
    <w:p w14:paraId="5ABA7BD3" w14:textId="77777777" w:rsidR="00EA2176" w:rsidRDefault="00EA2176">
      <w:pPr>
        <w:pStyle w:val="BodyText"/>
        <w:rPr>
          <w:b/>
        </w:rPr>
      </w:pPr>
    </w:p>
    <w:p w14:paraId="3F2D46F6" w14:textId="77777777" w:rsidR="00EA2176" w:rsidRDefault="00EA2176">
      <w:pPr>
        <w:pStyle w:val="BodyText"/>
        <w:rPr>
          <w:b/>
        </w:rPr>
      </w:pPr>
    </w:p>
    <w:p w14:paraId="47082821" w14:textId="77777777" w:rsidR="00EA2176" w:rsidRDefault="00EA2176">
      <w:pPr>
        <w:pStyle w:val="BodyText"/>
        <w:rPr>
          <w:b/>
        </w:rPr>
      </w:pPr>
    </w:p>
    <w:p w14:paraId="1EF84EE2" w14:textId="77777777" w:rsidR="00EA2176" w:rsidRDefault="00EA2176">
      <w:pPr>
        <w:pStyle w:val="BodyText"/>
        <w:rPr>
          <w:b/>
        </w:rPr>
      </w:pPr>
    </w:p>
    <w:p w14:paraId="36F70639" w14:textId="77777777" w:rsidR="00EA2176" w:rsidRDefault="00EA2176">
      <w:pPr>
        <w:pStyle w:val="BodyText"/>
        <w:spacing w:before="10"/>
        <w:rPr>
          <w:b/>
          <w:sz w:val="16"/>
        </w:rPr>
      </w:pPr>
    </w:p>
    <w:p w14:paraId="3DB6958B" w14:textId="77777777" w:rsidR="00EA2176" w:rsidRDefault="00963A21">
      <w:pPr>
        <w:spacing w:before="1"/>
        <w:ind w:left="111"/>
        <w:rPr>
          <w:b/>
          <w:sz w:val="18"/>
        </w:rPr>
      </w:pPr>
      <w:r>
        <w:rPr>
          <w:b/>
          <w:sz w:val="18"/>
        </w:rPr>
        <w:t>APPELLANT</w:t>
      </w:r>
    </w:p>
    <w:p w14:paraId="2093D15C" w14:textId="77777777" w:rsidR="00EA2176" w:rsidRDefault="00EA2176">
      <w:pPr>
        <w:pStyle w:val="BodyText"/>
        <w:rPr>
          <w:b/>
        </w:rPr>
      </w:pPr>
    </w:p>
    <w:p w14:paraId="61D3846C" w14:textId="77777777" w:rsidR="00EA2176" w:rsidRDefault="00EA2176">
      <w:pPr>
        <w:pStyle w:val="BodyText"/>
        <w:spacing w:before="2"/>
        <w:rPr>
          <w:b/>
          <w:sz w:val="23"/>
        </w:rPr>
      </w:pPr>
    </w:p>
    <w:p w14:paraId="0A8C0073" w14:textId="77777777" w:rsidR="00EA2176" w:rsidRDefault="00963A21">
      <w:pPr>
        <w:spacing w:line="393" w:lineRule="auto"/>
        <w:ind w:left="111" w:right="1375"/>
        <w:rPr>
          <w:b/>
          <w:sz w:val="18"/>
        </w:rPr>
      </w:pPr>
      <w:r>
        <w:rPr>
          <w:b/>
          <w:sz w:val="18"/>
        </w:rPr>
        <w:t>FIRST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RESPONDENT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SECOND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RESPONDENT</w:t>
      </w:r>
    </w:p>
    <w:p w14:paraId="37F9EDC1" w14:textId="77777777" w:rsidR="00EA2176" w:rsidRDefault="00EA2176">
      <w:pPr>
        <w:spacing w:line="393" w:lineRule="auto"/>
        <w:rPr>
          <w:sz w:val="18"/>
        </w:rPr>
        <w:sectPr w:rsidR="00EA2176">
          <w:type w:val="continuous"/>
          <w:pgSz w:w="12240" w:h="15840"/>
          <w:pgMar w:top="1500" w:right="1720" w:bottom="2840" w:left="980" w:header="720" w:footer="720" w:gutter="0"/>
          <w:cols w:num="2" w:space="720" w:equalWidth="0">
            <w:col w:w="3045" w:space="1873"/>
            <w:col w:w="4622"/>
          </w:cols>
        </w:sectPr>
      </w:pPr>
    </w:p>
    <w:p w14:paraId="0A22E4E0" w14:textId="77777777" w:rsidR="00EA2176" w:rsidRDefault="00EA2176">
      <w:pPr>
        <w:pStyle w:val="BodyText"/>
        <w:spacing w:before="5"/>
        <w:rPr>
          <w:b/>
          <w:sz w:val="24"/>
        </w:rPr>
      </w:pPr>
    </w:p>
    <w:p w14:paraId="77B31E18" w14:textId="77777777" w:rsidR="00EA2176" w:rsidRDefault="00963A21">
      <w:pPr>
        <w:pStyle w:val="BodyText"/>
        <w:spacing w:before="65"/>
        <w:ind w:left="112"/>
      </w:pPr>
      <w:r>
        <w:t>Before</w:t>
      </w:r>
      <w:r>
        <w:rPr>
          <w:spacing w:val="-3"/>
        </w:rPr>
        <w:t xml:space="preserve"> </w:t>
      </w:r>
      <w:r>
        <w:t>Honourable</w:t>
      </w:r>
      <w:r>
        <w:rPr>
          <w:spacing w:val="-1"/>
        </w:rPr>
        <w:t xml:space="preserve"> </w:t>
      </w:r>
      <w:r>
        <w:t>Mr.</w:t>
      </w:r>
      <w:r>
        <w:rPr>
          <w:spacing w:val="-2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L.M.</w:t>
      </w:r>
      <w:r>
        <w:rPr>
          <w:spacing w:val="-5"/>
        </w:rPr>
        <w:t xml:space="preserve"> </w:t>
      </w:r>
      <w:r>
        <w:t>Murasi</w:t>
      </w:r>
    </w:p>
    <w:p w14:paraId="2D966BD1" w14:textId="77777777" w:rsidR="00EA2176" w:rsidRDefault="00EA2176">
      <w:pPr>
        <w:pStyle w:val="BodyText"/>
      </w:pPr>
    </w:p>
    <w:p w14:paraId="7EB2F661" w14:textId="77777777" w:rsidR="00EA2176" w:rsidRDefault="00EA2176">
      <w:pPr>
        <w:pStyle w:val="BodyText"/>
        <w:spacing w:before="2"/>
        <w:rPr>
          <w:sz w:val="23"/>
        </w:rPr>
      </w:pPr>
    </w:p>
    <w:p w14:paraId="32A2F60E" w14:textId="77777777" w:rsidR="00EA2176" w:rsidRDefault="00963A21">
      <w:pPr>
        <w:tabs>
          <w:tab w:val="left" w:pos="2842"/>
        </w:tabs>
        <w:ind w:left="112"/>
        <w:rPr>
          <w:b/>
          <w:sz w:val="18"/>
        </w:rPr>
      </w:pPr>
      <w:r>
        <w:rPr>
          <w:b/>
          <w:sz w:val="18"/>
        </w:rPr>
        <w:t>For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Appellant</w:t>
      </w:r>
      <w:r>
        <w:rPr>
          <w:b/>
          <w:sz w:val="18"/>
        </w:rPr>
        <w:tab/>
        <w:t>Ms. S.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Mbauya</w:t>
      </w:r>
    </w:p>
    <w:p w14:paraId="30C632A8" w14:textId="77777777" w:rsidR="00EA2176" w:rsidRDefault="00963A21">
      <w:pPr>
        <w:tabs>
          <w:tab w:val="left" w:pos="2842"/>
        </w:tabs>
        <w:spacing w:before="141"/>
        <w:ind w:left="111"/>
        <w:rPr>
          <w:b/>
          <w:sz w:val="18"/>
        </w:rPr>
      </w:pPr>
      <w:r>
        <w:rPr>
          <w:b/>
          <w:sz w:val="18"/>
        </w:rPr>
        <w:t>For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Respondents</w:t>
      </w:r>
      <w:r>
        <w:rPr>
          <w:b/>
          <w:sz w:val="18"/>
        </w:rPr>
        <w:tab/>
        <w:t>Mr.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T.J.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Mafongoya</w:t>
      </w:r>
    </w:p>
    <w:p w14:paraId="3E921A04" w14:textId="77777777" w:rsidR="00EA2176" w:rsidRDefault="00EA2176">
      <w:pPr>
        <w:pStyle w:val="BodyText"/>
        <w:rPr>
          <w:b/>
        </w:rPr>
      </w:pPr>
    </w:p>
    <w:p w14:paraId="05FCF422" w14:textId="77777777" w:rsidR="00EA2176" w:rsidRDefault="00EA2176">
      <w:pPr>
        <w:pStyle w:val="BodyText"/>
        <w:spacing w:before="3"/>
        <w:rPr>
          <w:b/>
          <w:sz w:val="23"/>
        </w:rPr>
      </w:pPr>
    </w:p>
    <w:p w14:paraId="542E664F" w14:textId="77777777" w:rsidR="00EA2176" w:rsidRDefault="00963A21">
      <w:pPr>
        <w:ind w:left="112"/>
        <w:rPr>
          <w:b/>
          <w:sz w:val="18"/>
        </w:rPr>
      </w:pPr>
      <w:r>
        <w:rPr>
          <w:b/>
          <w:sz w:val="18"/>
        </w:rPr>
        <w:t>MURASI J.,</w:t>
      </w:r>
    </w:p>
    <w:p w14:paraId="1317DA1D" w14:textId="77777777" w:rsidR="00EA2176" w:rsidRDefault="00963A21">
      <w:pPr>
        <w:pStyle w:val="BodyText"/>
        <w:spacing w:before="141" w:line="261" w:lineRule="auto"/>
        <w:ind w:left="112" w:right="2236"/>
      </w:pPr>
      <w:r>
        <w:t>This is</w:t>
      </w:r>
      <w:r>
        <w:rPr>
          <w:spacing w:val="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decision</w:t>
      </w:r>
      <w:r>
        <w:rPr>
          <w:spacing w:val="2"/>
        </w:rPr>
        <w:t xml:space="preserve"> </w:t>
      </w:r>
      <w:r>
        <w:t>filed in</w:t>
      </w:r>
      <w:r>
        <w:rPr>
          <w:spacing w:val="2"/>
        </w:rPr>
        <w:t xml:space="preserve"> </w:t>
      </w:r>
      <w:r>
        <w:t>terms</w:t>
      </w:r>
      <w:r>
        <w:rPr>
          <w:spacing w:val="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t>128</w:t>
      </w:r>
      <w:r>
        <w:rPr>
          <w:spacing w:val="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of the Labour</w:t>
      </w:r>
      <w:r>
        <w:rPr>
          <w:spacing w:val="2"/>
        </w:rPr>
        <w:t xml:space="preserve"> </w:t>
      </w:r>
      <w:r>
        <w:t>Act,</w:t>
      </w:r>
      <w:r>
        <w:rPr>
          <w:spacing w:val="2"/>
        </w:rPr>
        <w:t xml:space="preserve"> </w:t>
      </w:r>
      <w:r>
        <w:t>(Chapter</w:t>
      </w:r>
      <w:r>
        <w:rPr>
          <w:spacing w:val="1"/>
        </w:rPr>
        <w:t xml:space="preserve"> </w:t>
      </w:r>
      <w:r>
        <w:t>28:01)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amended by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2023.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sole</w:t>
      </w:r>
      <w:r>
        <w:rPr>
          <w:spacing w:val="-2"/>
        </w:rPr>
        <w:t xml:space="preserve"> </w:t>
      </w:r>
      <w:r>
        <w:t>ground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couched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</w:p>
    <w:p w14:paraId="15175637" w14:textId="77777777" w:rsidR="00EA2176" w:rsidRDefault="00963A21">
      <w:pPr>
        <w:pStyle w:val="BodyText"/>
        <w:spacing w:before="123" w:line="261" w:lineRule="auto"/>
        <w:ind w:left="658" w:right="2322"/>
        <w:jc w:val="both"/>
      </w:pPr>
      <w:r>
        <w:t>“The</w:t>
      </w:r>
      <w:r>
        <w:rPr>
          <w:spacing w:val="1"/>
        </w:rPr>
        <w:t xml:space="preserve"> </w:t>
      </w:r>
      <w:r>
        <w:t>Labour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erred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allowing</w:t>
      </w:r>
      <w:r>
        <w:rPr>
          <w:spacing w:val="1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outstanding</w:t>
      </w:r>
      <w:r>
        <w:rPr>
          <w:spacing w:val="1"/>
        </w:rPr>
        <w:t xml:space="preserve"> </w:t>
      </w:r>
      <w:r>
        <w:t>salaries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Respondent on the strength of a bank statement which had some pages missing. In any</w:t>
      </w:r>
      <w:r>
        <w:rPr>
          <w:spacing w:val="1"/>
        </w:rPr>
        <w:t xml:space="preserve"> </w:t>
      </w:r>
      <w:r>
        <w:t>event, the bank statement attached showed that 2</w:t>
      </w:r>
      <w:r>
        <w:rPr>
          <w:vertAlign w:val="superscript"/>
        </w:rPr>
        <w:t>nd</w:t>
      </w:r>
      <w:r>
        <w:t xml:space="preserve"> Respondent was owed only $ 1 200-</w:t>
      </w:r>
      <w:r>
        <w:rPr>
          <w:spacing w:val="-38"/>
        </w:rPr>
        <w:t xml:space="preserve"> </w:t>
      </w:r>
      <w:r>
        <w:t>00.”</w:t>
      </w:r>
    </w:p>
    <w:p w14:paraId="3B5340FD" w14:textId="77777777" w:rsidR="00EA2176" w:rsidRDefault="00963A21">
      <w:pPr>
        <w:pStyle w:val="BodyText"/>
        <w:spacing w:before="122"/>
        <w:ind w:left="111"/>
      </w:pPr>
      <w:r>
        <w:t>Paragraph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prayer</w:t>
      </w:r>
      <w:r>
        <w:rPr>
          <w:spacing w:val="-2"/>
        </w:rPr>
        <w:t xml:space="preserve"> </w:t>
      </w:r>
      <w:r>
        <w:t>laid</w:t>
      </w:r>
      <w:r>
        <w:rPr>
          <w:spacing w:val="-2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03F10EEB" w14:textId="77777777" w:rsidR="00EA2176" w:rsidRDefault="00963A21">
      <w:pPr>
        <w:pStyle w:val="BodyText"/>
        <w:spacing w:before="142" w:line="261" w:lineRule="auto"/>
        <w:ind w:left="658" w:right="2326"/>
        <w:jc w:val="both"/>
      </w:pPr>
      <w:r>
        <w:t>“Paragraph 3 of the Labour Officer’s ruling dated 7</w:t>
      </w:r>
      <w:r>
        <w:rPr>
          <w:vertAlign w:val="superscript"/>
        </w:rPr>
        <w:t>th</w:t>
      </w:r>
      <w:r>
        <w:t xml:space="preserve"> of February 2023 be and is hereby</w:t>
      </w:r>
      <w:r>
        <w:rPr>
          <w:spacing w:val="1"/>
        </w:rPr>
        <w:t xml:space="preserve"> </w:t>
      </w:r>
      <w:r>
        <w:t>substituted</w:t>
      </w:r>
      <w:r>
        <w:rPr>
          <w:spacing w:val="-4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following:</w:t>
      </w:r>
    </w:p>
    <w:p w14:paraId="51D5FB27" w14:textId="77777777" w:rsidR="00EA2176" w:rsidRDefault="00963A21">
      <w:pPr>
        <w:pStyle w:val="BodyText"/>
        <w:spacing w:before="122" w:line="261" w:lineRule="auto"/>
        <w:ind w:left="658" w:right="2326"/>
        <w:jc w:val="both"/>
      </w:pPr>
      <w:r>
        <w:t>‘The claim for salary arrears for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Claimant partially succeeds. 1</w:t>
      </w:r>
      <w:r>
        <w:rPr>
          <w:vertAlign w:val="superscript"/>
        </w:rPr>
        <w:t>st</w:t>
      </w:r>
      <w:r>
        <w:t xml:space="preserve"> Claimant shall</w:t>
      </w:r>
      <w:r>
        <w:rPr>
          <w:spacing w:val="1"/>
        </w:rPr>
        <w:t xml:space="preserve"> </w:t>
      </w:r>
      <w:r>
        <w:t>be paid a sum of $135-00 and 2</w:t>
      </w:r>
      <w:r>
        <w:rPr>
          <w:vertAlign w:val="superscript"/>
        </w:rPr>
        <w:t>nd</w:t>
      </w:r>
      <w:r>
        <w:t xml:space="preserve"> Respondent shall be paid a sum of $1200-00. These</w:t>
      </w:r>
      <w:r>
        <w:rPr>
          <w:spacing w:val="1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prevailing</w:t>
      </w:r>
      <w:r>
        <w:rPr>
          <w:spacing w:val="-1"/>
        </w:rPr>
        <w:t xml:space="preserve"> </w:t>
      </w:r>
      <w:r>
        <w:t>interbank rate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 payment’”</w:t>
      </w:r>
    </w:p>
    <w:p w14:paraId="1910E056" w14:textId="77777777" w:rsidR="00EA2176" w:rsidRDefault="00963A21">
      <w:pPr>
        <w:pStyle w:val="BodyText"/>
        <w:spacing w:before="122" w:line="259" w:lineRule="auto"/>
        <w:ind w:left="111" w:right="2236"/>
      </w:pP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commencement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proceedings,</w:t>
      </w:r>
      <w:r>
        <w:rPr>
          <w:spacing w:val="10"/>
        </w:rPr>
        <w:t xml:space="preserve"> </w:t>
      </w:r>
      <w:r>
        <w:rPr>
          <w:i/>
        </w:rPr>
        <w:t>Ms</w:t>
      </w:r>
      <w:r>
        <w:rPr>
          <w:i/>
          <w:spacing w:val="3"/>
        </w:rPr>
        <w:t xml:space="preserve"> </w:t>
      </w:r>
      <w:r>
        <w:rPr>
          <w:i/>
        </w:rPr>
        <w:t>Mbauya</w:t>
      </w:r>
      <w:r>
        <w:rPr>
          <w:i/>
          <w:spacing w:val="5"/>
        </w:rPr>
        <w:t xml:space="preserve"> </w:t>
      </w:r>
      <w:r>
        <w:t>stated</w:t>
      </w:r>
      <w:r>
        <w:rPr>
          <w:spacing w:val="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Appellant</w:t>
      </w:r>
      <w:r>
        <w:rPr>
          <w:spacing w:val="2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file</w:t>
      </w:r>
      <w:r>
        <w:rPr>
          <w:spacing w:val="41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heads</w:t>
      </w:r>
      <w:r>
        <w:rPr>
          <w:spacing w:val="40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argument</w:t>
      </w:r>
      <w:r>
        <w:rPr>
          <w:spacing w:val="39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had</w:t>
      </w:r>
      <w:r>
        <w:rPr>
          <w:spacing w:val="39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timeously</w:t>
      </w:r>
      <w:r>
        <w:rPr>
          <w:spacing w:val="37"/>
        </w:rPr>
        <w:t xml:space="preserve"> </w:t>
      </w:r>
      <w:r>
        <w:t>received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Respondents’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of</w:t>
      </w:r>
    </w:p>
    <w:p w14:paraId="377AFC90" w14:textId="77777777" w:rsidR="00EA2176" w:rsidRDefault="00EA2176">
      <w:pPr>
        <w:spacing w:line="259" w:lineRule="auto"/>
        <w:sectPr w:rsidR="00EA2176">
          <w:type w:val="continuous"/>
          <w:pgSz w:w="12240" w:h="15840"/>
          <w:pgMar w:top="1500" w:right="1720" w:bottom="2840" w:left="980" w:header="720" w:footer="720" w:gutter="0"/>
          <w:cols w:space="720"/>
        </w:sectPr>
      </w:pPr>
    </w:p>
    <w:p w14:paraId="00CEECF4" w14:textId="77777777" w:rsidR="00EA2176" w:rsidRDefault="00963A21">
      <w:pPr>
        <w:pStyle w:val="BodyText"/>
        <w:spacing w:before="65" w:line="261" w:lineRule="auto"/>
        <w:ind w:left="111" w:right="2337"/>
        <w:jc w:val="both"/>
      </w:pPr>
      <w:r>
        <w:lastRenderedPageBreak/>
        <w:t>Response. She further submitted that this was due to the fact that Respondents had applied for</w:t>
      </w:r>
      <w:r>
        <w:rPr>
          <w:spacing w:val="1"/>
        </w:rPr>
        <w:t xml:space="preserve"> </w:t>
      </w:r>
      <w:r>
        <w:t>condonation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filing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Court.</w:t>
      </w:r>
      <w:r>
        <w:rPr>
          <w:spacing w:val="-1"/>
        </w:rPr>
        <w:t xml:space="preserve"> </w:t>
      </w:r>
      <w:r>
        <w:t>However the</w:t>
      </w:r>
      <w:r>
        <w:rPr>
          <w:spacing w:val="-38"/>
        </w:rPr>
        <w:t xml:space="preserve"> </w:t>
      </w:r>
      <w:r>
        <w:t>filing</w:t>
      </w:r>
      <w:r>
        <w:rPr>
          <w:spacing w:val="2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t>responses</w:t>
      </w:r>
      <w:r>
        <w:rPr>
          <w:spacing w:val="1"/>
        </w:rPr>
        <w:t xml:space="preserve"> </w:t>
      </w:r>
      <w:r>
        <w:t>did not</w:t>
      </w:r>
      <w:r>
        <w:rPr>
          <w:spacing w:val="1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enough time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file</w:t>
      </w:r>
      <w:r>
        <w:rPr>
          <w:spacing w:val="4"/>
        </w:rPr>
        <w:t xml:space="preserve"> </w:t>
      </w:r>
      <w:r>
        <w:t>heads</w:t>
      </w:r>
      <w:r>
        <w:rPr>
          <w:spacing w:val="-1"/>
        </w:rPr>
        <w:t xml:space="preserve"> </w:t>
      </w:r>
      <w:r>
        <w:t>of argument.</w:t>
      </w:r>
    </w:p>
    <w:p w14:paraId="1D64F10F" w14:textId="77777777" w:rsidR="00EA2176" w:rsidRDefault="00963A21">
      <w:pPr>
        <w:pStyle w:val="BodyText"/>
        <w:spacing w:before="123" w:line="261" w:lineRule="auto"/>
        <w:ind w:left="112" w:right="2328"/>
        <w:jc w:val="both"/>
      </w:pPr>
      <w:r>
        <w:rPr>
          <w:i/>
          <w:spacing w:val="-1"/>
        </w:rPr>
        <w:t>Mr.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Mafongoya</w:t>
      </w:r>
      <w:r>
        <w:rPr>
          <w:i/>
          <w:spacing w:val="-9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matter</w:t>
      </w:r>
      <w:r>
        <w:rPr>
          <w:spacing w:val="-9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dismissed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Notice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Appeal</w:t>
      </w:r>
      <w:r>
        <w:rPr>
          <w:spacing w:val="-11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defective. He stated that apart from not attaching the evidence relied upon, the statement itself</w:t>
      </w:r>
      <w:r>
        <w:rPr>
          <w:spacing w:val="1"/>
        </w:rPr>
        <w:t xml:space="preserve"> </w:t>
      </w:r>
      <w:r>
        <w:t>in the Notice of Appeal was clearly wrong. In the current Notice of Appeal Alex Chamisa is the</w:t>
      </w:r>
      <w:r>
        <w:rPr>
          <w:spacing w:val="1"/>
        </w:rPr>
        <w:t xml:space="preserve"> </w:t>
      </w:r>
      <w:r>
        <w:t>First Respondent whilst Against Takura is the Second Respondent. The Labour Officer made an</w:t>
      </w:r>
      <w:r>
        <w:rPr>
          <w:spacing w:val="1"/>
        </w:rPr>
        <w:t xml:space="preserve"> </w:t>
      </w:r>
      <w:r>
        <w:t>order for the payment of $135-00 to Against Takura. However, in the present appeal, Appellant</w:t>
      </w:r>
      <w:r>
        <w:rPr>
          <w:spacing w:val="1"/>
        </w:rPr>
        <w:t xml:space="preserve"> </w:t>
      </w:r>
      <w:r>
        <w:t>has reversed the order. There was no application for amendment of the Notice of Appeal. These</w:t>
      </w:r>
      <w:r>
        <w:rPr>
          <w:spacing w:val="1"/>
        </w:rPr>
        <w:t xml:space="preserve"> </w:t>
      </w:r>
      <w:r>
        <w:t>are defective pleadings. I believe this</w:t>
      </w:r>
      <w:r>
        <w:t xml:space="preserve"> issue if dispositive of the matter. In </w:t>
      </w:r>
      <w:r>
        <w:rPr>
          <w:b/>
        </w:rPr>
        <w:t>Tafadzwa Mushunje v</w:t>
      </w:r>
      <w:r>
        <w:rPr>
          <w:b/>
          <w:spacing w:val="1"/>
        </w:rPr>
        <w:t xml:space="preserve"> </w:t>
      </w:r>
      <w:r>
        <w:rPr>
          <w:b/>
        </w:rPr>
        <w:t>Associated</w:t>
      </w:r>
      <w:r>
        <w:rPr>
          <w:b/>
          <w:spacing w:val="3"/>
        </w:rPr>
        <w:t xml:space="preserve"> </w:t>
      </w:r>
      <w:r>
        <w:rPr>
          <w:b/>
        </w:rPr>
        <w:t>Newspaers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Zimbabwe</w:t>
      </w:r>
      <w:r>
        <w:rPr>
          <w:b/>
          <w:spacing w:val="-3"/>
        </w:rPr>
        <w:t xml:space="preserve"> </w:t>
      </w:r>
      <w:r>
        <w:rPr>
          <w:b/>
        </w:rPr>
        <w:t>(Pvt)</w:t>
      </w:r>
      <w:r>
        <w:rPr>
          <w:b/>
          <w:spacing w:val="-1"/>
        </w:rPr>
        <w:t xml:space="preserve"> </w:t>
      </w:r>
      <w:r>
        <w:rPr>
          <w:b/>
        </w:rPr>
        <w:t>Ltd</w:t>
      </w:r>
      <w:r>
        <w:rPr>
          <w:b/>
          <w:spacing w:val="2"/>
        </w:rPr>
        <w:t xml:space="preserve"> </w:t>
      </w:r>
      <w:r>
        <w:t>SC 62/22,</w:t>
      </w:r>
      <w:r>
        <w:rPr>
          <w:spacing w:val="-1"/>
        </w:rPr>
        <w:t xml:space="preserve"> </w:t>
      </w:r>
      <w:r>
        <w:t>MAKONI</w:t>
      </w:r>
      <w:r>
        <w:rPr>
          <w:spacing w:val="2"/>
        </w:rPr>
        <w:t xml:space="preserve"> </w:t>
      </w:r>
      <w:r>
        <w:t>JA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this to</w:t>
      </w:r>
      <w:r>
        <w:rPr>
          <w:spacing w:val="1"/>
        </w:rPr>
        <w:t xml:space="preserve"> </w:t>
      </w:r>
      <w:r>
        <w:t>say:</w:t>
      </w:r>
    </w:p>
    <w:p w14:paraId="44808A91" w14:textId="77777777" w:rsidR="00EA2176" w:rsidRDefault="00963A21">
      <w:pPr>
        <w:pStyle w:val="BodyText"/>
        <w:spacing w:before="122" w:line="261" w:lineRule="auto"/>
        <w:ind w:left="658" w:right="2328"/>
        <w:jc w:val="both"/>
      </w:pPr>
      <w:r>
        <w:t>“The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quo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alive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defective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pleadings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nevertheless decided to hear the matter. The defects in the appellant’s declaration were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my</w:t>
      </w:r>
      <w:r>
        <w:rPr>
          <w:spacing w:val="-7"/>
        </w:rPr>
        <w:t xml:space="preserve"> </w:t>
      </w:r>
      <w:r>
        <w:rPr>
          <w:spacing w:val="-1"/>
        </w:rPr>
        <w:t>view,</w:t>
      </w:r>
      <w:r>
        <w:rPr>
          <w:spacing w:val="-8"/>
        </w:rPr>
        <w:t xml:space="preserve"> </w:t>
      </w:r>
      <w:r>
        <w:rPr>
          <w:spacing w:val="-1"/>
        </w:rPr>
        <w:t>fatal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rendered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proceedings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nullity.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correctly</w:t>
      </w:r>
      <w:r>
        <w:rPr>
          <w:spacing w:val="-10"/>
        </w:rPr>
        <w:t xml:space="preserve"> </w:t>
      </w:r>
      <w:r>
        <w:t>submitted</w:t>
      </w:r>
      <w:r>
        <w:rPr>
          <w:spacing w:val="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Mr.</w:t>
      </w:r>
      <w:r>
        <w:rPr>
          <w:spacing w:val="-38"/>
        </w:rPr>
        <w:t xml:space="preserve"> </w:t>
      </w:r>
      <w:r>
        <w:t>Mpofu, there was no cause of action for which the jurisdiction of the court could be</w:t>
      </w:r>
      <w:r>
        <w:rPr>
          <w:spacing w:val="1"/>
        </w:rPr>
        <w:t xml:space="preserve"> </w:t>
      </w:r>
      <w:r>
        <w:t>invoked. The court</w:t>
      </w:r>
      <w:r>
        <w:rPr>
          <w:spacing w:val="-2"/>
        </w:rPr>
        <w:t xml:space="preserve"> </w:t>
      </w:r>
      <w:r>
        <w:t>a quo</w:t>
      </w:r>
      <w:r>
        <w:rPr>
          <w:spacing w:val="3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delved into the</w:t>
      </w:r>
      <w:r>
        <w:rPr>
          <w:spacing w:val="1"/>
        </w:rPr>
        <w:t xml:space="preserve"> </w:t>
      </w:r>
      <w:r>
        <w:t>merits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matter.”</w:t>
      </w:r>
    </w:p>
    <w:p w14:paraId="1250B1E9" w14:textId="77777777" w:rsidR="00EA2176" w:rsidRDefault="00963A21">
      <w:pPr>
        <w:pStyle w:val="BodyText"/>
        <w:spacing w:before="125" w:line="261" w:lineRule="auto"/>
        <w:ind w:left="111" w:right="2327"/>
        <w:jc w:val="both"/>
      </w:pPr>
      <w:r>
        <w:t>It is also correct to make the observation that litigants should not draft Notices of Appeal which</w:t>
      </w:r>
      <w:r>
        <w:rPr>
          <w:spacing w:val="1"/>
        </w:rPr>
        <w:t xml:space="preserve"> </w:t>
      </w:r>
      <w:r>
        <w:t>are not linked to the ultimate prayer. The prayer must have a bearing on the pleadings. In the</w:t>
      </w:r>
      <w:r>
        <w:rPr>
          <w:spacing w:val="1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matter,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ground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disengaged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prayer.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prayer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Against</w:t>
      </w:r>
      <w:r>
        <w:rPr>
          <w:spacing w:val="-38"/>
        </w:rPr>
        <w:t xml:space="preserve"> </w:t>
      </w:r>
      <w:r>
        <w:t>Takura more money than ordered by the Labour Officer. As stated earlier in the judgment, no</w:t>
      </w:r>
      <w:r>
        <w:rPr>
          <w:spacing w:val="1"/>
        </w:rPr>
        <w:t xml:space="preserve"> </w:t>
      </w:r>
      <w:r>
        <w:t>application to amend the pleadings was made before the Court. The Notice of Appeal is clearly</w:t>
      </w:r>
      <w:r>
        <w:rPr>
          <w:spacing w:val="1"/>
        </w:rPr>
        <w:t xml:space="preserve"> </w:t>
      </w:r>
      <w:r>
        <w:t>defective.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is 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appeal ought</w:t>
      </w:r>
      <w:r>
        <w:rPr>
          <w:spacing w:val="2"/>
        </w:rPr>
        <w:t xml:space="preserve"> </w:t>
      </w:r>
      <w:r>
        <w:t>to be struck</w:t>
      </w:r>
      <w:r>
        <w:rPr>
          <w:spacing w:val="-1"/>
        </w:rPr>
        <w:t xml:space="preserve"> </w:t>
      </w:r>
      <w:r>
        <w:t>off the</w:t>
      </w:r>
      <w:r>
        <w:rPr>
          <w:spacing w:val="1"/>
        </w:rPr>
        <w:t xml:space="preserve"> </w:t>
      </w:r>
      <w:r>
        <w:t>roll.</w:t>
      </w:r>
    </w:p>
    <w:p w14:paraId="3CC5EF8B" w14:textId="77777777" w:rsidR="00EA2176" w:rsidRDefault="00963A21">
      <w:pPr>
        <w:pStyle w:val="BodyText"/>
        <w:spacing w:before="122"/>
        <w:ind w:left="111"/>
        <w:jc w:val="both"/>
      </w:pPr>
      <w:r>
        <w:t>The</w:t>
      </w:r>
      <w:r>
        <w:rPr>
          <w:spacing w:val="-1"/>
        </w:rPr>
        <w:t xml:space="preserve"> </w:t>
      </w:r>
      <w:r>
        <w:t>Court makes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order:</w:t>
      </w:r>
    </w:p>
    <w:p w14:paraId="10836E4E" w14:textId="66E9CB08" w:rsidR="00EA2176" w:rsidRDefault="00963A21">
      <w:pPr>
        <w:pStyle w:val="ListParagraph"/>
        <w:numPr>
          <w:ilvl w:val="0"/>
          <w:numId w:val="1"/>
        </w:numPr>
        <w:tabs>
          <w:tab w:val="left" w:pos="659"/>
        </w:tabs>
        <w:spacing w:before="141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appeal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hereby</w:t>
      </w:r>
      <w:r>
        <w:rPr>
          <w:spacing w:val="-4"/>
          <w:sz w:val="18"/>
        </w:rPr>
        <w:t xml:space="preserve"> </w:t>
      </w:r>
      <w:r>
        <w:rPr>
          <w:sz w:val="18"/>
        </w:rPr>
        <w:t>struck</w:t>
      </w:r>
      <w:r>
        <w:rPr>
          <w:spacing w:val="-1"/>
          <w:sz w:val="18"/>
        </w:rPr>
        <w:t xml:space="preserve"> </w:t>
      </w:r>
      <w:r>
        <w:rPr>
          <w:sz w:val="18"/>
        </w:rPr>
        <w:t>off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roll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reason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defective Notice</w:t>
      </w:r>
      <w:r>
        <w:rPr>
          <w:spacing w:val="1"/>
          <w:sz w:val="18"/>
        </w:rPr>
        <w:t xml:space="preserve"> </w:t>
      </w:r>
      <w:r>
        <w:rPr>
          <w:sz w:val="18"/>
        </w:rPr>
        <w:t>of Appeal.</w:t>
      </w:r>
    </w:p>
    <w:p w14:paraId="1D2B72C4" w14:textId="77777777" w:rsidR="00EA2176" w:rsidRDefault="00963A21">
      <w:pPr>
        <w:pStyle w:val="ListParagraph"/>
        <w:numPr>
          <w:ilvl w:val="0"/>
          <w:numId w:val="1"/>
        </w:numPr>
        <w:tabs>
          <w:tab w:val="left" w:pos="659"/>
        </w:tabs>
        <w:rPr>
          <w:sz w:val="18"/>
        </w:rPr>
      </w:pPr>
      <w:r>
        <w:rPr>
          <w:sz w:val="18"/>
        </w:rPr>
        <w:t>Appellant to</w:t>
      </w:r>
      <w:r>
        <w:rPr>
          <w:spacing w:val="1"/>
          <w:sz w:val="18"/>
        </w:rPr>
        <w:t xml:space="preserve"> </w:t>
      </w:r>
      <w:r>
        <w:rPr>
          <w:sz w:val="18"/>
        </w:rPr>
        <w:t>meets</w:t>
      </w:r>
      <w:r>
        <w:rPr>
          <w:spacing w:val="1"/>
          <w:sz w:val="18"/>
        </w:rPr>
        <w:t xml:space="preserve"> </w:t>
      </w:r>
      <w:r>
        <w:rPr>
          <w:sz w:val="18"/>
        </w:rPr>
        <w:t>Respondents’</w:t>
      </w:r>
      <w:r>
        <w:rPr>
          <w:spacing w:val="1"/>
          <w:sz w:val="18"/>
        </w:rPr>
        <w:t xml:space="preserve"> </w:t>
      </w:r>
      <w:r>
        <w:rPr>
          <w:sz w:val="18"/>
        </w:rPr>
        <w:t>costs.</w:t>
      </w:r>
    </w:p>
    <w:p w14:paraId="26DE872C" w14:textId="77777777" w:rsidR="00EA2176" w:rsidRDefault="00EA2176">
      <w:pPr>
        <w:pStyle w:val="BodyText"/>
        <w:rPr>
          <w:sz w:val="20"/>
        </w:rPr>
      </w:pPr>
    </w:p>
    <w:p w14:paraId="41F45EC7" w14:textId="77777777" w:rsidR="00EA2176" w:rsidRDefault="00EA2176">
      <w:pPr>
        <w:pStyle w:val="BodyText"/>
        <w:rPr>
          <w:sz w:val="20"/>
        </w:rPr>
      </w:pPr>
    </w:p>
    <w:p w14:paraId="56E4D02F" w14:textId="77777777" w:rsidR="00EA2176" w:rsidRDefault="00EA2176">
      <w:pPr>
        <w:pStyle w:val="BodyText"/>
        <w:rPr>
          <w:sz w:val="20"/>
        </w:rPr>
      </w:pPr>
    </w:p>
    <w:p w14:paraId="23137763" w14:textId="77777777" w:rsidR="00EA2176" w:rsidRDefault="00EA2176">
      <w:pPr>
        <w:pStyle w:val="BodyText"/>
        <w:rPr>
          <w:sz w:val="20"/>
        </w:rPr>
      </w:pPr>
    </w:p>
    <w:p w14:paraId="3CD7E26A" w14:textId="77777777" w:rsidR="00EA2176" w:rsidRDefault="00EA2176">
      <w:pPr>
        <w:pStyle w:val="BodyText"/>
        <w:rPr>
          <w:sz w:val="15"/>
        </w:rPr>
      </w:pPr>
    </w:p>
    <w:p w14:paraId="4115C0FE" w14:textId="77777777" w:rsidR="00EA2176" w:rsidRDefault="00963A21">
      <w:pPr>
        <w:pStyle w:val="BodyText"/>
        <w:tabs>
          <w:tab w:val="left" w:pos="3388"/>
        </w:tabs>
        <w:spacing w:before="69"/>
        <w:ind w:left="114"/>
      </w:pPr>
      <w:r>
        <w:t>Coghlan,</w:t>
      </w:r>
      <w:r>
        <w:rPr>
          <w:spacing w:val="1"/>
        </w:rPr>
        <w:t xml:space="preserve"> </w:t>
      </w:r>
      <w:r>
        <w:t>Welsh</w:t>
      </w:r>
      <w:r>
        <w:rPr>
          <w:spacing w:val="1"/>
        </w:rPr>
        <w:t xml:space="preserve"> </w:t>
      </w:r>
      <w:r>
        <w:t>&amp; Guest-</w:t>
      </w:r>
      <w:r>
        <w:tab/>
      </w:r>
      <w:r>
        <w:t>Appellant’s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practitioners</w:t>
      </w:r>
    </w:p>
    <w:p w14:paraId="7A99AADC" w14:textId="2DEA311A" w:rsidR="00EA2176" w:rsidRDefault="00963A21">
      <w:pPr>
        <w:pStyle w:val="BodyText"/>
        <w:tabs>
          <w:tab w:val="left" w:pos="3388"/>
          <w:tab w:val="left" w:pos="7280"/>
        </w:tabs>
        <w:spacing w:before="141"/>
        <w:ind w:left="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675A98D" wp14:editId="6DF36803">
                <wp:simplePos x="0" y="0"/>
                <wp:positionH relativeFrom="page">
                  <wp:posOffset>5505450</wp:posOffset>
                </wp:positionH>
                <wp:positionV relativeFrom="paragraph">
                  <wp:posOffset>144145</wp:posOffset>
                </wp:positionV>
                <wp:extent cx="0" cy="83185"/>
                <wp:effectExtent l="0" t="0" r="0" b="0"/>
                <wp:wrapNone/>
                <wp:docPr id="53741047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18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B5072D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F86DA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3.5pt,11.35pt" to="433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ovvQEAAGADAAAOAAAAZHJzL2Uyb0RvYy54bWysU8tu2zAQvBfoPxC615JdpDYEywFiNb2k&#10;rYGkH7AmKYkoxSW4tCX9fUnKdvq4FbkQy33Mzg6X2/ux1+wsHSk0VbZcFBmThqNQpq2yHy+PHzYZ&#10;Iw9GgEYjq2ySlN3v3r/bDraUK+xQC+lYADFUDrbKOu9tmefEO9kDLdBKE4INuh58uLo2Fw6GgN7r&#10;fFUUn/IBnbAOuSQK3noOZruE3zSS++9NQ9IzXWWBm0+nS+cxnvluC2XrwHaKX2jAf7DoQZnQ9AZV&#10;gwd2cuofqF5xh4SNX3Dsc2waxWWaIUyzLP6a5rkDK9MsQRyyN5no7WD5t/PeHFykzkfzbJ+Q/yRm&#10;cN+BaWUi8DLZ8HDLKFU+WCpvJfFC9uDYcfiKIuTAyWNSYWxcHyHDfGxMYk83seXoGZ+dPHg3H5eb&#10;u4QN5bXMOvJfJPYsGlWmlYkqQAnnJ/KRBpTXlOg2+Ki0Ti+pDRsC1/V6kwoItRIxGNPItce9duwM&#10;YRce7or1qr70/SMtItdA3ZxHE9Xo5zVxeDIitekkiM8X24PSsx1oaXMRKeoSl5DKI4rp4K7ihWdM&#10;/C8rF/fk93uqfv0Yu18AAAD//wMAUEsDBBQABgAIAAAAIQCaqXC83QAAAAkBAAAPAAAAZHJzL2Rv&#10;d25yZXYueG1sTI/BTsMwEETvlfgHa5G4VNRpStsoZFMBIjcuDfTuxtskIl6H2E3D32PEgR5nZzT7&#10;JttNphMjDa61jLBcRCCIK6tbrhE+3ov7BITzirXqLBPCNznY5TezTKXaXnhPY+lrEUrYpQqh8b5P&#10;pXRVQ0a5he2Jg3eyg1E+yKGWelCXUG46GUfRRhrVcvjQqJ5eGqo+y7NBaF/r4vD8UEbFYZyv3pZf&#10;J1nyiHh3Oz09gvA0+f8w/OIHdMgD09GeWTvRISSbbdjiEeJ4CyIE/g5HhNU6AZln8npB/gMAAP//&#10;AwBQSwECLQAUAAYACAAAACEAtoM4kv4AAADhAQAAEwAAAAAAAAAAAAAAAAAAAAAAW0NvbnRlbnRf&#10;VHlwZXNdLnhtbFBLAQItABQABgAIAAAAIQA4/SH/1gAAAJQBAAALAAAAAAAAAAAAAAAAAC8BAABf&#10;cmVscy8ucmVsc1BLAQItABQABgAIAAAAIQBD4IovvQEAAGADAAAOAAAAAAAAAAAAAAAAAC4CAABk&#10;cnMvZTJvRG9jLnhtbFBLAQItABQABgAIAAAAIQCaqXC83QAAAAkBAAAPAAAAAAAAAAAAAAAAABcE&#10;AABkcnMvZG93bnJldi54bWxQSwUGAAAAAAQABADzAAAAIQUAAAAA&#10;" strokecolor="#b5072d" strokeweight=".14pt">
                <v:stroke dashstyle="1 1"/>
                <w10:wrap anchorx="page"/>
              </v:line>
            </w:pict>
          </mc:Fallback>
        </mc:AlternateContent>
      </w:r>
      <w:r>
        <w:t>Mafongoya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hd w:val="clear" w:color="auto" w:fill="FCD6DF"/>
        </w:rPr>
        <w:t>Matapur</w:t>
      </w:r>
      <w:r>
        <w:rPr>
          <w:u w:val="dotted" w:color="B5072D"/>
          <w:shd w:val="clear" w:color="auto" w:fill="FCD6DF"/>
        </w:rPr>
        <w:t>a</w:t>
      </w:r>
      <w:r>
        <w:rPr>
          <w:u w:val="dotted" w:color="B5072D"/>
        </w:rPr>
        <w:t>-</w:t>
      </w:r>
      <w:r>
        <w:rPr>
          <w:u w:val="dotted" w:color="B5072D"/>
        </w:rPr>
        <w:tab/>
        <w:t>Respondents’</w:t>
      </w:r>
      <w:r>
        <w:rPr>
          <w:spacing w:val="-2"/>
          <w:u w:val="dotted" w:color="B5072D"/>
        </w:rPr>
        <w:t xml:space="preserve"> </w:t>
      </w:r>
      <w:r>
        <w:rPr>
          <w:u w:val="dotted" w:color="B5072D"/>
        </w:rPr>
        <w:t>legal</w:t>
      </w:r>
      <w:r>
        <w:rPr>
          <w:spacing w:val="-2"/>
          <w:u w:val="dotted" w:color="B5072D"/>
        </w:rPr>
        <w:t xml:space="preserve"> </w:t>
      </w:r>
      <w:r>
        <w:rPr>
          <w:u w:val="dotted" w:color="B5072D"/>
        </w:rPr>
        <w:t>practitioners.</w:t>
      </w:r>
      <w:r>
        <w:rPr>
          <w:u w:val="dotted" w:color="B5072D"/>
        </w:rPr>
        <w:tab/>
      </w:r>
    </w:p>
    <w:sectPr w:rsidR="00EA2176">
      <w:pgSz w:w="12240" w:h="15840"/>
      <w:pgMar w:top="1500" w:right="1720" w:bottom="2840" w:left="980" w:header="0" w:footer="2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D5B2" w14:textId="77777777" w:rsidR="00963A21" w:rsidRDefault="00963A21">
      <w:r>
        <w:separator/>
      </w:r>
    </w:p>
  </w:endnote>
  <w:endnote w:type="continuationSeparator" w:id="0">
    <w:p w14:paraId="28D1E4F0" w14:textId="77777777" w:rsidR="00963A21" w:rsidRDefault="0096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8AB4" w14:textId="14024AC7" w:rsidR="00EA2176" w:rsidRDefault="00963A2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65DCAD" wp14:editId="7102D069">
              <wp:simplePos x="0" y="0"/>
              <wp:positionH relativeFrom="page">
                <wp:posOffset>2882900</wp:posOffset>
              </wp:positionH>
              <wp:positionV relativeFrom="page">
                <wp:posOffset>8241665</wp:posOffset>
              </wp:positionV>
              <wp:extent cx="130175" cy="132080"/>
              <wp:effectExtent l="0" t="0" r="0" b="0"/>
              <wp:wrapNone/>
              <wp:docPr id="17916704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FA79A" w14:textId="77777777" w:rsidR="00EA2176" w:rsidRDefault="00963A21">
                          <w:pPr>
                            <w:spacing w:line="188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4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5DC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7pt;margin-top:648.95pt;width:10.25pt;height:10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AG1QEAAJADAAAOAAAAZHJzL2Uyb0RvYy54bWysU8Fu1DAQvSPxD5bvbJKtgCrabFVaFSEV&#10;qFT6AV7HSSwSj5nxbrJ8PWNns6VwQ1yssT1+896b8eZqGnpxMEgWXCWLVS6FcRpq69pKPn27e3Mp&#10;BQXlatWDM5U8GpJX29evNqMvzRo66GuDgkEclaOvZBeCL7OMdGcGRSvwxvFlAziowFtssxrVyOhD&#10;n63z/F02AtYeQRsiPr2dL+U24TeN0eFr05AJoq8kcwtpxbTu4pptN6psUfnO6hMN9Q8sBmUdFz1D&#10;3aqgxB7tX1CD1QgETVhpGDJoGqtN0sBqivwPNY+d8iZpYXPIn22i/wervxwe/QOKMH2AiRuYRJC/&#10;B/2dhIObTrnWXCPC2BlVc+EiWpaNnsrT02g1lRRBduNnqLnJah8gAU0NDtEV1ikYnRtwPJtupiB0&#10;LHmRF+/fSqH5qrhY55epKZkql8ceKXw0MIgYVBK5pwlcHe4pRDKqXFJiLQd3tu9TX3v34oAT40ki&#10;H/nOzMO0mzg7ithBfWQZCPOY8Fhz0AH+lGLkEakk/dgrNFL0nxxbEedpCXAJdkugnOanlQxSzOFN&#10;mOdu79G2HSPPZju4Zrsam6Q8szjx5LYnhacRjXP1+z5lPX+k7S8AAAD//wMAUEsDBBQABgAIAAAA&#10;IQDflOCq4wAAAA0BAAAPAAAAZHJzL2Rvd25yZXYueG1sTI/BTsMwEETvSPyDtZW4UaclbZo0TlUh&#10;OCEh0nDg6MRuYjVeh9htw9+znMpxZ0azb/LdZHt20aM3DgUs5hEwjY1TBlsBn9Xr4waYDxKV7B1q&#10;AT/aw664v8tlptwVS305hJZRCfpMCuhCGDLOfdNpK/3cDRrJO7rRykDn2HI1yiuV254vo2jNrTRI&#10;Hzo56OdON6fD2QrYf2H5Yr7f64/yWJqqSiN8W5+EeJhN+y2woKdwC8MfPqFDQUy1O6PyrBcQr2La&#10;EshYpkkKjCJxEq+A1SQ9LTYJ8CLn/1cUvwAAAP//AwBQSwECLQAUAAYACAAAACEAtoM4kv4AAADh&#10;AQAAEwAAAAAAAAAAAAAAAAAAAAAAW0NvbnRlbnRfVHlwZXNdLnhtbFBLAQItABQABgAIAAAAIQA4&#10;/SH/1gAAAJQBAAALAAAAAAAAAAAAAAAAAC8BAABfcmVscy8ucmVsc1BLAQItABQABgAIAAAAIQBU&#10;lzAG1QEAAJADAAAOAAAAAAAAAAAAAAAAAC4CAABkcnMvZTJvRG9jLnhtbFBLAQItABQABgAIAAAA&#10;IQDflOCq4wAAAA0BAAAPAAAAAAAAAAAAAAAAAC8EAABkcnMvZG93bnJldi54bWxQSwUGAAAAAAQA&#10;BADzAAAAPwUAAAAA&#10;" filled="f" stroked="f">
              <v:textbox inset="0,0,0,0">
                <w:txbxContent>
                  <w:p w14:paraId="1ECFA79A" w14:textId="77777777" w:rsidR="00EA2176" w:rsidRDefault="00963A21">
                    <w:pPr>
                      <w:spacing w:line="188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104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524EF" w14:textId="77777777" w:rsidR="00963A21" w:rsidRDefault="00963A21">
      <w:r>
        <w:separator/>
      </w:r>
    </w:p>
  </w:footnote>
  <w:footnote w:type="continuationSeparator" w:id="0">
    <w:p w14:paraId="4E3EC691" w14:textId="77777777" w:rsidR="00963A21" w:rsidRDefault="00963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D1EB5"/>
    <w:multiLevelType w:val="hybridMultilevel"/>
    <w:tmpl w:val="903CE592"/>
    <w:lvl w:ilvl="0" w:tplc="B186FF3E">
      <w:start w:val="1"/>
      <w:numFmt w:val="decimal"/>
      <w:lvlText w:val="%1."/>
      <w:lvlJc w:val="left"/>
      <w:pPr>
        <w:ind w:left="658" w:hanging="274"/>
        <w:jc w:val="left"/>
      </w:pPr>
      <w:rPr>
        <w:rFonts w:ascii="Calibri" w:eastAsia="Calibri" w:hAnsi="Calibri" w:cs="Calibri" w:hint="default"/>
        <w:w w:val="101"/>
        <w:sz w:val="18"/>
        <w:szCs w:val="18"/>
        <w:lang w:val="en-US" w:eastAsia="en-US" w:bidi="ar-SA"/>
      </w:rPr>
    </w:lvl>
    <w:lvl w:ilvl="1" w:tplc="93A46938">
      <w:numFmt w:val="bullet"/>
      <w:lvlText w:val="•"/>
      <w:lvlJc w:val="left"/>
      <w:pPr>
        <w:ind w:left="1548" w:hanging="274"/>
      </w:pPr>
      <w:rPr>
        <w:rFonts w:hint="default"/>
        <w:lang w:val="en-US" w:eastAsia="en-US" w:bidi="ar-SA"/>
      </w:rPr>
    </w:lvl>
    <w:lvl w:ilvl="2" w:tplc="F0FA2760">
      <w:numFmt w:val="bullet"/>
      <w:lvlText w:val="•"/>
      <w:lvlJc w:val="left"/>
      <w:pPr>
        <w:ind w:left="2436" w:hanging="274"/>
      </w:pPr>
      <w:rPr>
        <w:rFonts w:hint="default"/>
        <w:lang w:val="en-US" w:eastAsia="en-US" w:bidi="ar-SA"/>
      </w:rPr>
    </w:lvl>
    <w:lvl w:ilvl="3" w:tplc="D75A4F96">
      <w:numFmt w:val="bullet"/>
      <w:lvlText w:val="•"/>
      <w:lvlJc w:val="left"/>
      <w:pPr>
        <w:ind w:left="3324" w:hanging="274"/>
      </w:pPr>
      <w:rPr>
        <w:rFonts w:hint="default"/>
        <w:lang w:val="en-US" w:eastAsia="en-US" w:bidi="ar-SA"/>
      </w:rPr>
    </w:lvl>
    <w:lvl w:ilvl="4" w:tplc="AE5EE978">
      <w:numFmt w:val="bullet"/>
      <w:lvlText w:val="•"/>
      <w:lvlJc w:val="left"/>
      <w:pPr>
        <w:ind w:left="4212" w:hanging="274"/>
      </w:pPr>
      <w:rPr>
        <w:rFonts w:hint="default"/>
        <w:lang w:val="en-US" w:eastAsia="en-US" w:bidi="ar-SA"/>
      </w:rPr>
    </w:lvl>
    <w:lvl w:ilvl="5" w:tplc="39A264BE">
      <w:numFmt w:val="bullet"/>
      <w:lvlText w:val="•"/>
      <w:lvlJc w:val="left"/>
      <w:pPr>
        <w:ind w:left="5100" w:hanging="274"/>
      </w:pPr>
      <w:rPr>
        <w:rFonts w:hint="default"/>
        <w:lang w:val="en-US" w:eastAsia="en-US" w:bidi="ar-SA"/>
      </w:rPr>
    </w:lvl>
    <w:lvl w:ilvl="6" w:tplc="3A0C3596">
      <w:numFmt w:val="bullet"/>
      <w:lvlText w:val="•"/>
      <w:lvlJc w:val="left"/>
      <w:pPr>
        <w:ind w:left="5988" w:hanging="274"/>
      </w:pPr>
      <w:rPr>
        <w:rFonts w:hint="default"/>
        <w:lang w:val="en-US" w:eastAsia="en-US" w:bidi="ar-SA"/>
      </w:rPr>
    </w:lvl>
    <w:lvl w:ilvl="7" w:tplc="179C415C">
      <w:numFmt w:val="bullet"/>
      <w:lvlText w:val="•"/>
      <w:lvlJc w:val="left"/>
      <w:pPr>
        <w:ind w:left="6876" w:hanging="274"/>
      </w:pPr>
      <w:rPr>
        <w:rFonts w:hint="default"/>
        <w:lang w:val="en-US" w:eastAsia="en-US" w:bidi="ar-SA"/>
      </w:rPr>
    </w:lvl>
    <w:lvl w:ilvl="8" w:tplc="FCBC869C">
      <w:numFmt w:val="bullet"/>
      <w:lvlText w:val="•"/>
      <w:lvlJc w:val="left"/>
      <w:pPr>
        <w:ind w:left="7764" w:hanging="274"/>
      </w:pPr>
      <w:rPr>
        <w:rFonts w:hint="default"/>
        <w:lang w:val="en-US" w:eastAsia="en-US" w:bidi="ar-SA"/>
      </w:rPr>
    </w:lvl>
  </w:abstractNum>
  <w:num w:numId="1" w16cid:durableId="68806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76"/>
    <w:rsid w:val="00963A21"/>
    <w:rsid w:val="00EA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31CD7DC6"/>
  <w15:docId w15:val="{64391F64-CF4E-4B71-BE7B-1C71711D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1"/>
      <w:ind w:left="658" w:hanging="2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MURASI J</dc:creator>
  <cp:lastModifiedBy>Ophiliah Tokowoyo</cp:lastModifiedBy>
  <cp:revision>2</cp:revision>
  <dcterms:created xsi:type="dcterms:W3CDTF">2024-03-26T07:32:00Z</dcterms:created>
  <dcterms:modified xsi:type="dcterms:W3CDTF">2024-03-26T07:32:00Z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2024-03-26T00:00:00Z</vt:filetime>
  </property>
</Properties>
</file>