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C0" w:rsidRDefault="007509D5" w:rsidP="00A61817">
      <w:pPr>
        <w:spacing w:after="0"/>
        <w:rPr>
          <w:rFonts w:ascii="Times New Roman" w:hAnsi="Times New Roman" w:cs="Times New Roman"/>
          <w:b/>
          <w:sz w:val="24"/>
          <w:szCs w:val="24"/>
        </w:rPr>
      </w:pPr>
      <w:bookmarkStart w:id="0" w:name="_GoBack"/>
      <w:bookmarkEnd w:id="0"/>
      <w:r w:rsidRPr="007509D5">
        <w:rPr>
          <w:rFonts w:ascii="Times New Roman" w:hAnsi="Times New Roman" w:cs="Times New Roman"/>
          <w:b/>
          <w:sz w:val="24"/>
          <w:szCs w:val="24"/>
          <w:u w:val="single"/>
        </w:rPr>
        <w:t>DISTRIBUTABLE</w:t>
      </w:r>
      <w:r w:rsidRPr="007509D5">
        <w:rPr>
          <w:rFonts w:ascii="Times New Roman" w:hAnsi="Times New Roman" w:cs="Times New Roman"/>
          <w:b/>
          <w:sz w:val="24"/>
          <w:szCs w:val="24"/>
        </w:rPr>
        <w:t xml:space="preserve">   </w:t>
      </w:r>
      <w:r w:rsidR="00335411" w:rsidRPr="007509D5">
        <w:rPr>
          <w:rFonts w:ascii="Times New Roman" w:hAnsi="Times New Roman" w:cs="Times New Roman"/>
          <w:b/>
          <w:sz w:val="24"/>
          <w:szCs w:val="24"/>
        </w:rPr>
        <w:t>38</w:t>
      </w:r>
    </w:p>
    <w:p w:rsidR="007509D5" w:rsidRDefault="007509D5" w:rsidP="00A61817">
      <w:pPr>
        <w:spacing w:after="0"/>
        <w:rPr>
          <w:rFonts w:ascii="Times New Roman" w:hAnsi="Times New Roman" w:cs="Times New Roman"/>
          <w:b/>
          <w:sz w:val="24"/>
          <w:szCs w:val="24"/>
        </w:rPr>
      </w:pPr>
    </w:p>
    <w:p w:rsidR="007509D5" w:rsidRPr="007509D5" w:rsidRDefault="007509D5" w:rsidP="00A61817">
      <w:pPr>
        <w:spacing w:after="0"/>
        <w:rPr>
          <w:rFonts w:ascii="Times New Roman" w:hAnsi="Times New Roman" w:cs="Times New Roman"/>
          <w:b/>
          <w:sz w:val="24"/>
          <w:szCs w:val="24"/>
        </w:rPr>
      </w:pPr>
    </w:p>
    <w:p w:rsidR="00A61817" w:rsidRPr="00335411" w:rsidRDefault="00335411" w:rsidP="00335411">
      <w:pPr>
        <w:tabs>
          <w:tab w:val="left" w:pos="5805"/>
        </w:tabs>
        <w:spacing w:after="0"/>
        <w:rPr>
          <w:rFonts w:ascii="Times New Roman" w:hAnsi="Times New Roman" w:cs="Times New Roman"/>
          <w:sz w:val="24"/>
          <w:szCs w:val="24"/>
        </w:rPr>
      </w:pPr>
      <w:r w:rsidRPr="00335411">
        <w:rPr>
          <w:rFonts w:ascii="Times New Roman" w:hAnsi="Times New Roman" w:cs="Times New Roman"/>
          <w:sz w:val="24"/>
          <w:szCs w:val="24"/>
        </w:rPr>
        <w:tab/>
      </w:r>
    </w:p>
    <w:p w:rsidR="00A61817" w:rsidRPr="00335411" w:rsidRDefault="00C42581" w:rsidP="00C42581">
      <w:pPr>
        <w:spacing w:after="0"/>
        <w:jc w:val="center"/>
        <w:rPr>
          <w:rFonts w:ascii="Times New Roman" w:hAnsi="Times New Roman" w:cs="Times New Roman"/>
          <w:b/>
          <w:sz w:val="24"/>
          <w:szCs w:val="24"/>
        </w:rPr>
      </w:pPr>
      <w:r w:rsidRPr="00335411">
        <w:rPr>
          <w:rFonts w:ascii="Times New Roman" w:hAnsi="Times New Roman" w:cs="Times New Roman"/>
          <w:b/>
          <w:sz w:val="24"/>
          <w:szCs w:val="24"/>
        </w:rPr>
        <w:t>ZIMBABWE     POWER     COMPANY     (PRIVATE)     LIMITED</w:t>
      </w:r>
    </w:p>
    <w:p w:rsidR="00A61817" w:rsidRPr="00335411" w:rsidRDefault="00C42581" w:rsidP="00C42581">
      <w:pPr>
        <w:spacing w:after="0"/>
        <w:jc w:val="center"/>
        <w:rPr>
          <w:rFonts w:ascii="Times New Roman" w:hAnsi="Times New Roman" w:cs="Times New Roman"/>
          <w:b/>
          <w:sz w:val="24"/>
          <w:szCs w:val="24"/>
        </w:rPr>
      </w:pPr>
      <w:r w:rsidRPr="00335411">
        <w:rPr>
          <w:rFonts w:ascii="Times New Roman" w:hAnsi="Times New Roman" w:cs="Times New Roman"/>
          <w:b/>
          <w:sz w:val="24"/>
          <w:szCs w:val="24"/>
        </w:rPr>
        <w:t>v</w:t>
      </w:r>
    </w:p>
    <w:p w:rsidR="00A61817" w:rsidRPr="00335411" w:rsidRDefault="00C42581" w:rsidP="00C42581">
      <w:pPr>
        <w:spacing w:after="0"/>
        <w:jc w:val="center"/>
        <w:rPr>
          <w:rFonts w:ascii="Times New Roman" w:hAnsi="Times New Roman" w:cs="Times New Roman"/>
          <w:b/>
          <w:sz w:val="24"/>
          <w:szCs w:val="24"/>
        </w:rPr>
      </w:pPr>
      <w:r w:rsidRPr="00335411">
        <w:rPr>
          <w:rFonts w:ascii="Times New Roman" w:hAnsi="Times New Roman" w:cs="Times New Roman"/>
          <w:b/>
          <w:sz w:val="24"/>
          <w:szCs w:val="24"/>
        </w:rPr>
        <w:t>INTRATREK     ZIMBABWE     (PRIVATE)     LIMITED</w:t>
      </w:r>
    </w:p>
    <w:p w:rsidR="00A61817" w:rsidRPr="00335411" w:rsidRDefault="00A61817" w:rsidP="00A61817">
      <w:pPr>
        <w:spacing w:after="0"/>
        <w:rPr>
          <w:rFonts w:ascii="Times New Roman" w:hAnsi="Times New Roman" w:cs="Times New Roman"/>
          <w:b/>
          <w:sz w:val="24"/>
          <w:szCs w:val="24"/>
        </w:rPr>
      </w:pPr>
    </w:p>
    <w:p w:rsidR="00C42581" w:rsidRPr="00335411" w:rsidRDefault="00C42581" w:rsidP="00A61817">
      <w:pPr>
        <w:spacing w:after="0"/>
        <w:rPr>
          <w:rFonts w:ascii="Times New Roman" w:hAnsi="Times New Roman" w:cs="Times New Roman"/>
          <w:b/>
          <w:sz w:val="24"/>
          <w:szCs w:val="24"/>
        </w:rPr>
      </w:pPr>
    </w:p>
    <w:p w:rsidR="00D10D01" w:rsidRPr="00335411" w:rsidRDefault="00D10D01" w:rsidP="00A61817">
      <w:pPr>
        <w:spacing w:after="0"/>
        <w:rPr>
          <w:rFonts w:ascii="Times New Roman" w:hAnsi="Times New Roman" w:cs="Times New Roman"/>
          <w:b/>
          <w:sz w:val="24"/>
          <w:szCs w:val="24"/>
        </w:rPr>
      </w:pPr>
    </w:p>
    <w:p w:rsidR="00A61817" w:rsidRPr="00335411" w:rsidRDefault="00A61817" w:rsidP="00A61817">
      <w:pPr>
        <w:spacing w:after="0"/>
        <w:rPr>
          <w:rFonts w:ascii="Times New Roman" w:hAnsi="Times New Roman" w:cs="Times New Roman"/>
          <w:b/>
          <w:sz w:val="24"/>
          <w:szCs w:val="24"/>
        </w:rPr>
      </w:pPr>
      <w:r w:rsidRPr="00335411">
        <w:rPr>
          <w:rFonts w:ascii="Times New Roman" w:hAnsi="Times New Roman" w:cs="Times New Roman"/>
          <w:b/>
          <w:sz w:val="24"/>
          <w:szCs w:val="24"/>
        </w:rPr>
        <w:t xml:space="preserve">SUPREME COURT OF ZIMBABWE </w:t>
      </w:r>
    </w:p>
    <w:p w:rsidR="00A61817" w:rsidRPr="00335411" w:rsidRDefault="00A61817" w:rsidP="00A61817">
      <w:pPr>
        <w:spacing w:after="0"/>
        <w:rPr>
          <w:rFonts w:ascii="Times New Roman" w:hAnsi="Times New Roman" w:cs="Times New Roman"/>
          <w:b/>
          <w:sz w:val="24"/>
          <w:szCs w:val="24"/>
        </w:rPr>
      </w:pPr>
      <w:r w:rsidRPr="00335411">
        <w:rPr>
          <w:rFonts w:ascii="Times New Roman" w:hAnsi="Times New Roman" w:cs="Times New Roman"/>
          <w:b/>
          <w:sz w:val="24"/>
          <w:szCs w:val="24"/>
        </w:rPr>
        <w:t>GWAUNZA DCJ</w:t>
      </w:r>
      <w:r w:rsidR="00B24BE5" w:rsidRPr="00335411">
        <w:rPr>
          <w:rFonts w:ascii="Times New Roman" w:hAnsi="Times New Roman" w:cs="Times New Roman"/>
          <w:b/>
          <w:sz w:val="24"/>
          <w:szCs w:val="24"/>
        </w:rPr>
        <w:t>,</w:t>
      </w:r>
      <w:r w:rsidRPr="00335411">
        <w:rPr>
          <w:rFonts w:ascii="Times New Roman" w:hAnsi="Times New Roman" w:cs="Times New Roman"/>
          <w:b/>
          <w:sz w:val="24"/>
          <w:szCs w:val="24"/>
        </w:rPr>
        <w:t xml:space="preserve"> BHUNU JA AND BERE JA</w:t>
      </w:r>
    </w:p>
    <w:p w:rsidR="00B24BE5" w:rsidRPr="00335411" w:rsidRDefault="00234052" w:rsidP="00B24BE5">
      <w:pPr>
        <w:spacing w:after="0"/>
        <w:rPr>
          <w:rFonts w:ascii="Times New Roman" w:hAnsi="Times New Roman" w:cs="Times New Roman"/>
          <w:b/>
          <w:sz w:val="24"/>
          <w:szCs w:val="24"/>
        </w:rPr>
      </w:pPr>
      <w:r>
        <w:rPr>
          <w:rFonts w:ascii="Times New Roman" w:hAnsi="Times New Roman" w:cs="Times New Roman"/>
          <w:b/>
          <w:sz w:val="24"/>
          <w:szCs w:val="24"/>
        </w:rPr>
        <w:t>HARARE: OCTOBER 14</w:t>
      </w:r>
      <w:r w:rsidR="00BE4E4B">
        <w:rPr>
          <w:rFonts w:ascii="Times New Roman" w:hAnsi="Times New Roman" w:cs="Times New Roman"/>
          <w:b/>
          <w:sz w:val="24"/>
          <w:szCs w:val="24"/>
        </w:rPr>
        <w:t xml:space="preserve"> 2019 &amp;</w:t>
      </w:r>
      <w:r w:rsidR="00B24BE5" w:rsidRPr="00335411">
        <w:rPr>
          <w:rFonts w:ascii="Times New Roman" w:hAnsi="Times New Roman" w:cs="Times New Roman"/>
          <w:b/>
          <w:sz w:val="24"/>
          <w:szCs w:val="24"/>
        </w:rPr>
        <w:t xml:space="preserve"> </w:t>
      </w:r>
      <w:r w:rsidR="007509D5">
        <w:rPr>
          <w:rFonts w:ascii="Times New Roman" w:hAnsi="Times New Roman" w:cs="Times New Roman"/>
          <w:b/>
          <w:sz w:val="24"/>
          <w:szCs w:val="24"/>
        </w:rPr>
        <w:t xml:space="preserve">MAY 10 </w:t>
      </w:r>
      <w:r w:rsidR="00B24BE5" w:rsidRPr="00335411">
        <w:rPr>
          <w:rFonts w:ascii="Times New Roman" w:hAnsi="Times New Roman" w:cs="Times New Roman"/>
          <w:b/>
          <w:sz w:val="24"/>
          <w:szCs w:val="24"/>
        </w:rPr>
        <w:t>2021</w:t>
      </w:r>
    </w:p>
    <w:p w:rsidR="00A61817" w:rsidRPr="00335411" w:rsidRDefault="00A61817" w:rsidP="00A61817">
      <w:pPr>
        <w:spacing w:after="0"/>
        <w:rPr>
          <w:rFonts w:ascii="Times New Roman" w:hAnsi="Times New Roman" w:cs="Times New Roman"/>
          <w:sz w:val="24"/>
          <w:szCs w:val="24"/>
        </w:rPr>
      </w:pPr>
    </w:p>
    <w:p w:rsidR="00D10D01" w:rsidRPr="00335411" w:rsidRDefault="00D10D01" w:rsidP="00A61817">
      <w:pPr>
        <w:spacing w:after="0"/>
        <w:rPr>
          <w:rFonts w:ascii="Times New Roman" w:hAnsi="Times New Roman" w:cs="Times New Roman"/>
          <w:sz w:val="24"/>
          <w:szCs w:val="24"/>
        </w:rPr>
      </w:pPr>
    </w:p>
    <w:p w:rsidR="00C42581" w:rsidRPr="00335411" w:rsidRDefault="00C42581" w:rsidP="00A61817">
      <w:pPr>
        <w:spacing w:after="0"/>
        <w:rPr>
          <w:rFonts w:ascii="Times New Roman" w:hAnsi="Times New Roman" w:cs="Times New Roman"/>
          <w:i/>
          <w:sz w:val="24"/>
          <w:szCs w:val="24"/>
        </w:rPr>
      </w:pPr>
    </w:p>
    <w:p w:rsidR="00A61817" w:rsidRPr="00335411" w:rsidRDefault="00A61817" w:rsidP="00D10D01">
      <w:pPr>
        <w:spacing w:after="0" w:line="480" w:lineRule="auto"/>
        <w:rPr>
          <w:rFonts w:ascii="Times New Roman" w:hAnsi="Times New Roman" w:cs="Times New Roman"/>
          <w:i/>
          <w:sz w:val="24"/>
          <w:szCs w:val="24"/>
        </w:rPr>
      </w:pPr>
      <w:r w:rsidRPr="00335411">
        <w:rPr>
          <w:rFonts w:ascii="Times New Roman" w:hAnsi="Times New Roman" w:cs="Times New Roman"/>
          <w:i/>
          <w:sz w:val="24"/>
          <w:szCs w:val="24"/>
        </w:rPr>
        <w:t xml:space="preserve">T Zhuwarara </w:t>
      </w:r>
      <w:r w:rsidRPr="00335411">
        <w:rPr>
          <w:rFonts w:ascii="Times New Roman" w:hAnsi="Times New Roman" w:cs="Times New Roman"/>
          <w:sz w:val="24"/>
          <w:szCs w:val="24"/>
        </w:rPr>
        <w:t>with</w:t>
      </w:r>
      <w:r w:rsidRPr="00335411">
        <w:rPr>
          <w:rFonts w:ascii="Times New Roman" w:hAnsi="Times New Roman" w:cs="Times New Roman"/>
          <w:i/>
          <w:sz w:val="24"/>
          <w:szCs w:val="24"/>
        </w:rPr>
        <w:t xml:space="preserve"> T D Tivadar, </w:t>
      </w:r>
      <w:r w:rsidRPr="00335411">
        <w:rPr>
          <w:rFonts w:ascii="Times New Roman" w:hAnsi="Times New Roman" w:cs="Times New Roman"/>
          <w:sz w:val="24"/>
          <w:szCs w:val="24"/>
        </w:rPr>
        <w:t>for the Applicant</w:t>
      </w:r>
      <w:r w:rsidRPr="00335411">
        <w:rPr>
          <w:rFonts w:ascii="Times New Roman" w:hAnsi="Times New Roman" w:cs="Times New Roman"/>
          <w:i/>
          <w:sz w:val="24"/>
          <w:szCs w:val="24"/>
        </w:rPr>
        <w:t>.</w:t>
      </w:r>
    </w:p>
    <w:p w:rsidR="00A61817" w:rsidRPr="00335411" w:rsidRDefault="00A61817" w:rsidP="00D10D01">
      <w:pPr>
        <w:spacing w:after="0" w:line="480" w:lineRule="auto"/>
        <w:rPr>
          <w:rFonts w:ascii="Times New Roman" w:hAnsi="Times New Roman" w:cs="Times New Roman"/>
          <w:i/>
          <w:sz w:val="24"/>
          <w:szCs w:val="24"/>
        </w:rPr>
      </w:pPr>
      <w:r w:rsidRPr="00335411">
        <w:rPr>
          <w:rFonts w:ascii="Times New Roman" w:hAnsi="Times New Roman" w:cs="Times New Roman"/>
          <w:i/>
          <w:sz w:val="24"/>
          <w:szCs w:val="24"/>
        </w:rPr>
        <w:t xml:space="preserve">A de Bourbon </w:t>
      </w:r>
      <w:r w:rsidRPr="00335411">
        <w:rPr>
          <w:rFonts w:ascii="Times New Roman" w:hAnsi="Times New Roman" w:cs="Times New Roman"/>
          <w:sz w:val="24"/>
          <w:szCs w:val="24"/>
        </w:rPr>
        <w:t>with</w:t>
      </w:r>
      <w:r w:rsidRPr="00335411">
        <w:rPr>
          <w:rFonts w:ascii="Times New Roman" w:hAnsi="Times New Roman" w:cs="Times New Roman"/>
          <w:i/>
          <w:sz w:val="24"/>
          <w:szCs w:val="24"/>
        </w:rPr>
        <w:t xml:space="preserve"> L Uriri</w:t>
      </w:r>
      <w:r w:rsidR="00632218" w:rsidRPr="00335411">
        <w:rPr>
          <w:rFonts w:ascii="Times New Roman" w:hAnsi="Times New Roman" w:cs="Times New Roman"/>
          <w:i/>
          <w:sz w:val="24"/>
          <w:szCs w:val="24"/>
        </w:rPr>
        <w:t xml:space="preserve">, </w:t>
      </w:r>
      <w:r w:rsidR="00632218" w:rsidRPr="00335411">
        <w:rPr>
          <w:rFonts w:ascii="Times New Roman" w:hAnsi="Times New Roman" w:cs="Times New Roman"/>
          <w:sz w:val="24"/>
          <w:szCs w:val="24"/>
        </w:rPr>
        <w:t>for the Respondent</w:t>
      </w:r>
      <w:r w:rsidR="00632218" w:rsidRPr="00335411">
        <w:rPr>
          <w:rFonts w:ascii="Times New Roman" w:hAnsi="Times New Roman" w:cs="Times New Roman"/>
          <w:i/>
          <w:sz w:val="24"/>
          <w:szCs w:val="24"/>
        </w:rPr>
        <w:t>.</w:t>
      </w:r>
    </w:p>
    <w:p w:rsidR="00632218" w:rsidRPr="00335411" w:rsidRDefault="00632218" w:rsidP="00D10D01">
      <w:pPr>
        <w:spacing w:after="0" w:line="480" w:lineRule="auto"/>
        <w:rPr>
          <w:rFonts w:ascii="Times New Roman" w:hAnsi="Times New Roman" w:cs="Times New Roman"/>
          <w:i/>
          <w:sz w:val="24"/>
          <w:szCs w:val="24"/>
        </w:rPr>
      </w:pPr>
    </w:p>
    <w:p w:rsidR="00C42581" w:rsidRPr="00335411" w:rsidRDefault="00C42581" w:rsidP="00C42581">
      <w:pPr>
        <w:spacing w:after="0" w:line="480" w:lineRule="auto"/>
        <w:jc w:val="both"/>
        <w:rPr>
          <w:rFonts w:ascii="Times New Roman" w:hAnsi="Times New Roman" w:cs="Times New Roman"/>
          <w:sz w:val="24"/>
          <w:szCs w:val="24"/>
        </w:rPr>
      </w:pPr>
    </w:p>
    <w:p w:rsidR="00031AE4" w:rsidRPr="00335411" w:rsidRDefault="00632218" w:rsidP="00C4258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b/>
          <w:sz w:val="24"/>
          <w:szCs w:val="24"/>
        </w:rPr>
        <w:t>BHUNU JA:</w:t>
      </w:r>
      <w:r w:rsidRPr="00335411">
        <w:rPr>
          <w:rFonts w:ascii="Times New Roman" w:hAnsi="Times New Roman" w:cs="Times New Roman"/>
          <w:sz w:val="24"/>
          <w:szCs w:val="24"/>
        </w:rPr>
        <w:t xml:space="preserve"> </w:t>
      </w:r>
      <w:r w:rsidR="00C42581" w:rsidRPr="00335411">
        <w:rPr>
          <w:rFonts w:ascii="Times New Roman" w:hAnsi="Times New Roman" w:cs="Times New Roman"/>
          <w:sz w:val="24"/>
          <w:szCs w:val="24"/>
        </w:rPr>
        <w:tab/>
      </w:r>
      <w:r w:rsidR="00031AE4" w:rsidRPr="00335411">
        <w:rPr>
          <w:rFonts w:ascii="Times New Roman" w:hAnsi="Times New Roman" w:cs="Times New Roman"/>
          <w:sz w:val="24"/>
          <w:szCs w:val="24"/>
        </w:rPr>
        <w:t>Before us is an appeal against the entire judgment of the High Court upholding the Respondent’s application for a declaration of validity of the parties’ contract of service coupled with an order for specific performance.</w:t>
      </w:r>
    </w:p>
    <w:p w:rsidR="00031AE4" w:rsidRPr="00335411" w:rsidRDefault="00031AE4" w:rsidP="00C42581">
      <w:pPr>
        <w:spacing w:after="0" w:line="480" w:lineRule="auto"/>
        <w:jc w:val="both"/>
        <w:rPr>
          <w:rFonts w:ascii="Times New Roman" w:hAnsi="Times New Roman" w:cs="Times New Roman"/>
          <w:sz w:val="24"/>
          <w:szCs w:val="24"/>
        </w:rPr>
      </w:pPr>
    </w:p>
    <w:p w:rsidR="00632218" w:rsidRPr="00335411" w:rsidRDefault="00632218" w:rsidP="00C42581">
      <w:pPr>
        <w:spacing w:after="0" w:line="480" w:lineRule="auto"/>
        <w:ind w:firstLine="1530"/>
        <w:jc w:val="both"/>
        <w:rPr>
          <w:rFonts w:ascii="Times New Roman" w:hAnsi="Times New Roman" w:cs="Times New Roman"/>
          <w:sz w:val="24"/>
          <w:szCs w:val="24"/>
        </w:rPr>
      </w:pPr>
      <w:r w:rsidRPr="00335411">
        <w:rPr>
          <w:rFonts w:ascii="Times New Roman" w:hAnsi="Times New Roman" w:cs="Times New Roman"/>
          <w:sz w:val="24"/>
          <w:szCs w:val="24"/>
        </w:rPr>
        <w:t xml:space="preserve">It is common knowledge that this country is facing a critical shortage of electricity, a vital necessity for </w:t>
      </w:r>
      <w:r w:rsidR="00AA1A92" w:rsidRPr="00335411">
        <w:rPr>
          <w:rFonts w:ascii="Times New Roman" w:hAnsi="Times New Roman" w:cs="Times New Roman"/>
          <w:sz w:val="24"/>
          <w:szCs w:val="24"/>
        </w:rPr>
        <w:t>the socio-economic wellbeing of the citizenry a</w:t>
      </w:r>
      <w:r w:rsidR="00277798" w:rsidRPr="00335411">
        <w:rPr>
          <w:rFonts w:ascii="Times New Roman" w:hAnsi="Times New Roman" w:cs="Times New Roman"/>
          <w:sz w:val="24"/>
          <w:szCs w:val="24"/>
        </w:rPr>
        <w:t xml:space="preserve">nd the nation at large. The two </w:t>
      </w:r>
      <w:r w:rsidR="00AA1A92" w:rsidRPr="00335411">
        <w:rPr>
          <w:rFonts w:ascii="Times New Roman" w:hAnsi="Times New Roman" w:cs="Times New Roman"/>
          <w:sz w:val="24"/>
          <w:szCs w:val="24"/>
        </w:rPr>
        <w:t>parties</w:t>
      </w:r>
      <w:r w:rsidR="00432EFD">
        <w:rPr>
          <w:rFonts w:ascii="Times New Roman" w:hAnsi="Times New Roman" w:cs="Times New Roman"/>
          <w:sz w:val="24"/>
          <w:szCs w:val="24"/>
        </w:rPr>
        <w:t xml:space="preserve"> who</w:t>
      </w:r>
      <w:r w:rsidR="00AA1A92" w:rsidRPr="00335411">
        <w:rPr>
          <w:rFonts w:ascii="Times New Roman" w:hAnsi="Times New Roman" w:cs="Times New Roman"/>
          <w:sz w:val="24"/>
          <w:szCs w:val="24"/>
        </w:rPr>
        <w:t xml:space="preserve"> </w:t>
      </w:r>
      <w:r w:rsidR="00277798" w:rsidRPr="00335411">
        <w:rPr>
          <w:rFonts w:ascii="Times New Roman" w:hAnsi="Times New Roman" w:cs="Times New Roman"/>
          <w:sz w:val="24"/>
          <w:szCs w:val="24"/>
        </w:rPr>
        <w:t xml:space="preserve">turned contractual protagonists </w:t>
      </w:r>
      <w:r w:rsidR="00AA1A92" w:rsidRPr="00335411">
        <w:rPr>
          <w:rFonts w:ascii="Times New Roman" w:hAnsi="Times New Roman" w:cs="Times New Roman"/>
          <w:sz w:val="24"/>
          <w:szCs w:val="24"/>
        </w:rPr>
        <w:t>were ent</w:t>
      </w:r>
      <w:r w:rsidR="00FA4B96" w:rsidRPr="00335411">
        <w:rPr>
          <w:rFonts w:ascii="Times New Roman" w:hAnsi="Times New Roman" w:cs="Times New Roman"/>
          <w:sz w:val="24"/>
          <w:szCs w:val="24"/>
        </w:rPr>
        <w:t xml:space="preserve">rusted with improving the </w:t>
      </w:r>
      <w:r w:rsidR="00AA1A92" w:rsidRPr="00335411">
        <w:rPr>
          <w:rFonts w:ascii="Times New Roman" w:hAnsi="Times New Roman" w:cs="Times New Roman"/>
          <w:sz w:val="24"/>
          <w:szCs w:val="24"/>
        </w:rPr>
        <w:t>availability of this sca</w:t>
      </w:r>
      <w:r w:rsidR="00277798" w:rsidRPr="00335411">
        <w:rPr>
          <w:rFonts w:ascii="Times New Roman" w:hAnsi="Times New Roman" w:cs="Times New Roman"/>
          <w:sz w:val="24"/>
          <w:szCs w:val="24"/>
        </w:rPr>
        <w:t>rce resource in Gwanda. They have</w:t>
      </w:r>
      <w:r w:rsidR="00AA1A92" w:rsidRPr="00335411">
        <w:rPr>
          <w:rFonts w:ascii="Times New Roman" w:hAnsi="Times New Roman" w:cs="Times New Roman"/>
          <w:sz w:val="24"/>
          <w:szCs w:val="24"/>
        </w:rPr>
        <w:t xml:space="preserve"> </w:t>
      </w:r>
      <w:r w:rsidR="00277798" w:rsidRPr="00335411">
        <w:rPr>
          <w:rFonts w:ascii="Times New Roman" w:hAnsi="Times New Roman" w:cs="Times New Roman"/>
          <w:sz w:val="24"/>
          <w:szCs w:val="24"/>
        </w:rPr>
        <w:t xml:space="preserve">however </w:t>
      </w:r>
      <w:r w:rsidR="00AA1A92" w:rsidRPr="00335411">
        <w:rPr>
          <w:rFonts w:ascii="Times New Roman" w:hAnsi="Times New Roman" w:cs="Times New Roman"/>
          <w:sz w:val="24"/>
          <w:szCs w:val="24"/>
        </w:rPr>
        <w:t>been embroiled in perpetual contra</w:t>
      </w:r>
      <w:r w:rsidR="00590C8C" w:rsidRPr="00335411">
        <w:rPr>
          <w:rFonts w:ascii="Times New Roman" w:hAnsi="Times New Roman" w:cs="Times New Roman"/>
          <w:sz w:val="24"/>
          <w:szCs w:val="24"/>
        </w:rPr>
        <w:t>ctual disputes for the past five</w:t>
      </w:r>
      <w:r w:rsidR="00AA1A92" w:rsidRPr="00335411">
        <w:rPr>
          <w:rFonts w:ascii="Times New Roman" w:hAnsi="Times New Roman" w:cs="Times New Roman"/>
          <w:sz w:val="24"/>
          <w:szCs w:val="24"/>
        </w:rPr>
        <w:t xml:space="preserve"> or so</w:t>
      </w:r>
      <w:r w:rsidR="00590C8C" w:rsidRPr="00335411">
        <w:rPr>
          <w:rFonts w:ascii="Times New Roman" w:hAnsi="Times New Roman" w:cs="Times New Roman"/>
          <w:sz w:val="24"/>
          <w:szCs w:val="24"/>
        </w:rPr>
        <w:t xml:space="preserve"> years</w:t>
      </w:r>
      <w:r w:rsidR="00AA1A92" w:rsidRPr="00335411">
        <w:rPr>
          <w:rFonts w:ascii="Times New Roman" w:hAnsi="Times New Roman" w:cs="Times New Roman"/>
          <w:sz w:val="24"/>
          <w:szCs w:val="24"/>
        </w:rPr>
        <w:t xml:space="preserve"> without any meaningful progress t</w:t>
      </w:r>
      <w:r w:rsidR="00277798" w:rsidRPr="00335411">
        <w:rPr>
          <w:rFonts w:ascii="Times New Roman" w:hAnsi="Times New Roman" w:cs="Times New Roman"/>
          <w:sz w:val="24"/>
          <w:szCs w:val="24"/>
        </w:rPr>
        <w:t xml:space="preserve">owards achieving the intended objective. It is therefore of utmost importance </w:t>
      </w:r>
      <w:r w:rsidR="00590C8C" w:rsidRPr="00335411">
        <w:rPr>
          <w:rFonts w:ascii="Times New Roman" w:hAnsi="Times New Roman" w:cs="Times New Roman"/>
          <w:sz w:val="24"/>
          <w:szCs w:val="24"/>
        </w:rPr>
        <w:t>that their contractual disputes</w:t>
      </w:r>
      <w:r w:rsidR="00F374A6" w:rsidRPr="00335411">
        <w:rPr>
          <w:rFonts w:ascii="Times New Roman" w:hAnsi="Times New Roman" w:cs="Times New Roman"/>
          <w:sz w:val="24"/>
          <w:szCs w:val="24"/>
        </w:rPr>
        <w:t xml:space="preserve"> </w:t>
      </w:r>
      <w:r w:rsidR="00EE7549" w:rsidRPr="00335411">
        <w:rPr>
          <w:rFonts w:ascii="Times New Roman" w:hAnsi="Times New Roman" w:cs="Times New Roman"/>
          <w:sz w:val="24"/>
          <w:szCs w:val="24"/>
        </w:rPr>
        <w:t>must be</w:t>
      </w:r>
      <w:r w:rsidR="00277798" w:rsidRPr="00335411">
        <w:rPr>
          <w:rFonts w:ascii="Times New Roman" w:hAnsi="Times New Roman" w:cs="Times New Roman"/>
          <w:sz w:val="24"/>
          <w:szCs w:val="24"/>
        </w:rPr>
        <w:t xml:space="preserve"> </w:t>
      </w:r>
      <w:r w:rsidR="00590C8C" w:rsidRPr="00335411">
        <w:rPr>
          <w:rFonts w:ascii="Times New Roman" w:hAnsi="Times New Roman" w:cs="Times New Roman"/>
          <w:sz w:val="24"/>
          <w:szCs w:val="24"/>
        </w:rPr>
        <w:t>resolved</w:t>
      </w:r>
      <w:r w:rsidR="00277798" w:rsidRPr="00335411">
        <w:rPr>
          <w:rFonts w:ascii="Times New Roman" w:hAnsi="Times New Roman" w:cs="Times New Roman"/>
          <w:sz w:val="24"/>
          <w:szCs w:val="24"/>
        </w:rPr>
        <w:t xml:space="preserve"> </w:t>
      </w:r>
      <w:r w:rsidR="00485C1E" w:rsidRPr="00335411">
        <w:rPr>
          <w:rFonts w:ascii="Times New Roman" w:hAnsi="Times New Roman" w:cs="Times New Roman"/>
          <w:sz w:val="24"/>
          <w:szCs w:val="24"/>
        </w:rPr>
        <w:t>expeditiously</w:t>
      </w:r>
      <w:r w:rsidR="00EE7549" w:rsidRPr="00335411">
        <w:rPr>
          <w:rFonts w:ascii="Times New Roman" w:hAnsi="Times New Roman" w:cs="Times New Roman"/>
          <w:sz w:val="24"/>
          <w:szCs w:val="24"/>
        </w:rPr>
        <w:t xml:space="preserve"> </w:t>
      </w:r>
      <w:r w:rsidR="00277798" w:rsidRPr="00335411">
        <w:rPr>
          <w:rFonts w:ascii="Times New Roman" w:hAnsi="Times New Roman" w:cs="Times New Roman"/>
          <w:sz w:val="24"/>
          <w:szCs w:val="24"/>
        </w:rPr>
        <w:t>for the common good.</w:t>
      </w:r>
    </w:p>
    <w:p w:rsidR="002C30D7" w:rsidRPr="00335411" w:rsidRDefault="002C30D7" w:rsidP="00C42581">
      <w:pPr>
        <w:spacing w:after="0" w:line="480" w:lineRule="auto"/>
        <w:jc w:val="both"/>
        <w:rPr>
          <w:rFonts w:ascii="Times New Roman" w:hAnsi="Times New Roman" w:cs="Times New Roman"/>
          <w:sz w:val="24"/>
          <w:szCs w:val="24"/>
        </w:rPr>
      </w:pPr>
    </w:p>
    <w:p w:rsidR="003B2E57" w:rsidRPr="00335411" w:rsidRDefault="00B24BE5" w:rsidP="00C42581">
      <w:pPr>
        <w:spacing w:after="0" w:line="480" w:lineRule="auto"/>
        <w:jc w:val="both"/>
        <w:rPr>
          <w:rFonts w:ascii="Times New Roman" w:hAnsi="Times New Roman" w:cs="Times New Roman"/>
          <w:b/>
          <w:sz w:val="24"/>
          <w:szCs w:val="24"/>
          <w:u w:val="single"/>
        </w:rPr>
      </w:pPr>
      <w:r w:rsidRPr="00335411">
        <w:rPr>
          <w:rFonts w:ascii="Times New Roman" w:hAnsi="Times New Roman" w:cs="Times New Roman"/>
          <w:b/>
          <w:sz w:val="24"/>
          <w:szCs w:val="24"/>
          <w:u w:val="single"/>
        </w:rPr>
        <w:lastRenderedPageBreak/>
        <w:t>THE PARTIES</w:t>
      </w:r>
    </w:p>
    <w:p w:rsidR="009F5AAD" w:rsidRPr="00335411" w:rsidRDefault="009F5AAD" w:rsidP="00C4258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Both parties are dully incorporated </w:t>
      </w:r>
      <w:r w:rsidR="00994A6E" w:rsidRPr="00335411">
        <w:rPr>
          <w:rFonts w:ascii="Times New Roman" w:hAnsi="Times New Roman" w:cs="Times New Roman"/>
          <w:sz w:val="24"/>
          <w:szCs w:val="24"/>
        </w:rPr>
        <w:t xml:space="preserve">companies </w:t>
      </w:r>
      <w:r w:rsidRPr="00335411">
        <w:rPr>
          <w:rFonts w:ascii="Times New Roman" w:hAnsi="Times New Roman" w:cs="Times New Roman"/>
          <w:sz w:val="24"/>
          <w:szCs w:val="24"/>
        </w:rPr>
        <w:t>registered as such in term</w:t>
      </w:r>
      <w:r w:rsidR="0034045E" w:rsidRPr="00335411">
        <w:rPr>
          <w:rFonts w:ascii="Times New Roman" w:hAnsi="Times New Roman" w:cs="Times New Roman"/>
          <w:sz w:val="24"/>
          <w:szCs w:val="24"/>
        </w:rPr>
        <w:t>s of the laws of Zimbabwe. The a</w:t>
      </w:r>
      <w:r w:rsidRPr="00335411">
        <w:rPr>
          <w:rFonts w:ascii="Times New Roman" w:hAnsi="Times New Roman" w:cs="Times New Roman"/>
          <w:sz w:val="24"/>
          <w:szCs w:val="24"/>
        </w:rPr>
        <w:t>ppellant is a State owned legal e</w:t>
      </w:r>
      <w:r w:rsidR="00994A6E" w:rsidRPr="00335411">
        <w:rPr>
          <w:rFonts w:ascii="Times New Roman" w:hAnsi="Times New Roman" w:cs="Times New Roman"/>
          <w:sz w:val="24"/>
          <w:szCs w:val="24"/>
        </w:rPr>
        <w:t xml:space="preserve">ntity and a subsidiary of ZESA </w:t>
      </w:r>
      <w:r w:rsidRPr="00335411">
        <w:rPr>
          <w:rFonts w:ascii="Times New Roman" w:hAnsi="Times New Roman" w:cs="Times New Roman"/>
          <w:sz w:val="24"/>
          <w:szCs w:val="24"/>
        </w:rPr>
        <w:t xml:space="preserve">Holdings (PVT) LTD. </w:t>
      </w:r>
      <w:r w:rsidR="00994A6E" w:rsidRPr="00335411">
        <w:rPr>
          <w:rFonts w:ascii="Times New Roman" w:hAnsi="Times New Roman" w:cs="Times New Roman"/>
          <w:sz w:val="24"/>
          <w:szCs w:val="24"/>
        </w:rPr>
        <w:t>Its mandate is to own, operate and maintain electricity generating equipment and plants on behalf of its principal. On the other hand</w:t>
      </w:r>
      <w:r w:rsidR="0034045E" w:rsidRPr="00335411">
        <w:rPr>
          <w:rFonts w:ascii="Times New Roman" w:hAnsi="Times New Roman" w:cs="Times New Roman"/>
          <w:sz w:val="24"/>
          <w:szCs w:val="24"/>
        </w:rPr>
        <w:t>, the r</w:t>
      </w:r>
      <w:r w:rsidR="00994A6E" w:rsidRPr="00335411">
        <w:rPr>
          <w:rFonts w:ascii="Times New Roman" w:hAnsi="Times New Roman" w:cs="Times New Roman"/>
          <w:sz w:val="24"/>
          <w:szCs w:val="24"/>
        </w:rPr>
        <w:t>espondent is a private</w:t>
      </w:r>
      <w:r w:rsidR="003B2E57" w:rsidRPr="00335411">
        <w:rPr>
          <w:rFonts w:ascii="Times New Roman" w:hAnsi="Times New Roman" w:cs="Times New Roman"/>
          <w:sz w:val="24"/>
          <w:szCs w:val="24"/>
        </w:rPr>
        <w:t>ly owned</w:t>
      </w:r>
      <w:r w:rsidR="00994A6E" w:rsidRPr="00335411">
        <w:rPr>
          <w:rFonts w:ascii="Times New Roman" w:hAnsi="Times New Roman" w:cs="Times New Roman"/>
          <w:sz w:val="24"/>
          <w:szCs w:val="24"/>
        </w:rPr>
        <w:t xml:space="preserve"> engineering company in the business of installing solar electricity generating equipment and plants.</w:t>
      </w:r>
    </w:p>
    <w:p w:rsidR="002C30D7" w:rsidRPr="00335411" w:rsidRDefault="002C30D7" w:rsidP="00C42581">
      <w:pPr>
        <w:spacing w:after="0" w:line="480" w:lineRule="auto"/>
        <w:jc w:val="both"/>
        <w:rPr>
          <w:rFonts w:ascii="Times New Roman" w:hAnsi="Times New Roman" w:cs="Times New Roman"/>
          <w:b/>
          <w:sz w:val="24"/>
          <w:szCs w:val="24"/>
        </w:rPr>
      </w:pPr>
    </w:p>
    <w:p w:rsidR="002C30D7" w:rsidRPr="00335411" w:rsidRDefault="00B24BE5" w:rsidP="00C42581">
      <w:pPr>
        <w:spacing w:after="0" w:line="480" w:lineRule="auto"/>
        <w:jc w:val="both"/>
        <w:rPr>
          <w:rFonts w:ascii="Times New Roman" w:hAnsi="Times New Roman" w:cs="Times New Roman"/>
          <w:b/>
          <w:sz w:val="24"/>
          <w:szCs w:val="24"/>
          <w:u w:val="single"/>
        </w:rPr>
      </w:pPr>
      <w:r w:rsidRPr="00335411">
        <w:rPr>
          <w:rFonts w:ascii="Times New Roman" w:hAnsi="Times New Roman" w:cs="Times New Roman"/>
          <w:b/>
          <w:sz w:val="24"/>
          <w:szCs w:val="24"/>
          <w:u w:val="single"/>
        </w:rPr>
        <w:t>RESPONDENT’S PRELIMINARY OBJECTION</w:t>
      </w:r>
    </w:p>
    <w:p w:rsidR="00C22A6C" w:rsidRDefault="00956E9C" w:rsidP="00C4258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On </w:t>
      </w:r>
      <w:r w:rsidR="00C22A6C" w:rsidRPr="00335411">
        <w:rPr>
          <w:rFonts w:ascii="Times New Roman" w:hAnsi="Times New Roman" w:cs="Times New Roman"/>
          <w:sz w:val="24"/>
          <w:szCs w:val="24"/>
        </w:rPr>
        <w:t xml:space="preserve">11 October 2019 relying on the dicta in </w:t>
      </w:r>
      <w:r w:rsidR="00C22A6C" w:rsidRPr="00335411">
        <w:rPr>
          <w:rFonts w:ascii="Times New Roman" w:hAnsi="Times New Roman" w:cs="Times New Roman"/>
          <w:i/>
          <w:sz w:val="24"/>
          <w:szCs w:val="24"/>
        </w:rPr>
        <w:t>Cohen v Cohen</w:t>
      </w:r>
      <w:r w:rsidRPr="00335411">
        <w:rPr>
          <w:rStyle w:val="FootnoteReference"/>
          <w:rFonts w:ascii="Times New Roman" w:hAnsi="Times New Roman" w:cs="Times New Roman"/>
          <w:i/>
          <w:sz w:val="24"/>
          <w:szCs w:val="24"/>
        </w:rPr>
        <w:footnoteReference w:id="1"/>
      </w:r>
      <w:r w:rsidR="00C22A6C" w:rsidRPr="00335411">
        <w:rPr>
          <w:rFonts w:ascii="Times New Roman" w:hAnsi="Times New Roman" w:cs="Times New Roman"/>
          <w:sz w:val="24"/>
          <w:szCs w:val="24"/>
        </w:rPr>
        <w:t xml:space="preserve"> the respondent filed notice of a preliminary objection to this appeal </w:t>
      </w:r>
      <w:r w:rsidR="006430F9" w:rsidRPr="00335411">
        <w:rPr>
          <w:rFonts w:ascii="Times New Roman" w:hAnsi="Times New Roman" w:cs="Times New Roman"/>
          <w:sz w:val="24"/>
          <w:szCs w:val="24"/>
        </w:rPr>
        <w:t>arguing that it</w:t>
      </w:r>
      <w:r w:rsidRPr="00335411">
        <w:rPr>
          <w:rFonts w:ascii="Times New Roman" w:hAnsi="Times New Roman" w:cs="Times New Roman"/>
          <w:sz w:val="24"/>
          <w:szCs w:val="24"/>
        </w:rPr>
        <w:t xml:space="preserve"> is improperly before the court as the appellant has already complied with the impugned judgment. That preliminary obj</w:t>
      </w:r>
      <w:r w:rsidR="006430F9" w:rsidRPr="00335411">
        <w:rPr>
          <w:rFonts w:ascii="Times New Roman" w:hAnsi="Times New Roman" w:cs="Times New Roman"/>
          <w:sz w:val="24"/>
          <w:szCs w:val="24"/>
        </w:rPr>
        <w:t>ection has since been withdrawn and is of no moment.</w:t>
      </w:r>
    </w:p>
    <w:p w:rsidR="007509D5" w:rsidRPr="00335411" w:rsidRDefault="007509D5" w:rsidP="00C42581">
      <w:pPr>
        <w:spacing w:after="0" w:line="480" w:lineRule="auto"/>
        <w:ind w:firstLine="1440"/>
        <w:jc w:val="both"/>
        <w:rPr>
          <w:rFonts w:ascii="Times New Roman" w:hAnsi="Times New Roman" w:cs="Times New Roman"/>
          <w:sz w:val="24"/>
          <w:szCs w:val="24"/>
        </w:rPr>
      </w:pPr>
    </w:p>
    <w:p w:rsidR="00031AE4" w:rsidRPr="00335411" w:rsidRDefault="00B24BE5" w:rsidP="00C42581">
      <w:pPr>
        <w:spacing w:after="0" w:line="480" w:lineRule="auto"/>
        <w:jc w:val="both"/>
        <w:rPr>
          <w:rFonts w:ascii="Times New Roman" w:hAnsi="Times New Roman" w:cs="Times New Roman"/>
          <w:b/>
          <w:sz w:val="24"/>
          <w:szCs w:val="24"/>
          <w:u w:val="single"/>
        </w:rPr>
      </w:pPr>
      <w:r w:rsidRPr="00335411">
        <w:rPr>
          <w:rFonts w:ascii="Times New Roman" w:hAnsi="Times New Roman" w:cs="Times New Roman"/>
          <w:b/>
          <w:sz w:val="24"/>
          <w:szCs w:val="24"/>
          <w:u w:val="single"/>
        </w:rPr>
        <w:t xml:space="preserve">FACTUAL BACKGROUND </w:t>
      </w:r>
    </w:p>
    <w:p w:rsidR="002F78CD" w:rsidRPr="00335411" w:rsidRDefault="002F78CD" w:rsidP="00C4258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Sometime in 2013 the Appellant through the</w:t>
      </w:r>
      <w:r w:rsidR="0016509C" w:rsidRPr="00335411">
        <w:rPr>
          <w:rFonts w:ascii="Times New Roman" w:hAnsi="Times New Roman" w:cs="Times New Roman"/>
          <w:sz w:val="24"/>
          <w:szCs w:val="24"/>
        </w:rPr>
        <w:t xml:space="preserve"> Procurement Regulatory A</w:t>
      </w:r>
      <w:r w:rsidRPr="00335411">
        <w:rPr>
          <w:rFonts w:ascii="Times New Roman" w:hAnsi="Times New Roman" w:cs="Times New Roman"/>
          <w:sz w:val="24"/>
          <w:szCs w:val="24"/>
        </w:rPr>
        <w:t>uthority of Zimbabwe (PRAZ</w:t>
      </w:r>
      <w:r w:rsidR="00C80F52" w:rsidRPr="00335411">
        <w:rPr>
          <w:rFonts w:ascii="Times New Roman" w:hAnsi="Times New Roman" w:cs="Times New Roman"/>
          <w:sz w:val="24"/>
          <w:szCs w:val="24"/>
        </w:rPr>
        <w:t>) float</w:t>
      </w:r>
      <w:r w:rsidR="00A124CA" w:rsidRPr="00335411">
        <w:rPr>
          <w:rFonts w:ascii="Times New Roman" w:hAnsi="Times New Roman" w:cs="Times New Roman"/>
          <w:sz w:val="24"/>
          <w:szCs w:val="24"/>
        </w:rPr>
        <w:t>ed a</w:t>
      </w:r>
      <w:r w:rsidR="000970E7" w:rsidRPr="00335411">
        <w:rPr>
          <w:rFonts w:ascii="Times New Roman" w:hAnsi="Times New Roman" w:cs="Times New Roman"/>
          <w:sz w:val="24"/>
          <w:szCs w:val="24"/>
        </w:rPr>
        <w:t xml:space="preserve"> tender for the </w:t>
      </w:r>
      <w:r w:rsidR="00B83CD3" w:rsidRPr="00335411">
        <w:rPr>
          <w:rFonts w:ascii="Times New Roman" w:hAnsi="Times New Roman" w:cs="Times New Roman"/>
          <w:sz w:val="24"/>
          <w:szCs w:val="24"/>
        </w:rPr>
        <w:t xml:space="preserve">construction of </w:t>
      </w:r>
      <w:r w:rsidR="000970E7" w:rsidRPr="00335411">
        <w:rPr>
          <w:rFonts w:ascii="Times New Roman" w:hAnsi="Times New Roman" w:cs="Times New Roman"/>
          <w:sz w:val="24"/>
          <w:szCs w:val="24"/>
        </w:rPr>
        <w:t>3 x 100MW Photovoltaic</w:t>
      </w:r>
      <w:r w:rsidR="00B83CD3" w:rsidRPr="00335411">
        <w:rPr>
          <w:rFonts w:ascii="Times New Roman" w:hAnsi="Times New Roman" w:cs="Times New Roman"/>
          <w:sz w:val="24"/>
          <w:szCs w:val="24"/>
        </w:rPr>
        <w:t xml:space="preserve"> solar plants at Gwanda, Insukamini and Munyati</w:t>
      </w:r>
      <w:r w:rsidR="000970E7" w:rsidRPr="00335411">
        <w:rPr>
          <w:rFonts w:ascii="Times New Roman" w:hAnsi="Times New Roman" w:cs="Times New Roman"/>
          <w:sz w:val="24"/>
          <w:szCs w:val="24"/>
        </w:rPr>
        <w:t>. The Respondent</w:t>
      </w:r>
      <w:r w:rsidR="0016509C" w:rsidRPr="00335411">
        <w:rPr>
          <w:rFonts w:ascii="Times New Roman" w:hAnsi="Times New Roman" w:cs="Times New Roman"/>
          <w:sz w:val="24"/>
          <w:szCs w:val="24"/>
        </w:rPr>
        <w:t xml:space="preserve"> won the tender to construct one of the </w:t>
      </w:r>
      <w:r w:rsidR="000970E7" w:rsidRPr="00335411">
        <w:rPr>
          <w:rFonts w:ascii="Times New Roman" w:hAnsi="Times New Roman" w:cs="Times New Roman"/>
          <w:sz w:val="24"/>
          <w:szCs w:val="24"/>
        </w:rPr>
        <w:t>solar power station</w:t>
      </w:r>
      <w:r w:rsidR="0016509C" w:rsidRPr="00335411">
        <w:rPr>
          <w:rFonts w:ascii="Times New Roman" w:hAnsi="Times New Roman" w:cs="Times New Roman"/>
          <w:sz w:val="24"/>
          <w:szCs w:val="24"/>
        </w:rPr>
        <w:t>s</w:t>
      </w:r>
      <w:r w:rsidR="000970E7" w:rsidRPr="00335411">
        <w:rPr>
          <w:rFonts w:ascii="Times New Roman" w:hAnsi="Times New Roman" w:cs="Times New Roman"/>
          <w:sz w:val="24"/>
          <w:szCs w:val="24"/>
        </w:rPr>
        <w:t xml:space="preserve"> at Gwanda. </w:t>
      </w:r>
    </w:p>
    <w:p w:rsidR="000970E7" w:rsidRPr="00335411" w:rsidRDefault="000970E7" w:rsidP="00C42581">
      <w:pPr>
        <w:spacing w:after="0" w:line="480" w:lineRule="auto"/>
        <w:jc w:val="both"/>
        <w:rPr>
          <w:rFonts w:ascii="Times New Roman" w:hAnsi="Times New Roman" w:cs="Times New Roman"/>
          <w:sz w:val="24"/>
          <w:szCs w:val="24"/>
        </w:rPr>
      </w:pPr>
    </w:p>
    <w:p w:rsidR="00590C8C" w:rsidRPr="00335411" w:rsidRDefault="001B7EF4" w:rsidP="00B24BE5">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Following the award of the tender to the Respondent, the parties concluded an engineering, procurement and construction contract </w:t>
      </w:r>
      <w:r w:rsidR="003C71A7" w:rsidRPr="00335411">
        <w:rPr>
          <w:rFonts w:ascii="Times New Roman" w:hAnsi="Times New Roman" w:cs="Times New Roman"/>
          <w:sz w:val="24"/>
          <w:szCs w:val="24"/>
        </w:rPr>
        <w:t>o</w:t>
      </w:r>
      <w:r w:rsidR="003B2E57" w:rsidRPr="00335411">
        <w:rPr>
          <w:rFonts w:ascii="Times New Roman" w:hAnsi="Times New Roman" w:cs="Times New Roman"/>
          <w:sz w:val="24"/>
          <w:szCs w:val="24"/>
        </w:rPr>
        <w:t>n 23 October 2015</w:t>
      </w:r>
      <w:r w:rsidR="00A124CA" w:rsidRPr="00335411">
        <w:rPr>
          <w:rFonts w:ascii="Times New Roman" w:hAnsi="Times New Roman" w:cs="Times New Roman"/>
          <w:sz w:val="24"/>
          <w:szCs w:val="24"/>
        </w:rPr>
        <w:t>. T</w:t>
      </w:r>
      <w:r w:rsidRPr="00335411">
        <w:rPr>
          <w:rFonts w:ascii="Times New Roman" w:hAnsi="Times New Roman" w:cs="Times New Roman"/>
          <w:sz w:val="24"/>
          <w:szCs w:val="24"/>
        </w:rPr>
        <w:t>he contractual document</w:t>
      </w:r>
      <w:r w:rsidR="003B2E57" w:rsidRPr="00335411">
        <w:rPr>
          <w:rFonts w:ascii="Times New Roman" w:hAnsi="Times New Roman" w:cs="Times New Roman"/>
          <w:sz w:val="24"/>
          <w:szCs w:val="24"/>
        </w:rPr>
        <w:t xml:space="preserve"> </w:t>
      </w:r>
      <w:r w:rsidR="00A124CA" w:rsidRPr="00335411">
        <w:rPr>
          <w:rFonts w:ascii="Times New Roman" w:hAnsi="Times New Roman" w:cs="Times New Roman"/>
          <w:sz w:val="24"/>
          <w:szCs w:val="24"/>
        </w:rPr>
        <w:t>designated the parties</w:t>
      </w:r>
      <w:r w:rsidR="003B2E57" w:rsidRPr="00335411">
        <w:rPr>
          <w:rFonts w:ascii="Times New Roman" w:hAnsi="Times New Roman" w:cs="Times New Roman"/>
          <w:sz w:val="24"/>
          <w:szCs w:val="24"/>
        </w:rPr>
        <w:t xml:space="preserve"> as Employer and </w:t>
      </w:r>
      <w:r w:rsidRPr="00335411">
        <w:rPr>
          <w:rFonts w:ascii="Times New Roman" w:hAnsi="Times New Roman" w:cs="Times New Roman"/>
          <w:sz w:val="24"/>
          <w:szCs w:val="24"/>
        </w:rPr>
        <w:t>Contractor respectively</w:t>
      </w:r>
      <w:r w:rsidR="003B2E57" w:rsidRPr="00335411">
        <w:rPr>
          <w:rFonts w:ascii="Times New Roman" w:hAnsi="Times New Roman" w:cs="Times New Roman"/>
          <w:sz w:val="24"/>
          <w:szCs w:val="24"/>
        </w:rPr>
        <w:t xml:space="preserve">. The agreed condition </w:t>
      </w:r>
      <w:r w:rsidR="003C71A7" w:rsidRPr="00335411">
        <w:rPr>
          <w:rFonts w:ascii="Times New Roman" w:hAnsi="Times New Roman" w:cs="Times New Roman"/>
          <w:sz w:val="24"/>
          <w:szCs w:val="24"/>
        </w:rPr>
        <w:t>precedent</w:t>
      </w:r>
      <w:r w:rsidR="001533BC" w:rsidRPr="00335411">
        <w:rPr>
          <w:rFonts w:ascii="Times New Roman" w:hAnsi="Times New Roman" w:cs="Times New Roman"/>
          <w:sz w:val="24"/>
          <w:szCs w:val="24"/>
        </w:rPr>
        <w:t xml:space="preserve"> were </w:t>
      </w:r>
      <w:r w:rsidR="003B2E57" w:rsidRPr="00335411">
        <w:rPr>
          <w:rFonts w:ascii="Times New Roman" w:hAnsi="Times New Roman" w:cs="Times New Roman"/>
          <w:sz w:val="24"/>
          <w:szCs w:val="24"/>
        </w:rPr>
        <w:t xml:space="preserve">couched </w:t>
      </w:r>
      <w:r w:rsidR="00031AE4" w:rsidRPr="00335411">
        <w:rPr>
          <w:rFonts w:ascii="Times New Roman" w:hAnsi="Times New Roman" w:cs="Times New Roman"/>
          <w:sz w:val="24"/>
          <w:szCs w:val="24"/>
        </w:rPr>
        <w:t xml:space="preserve">under clause 5 </w:t>
      </w:r>
      <w:r w:rsidR="003B2E57" w:rsidRPr="00335411">
        <w:rPr>
          <w:rFonts w:ascii="Times New Roman" w:hAnsi="Times New Roman" w:cs="Times New Roman"/>
          <w:sz w:val="24"/>
          <w:szCs w:val="24"/>
        </w:rPr>
        <w:t>in the following terms</w:t>
      </w:r>
      <w:r w:rsidR="00401028" w:rsidRPr="00335411">
        <w:rPr>
          <w:rFonts w:ascii="Times New Roman" w:hAnsi="Times New Roman" w:cs="Times New Roman"/>
          <w:sz w:val="24"/>
          <w:szCs w:val="24"/>
        </w:rPr>
        <w:t>:</w:t>
      </w:r>
    </w:p>
    <w:p w:rsidR="00590C8C" w:rsidRPr="00335411" w:rsidRDefault="00590C8C" w:rsidP="00EE1B71">
      <w:pPr>
        <w:spacing w:after="0" w:line="240" w:lineRule="auto"/>
        <w:ind w:left="900" w:hanging="180"/>
        <w:jc w:val="both"/>
        <w:rPr>
          <w:rFonts w:ascii="Times New Roman" w:hAnsi="Times New Roman" w:cs="Times New Roman"/>
          <w:sz w:val="24"/>
          <w:szCs w:val="24"/>
        </w:rPr>
      </w:pPr>
      <w:r w:rsidRPr="00335411">
        <w:rPr>
          <w:rFonts w:ascii="Times New Roman" w:hAnsi="Times New Roman" w:cs="Times New Roman"/>
          <w:sz w:val="24"/>
          <w:szCs w:val="24"/>
        </w:rPr>
        <w:lastRenderedPageBreak/>
        <w:t xml:space="preserve">“This contract shall otherwise commence (the “Commencement Date”) in full force and effect on the date when the following conditions precedent (the “Conditions Precedent”) are satisfied: </w:t>
      </w:r>
    </w:p>
    <w:p w:rsidR="00EE1B71" w:rsidRPr="00335411" w:rsidRDefault="00EE1B71" w:rsidP="00B24BE5">
      <w:pPr>
        <w:spacing w:after="0" w:line="240" w:lineRule="auto"/>
        <w:ind w:left="720"/>
        <w:jc w:val="both"/>
        <w:rPr>
          <w:rFonts w:ascii="Times New Roman" w:hAnsi="Times New Roman" w:cs="Times New Roman"/>
          <w:sz w:val="24"/>
          <w:szCs w:val="24"/>
        </w:rPr>
      </w:pPr>
    </w:p>
    <w:p w:rsidR="00590C8C" w:rsidRPr="00335411" w:rsidRDefault="00590C8C" w:rsidP="00EE1B71">
      <w:pPr>
        <w:spacing w:after="0" w:line="240" w:lineRule="auto"/>
        <w:ind w:left="1260" w:hanging="540"/>
        <w:jc w:val="both"/>
        <w:rPr>
          <w:rFonts w:ascii="Times New Roman" w:hAnsi="Times New Roman" w:cs="Times New Roman"/>
          <w:sz w:val="24"/>
          <w:szCs w:val="24"/>
        </w:rPr>
      </w:pPr>
      <w:r w:rsidRPr="00335411">
        <w:rPr>
          <w:rFonts w:ascii="Times New Roman" w:hAnsi="Times New Roman" w:cs="Times New Roman"/>
          <w:sz w:val="24"/>
          <w:szCs w:val="24"/>
        </w:rPr>
        <w:t>(a)</w:t>
      </w:r>
      <w:r w:rsidRPr="00335411">
        <w:rPr>
          <w:rFonts w:ascii="Times New Roman" w:hAnsi="Times New Roman" w:cs="Times New Roman"/>
          <w:sz w:val="24"/>
          <w:szCs w:val="24"/>
        </w:rPr>
        <w:tab/>
        <w:t>the finance agreements have been signed, come into force and effect and all of the conditions to the first drawdown of funds (other than in relation to any condition which relate solely to the effectiveness of the Contract) have been satisfied.</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590C8C" w:rsidP="00EE1B71">
      <w:pPr>
        <w:spacing w:after="0" w:line="240" w:lineRule="auto"/>
        <w:ind w:left="1260" w:hanging="540"/>
        <w:jc w:val="both"/>
        <w:rPr>
          <w:rFonts w:ascii="Times New Roman" w:hAnsi="Times New Roman" w:cs="Times New Roman"/>
          <w:sz w:val="24"/>
          <w:szCs w:val="24"/>
        </w:rPr>
      </w:pPr>
      <w:r w:rsidRPr="00335411">
        <w:rPr>
          <w:rFonts w:ascii="Times New Roman" w:hAnsi="Times New Roman" w:cs="Times New Roman"/>
          <w:sz w:val="24"/>
          <w:szCs w:val="24"/>
        </w:rPr>
        <w:t>(b)</w:t>
      </w:r>
      <w:r w:rsidRPr="00335411">
        <w:rPr>
          <w:rFonts w:ascii="Times New Roman" w:hAnsi="Times New Roman" w:cs="Times New Roman"/>
          <w:sz w:val="24"/>
          <w:szCs w:val="24"/>
        </w:rPr>
        <w:tab/>
        <w:t xml:space="preserve">the Advance Payment </w:t>
      </w:r>
      <w:r w:rsidR="00EE1B71" w:rsidRPr="00335411">
        <w:rPr>
          <w:rFonts w:ascii="Times New Roman" w:hAnsi="Times New Roman" w:cs="Times New Roman"/>
          <w:sz w:val="24"/>
          <w:szCs w:val="24"/>
        </w:rPr>
        <w:t>Demand</w:t>
      </w:r>
      <w:r w:rsidRPr="00335411">
        <w:rPr>
          <w:rFonts w:ascii="Times New Roman" w:hAnsi="Times New Roman" w:cs="Times New Roman"/>
          <w:sz w:val="24"/>
          <w:szCs w:val="24"/>
        </w:rPr>
        <w:t xml:space="preserve"> Guarantee is provided to </w:t>
      </w:r>
      <w:r w:rsidR="00B24BE5" w:rsidRPr="00335411">
        <w:rPr>
          <w:rFonts w:ascii="Times New Roman" w:hAnsi="Times New Roman" w:cs="Times New Roman"/>
          <w:sz w:val="24"/>
          <w:szCs w:val="24"/>
        </w:rPr>
        <w:t xml:space="preserve">the Employer by the </w:t>
      </w:r>
      <w:r w:rsidRPr="00335411">
        <w:rPr>
          <w:rFonts w:ascii="Times New Roman" w:hAnsi="Times New Roman" w:cs="Times New Roman"/>
          <w:sz w:val="24"/>
          <w:szCs w:val="24"/>
        </w:rPr>
        <w:t>Contractor in accordance with Sub-Clause 14.2;</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590C8C" w:rsidP="00EE1B71">
      <w:pPr>
        <w:spacing w:after="0" w:line="240" w:lineRule="auto"/>
        <w:ind w:left="1260" w:hanging="540"/>
        <w:jc w:val="both"/>
        <w:rPr>
          <w:rFonts w:ascii="Times New Roman" w:hAnsi="Times New Roman" w:cs="Times New Roman"/>
          <w:sz w:val="24"/>
          <w:szCs w:val="24"/>
        </w:rPr>
      </w:pPr>
      <w:r w:rsidRPr="00335411">
        <w:rPr>
          <w:rFonts w:ascii="Times New Roman" w:hAnsi="Times New Roman" w:cs="Times New Roman"/>
          <w:sz w:val="24"/>
          <w:szCs w:val="24"/>
        </w:rPr>
        <w:t>(c)</w:t>
      </w:r>
      <w:r w:rsidRPr="00335411">
        <w:rPr>
          <w:rFonts w:ascii="Times New Roman" w:hAnsi="Times New Roman" w:cs="Times New Roman"/>
          <w:sz w:val="24"/>
          <w:szCs w:val="24"/>
        </w:rPr>
        <w:tab/>
        <w:t>the Contractor receives the amount of the advan</w:t>
      </w:r>
      <w:r w:rsidR="00B24BE5" w:rsidRPr="00335411">
        <w:rPr>
          <w:rFonts w:ascii="Times New Roman" w:hAnsi="Times New Roman" w:cs="Times New Roman"/>
          <w:sz w:val="24"/>
          <w:szCs w:val="24"/>
        </w:rPr>
        <w:t xml:space="preserve">ce payment in accordance with </w:t>
      </w:r>
      <w:r w:rsidRPr="00335411">
        <w:rPr>
          <w:rFonts w:ascii="Times New Roman" w:hAnsi="Times New Roman" w:cs="Times New Roman"/>
          <w:sz w:val="24"/>
          <w:szCs w:val="24"/>
        </w:rPr>
        <w:t>Sub-Clause 14.2;</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EE1B71" w:rsidP="00EE1B71">
      <w:pPr>
        <w:spacing w:after="0" w:line="240" w:lineRule="auto"/>
        <w:ind w:left="1260" w:hanging="540"/>
        <w:jc w:val="both"/>
        <w:rPr>
          <w:rFonts w:ascii="Times New Roman" w:hAnsi="Times New Roman" w:cs="Times New Roman"/>
          <w:sz w:val="24"/>
          <w:szCs w:val="24"/>
        </w:rPr>
      </w:pPr>
      <w:r w:rsidRPr="00335411">
        <w:rPr>
          <w:rFonts w:ascii="Times New Roman" w:hAnsi="Times New Roman" w:cs="Times New Roman"/>
          <w:sz w:val="24"/>
          <w:szCs w:val="24"/>
        </w:rPr>
        <w:t xml:space="preserve">(d) </w:t>
      </w:r>
      <w:r w:rsidR="007509D5">
        <w:rPr>
          <w:rFonts w:ascii="Times New Roman" w:hAnsi="Times New Roman" w:cs="Times New Roman"/>
          <w:sz w:val="24"/>
          <w:szCs w:val="24"/>
        </w:rPr>
        <w:t xml:space="preserve"> </w:t>
      </w:r>
      <w:r w:rsidR="00590C8C" w:rsidRPr="00335411">
        <w:rPr>
          <w:rFonts w:ascii="Times New Roman" w:hAnsi="Times New Roman" w:cs="Times New Roman"/>
          <w:sz w:val="24"/>
          <w:szCs w:val="24"/>
        </w:rPr>
        <w:t xml:space="preserve">the performance security is provided to the Employer by the Contractor in accordance with Sub-Clause 14.2; </w:t>
      </w:r>
    </w:p>
    <w:p w:rsidR="00EE1B71" w:rsidRPr="00335411" w:rsidRDefault="00EE1B71" w:rsidP="00B24BE5">
      <w:pPr>
        <w:spacing w:after="0" w:line="240" w:lineRule="auto"/>
        <w:ind w:left="1260" w:hanging="540"/>
        <w:jc w:val="both"/>
        <w:rPr>
          <w:rFonts w:ascii="Times New Roman" w:hAnsi="Times New Roman" w:cs="Times New Roman"/>
          <w:sz w:val="24"/>
          <w:szCs w:val="24"/>
        </w:rPr>
      </w:pPr>
    </w:p>
    <w:p w:rsidR="00590C8C" w:rsidRPr="00335411" w:rsidRDefault="00590C8C" w:rsidP="007509D5">
      <w:pPr>
        <w:tabs>
          <w:tab w:val="left" w:pos="900"/>
        </w:tabs>
        <w:spacing w:after="0" w:line="240" w:lineRule="auto"/>
        <w:ind w:left="1170" w:hanging="450"/>
        <w:jc w:val="both"/>
        <w:rPr>
          <w:rFonts w:ascii="Times New Roman" w:hAnsi="Times New Roman" w:cs="Times New Roman"/>
          <w:sz w:val="24"/>
          <w:szCs w:val="24"/>
        </w:rPr>
      </w:pPr>
      <w:r w:rsidRPr="00335411">
        <w:rPr>
          <w:rFonts w:ascii="Times New Roman" w:hAnsi="Times New Roman" w:cs="Times New Roman"/>
          <w:sz w:val="24"/>
          <w:szCs w:val="24"/>
        </w:rPr>
        <w:t>(e)</w:t>
      </w:r>
      <w:r w:rsidRPr="00335411">
        <w:rPr>
          <w:rFonts w:ascii="Times New Roman" w:hAnsi="Times New Roman" w:cs="Times New Roman"/>
          <w:sz w:val="24"/>
          <w:szCs w:val="24"/>
        </w:rPr>
        <w:tab/>
        <w:t>the completion of feasibility studies with bankable findings alignable to the implementation of the project;</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EE1B71" w:rsidP="00EE1B71">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 xml:space="preserve">(f) </w:t>
      </w:r>
      <w:r w:rsidR="007509D5">
        <w:rPr>
          <w:rFonts w:ascii="Times New Roman" w:hAnsi="Times New Roman" w:cs="Times New Roman"/>
          <w:sz w:val="24"/>
          <w:szCs w:val="24"/>
        </w:rPr>
        <w:t xml:space="preserve">  </w:t>
      </w:r>
      <w:r w:rsidR="00590C8C" w:rsidRPr="00335411">
        <w:rPr>
          <w:rFonts w:ascii="Times New Roman" w:hAnsi="Times New Roman" w:cs="Times New Roman"/>
          <w:sz w:val="24"/>
          <w:szCs w:val="24"/>
        </w:rPr>
        <w:t>Due Diligence exercise by the Employer;</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EE1B71" w:rsidP="007509D5">
      <w:pPr>
        <w:spacing w:after="0" w:line="240" w:lineRule="auto"/>
        <w:ind w:left="1170" w:hanging="540"/>
        <w:jc w:val="both"/>
        <w:rPr>
          <w:rFonts w:ascii="Times New Roman" w:hAnsi="Times New Roman" w:cs="Times New Roman"/>
          <w:sz w:val="24"/>
          <w:szCs w:val="24"/>
        </w:rPr>
      </w:pPr>
      <w:r w:rsidRPr="00335411">
        <w:rPr>
          <w:rFonts w:ascii="Times New Roman" w:hAnsi="Times New Roman" w:cs="Times New Roman"/>
          <w:sz w:val="24"/>
          <w:szCs w:val="24"/>
        </w:rPr>
        <w:t xml:space="preserve"> </w:t>
      </w:r>
      <w:r w:rsidR="00590C8C" w:rsidRPr="00335411">
        <w:rPr>
          <w:rFonts w:ascii="Times New Roman" w:hAnsi="Times New Roman" w:cs="Times New Roman"/>
          <w:sz w:val="24"/>
          <w:szCs w:val="24"/>
        </w:rPr>
        <w:t>(g)</w:t>
      </w:r>
      <w:r w:rsidRPr="00335411">
        <w:rPr>
          <w:rFonts w:ascii="Times New Roman" w:hAnsi="Times New Roman" w:cs="Times New Roman"/>
          <w:sz w:val="24"/>
          <w:szCs w:val="24"/>
        </w:rPr>
        <w:t xml:space="preserve"> </w:t>
      </w:r>
      <w:r w:rsidR="007509D5">
        <w:rPr>
          <w:rFonts w:ascii="Times New Roman" w:hAnsi="Times New Roman" w:cs="Times New Roman"/>
          <w:sz w:val="24"/>
          <w:szCs w:val="24"/>
        </w:rPr>
        <w:tab/>
      </w:r>
      <w:r w:rsidR="00590C8C" w:rsidRPr="00335411">
        <w:rPr>
          <w:rFonts w:ascii="Times New Roman" w:hAnsi="Times New Roman" w:cs="Times New Roman"/>
          <w:sz w:val="24"/>
          <w:szCs w:val="24"/>
        </w:rPr>
        <w:t>Production of the Environmental impact Assessment (EIA) Certificate;</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7509D5" w:rsidP="007509D5">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sz w:val="24"/>
          <w:szCs w:val="24"/>
        </w:rPr>
        <w:tab/>
      </w:r>
      <w:r w:rsidR="00590C8C" w:rsidRPr="00335411">
        <w:rPr>
          <w:rFonts w:ascii="Times New Roman" w:hAnsi="Times New Roman" w:cs="Times New Roman"/>
          <w:sz w:val="24"/>
          <w:szCs w:val="24"/>
        </w:rPr>
        <w:t>Acquisition of land for the project by the Employer a</w:t>
      </w:r>
      <w:r w:rsidR="00B24BE5" w:rsidRPr="00335411">
        <w:rPr>
          <w:rFonts w:ascii="Times New Roman" w:hAnsi="Times New Roman" w:cs="Times New Roman"/>
          <w:sz w:val="24"/>
          <w:szCs w:val="24"/>
        </w:rPr>
        <w:t xml:space="preserve">s informed by the feasibility </w:t>
      </w:r>
      <w:r w:rsidR="00590C8C" w:rsidRPr="00335411">
        <w:rPr>
          <w:rFonts w:ascii="Times New Roman" w:hAnsi="Times New Roman" w:cs="Times New Roman"/>
          <w:sz w:val="24"/>
          <w:szCs w:val="24"/>
        </w:rPr>
        <w:t>studies;</w:t>
      </w:r>
    </w:p>
    <w:p w:rsidR="00590C8C" w:rsidRPr="00335411" w:rsidRDefault="00590C8C" w:rsidP="00B24BE5">
      <w:pPr>
        <w:spacing w:after="0" w:line="240" w:lineRule="auto"/>
        <w:jc w:val="both"/>
        <w:rPr>
          <w:rFonts w:ascii="Times New Roman" w:hAnsi="Times New Roman" w:cs="Times New Roman"/>
          <w:sz w:val="24"/>
          <w:szCs w:val="24"/>
        </w:rPr>
      </w:pPr>
    </w:p>
    <w:p w:rsidR="00590C8C" w:rsidRPr="00335411" w:rsidRDefault="00590C8C" w:rsidP="007509D5">
      <w:pPr>
        <w:spacing w:after="0" w:line="240" w:lineRule="auto"/>
        <w:ind w:left="1170" w:hanging="450"/>
        <w:jc w:val="both"/>
        <w:rPr>
          <w:rFonts w:ascii="Times New Roman" w:hAnsi="Times New Roman" w:cs="Times New Roman"/>
          <w:sz w:val="24"/>
          <w:szCs w:val="24"/>
        </w:rPr>
      </w:pPr>
      <w:r w:rsidRPr="00335411">
        <w:rPr>
          <w:rFonts w:ascii="Times New Roman" w:hAnsi="Times New Roman" w:cs="Times New Roman"/>
          <w:sz w:val="24"/>
          <w:szCs w:val="24"/>
        </w:rPr>
        <w:t>(i)</w:t>
      </w:r>
      <w:r w:rsidRPr="00335411">
        <w:rPr>
          <w:rFonts w:ascii="Times New Roman" w:hAnsi="Times New Roman" w:cs="Times New Roman"/>
          <w:sz w:val="24"/>
          <w:szCs w:val="24"/>
        </w:rPr>
        <w:tab/>
        <w:t xml:space="preserve">Corporate authorisations having been obtained </w:t>
      </w:r>
      <w:r w:rsidR="005B1E5E" w:rsidRPr="00335411">
        <w:rPr>
          <w:rFonts w:ascii="Times New Roman" w:hAnsi="Times New Roman" w:cs="Times New Roman"/>
          <w:sz w:val="24"/>
          <w:szCs w:val="24"/>
        </w:rPr>
        <w:t>by both</w:t>
      </w:r>
      <w:r w:rsidRPr="00335411">
        <w:rPr>
          <w:rFonts w:ascii="Times New Roman" w:hAnsi="Times New Roman" w:cs="Times New Roman"/>
          <w:sz w:val="24"/>
          <w:szCs w:val="24"/>
        </w:rPr>
        <w:t xml:space="preserve"> parties.</w:t>
      </w:r>
    </w:p>
    <w:p w:rsidR="00FC40B2" w:rsidRPr="00335411" w:rsidRDefault="00FC40B2" w:rsidP="00B24BE5">
      <w:pPr>
        <w:spacing w:after="0" w:line="240" w:lineRule="auto"/>
        <w:jc w:val="both"/>
        <w:rPr>
          <w:rFonts w:ascii="Times New Roman" w:hAnsi="Times New Roman" w:cs="Times New Roman"/>
          <w:sz w:val="24"/>
          <w:szCs w:val="24"/>
        </w:rPr>
      </w:pPr>
    </w:p>
    <w:p w:rsidR="003E1370" w:rsidRPr="00335411" w:rsidRDefault="00FC40B2" w:rsidP="00B24BE5">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 xml:space="preserve">If all or any of the Conditions Precedent have not been satisfied on or before the date being </w:t>
      </w:r>
      <w:r w:rsidR="00D26A08" w:rsidRPr="00335411">
        <w:rPr>
          <w:rFonts w:ascii="Times New Roman" w:hAnsi="Times New Roman" w:cs="Times New Roman"/>
          <w:sz w:val="24"/>
          <w:szCs w:val="24"/>
        </w:rPr>
        <w:tab/>
      </w:r>
      <w:r w:rsidRPr="00335411">
        <w:rPr>
          <w:rFonts w:ascii="Times New Roman" w:hAnsi="Times New Roman" w:cs="Times New Roman"/>
          <w:sz w:val="24"/>
          <w:szCs w:val="24"/>
        </w:rPr>
        <w:t xml:space="preserve">twenty-four (24) months </w:t>
      </w:r>
      <w:r w:rsidR="00B40208" w:rsidRPr="00335411">
        <w:rPr>
          <w:rFonts w:ascii="Times New Roman" w:hAnsi="Times New Roman" w:cs="Times New Roman"/>
          <w:sz w:val="24"/>
          <w:szCs w:val="24"/>
        </w:rPr>
        <w:t>after the date of signature of the Contract by both Parties (the “CP Satisfaction period”), the Parties shall meet to review progress towards satisfaction of such Conditions Precedent and the Employer may in its sole discretion on or at any time prior to</w:t>
      </w:r>
      <w:r w:rsidR="007509D5">
        <w:rPr>
          <w:rFonts w:ascii="Times New Roman" w:hAnsi="Times New Roman" w:cs="Times New Roman"/>
          <w:sz w:val="24"/>
          <w:szCs w:val="24"/>
        </w:rPr>
        <w:t xml:space="preserve"> </w:t>
      </w:r>
      <w:r w:rsidR="00B40208" w:rsidRPr="00335411">
        <w:rPr>
          <w:rFonts w:ascii="Times New Roman" w:hAnsi="Times New Roman" w:cs="Times New Roman"/>
          <w:sz w:val="24"/>
          <w:szCs w:val="24"/>
        </w:rPr>
        <w:t>that date being 24 months after the date of the signature of this agreement by both Parties elect to extend the CP Satisfaction period by a further 6 months</w:t>
      </w:r>
      <w:r w:rsidR="000C706E" w:rsidRPr="00335411">
        <w:rPr>
          <w:rFonts w:ascii="Times New Roman" w:hAnsi="Times New Roman" w:cs="Times New Roman"/>
          <w:sz w:val="24"/>
          <w:szCs w:val="24"/>
        </w:rPr>
        <w:t xml:space="preserve"> b</w:t>
      </w:r>
      <w:r w:rsidR="00B40208" w:rsidRPr="00335411">
        <w:rPr>
          <w:rFonts w:ascii="Times New Roman" w:hAnsi="Times New Roman" w:cs="Times New Roman"/>
          <w:sz w:val="24"/>
          <w:szCs w:val="24"/>
        </w:rPr>
        <w:t>y giving notice thereof to the Contractor</w:t>
      </w:r>
      <w:r w:rsidR="000C706E" w:rsidRPr="00335411">
        <w:rPr>
          <w:rFonts w:ascii="Times New Roman" w:hAnsi="Times New Roman" w:cs="Times New Roman"/>
          <w:sz w:val="24"/>
          <w:szCs w:val="24"/>
        </w:rPr>
        <w:t xml:space="preserve">. If the Conditions Precedent are not satisfied on or before the expiry of the CP Satisfaction Period (as may have been extended), either party may elect to terminate the Contract by notice to the other provided that if a party is causing a delay to the satisfaction of any of the Conditions Precedents as at the date on which it seeks to terminate, </w:t>
      </w:r>
      <w:r w:rsidR="003E1370" w:rsidRPr="00335411">
        <w:rPr>
          <w:rFonts w:ascii="Times New Roman" w:hAnsi="Times New Roman" w:cs="Times New Roman"/>
          <w:sz w:val="24"/>
          <w:szCs w:val="24"/>
        </w:rPr>
        <w:t xml:space="preserve">such party </w:t>
      </w:r>
      <w:r w:rsidR="00D26A08" w:rsidRPr="00335411">
        <w:rPr>
          <w:rFonts w:ascii="Times New Roman" w:hAnsi="Times New Roman" w:cs="Times New Roman"/>
          <w:sz w:val="24"/>
          <w:szCs w:val="24"/>
        </w:rPr>
        <w:tab/>
      </w:r>
      <w:r w:rsidR="003E1370" w:rsidRPr="00335411">
        <w:rPr>
          <w:rFonts w:ascii="Times New Roman" w:hAnsi="Times New Roman" w:cs="Times New Roman"/>
          <w:sz w:val="24"/>
          <w:szCs w:val="24"/>
        </w:rPr>
        <w:t>shall</w:t>
      </w:r>
      <w:r w:rsidR="007509D5">
        <w:rPr>
          <w:rFonts w:ascii="Times New Roman" w:hAnsi="Times New Roman" w:cs="Times New Roman"/>
          <w:sz w:val="24"/>
          <w:szCs w:val="24"/>
        </w:rPr>
        <w:t> not </w:t>
      </w:r>
      <w:r w:rsidR="003E1370" w:rsidRPr="00335411">
        <w:rPr>
          <w:rFonts w:ascii="Times New Roman" w:hAnsi="Times New Roman" w:cs="Times New Roman"/>
          <w:sz w:val="24"/>
          <w:szCs w:val="24"/>
        </w:rPr>
        <w:t>be entitled to exercise such right of termination while such cause of delay subsists.</w:t>
      </w:r>
    </w:p>
    <w:p w:rsidR="00B24BE5" w:rsidRPr="00335411" w:rsidRDefault="00B24BE5" w:rsidP="00B24BE5">
      <w:pPr>
        <w:spacing w:after="0" w:line="240" w:lineRule="auto"/>
        <w:ind w:left="720"/>
        <w:jc w:val="both"/>
        <w:rPr>
          <w:rFonts w:ascii="Times New Roman" w:hAnsi="Times New Roman" w:cs="Times New Roman"/>
          <w:sz w:val="24"/>
          <w:szCs w:val="24"/>
        </w:rPr>
      </w:pPr>
    </w:p>
    <w:p w:rsidR="003E1370" w:rsidRPr="00335411" w:rsidRDefault="003E1370" w:rsidP="00B24BE5">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 xml:space="preserve">In the event of any such termination, then, without prejudice to the Parties’ rights, obligations and liabilities under and in respect of the provisions which come into force on the </w:t>
      </w:r>
      <w:r w:rsidR="00D26A08" w:rsidRPr="00335411">
        <w:rPr>
          <w:rFonts w:ascii="Times New Roman" w:hAnsi="Times New Roman" w:cs="Times New Roman"/>
          <w:sz w:val="24"/>
          <w:szCs w:val="24"/>
        </w:rPr>
        <w:tab/>
      </w:r>
      <w:r w:rsidRPr="00335411">
        <w:rPr>
          <w:rFonts w:ascii="Times New Roman" w:hAnsi="Times New Roman" w:cs="Times New Roman"/>
          <w:sz w:val="24"/>
          <w:szCs w:val="24"/>
        </w:rPr>
        <w:t xml:space="preserve">date of the execution of this agreement (as provided for in the first sentence of this clause 5), </w:t>
      </w:r>
      <w:r w:rsidR="00D26A08" w:rsidRPr="00335411">
        <w:rPr>
          <w:rFonts w:ascii="Times New Roman" w:hAnsi="Times New Roman" w:cs="Times New Roman"/>
          <w:sz w:val="24"/>
          <w:szCs w:val="24"/>
        </w:rPr>
        <w:t>n</w:t>
      </w:r>
      <w:r w:rsidRPr="00335411">
        <w:rPr>
          <w:rFonts w:ascii="Times New Roman" w:hAnsi="Times New Roman" w:cs="Times New Roman"/>
          <w:sz w:val="24"/>
          <w:szCs w:val="24"/>
        </w:rPr>
        <w:t xml:space="preserve">either Party shall have any liabilities to the other arising under or in connection with such termination under or in connection with </w:t>
      </w:r>
      <w:r w:rsidR="001D1BFE" w:rsidRPr="00335411">
        <w:rPr>
          <w:rFonts w:ascii="Times New Roman" w:hAnsi="Times New Roman" w:cs="Times New Roman"/>
          <w:sz w:val="24"/>
          <w:szCs w:val="24"/>
        </w:rPr>
        <w:t>the contract (including this agreement)</w:t>
      </w:r>
      <w:r w:rsidR="00B319DA" w:rsidRPr="00335411">
        <w:rPr>
          <w:rFonts w:ascii="Times New Roman" w:hAnsi="Times New Roman" w:cs="Times New Roman"/>
          <w:sz w:val="24"/>
          <w:szCs w:val="24"/>
        </w:rPr>
        <w:t>”</w:t>
      </w:r>
      <w:r w:rsidR="001D1BFE" w:rsidRPr="00335411">
        <w:rPr>
          <w:rFonts w:ascii="Times New Roman" w:hAnsi="Times New Roman" w:cs="Times New Roman"/>
          <w:sz w:val="24"/>
          <w:szCs w:val="24"/>
        </w:rPr>
        <w:t>.</w:t>
      </w:r>
    </w:p>
    <w:p w:rsidR="00EE1B71" w:rsidRPr="00335411" w:rsidRDefault="00EE1B71" w:rsidP="00EE1B71">
      <w:pPr>
        <w:spacing w:after="0"/>
        <w:jc w:val="both"/>
        <w:rPr>
          <w:rFonts w:ascii="Times New Roman" w:hAnsi="Times New Roman" w:cs="Times New Roman"/>
          <w:sz w:val="24"/>
          <w:szCs w:val="24"/>
        </w:rPr>
      </w:pPr>
    </w:p>
    <w:p w:rsidR="00D26A08" w:rsidRPr="00335411" w:rsidRDefault="002F78CD" w:rsidP="007509D5">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lastRenderedPageBreak/>
        <w:t>Apart from the Conditions Prece</w:t>
      </w:r>
      <w:r w:rsidR="00590C8C" w:rsidRPr="00335411">
        <w:rPr>
          <w:rFonts w:ascii="Times New Roman" w:hAnsi="Times New Roman" w:cs="Times New Roman"/>
          <w:sz w:val="24"/>
          <w:szCs w:val="24"/>
        </w:rPr>
        <w:t xml:space="preserve">dent the parties </w:t>
      </w:r>
      <w:r w:rsidRPr="00335411">
        <w:rPr>
          <w:rFonts w:ascii="Times New Roman" w:hAnsi="Times New Roman" w:cs="Times New Roman"/>
          <w:sz w:val="24"/>
          <w:szCs w:val="24"/>
        </w:rPr>
        <w:t xml:space="preserve">also </w:t>
      </w:r>
      <w:r w:rsidR="00590C8C" w:rsidRPr="00335411">
        <w:rPr>
          <w:rFonts w:ascii="Times New Roman" w:hAnsi="Times New Roman" w:cs="Times New Roman"/>
          <w:sz w:val="24"/>
          <w:szCs w:val="24"/>
        </w:rPr>
        <w:t xml:space="preserve">agreed </w:t>
      </w:r>
      <w:r w:rsidR="00D26A08" w:rsidRPr="00335411">
        <w:rPr>
          <w:rFonts w:ascii="Times New Roman" w:hAnsi="Times New Roman" w:cs="Times New Roman"/>
          <w:sz w:val="24"/>
          <w:szCs w:val="24"/>
        </w:rPr>
        <w:t xml:space="preserve">under clause 8 of the contract </w:t>
      </w:r>
      <w:r w:rsidR="0034045E" w:rsidRPr="00335411">
        <w:rPr>
          <w:rFonts w:ascii="Times New Roman" w:hAnsi="Times New Roman" w:cs="Times New Roman"/>
          <w:sz w:val="24"/>
          <w:szCs w:val="24"/>
        </w:rPr>
        <w:t>that the r</w:t>
      </w:r>
      <w:r w:rsidR="00590C8C" w:rsidRPr="00335411">
        <w:rPr>
          <w:rFonts w:ascii="Times New Roman" w:hAnsi="Times New Roman" w:cs="Times New Roman"/>
          <w:sz w:val="24"/>
          <w:szCs w:val="24"/>
        </w:rPr>
        <w:t xml:space="preserve">espondent shall carry out Pre-commencement Works as </w:t>
      </w:r>
      <w:r w:rsidRPr="00335411">
        <w:rPr>
          <w:rFonts w:ascii="Times New Roman" w:hAnsi="Times New Roman" w:cs="Times New Roman"/>
          <w:sz w:val="24"/>
          <w:szCs w:val="24"/>
        </w:rPr>
        <w:t>set</w:t>
      </w:r>
      <w:r w:rsidR="00590C8C" w:rsidRPr="00335411">
        <w:rPr>
          <w:rFonts w:ascii="Times New Roman" w:hAnsi="Times New Roman" w:cs="Times New Roman"/>
          <w:sz w:val="24"/>
          <w:szCs w:val="24"/>
        </w:rPr>
        <w:t xml:space="preserve"> out in Schedule 11 of the contract.</w:t>
      </w:r>
      <w:r w:rsidR="00D26A08" w:rsidRPr="00335411">
        <w:rPr>
          <w:rFonts w:ascii="Times New Roman" w:hAnsi="Times New Roman" w:cs="Times New Roman"/>
          <w:sz w:val="24"/>
          <w:szCs w:val="24"/>
        </w:rPr>
        <w:t xml:space="preserve"> The clause provides as follows;</w:t>
      </w:r>
    </w:p>
    <w:p w:rsidR="00492D3B" w:rsidRPr="00335411" w:rsidRDefault="00D26A08" w:rsidP="00EE1B71">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w:t>
      </w:r>
      <w:r w:rsidR="0026507D" w:rsidRPr="00335411">
        <w:rPr>
          <w:rFonts w:ascii="Times New Roman" w:hAnsi="Times New Roman" w:cs="Times New Roman"/>
          <w:sz w:val="24"/>
          <w:szCs w:val="24"/>
        </w:rPr>
        <w:t xml:space="preserve">Prior to the contract commencement Date, the Employer and the Contractor may, subject to availability of funds, agree (to) undertake and complete all, or part, of the initial activities following the Contract Effective Date as described, and under the terms set out, in Schedule (11) to this </w:t>
      </w:r>
      <w:r w:rsidR="007509D5" w:rsidRPr="00335411">
        <w:rPr>
          <w:rFonts w:ascii="Times New Roman" w:hAnsi="Times New Roman" w:cs="Times New Roman"/>
          <w:sz w:val="24"/>
          <w:szCs w:val="24"/>
        </w:rPr>
        <w:t>agreement (</w:t>
      </w:r>
      <w:r w:rsidR="0026507D" w:rsidRPr="00335411">
        <w:rPr>
          <w:rFonts w:ascii="Times New Roman" w:hAnsi="Times New Roman" w:cs="Times New Roman"/>
          <w:sz w:val="24"/>
          <w:szCs w:val="24"/>
        </w:rPr>
        <w:t xml:space="preserve">the </w:t>
      </w:r>
      <w:r w:rsidR="0026507D" w:rsidRPr="00335411">
        <w:rPr>
          <w:rFonts w:ascii="Times New Roman" w:hAnsi="Times New Roman" w:cs="Times New Roman"/>
          <w:b/>
          <w:sz w:val="24"/>
          <w:szCs w:val="24"/>
        </w:rPr>
        <w:t>“Pre Commencement Activities”</w:t>
      </w:r>
      <w:r w:rsidR="007509D5" w:rsidRPr="00335411">
        <w:rPr>
          <w:rFonts w:ascii="Times New Roman" w:hAnsi="Times New Roman" w:cs="Times New Roman"/>
          <w:b/>
          <w:sz w:val="24"/>
          <w:szCs w:val="24"/>
        </w:rPr>
        <w:t>)</w:t>
      </w:r>
      <w:r w:rsidR="007509D5" w:rsidRPr="00335411">
        <w:rPr>
          <w:rFonts w:ascii="Times New Roman" w:hAnsi="Times New Roman" w:cs="Times New Roman"/>
          <w:sz w:val="24"/>
          <w:szCs w:val="24"/>
        </w:rPr>
        <w:t>.</w:t>
      </w:r>
      <w:r w:rsidR="0026507D" w:rsidRPr="00335411">
        <w:rPr>
          <w:rFonts w:ascii="Times New Roman" w:hAnsi="Times New Roman" w:cs="Times New Roman"/>
          <w:sz w:val="24"/>
          <w:szCs w:val="24"/>
        </w:rPr>
        <w:t xml:space="preserve"> The Contractor shall be responsible for any liabilities whatsoever which may arise in the course of executing the </w:t>
      </w:r>
      <w:r w:rsidR="00A124CA" w:rsidRPr="00335411">
        <w:rPr>
          <w:rFonts w:ascii="Times New Roman" w:hAnsi="Times New Roman" w:cs="Times New Roman"/>
          <w:sz w:val="24"/>
          <w:szCs w:val="24"/>
        </w:rPr>
        <w:t>i</w:t>
      </w:r>
      <w:r w:rsidR="0026507D" w:rsidRPr="00335411">
        <w:rPr>
          <w:rFonts w:ascii="Times New Roman" w:hAnsi="Times New Roman" w:cs="Times New Roman"/>
          <w:sz w:val="24"/>
          <w:szCs w:val="24"/>
        </w:rPr>
        <w:t>nitial Activities referred to in Schedule (11)</w:t>
      </w:r>
      <w:r w:rsidR="00492D3B" w:rsidRPr="00335411">
        <w:rPr>
          <w:rFonts w:ascii="Times New Roman" w:hAnsi="Times New Roman" w:cs="Times New Roman"/>
          <w:sz w:val="24"/>
          <w:szCs w:val="24"/>
        </w:rPr>
        <w:t xml:space="preserve"> in the or</w:t>
      </w:r>
      <w:r w:rsidR="00EE1B71" w:rsidRPr="00335411">
        <w:rPr>
          <w:rFonts w:ascii="Times New Roman" w:hAnsi="Times New Roman" w:cs="Times New Roman"/>
          <w:sz w:val="24"/>
          <w:szCs w:val="24"/>
        </w:rPr>
        <w:t xml:space="preserve">dinary course of Contract. The </w:t>
      </w:r>
      <w:r w:rsidR="00492D3B" w:rsidRPr="00335411">
        <w:rPr>
          <w:rFonts w:ascii="Times New Roman" w:hAnsi="Times New Roman" w:cs="Times New Roman"/>
          <w:sz w:val="24"/>
          <w:szCs w:val="24"/>
        </w:rPr>
        <w:t>Contractor shall contribute up to $1 000 000 (one million United States Dollars) towards the execution of the Pre Commencement Activities.</w:t>
      </w:r>
    </w:p>
    <w:p w:rsidR="00492D3B" w:rsidRPr="00335411" w:rsidRDefault="00492D3B" w:rsidP="00EE1B71">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There shall be no increase in the Contract price associated with the performance of Pre Commencement Activities”.</w:t>
      </w:r>
      <w:r w:rsidR="005B1E5E" w:rsidRPr="00335411">
        <w:rPr>
          <w:rFonts w:ascii="Times New Roman" w:hAnsi="Times New Roman" w:cs="Times New Roman"/>
          <w:sz w:val="24"/>
          <w:szCs w:val="24"/>
        </w:rPr>
        <w:t xml:space="preserve"> (</w:t>
      </w:r>
      <w:r w:rsidR="005B1E5E" w:rsidRPr="00335411">
        <w:rPr>
          <w:rFonts w:ascii="Times New Roman" w:hAnsi="Times New Roman" w:cs="Times New Roman"/>
          <w:i/>
          <w:sz w:val="24"/>
          <w:szCs w:val="24"/>
        </w:rPr>
        <w:t>sic</w:t>
      </w:r>
      <w:r w:rsidR="005B1E5E" w:rsidRPr="00335411">
        <w:rPr>
          <w:rFonts w:ascii="Times New Roman" w:hAnsi="Times New Roman" w:cs="Times New Roman"/>
          <w:sz w:val="24"/>
          <w:szCs w:val="24"/>
        </w:rPr>
        <w:t>)</w:t>
      </w:r>
    </w:p>
    <w:p w:rsidR="00D77BE2" w:rsidRPr="00335411" w:rsidRDefault="00D77BE2" w:rsidP="00C42581">
      <w:pPr>
        <w:spacing w:after="0" w:line="480" w:lineRule="auto"/>
        <w:jc w:val="both"/>
        <w:rPr>
          <w:rFonts w:ascii="Times New Roman" w:hAnsi="Times New Roman" w:cs="Times New Roman"/>
          <w:sz w:val="24"/>
          <w:szCs w:val="24"/>
        </w:rPr>
      </w:pPr>
    </w:p>
    <w:p w:rsidR="00EE1B71" w:rsidRPr="00335411" w:rsidRDefault="00EE1B71" w:rsidP="00EE1B71">
      <w:pPr>
        <w:spacing w:after="0"/>
        <w:jc w:val="both"/>
        <w:rPr>
          <w:rFonts w:ascii="Times New Roman" w:hAnsi="Times New Roman" w:cs="Times New Roman"/>
          <w:sz w:val="24"/>
          <w:szCs w:val="24"/>
        </w:rPr>
      </w:pPr>
    </w:p>
    <w:p w:rsidR="00D77BE2" w:rsidRPr="00335411" w:rsidRDefault="00D77BE2" w:rsidP="00EE1B7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It is common cause that the </w:t>
      </w:r>
      <w:r w:rsidR="005B1E5E" w:rsidRPr="00335411">
        <w:rPr>
          <w:rFonts w:ascii="Times New Roman" w:hAnsi="Times New Roman" w:cs="Times New Roman"/>
          <w:sz w:val="24"/>
          <w:szCs w:val="24"/>
        </w:rPr>
        <w:t>r</w:t>
      </w:r>
      <w:r w:rsidRPr="00335411">
        <w:rPr>
          <w:rFonts w:ascii="Times New Roman" w:hAnsi="Times New Roman" w:cs="Times New Roman"/>
          <w:sz w:val="24"/>
          <w:szCs w:val="24"/>
        </w:rPr>
        <w:t xml:space="preserve">espondent failed to meet the prescribed </w:t>
      </w:r>
      <w:r w:rsidR="00FA4BC0" w:rsidRPr="00335411">
        <w:rPr>
          <w:rFonts w:ascii="Times New Roman" w:hAnsi="Times New Roman" w:cs="Times New Roman"/>
          <w:sz w:val="24"/>
          <w:szCs w:val="24"/>
        </w:rPr>
        <w:t>Con</w:t>
      </w:r>
      <w:r w:rsidR="00C112CA" w:rsidRPr="00335411">
        <w:rPr>
          <w:rFonts w:ascii="Times New Roman" w:hAnsi="Times New Roman" w:cs="Times New Roman"/>
          <w:sz w:val="24"/>
          <w:szCs w:val="24"/>
        </w:rPr>
        <w:t>ditions Precedent</w:t>
      </w:r>
      <w:r w:rsidR="00F97701" w:rsidRPr="00335411">
        <w:rPr>
          <w:rFonts w:ascii="Times New Roman" w:hAnsi="Times New Roman" w:cs="Times New Roman"/>
          <w:sz w:val="24"/>
          <w:szCs w:val="24"/>
        </w:rPr>
        <w:t xml:space="preserve"> under clause</w:t>
      </w:r>
      <w:r w:rsidR="00FA4BC0" w:rsidRPr="00335411">
        <w:rPr>
          <w:rFonts w:ascii="Times New Roman" w:hAnsi="Times New Roman" w:cs="Times New Roman"/>
          <w:sz w:val="24"/>
          <w:szCs w:val="24"/>
        </w:rPr>
        <w:t xml:space="preserve"> 5 (a) – (i</w:t>
      </w:r>
      <w:r w:rsidR="003C67CE" w:rsidRPr="00335411">
        <w:rPr>
          <w:rFonts w:ascii="Times New Roman" w:hAnsi="Times New Roman" w:cs="Times New Roman"/>
          <w:sz w:val="24"/>
          <w:szCs w:val="24"/>
        </w:rPr>
        <w:t>} of the c</w:t>
      </w:r>
      <w:r w:rsidR="002D1285" w:rsidRPr="00335411">
        <w:rPr>
          <w:rFonts w:ascii="Times New Roman" w:hAnsi="Times New Roman" w:cs="Times New Roman"/>
          <w:sz w:val="24"/>
          <w:szCs w:val="24"/>
        </w:rPr>
        <w:t xml:space="preserve">ontract. The failure to </w:t>
      </w:r>
      <w:r w:rsidR="00166291" w:rsidRPr="00335411">
        <w:rPr>
          <w:rFonts w:ascii="Times New Roman" w:hAnsi="Times New Roman" w:cs="Times New Roman"/>
          <w:sz w:val="24"/>
          <w:szCs w:val="24"/>
        </w:rPr>
        <w:t>meet</w:t>
      </w:r>
      <w:r w:rsidR="00EE1B71" w:rsidRPr="00335411">
        <w:rPr>
          <w:rFonts w:ascii="Times New Roman" w:hAnsi="Times New Roman" w:cs="Times New Roman"/>
          <w:sz w:val="24"/>
          <w:szCs w:val="24"/>
        </w:rPr>
        <w:t xml:space="preserve"> its</w:t>
      </w:r>
      <w:r w:rsidR="002D1285" w:rsidRPr="00335411">
        <w:rPr>
          <w:rFonts w:ascii="Times New Roman" w:hAnsi="Times New Roman" w:cs="Times New Roman"/>
          <w:sz w:val="24"/>
          <w:szCs w:val="24"/>
        </w:rPr>
        <w:t xml:space="preserve"> </w:t>
      </w:r>
      <w:r w:rsidR="00FA4BC0" w:rsidRPr="00335411">
        <w:rPr>
          <w:rFonts w:ascii="Times New Roman" w:hAnsi="Times New Roman" w:cs="Times New Roman"/>
          <w:sz w:val="24"/>
          <w:szCs w:val="24"/>
        </w:rPr>
        <w:t>contractual</w:t>
      </w:r>
      <w:r w:rsidR="0034045E" w:rsidRPr="00335411">
        <w:rPr>
          <w:rFonts w:ascii="Times New Roman" w:hAnsi="Times New Roman" w:cs="Times New Roman"/>
          <w:sz w:val="24"/>
          <w:szCs w:val="24"/>
        </w:rPr>
        <w:t xml:space="preserve"> obligations culminated in the a</w:t>
      </w:r>
      <w:r w:rsidR="00FA4BC0" w:rsidRPr="00335411">
        <w:rPr>
          <w:rFonts w:ascii="Times New Roman" w:hAnsi="Times New Roman" w:cs="Times New Roman"/>
          <w:sz w:val="24"/>
          <w:szCs w:val="24"/>
        </w:rPr>
        <w:t>ppellant</w:t>
      </w:r>
      <w:r w:rsidR="00D7393B" w:rsidRPr="00335411">
        <w:rPr>
          <w:rFonts w:ascii="Times New Roman" w:hAnsi="Times New Roman" w:cs="Times New Roman"/>
          <w:sz w:val="24"/>
          <w:szCs w:val="24"/>
        </w:rPr>
        <w:t xml:space="preserve"> in its sole discretion</w:t>
      </w:r>
      <w:r w:rsidR="00FA4BC0" w:rsidRPr="00335411">
        <w:rPr>
          <w:rFonts w:ascii="Times New Roman" w:hAnsi="Times New Roman" w:cs="Times New Roman"/>
          <w:sz w:val="24"/>
          <w:szCs w:val="24"/>
        </w:rPr>
        <w:t xml:space="preserve"> extending the performance period by a fur</w:t>
      </w:r>
      <w:r w:rsidR="00D7393B" w:rsidRPr="00335411">
        <w:rPr>
          <w:rFonts w:ascii="Times New Roman" w:hAnsi="Times New Roman" w:cs="Times New Roman"/>
          <w:sz w:val="24"/>
          <w:szCs w:val="24"/>
        </w:rPr>
        <w:t>t</w:t>
      </w:r>
      <w:r w:rsidR="00FA4BC0" w:rsidRPr="00335411">
        <w:rPr>
          <w:rFonts w:ascii="Times New Roman" w:hAnsi="Times New Roman" w:cs="Times New Roman"/>
          <w:sz w:val="24"/>
          <w:szCs w:val="24"/>
        </w:rPr>
        <w:t xml:space="preserve">her </w:t>
      </w:r>
      <w:r w:rsidR="00166291" w:rsidRPr="00335411">
        <w:rPr>
          <w:rFonts w:ascii="Times New Roman" w:hAnsi="Times New Roman" w:cs="Times New Roman"/>
          <w:sz w:val="24"/>
          <w:szCs w:val="24"/>
        </w:rPr>
        <w:t>6</w:t>
      </w:r>
      <w:r w:rsidR="00D7393B" w:rsidRPr="00335411">
        <w:rPr>
          <w:rFonts w:ascii="Times New Roman" w:hAnsi="Times New Roman" w:cs="Times New Roman"/>
          <w:sz w:val="24"/>
          <w:szCs w:val="24"/>
        </w:rPr>
        <w:t xml:space="preserve"> Months </w:t>
      </w:r>
      <w:r w:rsidR="00166291" w:rsidRPr="00335411">
        <w:rPr>
          <w:rFonts w:ascii="Times New Roman" w:hAnsi="Times New Roman" w:cs="Times New Roman"/>
          <w:sz w:val="24"/>
          <w:szCs w:val="24"/>
        </w:rPr>
        <w:t xml:space="preserve">to 23 April 2018 </w:t>
      </w:r>
      <w:r w:rsidR="00D7393B" w:rsidRPr="00335411">
        <w:rPr>
          <w:rFonts w:ascii="Times New Roman" w:hAnsi="Times New Roman" w:cs="Times New Roman"/>
          <w:sz w:val="24"/>
          <w:szCs w:val="24"/>
        </w:rPr>
        <w:t>in terms of clause 5 (i) of the contract.</w:t>
      </w:r>
      <w:r w:rsidR="00D02CB5" w:rsidRPr="00335411">
        <w:rPr>
          <w:rFonts w:ascii="Times New Roman" w:hAnsi="Times New Roman" w:cs="Times New Roman"/>
          <w:sz w:val="24"/>
          <w:szCs w:val="24"/>
        </w:rPr>
        <w:t xml:space="preserve"> Despite the extension, the Conditions Precedent </w:t>
      </w:r>
      <w:r w:rsidR="002719DB" w:rsidRPr="00335411">
        <w:rPr>
          <w:rFonts w:ascii="Times New Roman" w:hAnsi="Times New Roman" w:cs="Times New Roman"/>
          <w:sz w:val="24"/>
          <w:szCs w:val="24"/>
        </w:rPr>
        <w:t>remain</w:t>
      </w:r>
      <w:r w:rsidR="00D02CB5" w:rsidRPr="00335411">
        <w:rPr>
          <w:rFonts w:ascii="Times New Roman" w:hAnsi="Times New Roman" w:cs="Times New Roman"/>
          <w:sz w:val="24"/>
          <w:szCs w:val="24"/>
        </w:rPr>
        <w:t xml:space="preserve"> unfulfilled</w:t>
      </w:r>
      <w:r w:rsidR="002D1285" w:rsidRPr="00335411">
        <w:rPr>
          <w:rFonts w:ascii="Times New Roman" w:hAnsi="Times New Roman" w:cs="Times New Roman"/>
          <w:sz w:val="24"/>
          <w:szCs w:val="24"/>
        </w:rPr>
        <w:t xml:space="preserve"> to</w:t>
      </w:r>
      <w:r w:rsidR="005915A9" w:rsidRPr="00335411">
        <w:rPr>
          <w:rFonts w:ascii="Times New Roman" w:hAnsi="Times New Roman" w:cs="Times New Roman"/>
          <w:sz w:val="24"/>
          <w:szCs w:val="24"/>
        </w:rPr>
        <w:t xml:space="preserve"> </w:t>
      </w:r>
      <w:r w:rsidR="002D1285" w:rsidRPr="00335411">
        <w:rPr>
          <w:rFonts w:ascii="Times New Roman" w:hAnsi="Times New Roman" w:cs="Times New Roman"/>
          <w:sz w:val="24"/>
          <w:szCs w:val="24"/>
        </w:rPr>
        <w:t>date</w:t>
      </w:r>
      <w:r w:rsidR="005B1E5E" w:rsidRPr="00335411">
        <w:rPr>
          <w:rFonts w:ascii="Times New Roman" w:hAnsi="Times New Roman" w:cs="Times New Roman"/>
          <w:sz w:val="24"/>
          <w:szCs w:val="24"/>
        </w:rPr>
        <w:t>. The r</w:t>
      </w:r>
      <w:r w:rsidR="00D02CB5" w:rsidRPr="00335411">
        <w:rPr>
          <w:rFonts w:ascii="Times New Roman" w:hAnsi="Times New Roman" w:cs="Times New Roman"/>
          <w:sz w:val="24"/>
          <w:szCs w:val="24"/>
        </w:rPr>
        <w:t xml:space="preserve">espondent’s failure to fulfil </w:t>
      </w:r>
      <w:r w:rsidR="005915A9" w:rsidRPr="00335411">
        <w:rPr>
          <w:rFonts w:ascii="Times New Roman" w:hAnsi="Times New Roman" w:cs="Times New Roman"/>
          <w:sz w:val="24"/>
          <w:szCs w:val="24"/>
        </w:rPr>
        <w:t xml:space="preserve">its </w:t>
      </w:r>
      <w:r w:rsidR="003C67CE" w:rsidRPr="00335411">
        <w:rPr>
          <w:rFonts w:ascii="Times New Roman" w:hAnsi="Times New Roman" w:cs="Times New Roman"/>
          <w:sz w:val="24"/>
          <w:szCs w:val="24"/>
        </w:rPr>
        <w:t xml:space="preserve">contractual obligations triggered a </w:t>
      </w:r>
      <w:r w:rsidR="005915A9" w:rsidRPr="00335411">
        <w:rPr>
          <w:rFonts w:ascii="Times New Roman" w:hAnsi="Times New Roman" w:cs="Times New Roman"/>
          <w:sz w:val="24"/>
          <w:szCs w:val="24"/>
        </w:rPr>
        <w:t>plethora of accusations and counter accusations as to who was to blame for the failure to fulfil the initial contractual obligations to kick-start the project.</w:t>
      </w:r>
    </w:p>
    <w:p w:rsidR="00166291" w:rsidRPr="00335411" w:rsidRDefault="00166291" w:rsidP="00C42581">
      <w:pPr>
        <w:spacing w:after="0" w:line="480" w:lineRule="auto"/>
        <w:jc w:val="both"/>
        <w:rPr>
          <w:rFonts w:ascii="Times New Roman" w:hAnsi="Times New Roman" w:cs="Times New Roman"/>
          <w:sz w:val="24"/>
          <w:szCs w:val="24"/>
        </w:rPr>
      </w:pPr>
    </w:p>
    <w:p w:rsidR="00845A57" w:rsidRPr="00335411" w:rsidRDefault="005B1E5E" w:rsidP="00EE1B7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On 4 April 2018 the a</w:t>
      </w:r>
      <w:r w:rsidR="00166291" w:rsidRPr="00335411">
        <w:rPr>
          <w:rFonts w:ascii="Times New Roman" w:hAnsi="Times New Roman" w:cs="Times New Roman"/>
          <w:sz w:val="24"/>
          <w:szCs w:val="24"/>
        </w:rPr>
        <w:t xml:space="preserve">ppellant wrote to the </w:t>
      </w:r>
      <w:r w:rsidRPr="00335411">
        <w:rPr>
          <w:rFonts w:ascii="Times New Roman" w:hAnsi="Times New Roman" w:cs="Times New Roman"/>
          <w:sz w:val="24"/>
          <w:szCs w:val="24"/>
        </w:rPr>
        <w:t>r</w:t>
      </w:r>
      <w:r w:rsidR="00166291" w:rsidRPr="00335411">
        <w:rPr>
          <w:rFonts w:ascii="Times New Roman" w:hAnsi="Times New Roman" w:cs="Times New Roman"/>
          <w:sz w:val="24"/>
          <w:szCs w:val="24"/>
        </w:rPr>
        <w:t xml:space="preserve">espondent </w:t>
      </w:r>
      <w:r w:rsidR="00845A57" w:rsidRPr="00335411">
        <w:rPr>
          <w:rFonts w:ascii="Times New Roman" w:hAnsi="Times New Roman" w:cs="Times New Roman"/>
          <w:sz w:val="24"/>
          <w:szCs w:val="24"/>
        </w:rPr>
        <w:t>giving notice of its intention not to extend the contract b</w:t>
      </w:r>
      <w:r w:rsidRPr="00335411">
        <w:rPr>
          <w:rFonts w:ascii="Times New Roman" w:hAnsi="Times New Roman" w:cs="Times New Roman"/>
          <w:sz w:val="24"/>
          <w:szCs w:val="24"/>
        </w:rPr>
        <w:t>eyond 23 April 2018 should the r</w:t>
      </w:r>
      <w:r w:rsidR="00845A57" w:rsidRPr="00335411">
        <w:rPr>
          <w:rFonts w:ascii="Times New Roman" w:hAnsi="Times New Roman" w:cs="Times New Roman"/>
          <w:sz w:val="24"/>
          <w:szCs w:val="24"/>
        </w:rPr>
        <w:t>espondent remain in breach of contract by that date. It then alluded to its intention to resort to the contractual remedies provided for in the contract. The letter reads in Part:</w:t>
      </w:r>
    </w:p>
    <w:p w:rsidR="00845A57" w:rsidRPr="00335411" w:rsidRDefault="00845A57" w:rsidP="00EE1B71">
      <w:pPr>
        <w:spacing w:after="0" w:line="240" w:lineRule="auto"/>
        <w:ind w:left="720"/>
        <w:jc w:val="both"/>
        <w:rPr>
          <w:rFonts w:ascii="Times New Roman" w:hAnsi="Times New Roman" w:cs="Times New Roman"/>
          <w:b/>
          <w:sz w:val="24"/>
          <w:szCs w:val="24"/>
        </w:rPr>
      </w:pPr>
      <w:r w:rsidRPr="00335411">
        <w:rPr>
          <w:rFonts w:ascii="Times New Roman" w:hAnsi="Times New Roman" w:cs="Times New Roman"/>
          <w:sz w:val="24"/>
          <w:szCs w:val="24"/>
        </w:rPr>
        <w:t xml:space="preserve">“ZPC exercised its sole discretion to extend the conditions Precedent Satisfaction Date from </w:t>
      </w:r>
      <w:r w:rsidRPr="00335411">
        <w:rPr>
          <w:rFonts w:ascii="Times New Roman" w:hAnsi="Times New Roman" w:cs="Times New Roman"/>
          <w:sz w:val="24"/>
          <w:szCs w:val="24"/>
        </w:rPr>
        <w:tab/>
        <w:t>23 October 2017</w:t>
      </w:r>
      <w:r w:rsidR="00D007D7" w:rsidRPr="00335411">
        <w:rPr>
          <w:rFonts w:ascii="Times New Roman" w:hAnsi="Times New Roman" w:cs="Times New Roman"/>
          <w:sz w:val="24"/>
          <w:szCs w:val="24"/>
        </w:rPr>
        <w:t xml:space="preserve"> to 23 April 2018</w:t>
      </w:r>
      <w:r w:rsidRPr="00335411">
        <w:rPr>
          <w:rFonts w:ascii="Times New Roman" w:hAnsi="Times New Roman" w:cs="Times New Roman"/>
          <w:sz w:val="24"/>
          <w:szCs w:val="24"/>
        </w:rPr>
        <w:t xml:space="preserve">. In terms of clause 5 of the EPC </w:t>
      </w:r>
      <w:r w:rsidR="00D007D7" w:rsidRPr="00335411">
        <w:rPr>
          <w:rFonts w:ascii="Times New Roman" w:hAnsi="Times New Roman" w:cs="Times New Roman"/>
          <w:sz w:val="24"/>
          <w:szCs w:val="24"/>
        </w:rPr>
        <w:t xml:space="preserve">Contract Agreement All </w:t>
      </w:r>
      <w:r w:rsidR="00D007D7" w:rsidRPr="00335411">
        <w:rPr>
          <w:rFonts w:ascii="Times New Roman" w:hAnsi="Times New Roman" w:cs="Times New Roman"/>
          <w:sz w:val="24"/>
          <w:szCs w:val="24"/>
        </w:rPr>
        <w:tab/>
        <w:t>the Conditions Precedent set out in clause 5 (a) – (i) should ha</w:t>
      </w:r>
      <w:r w:rsidR="0034045E" w:rsidRPr="00335411">
        <w:rPr>
          <w:rFonts w:ascii="Times New Roman" w:hAnsi="Times New Roman" w:cs="Times New Roman"/>
          <w:sz w:val="24"/>
          <w:szCs w:val="24"/>
        </w:rPr>
        <w:t xml:space="preserve">ve been satisfied on or before </w:t>
      </w:r>
      <w:r w:rsidR="00D007D7" w:rsidRPr="00335411">
        <w:rPr>
          <w:rFonts w:ascii="Times New Roman" w:hAnsi="Times New Roman" w:cs="Times New Roman"/>
          <w:sz w:val="24"/>
          <w:szCs w:val="24"/>
        </w:rPr>
        <w:t xml:space="preserve">the expiry of the CP Satisfaction Period (as may have been extended) i.e. by </w:t>
      </w:r>
      <w:r w:rsidR="00D007D7" w:rsidRPr="00335411">
        <w:rPr>
          <w:rFonts w:ascii="Times New Roman" w:hAnsi="Times New Roman" w:cs="Times New Roman"/>
          <w:b/>
          <w:sz w:val="24"/>
          <w:szCs w:val="24"/>
        </w:rPr>
        <w:t xml:space="preserve">23 </w:t>
      </w:r>
      <w:r w:rsidR="005B1E5E" w:rsidRPr="00335411">
        <w:rPr>
          <w:rFonts w:ascii="Times New Roman" w:hAnsi="Times New Roman" w:cs="Times New Roman"/>
          <w:b/>
          <w:sz w:val="24"/>
          <w:szCs w:val="24"/>
        </w:rPr>
        <w:t>April 2018</w:t>
      </w:r>
      <w:r w:rsidR="00F03F25" w:rsidRPr="00335411">
        <w:rPr>
          <w:rFonts w:ascii="Times New Roman" w:hAnsi="Times New Roman" w:cs="Times New Roman"/>
          <w:b/>
          <w:sz w:val="24"/>
          <w:szCs w:val="24"/>
        </w:rPr>
        <w:t>.</w:t>
      </w:r>
    </w:p>
    <w:p w:rsidR="00EE1B71" w:rsidRPr="00335411" w:rsidRDefault="00EE1B71" w:rsidP="00EE1B71">
      <w:pPr>
        <w:spacing w:after="0" w:line="240" w:lineRule="auto"/>
        <w:ind w:left="720"/>
        <w:jc w:val="both"/>
        <w:rPr>
          <w:rFonts w:ascii="Times New Roman" w:hAnsi="Times New Roman" w:cs="Times New Roman"/>
          <w:sz w:val="24"/>
          <w:szCs w:val="24"/>
        </w:rPr>
      </w:pPr>
    </w:p>
    <w:p w:rsidR="00F03F25" w:rsidRPr="00335411" w:rsidRDefault="00EF258F" w:rsidP="00EE1B71">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lastRenderedPageBreak/>
        <w:t>We note that to date, certain conditions Precedent to th</w:t>
      </w:r>
      <w:r w:rsidR="007509D5">
        <w:rPr>
          <w:rFonts w:ascii="Times New Roman" w:hAnsi="Times New Roman" w:cs="Times New Roman"/>
          <w:sz w:val="24"/>
          <w:szCs w:val="24"/>
        </w:rPr>
        <w:t xml:space="preserve">e Commencement of the Contract </w:t>
      </w:r>
      <w:r w:rsidRPr="00335411">
        <w:rPr>
          <w:rFonts w:ascii="Times New Roman" w:hAnsi="Times New Roman" w:cs="Times New Roman"/>
          <w:sz w:val="24"/>
          <w:szCs w:val="24"/>
        </w:rPr>
        <w:t xml:space="preserve">have not yet been satisfied. The EPC Contract </w:t>
      </w:r>
      <w:r w:rsidR="005C4680" w:rsidRPr="00335411">
        <w:rPr>
          <w:rFonts w:ascii="Times New Roman" w:hAnsi="Times New Roman" w:cs="Times New Roman"/>
          <w:sz w:val="24"/>
          <w:szCs w:val="24"/>
        </w:rPr>
        <w:t>Agreement</w:t>
      </w:r>
      <w:r w:rsidRPr="00335411">
        <w:rPr>
          <w:rFonts w:ascii="Times New Roman" w:hAnsi="Times New Roman" w:cs="Times New Roman"/>
          <w:sz w:val="24"/>
          <w:szCs w:val="24"/>
        </w:rPr>
        <w:t xml:space="preserve"> </w:t>
      </w:r>
      <w:r w:rsidR="0034045E" w:rsidRPr="00335411">
        <w:rPr>
          <w:rFonts w:ascii="Times New Roman" w:hAnsi="Times New Roman" w:cs="Times New Roman"/>
          <w:sz w:val="24"/>
          <w:szCs w:val="24"/>
        </w:rPr>
        <w:t xml:space="preserve">does not allow the Employer to </w:t>
      </w:r>
      <w:r w:rsidRPr="00335411">
        <w:rPr>
          <w:rFonts w:ascii="Times New Roman" w:hAnsi="Times New Roman" w:cs="Times New Roman"/>
          <w:sz w:val="24"/>
          <w:szCs w:val="24"/>
        </w:rPr>
        <w:t xml:space="preserve">further extend the CP </w:t>
      </w:r>
      <w:r w:rsidR="00FE1BE8" w:rsidRPr="00335411">
        <w:rPr>
          <w:rFonts w:ascii="Times New Roman" w:hAnsi="Times New Roman" w:cs="Times New Roman"/>
          <w:sz w:val="24"/>
          <w:szCs w:val="24"/>
        </w:rPr>
        <w:t>Satisfaction Period should these rema</w:t>
      </w:r>
      <w:r w:rsidR="0034045E" w:rsidRPr="00335411">
        <w:rPr>
          <w:rFonts w:ascii="Times New Roman" w:hAnsi="Times New Roman" w:cs="Times New Roman"/>
          <w:sz w:val="24"/>
          <w:szCs w:val="24"/>
        </w:rPr>
        <w:t xml:space="preserve">in unsatisfied by the extended </w:t>
      </w:r>
      <w:r w:rsidR="00FE1BE8" w:rsidRPr="00335411">
        <w:rPr>
          <w:rFonts w:ascii="Times New Roman" w:hAnsi="Times New Roman" w:cs="Times New Roman"/>
          <w:sz w:val="24"/>
          <w:szCs w:val="24"/>
        </w:rPr>
        <w:t xml:space="preserve">date of 23 April 2018. </w:t>
      </w:r>
      <w:r w:rsidR="002A4A26" w:rsidRPr="00335411">
        <w:rPr>
          <w:rFonts w:ascii="Times New Roman" w:hAnsi="Times New Roman" w:cs="Times New Roman"/>
          <w:sz w:val="24"/>
          <w:szCs w:val="24"/>
        </w:rPr>
        <w:t>By copy of this letter you are hereby noti</w:t>
      </w:r>
      <w:r w:rsidR="00EE1B71" w:rsidRPr="00335411">
        <w:rPr>
          <w:rFonts w:ascii="Times New Roman" w:hAnsi="Times New Roman" w:cs="Times New Roman"/>
          <w:sz w:val="24"/>
          <w:szCs w:val="24"/>
        </w:rPr>
        <w:t xml:space="preserve">fied that ZPC shall not extent </w:t>
      </w:r>
      <w:r w:rsidR="002A4A26" w:rsidRPr="00335411">
        <w:rPr>
          <w:rFonts w:ascii="Times New Roman" w:hAnsi="Times New Roman" w:cs="Times New Roman"/>
          <w:sz w:val="24"/>
          <w:szCs w:val="24"/>
        </w:rPr>
        <w:t>the CT Satisfaction date beyond 23 April 2018.</w:t>
      </w:r>
    </w:p>
    <w:p w:rsidR="00EE1B71" w:rsidRPr="00335411" w:rsidRDefault="00EE1B71" w:rsidP="00EE1B71">
      <w:pPr>
        <w:spacing w:after="0" w:line="240" w:lineRule="auto"/>
        <w:ind w:left="720"/>
        <w:jc w:val="both"/>
        <w:rPr>
          <w:rFonts w:ascii="Times New Roman" w:hAnsi="Times New Roman" w:cs="Times New Roman"/>
          <w:sz w:val="24"/>
          <w:szCs w:val="24"/>
        </w:rPr>
      </w:pPr>
    </w:p>
    <w:p w:rsidR="00845A57" w:rsidRPr="00335411" w:rsidRDefault="002A4A26" w:rsidP="00EE1B71">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 xml:space="preserve">Further, ZPC shall stand guided by </w:t>
      </w:r>
      <w:r w:rsidR="001535C9" w:rsidRPr="00335411">
        <w:rPr>
          <w:rFonts w:ascii="Times New Roman" w:hAnsi="Times New Roman" w:cs="Times New Roman"/>
          <w:sz w:val="24"/>
          <w:szCs w:val="24"/>
        </w:rPr>
        <w:t>the</w:t>
      </w:r>
      <w:r w:rsidRPr="00335411">
        <w:rPr>
          <w:rFonts w:ascii="Times New Roman" w:hAnsi="Times New Roman" w:cs="Times New Roman"/>
          <w:sz w:val="24"/>
          <w:szCs w:val="24"/>
        </w:rPr>
        <w:t xml:space="preserve"> provisions of the Contract in determinin</w:t>
      </w:r>
      <w:r w:rsidR="007509D5">
        <w:rPr>
          <w:rFonts w:ascii="Times New Roman" w:hAnsi="Times New Roman" w:cs="Times New Roman"/>
          <w:sz w:val="24"/>
          <w:szCs w:val="24"/>
        </w:rPr>
        <w:t xml:space="preserve">g the </w:t>
      </w:r>
      <w:r w:rsidR="00C332EA" w:rsidRPr="00335411">
        <w:rPr>
          <w:rFonts w:ascii="Times New Roman" w:hAnsi="Times New Roman" w:cs="Times New Roman"/>
          <w:sz w:val="24"/>
          <w:szCs w:val="24"/>
        </w:rPr>
        <w:t>consequences of the non-</w:t>
      </w:r>
      <w:r w:rsidRPr="00335411">
        <w:rPr>
          <w:rFonts w:ascii="Times New Roman" w:hAnsi="Times New Roman" w:cs="Times New Roman"/>
          <w:sz w:val="24"/>
          <w:szCs w:val="24"/>
        </w:rPr>
        <w:t>renewal of the CP Satisfacti</w:t>
      </w:r>
      <w:r w:rsidR="00EE1B71" w:rsidRPr="00335411">
        <w:rPr>
          <w:rFonts w:ascii="Times New Roman" w:hAnsi="Times New Roman" w:cs="Times New Roman"/>
          <w:sz w:val="24"/>
          <w:szCs w:val="24"/>
        </w:rPr>
        <w:t xml:space="preserve">on Date, should the CPs remain </w:t>
      </w:r>
      <w:r w:rsidRPr="00335411">
        <w:rPr>
          <w:rFonts w:ascii="Times New Roman" w:hAnsi="Times New Roman" w:cs="Times New Roman"/>
          <w:sz w:val="24"/>
          <w:szCs w:val="24"/>
        </w:rPr>
        <w:t>unsatisfied by 23 April 2018”.</w:t>
      </w:r>
    </w:p>
    <w:p w:rsidR="007D3655" w:rsidRPr="00335411" w:rsidRDefault="007D3655" w:rsidP="00C42581">
      <w:pPr>
        <w:spacing w:after="0" w:line="480" w:lineRule="auto"/>
        <w:jc w:val="both"/>
        <w:rPr>
          <w:rFonts w:ascii="Times New Roman" w:hAnsi="Times New Roman" w:cs="Times New Roman"/>
          <w:sz w:val="24"/>
          <w:szCs w:val="24"/>
        </w:rPr>
      </w:pPr>
    </w:p>
    <w:p w:rsidR="00EE1B71" w:rsidRPr="00335411" w:rsidRDefault="00EE1B71" w:rsidP="00EE1B71">
      <w:pPr>
        <w:spacing w:after="0"/>
        <w:jc w:val="both"/>
        <w:rPr>
          <w:rFonts w:ascii="Times New Roman" w:hAnsi="Times New Roman" w:cs="Times New Roman"/>
          <w:sz w:val="24"/>
          <w:szCs w:val="24"/>
        </w:rPr>
      </w:pPr>
    </w:p>
    <w:p w:rsidR="00D02CB5" w:rsidRPr="00335411" w:rsidRDefault="007D3655" w:rsidP="00EE1B7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On 9 April </w:t>
      </w:r>
      <w:r w:rsidR="00C139B1" w:rsidRPr="00335411">
        <w:rPr>
          <w:rFonts w:ascii="Times New Roman" w:hAnsi="Times New Roman" w:cs="Times New Roman"/>
          <w:sz w:val="24"/>
          <w:szCs w:val="24"/>
        </w:rPr>
        <w:t>20</w:t>
      </w:r>
      <w:r w:rsidR="005B1E5E" w:rsidRPr="00335411">
        <w:rPr>
          <w:rFonts w:ascii="Times New Roman" w:hAnsi="Times New Roman" w:cs="Times New Roman"/>
          <w:sz w:val="24"/>
          <w:szCs w:val="24"/>
        </w:rPr>
        <w:t>18 the r</w:t>
      </w:r>
      <w:r w:rsidRPr="00335411">
        <w:rPr>
          <w:rFonts w:ascii="Times New Roman" w:hAnsi="Times New Roman" w:cs="Times New Roman"/>
          <w:sz w:val="24"/>
          <w:szCs w:val="24"/>
        </w:rPr>
        <w:t xml:space="preserve">espondent replied to the appellant’s letter objecting to the notice on the basis that it was null and void on account that a dispute which had a bearing on the period of performance had been referred to the Arbitrator. </w:t>
      </w:r>
      <w:r w:rsidR="00821008" w:rsidRPr="00335411">
        <w:rPr>
          <w:rFonts w:ascii="Times New Roman" w:hAnsi="Times New Roman" w:cs="Times New Roman"/>
          <w:sz w:val="24"/>
          <w:szCs w:val="24"/>
        </w:rPr>
        <w:t>The running of the CP Satisfaction period was therefore suspended until the outcome of the pending arbitration proceedings. It denied responsibility for the delay</w:t>
      </w:r>
      <w:r w:rsidR="00C139B1" w:rsidRPr="00335411">
        <w:rPr>
          <w:rFonts w:ascii="Times New Roman" w:hAnsi="Times New Roman" w:cs="Times New Roman"/>
          <w:sz w:val="24"/>
          <w:szCs w:val="24"/>
        </w:rPr>
        <w:t>. It averred that both parties had continued to perform their respective obligations</w:t>
      </w:r>
      <w:r w:rsidR="005B1E5E" w:rsidRPr="00335411">
        <w:rPr>
          <w:rFonts w:ascii="Times New Roman" w:hAnsi="Times New Roman" w:cs="Times New Roman"/>
          <w:sz w:val="24"/>
          <w:szCs w:val="24"/>
        </w:rPr>
        <w:t xml:space="preserve"> until 8 January 2018 when the r</w:t>
      </w:r>
      <w:r w:rsidR="00C139B1" w:rsidRPr="00335411">
        <w:rPr>
          <w:rFonts w:ascii="Times New Roman" w:hAnsi="Times New Roman" w:cs="Times New Roman"/>
          <w:sz w:val="24"/>
          <w:szCs w:val="24"/>
        </w:rPr>
        <w:t xml:space="preserve">espondent declared a dispute that was </w:t>
      </w:r>
      <w:r w:rsidR="005A703F" w:rsidRPr="00335411">
        <w:rPr>
          <w:rFonts w:ascii="Times New Roman" w:hAnsi="Times New Roman" w:cs="Times New Roman"/>
          <w:sz w:val="24"/>
          <w:szCs w:val="24"/>
        </w:rPr>
        <w:t xml:space="preserve">then </w:t>
      </w:r>
      <w:r w:rsidR="00C139B1" w:rsidRPr="00335411">
        <w:rPr>
          <w:rFonts w:ascii="Times New Roman" w:hAnsi="Times New Roman" w:cs="Times New Roman"/>
          <w:sz w:val="24"/>
          <w:szCs w:val="24"/>
        </w:rPr>
        <w:t>referred</w:t>
      </w:r>
      <w:r w:rsidR="005A703F" w:rsidRPr="00335411">
        <w:rPr>
          <w:rFonts w:ascii="Times New Roman" w:hAnsi="Times New Roman" w:cs="Times New Roman"/>
          <w:sz w:val="24"/>
          <w:szCs w:val="24"/>
        </w:rPr>
        <w:t xml:space="preserve"> to the arbitrator for settlement.</w:t>
      </w:r>
    </w:p>
    <w:p w:rsidR="00596C97" w:rsidRPr="00335411" w:rsidRDefault="00596C97" w:rsidP="00C42581">
      <w:pPr>
        <w:spacing w:after="0" w:line="480" w:lineRule="auto"/>
        <w:jc w:val="both"/>
        <w:rPr>
          <w:rFonts w:ascii="Times New Roman" w:hAnsi="Times New Roman" w:cs="Times New Roman"/>
          <w:sz w:val="24"/>
          <w:szCs w:val="24"/>
        </w:rPr>
      </w:pPr>
    </w:p>
    <w:p w:rsidR="00596C97" w:rsidRPr="00335411" w:rsidRDefault="005B1E5E" w:rsidP="00BE4E4B">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Despite the respondent’s protestations, the a</w:t>
      </w:r>
      <w:r w:rsidR="00596C97" w:rsidRPr="00335411">
        <w:rPr>
          <w:rFonts w:ascii="Times New Roman" w:hAnsi="Times New Roman" w:cs="Times New Roman"/>
          <w:sz w:val="24"/>
          <w:szCs w:val="24"/>
        </w:rPr>
        <w:t>ppellant was adamant that the parties’ cont</w:t>
      </w:r>
      <w:r w:rsidR="00CF59D6" w:rsidRPr="00335411">
        <w:rPr>
          <w:rFonts w:ascii="Times New Roman" w:hAnsi="Times New Roman" w:cs="Times New Roman"/>
          <w:sz w:val="24"/>
          <w:szCs w:val="24"/>
        </w:rPr>
        <w:t>r</w:t>
      </w:r>
      <w:r w:rsidR="00596C97" w:rsidRPr="00335411">
        <w:rPr>
          <w:rFonts w:ascii="Times New Roman" w:hAnsi="Times New Roman" w:cs="Times New Roman"/>
          <w:sz w:val="24"/>
          <w:szCs w:val="24"/>
        </w:rPr>
        <w:t>act had lapsed by</w:t>
      </w:r>
      <w:r w:rsidRPr="00335411">
        <w:rPr>
          <w:rFonts w:ascii="Times New Roman" w:hAnsi="Times New Roman" w:cs="Times New Roman"/>
          <w:sz w:val="24"/>
          <w:szCs w:val="24"/>
        </w:rPr>
        <w:t xml:space="preserve"> operation of law owing to the r</w:t>
      </w:r>
      <w:r w:rsidR="00596C97" w:rsidRPr="00335411">
        <w:rPr>
          <w:rFonts w:ascii="Times New Roman" w:hAnsi="Times New Roman" w:cs="Times New Roman"/>
          <w:sz w:val="24"/>
          <w:szCs w:val="24"/>
        </w:rPr>
        <w:t>espondent’s non-fulfilm</w:t>
      </w:r>
      <w:r w:rsidR="00C112CA" w:rsidRPr="00335411">
        <w:rPr>
          <w:rFonts w:ascii="Times New Roman" w:hAnsi="Times New Roman" w:cs="Times New Roman"/>
          <w:sz w:val="24"/>
          <w:szCs w:val="24"/>
        </w:rPr>
        <w:t>ent of the conditions precedent</w:t>
      </w:r>
      <w:r w:rsidR="00B85383" w:rsidRPr="00335411">
        <w:rPr>
          <w:rFonts w:ascii="Times New Roman" w:hAnsi="Times New Roman" w:cs="Times New Roman"/>
          <w:sz w:val="24"/>
          <w:szCs w:val="24"/>
        </w:rPr>
        <w:t xml:space="preserve"> </w:t>
      </w:r>
      <w:r w:rsidR="00596C97" w:rsidRPr="00335411">
        <w:rPr>
          <w:rFonts w:ascii="Times New Roman" w:hAnsi="Times New Roman" w:cs="Times New Roman"/>
          <w:sz w:val="24"/>
          <w:szCs w:val="24"/>
        </w:rPr>
        <w:t xml:space="preserve">within the prescribed time limit. </w:t>
      </w:r>
      <w:r w:rsidR="0018333F" w:rsidRPr="00335411">
        <w:rPr>
          <w:rFonts w:ascii="Times New Roman" w:hAnsi="Times New Roman" w:cs="Times New Roman"/>
          <w:sz w:val="24"/>
          <w:szCs w:val="24"/>
        </w:rPr>
        <w:t xml:space="preserve">In consequence thereof, it demanded that the respondent vacate the project site within 14 days. In </w:t>
      </w:r>
      <w:r w:rsidR="00EE1B71" w:rsidRPr="00335411">
        <w:rPr>
          <w:rFonts w:ascii="Times New Roman" w:hAnsi="Times New Roman" w:cs="Times New Roman"/>
          <w:sz w:val="24"/>
          <w:szCs w:val="24"/>
        </w:rPr>
        <w:t>addition,</w:t>
      </w:r>
      <w:r w:rsidRPr="00335411">
        <w:rPr>
          <w:rFonts w:ascii="Times New Roman" w:hAnsi="Times New Roman" w:cs="Times New Roman"/>
          <w:sz w:val="24"/>
          <w:szCs w:val="24"/>
        </w:rPr>
        <w:t xml:space="preserve"> the r</w:t>
      </w:r>
      <w:r w:rsidR="0018333F" w:rsidRPr="00335411">
        <w:rPr>
          <w:rFonts w:ascii="Times New Roman" w:hAnsi="Times New Roman" w:cs="Times New Roman"/>
          <w:sz w:val="24"/>
          <w:szCs w:val="24"/>
        </w:rPr>
        <w:t>espondent demanded a refund of all the advance payments.</w:t>
      </w:r>
    </w:p>
    <w:p w:rsidR="0018333F" w:rsidRPr="00335411" w:rsidRDefault="0018333F" w:rsidP="00C42581">
      <w:pPr>
        <w:spacing w:after="0" w:line="480" w:lineRule="auto"/>
        <w:jc w:val="both"/>
        <w:rPr>
          <w:rFonts w:ascii="Times New Roman" w:hAnsi="Times New Roman" w:cs="Times New Roman"/>
          <w:sz w:val="24"/>
          <w:szCs w:val="24"/>
        </w:rPr>
      </w:pPr>
    </w:p>
    <w:p w:rsidR="0035451C" w:rsidRPr="00335411" w:rsidRDefault="0018333F" w:rsidP="004E79FF">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In a desperate bid to pre-empt the </w:t>
      </w:r>
      <w:r w:rsidR="005B1E5E" w:rsidRPr="00335411">
        <w:rPr>
          <w:rFonts w:ascii="Times New Roman" w:hAnsi="Times New Roman" w:cs="Times New Roman"/>
          <w:sz w:val="24"/>
          <w:szCs w:val="24"/>
        </w:rPr>
        <w:t>a</w:t>
      </w:r>
      <w:r w:rsidR="002029A2" w:rsidRPr="00335411">
        <w:rPr>
          <w:rFonts w:ascii="Times New Roman" w:hAnsi="Times New Roman" w:cs="Times New Roman"/>
          <w:sz w:val="24"/>
          <w:szCs w:val="24"/>
        </w:rPr>
        <w:t>ppellant’s threatened termination of the contract and claim of a refu</w:t>
      </w:r>
      <w:r w:rsidR="005B1E5E" w:rsidRPr="00335411">
        <w:rPr>
          <w:rFonts w:ascii="Times New Roman" w:hAnsi="Times New Roman" w:cs="Times New Roman"/>
          <w:sz w:val="24"/>
          <w:szCs w:val="24"/>
        </w:rPr>
        <w:t>nd of all monies advanced, the a</w:t>
      </w:r>
      <w:r w:rsidR="002029A2" w:rsidRPr="00335411">
        <w:rPr>
          <w:rFonts w:ascii="Times New Roman" w:hAnsi="Times New Roman" w:cs="Times New Roman"/>
          <w:sz w:val="24"/>
          <w:szCs w:val="24"/>
        </w:rPr>
        <w:t>ppellant instituted proceedings in the Court</w:t>
      </w:r>
      <w:r w:rsidR="002029A2" w:rsidRPr="00335411">
        <w:rPr>
          <w:rFonts w:ascii="Times New Roman" w:hAnsi="Times New Roman" w:cs="Times New Roman"/>
          <w:i/>
          <w:sz w:val="24"/>
          <w:szCs w:val="24"/>
        </w:rPr>
        <w:t xml:space="preserve"> a quo </w:t>
      </w:r>
      <w:r w:rsidR="002029A2" w:rsidRPr="00335411">
        <w:rPr>
          <w:rFonts w:ascii="Times New Roman" w:hAnsi="Times New Roman" w:cs="Times New Roman"/>
          <w:sz w:val="24"/>
          <w:szCs w:val="24"/>
        </w:rPr>
        <w:t>by notice of</w:t>
      </w:r>
      <w:r w:rsidR="002029A2" w:rsidRPr="00335411">
        <w:rPr>
          <w:rFonts w:ascii="Times New Roman" w:hAnsi="Times New Roman" w:cs="Times New Roman"/>
          <w:i/>
          <w:sz w:val="24"/>
          <w:szCs w:val="24"/>
        </w:rPr>
        <w:t xml:space="preserve"> </w:t>
      </w:r>
      <w:r w:rsidR="002029A2" w:rsidRPr="00335411">
        <w:rPr>
          <w:rFonts w:ascii="Times New Roman" w:hAnsi="Times New Roman" w:cs="Times New Roman"/>
          <w:sz w:val="24"/>
          <w:szCs w:val="24"/>
        </w:rPr>
        <w:t xml:space="preserve">motion on 6 September 2018 seeking the following relief: </w:t>
      </w:r>
    </w:p>
    <w:p w:rsidR="0035451C" w:rsidRPr="00335411" w:rsidRDefault="00EE1B71" w:rsidP="007509D5">
      <w:pPr>
        <w:spacing w:after="0" w:line="480" w:lineRule="auto"/>
        <w:ind w:left="1170" w:hanging="450"/>
        <w:rPr>
          <w:rFonts w:ascii="Times New Roman" w:hAnsi="Times New Roman" w:cs="Times New Roman"/>
          <w:sz w:val="24"/>
          <w:szCs w:val="24"/>
        </w:rPr>
      </w:pPr>
      <w:r w:rsidRPr="00335411">
        <w:rPr>
          <w:rFonts w:ascii="Times New Roman" w:hAnsi="Times New Roman" w:cs="Times New Roman"/>
          <w:sz w:val="24"/>
          <w:szCs w:val="24"/>
        </w:rPr>
        <w:lastRenderedPageBreak/>
        <w:t xml:space="preserve">“(a) </w:t>
      </w:r>
      <w:r w:rsidR="005B1E5E" w:rsidRPr="00335411">
        <w:rPr>
          <w:rFonts w:ascii="Times New Roman" w:hAnsi="Times New Roman" w:cs="Times New Roman"/>
          <w:sz w:val="24"/>
          <w:szCs w:val="24"/>
        </w:rPr>
        <w:t>that the r</w:t>
      </w:r>
      <w:r w:rsidR="0035451C" w:rsidRPr="00335411">
        <w:rPr>
          <w:rFonts w:ascii="Times New Roman" w:hAnsi="Times New Roman" w:cs="Times New Roman"/>
          <w:sz w:val="24"/>
          <w:szCs w:val="24"/>
        </w:rPr>
        <w:t>espondent (ZPC) be and is hereby ordered</w:t>
      </w:r>
      <w:r w:rsidR="005B1E5E" w:rsidRPr="00335411">
        <w:rPr>
          <w:rFonts w:ascii="Times New Roman" w:hAnsi="Times New Roman" w:cs="Times New Roman"/>
          <w:sz w:val="24"/>
          <w:szCs w:val="24"/>
        </w:rPr>
        <w:t xml:space="preserve"> to pay the a</w:t>
      </w:r>
      <w:r w:rsidRPr="00335411">
        <w:rPr>
          <w:rFonts w:ascii="Times New Roman" w:hAnsi="Times New Roman" w:cs="Times New Roman"/>
          <w:sz w:val="24"/>
          <w:szCs w:val="24"/>
        </w:rPr>
        <w:t>pplicant all sums</w:t>
      </w:r>
      <w:r w:rsidR="007509D5">
        <w:rPr>
          <w:rFonts w:ascii="Times New Roman" w:hAnsi="Times New Roman" w:cs="Times New Roman"/>
          <w:sz w:val="24"/>
          <w:szCs w:val="24"/>
        </w:rPr>
        <w:t xml:space="preserve"> </w:t>
      </w:r>
      <w:r w:rsidR="0035451C" w:rsidRPr="00335411">
        <w:rPr>
          <w:rFonts w:ascii="Times New Roman" w:hAnsi="Times New Roman" w:cs="Times New Roman"/>
          <w:sz w:val="24"/>
          <w:szCs w:val="24"/>
        </w:rPr>
        <w:t xml:space="preserve">due to the Applicant’s sub-contractors in terms </w:t>
      </w:r>
      <w:r w:rsidRPr="00335411">
        <w:rPr>
          <w:rFonts w:ascii="Times New Roman" w:hAnsi="Times New Roman" w:cs="Times New Roman"/>
          <w:sz w:val="24"/>
          <w:szCs w:val="24"/>
        </w:rPr>
        <w:t xml:space="preserve">of addendum No. 1 to the ECP </w:t>
      </w:r>
      <w:r w:rsidR="0035451C" w:rsidRPr="00335411">
        <w:rPr>
          <w:rFonts w:ascii="Times New Roman" w:hAnsi="Times New Roman" w:cs="Times New Roman"/>
          <w:sz w:val="24"/>
          <w:szCs w:val="24"/>
        </w:rPr>
        <w:t>contract.</w:t>
      </w:r>
    </w:p>
    <w:p w:rsidR="00CD4564" w:rsidRPr="00335411" w:rsidRDefault="005B1E5E" w:rsidP="007509D5">
      <w:pPr>
        <w:spacing w:after="0" w:line="480" w:lineRule="auto"/>
        <w:ind w:left="1080" w:hanging="360"/>
        <w:rPr>
          <w:rFonts w:ascii="Times New Roman" w:hAnsi="Times New Roman" w:cs="Times New Roman"/>
          <w:sz w:val="24"/>
          <w:szCs w:val="24"/>
        </w:rPr>
      </w:pPr>
      <w:r w:rsidRPr="00335411">
        <w:rPr>
          <w:rFonts w:ascii="Times New Roman" w:hAnsi="Times New Roman" w:cs="Times New Roman"/>
          <w:sz w:val="24"/>
          <w:szCs w:val="24"/>
        </w:rPr>
        <w:t>(b)</w:t>
      </w:r>
      <w:r w:rsidRPr="00335411">
        <w:rPr>
          <w:rFonts w:ascii="Times New Roman" w:hAnsi="Times New Roman" w:cs="Times New Roman"/>
          <w:sz w:val="24"/>
          <w:szCs w:val="24"/>
        </w:rPr>
        <w:tab/>
        <w:t>That the a</w:t>
      </w:r>
      <w:r w:rsidR="0035451C" w:rsidRPr="00335411">
        <w:rPr>
          <w:rFonts w:ascii="Times New Roman" w:hAnsi="Times New Roman" w:cs="Times New Roman"/>
          <w:sz w:val="24"/>
          <w:szCs w:val="24"/>
        </w:rPr>
        <w:t xml:space="preserve">pplicant be and is hereby ordered </w:t>
      </w:r>
      <w:r w:rsidR="00CD4564" w:rsidRPr="00335411">
        <w:rPr>
          <w:rFonts w:ascii="Times New Roman" w:hAnsi="Times New Roman" w:cs="Times New Roman"/>
          <w:sz w:val="24"/>
          <w:szCs w:val="24"/>
        </w:rPr>
        <w:t xml:space="preserve">to </w:t>
      </w:r>
      <w:r w:rsidR="007509D5">
        <w:rPr>
          <w:rFonts w:ascii="Times New Roman" w:hAnsi="Times New Roman" w:cs="Times New Roman"/>
          <w:sz w:val="24"/>
          <w:szCs w:val="24"/>
        </w:rPr>
        <w:t xml:space="preserve">complete the pre-commencement </w:t>
      </w:r>
      <w:r w:rsidR="00CD4564" w:rsidRPr="00335411">
        <w:rPr>
          <w:rFonts w:ascii="Times New Roman" w:hAnsi="Times New Roman" w:cs="Times New Roman"/>
          <w:sz w:val="24"/>
          <w:szCs w:val="24"/>
        </w:rPr>
        <w:t xml:space="preserve">works specified in </w:t>
      </w:r>
      <w:r w:rsidR="00CD4564" w:rsidRPr="00335411">
        <w:rPr>
          <w:rFonts w:ascii="Times New Roman" w:hAnsi="Times New Roman" w:cs="Times New Roman"/>
          <w:b/>
          <w:sz w:val="24"/>
          <w:szCs w:val="24"/>
        </w:rPr>
        <w:t xml:space="preserve">Clause 8 </w:t>
      </w:r>
      <w:r w:rsidR="00CD4564" w:rsidRPr="00335411">
        <w:rPr>
          <w:rFonts w:ascii="Times New Roman" w:hAnsi="Times New Roman" w:cs="Times New Roman"/>
          <w:sz w:val="24"/>
          <w:szCs w:val="24"/>
        </w:rPr>
        <w:t>to the EPC Contract Agreement as read with schedule 1</w:t>
      </w:r>
      <w:r w:rsidR="00EE1B71" w:rsidRPr="00335411">
        <w:rPr>
          <w:rFonts w:ascii="Times New Roman" w:hAnsi="Times New Roman" w:cs="Times New Roman"/>
          <w:sz w:val="24"/>
          <w:szCs w:val="24"/>
        </w:rPr>
        <w:t xml:space="preserve">1 of the </w:t>
      </w:r>
      <w:r w:rsidR="00CD4564" w:rsidRPr="00335411">
        <w:rPr>
          <w:rFonts w:ascii="Times New Roman" w:hAnsi="Times New Roman" w:cs="Times New Roman"/>
          <w:sz w:val="24"/>
          <w:szCs w:val="24"/>
        </w:rPr>
        <w:t xml:space="preserve">EPC Contract within a period of </w:t>
      </w:r>
      <w:r w:rsidR="00CD4564" w:rsidRPr="00335411">
        <w:rPr>
          <w:rFonts w:ascii="Times New Roman" w:hAnsi="Times New Roman" w:cs="Times New Roman"/>
          <w:b/>
          <w:sz w:val="24"/>
          <w:szCs w:val="24"/>
        </w:rPr>
        <w:t>180 days</w:t>
      </w:r>
      <w:r w:rsidR="00CD4564" w:rsidRPr="00335411">
        <w:rPr>
          <w:rFonts w:ascii="Times New Roman" w:hAnsi="Times New Roman" w:cs="Times New Roman"/>
          <w:sz w:val="24"/>
          <w:szCs w:val="24"/>
        </w:rPr>
        <w:t xml:space="preserve"> from the date of this order.</w:t>
      </w:r>
    </w:p>
    <w:p w:rsidR="00CD4564" w:rsidRPr="00335411" w:rsidRDefault="00CD4564" w:rsidP="007509D5">
      <w:pPr>
        <w:spacing w:after="0" w:line="48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(c)</w:t>
      </w:r>
      <w:r w:rsidRPr="00335411">
        <w:rPr>
          <w:rFonts w:ascii="Times New Roman" w:hAnsi="Times New Roman" w:cs="Times New Roman"/>
          <w:sz w:val="24"/>
          <w:szCs w:val="24"/>
        </w:rPr>
        <w:tab/>
        <w:t xml:space="preserve">That the Conditions Precedent satisfaction period </w:t>
      </w:r>
      <w:r w:rsidR="004E79FF" w:rsidRPr="00335411">
        <w:rPr>
          <w:rFonts w:ascii="Times New Roman" w:hAnsi="Times New Roman" w:cs="Times New Roman"/>
          <w:sz w:val="24"/>
          <w:szCs w:val="24"/>
        </w:rPr>
        <w:t>be extended</w:t>
      </w:r>
      <w:r w:rsidR="00EE1B71" w:rsidRPr="00335411">
        <w:rPr>
          <w:rFonts w:ascii="Times New Roman" w:hAnsi="Times New Roman" w:cs="Times New Roman"/>
          <w:sz w:val="24"/>
          <w:szCs w:val="24"/>
        </w:rPr>
        <w:t xml:space="preserve"> by a period of 24 </w:t>
      </w:r>
      <w:r w:rsidRPr="00335411">
        <w:rPr>
          <w:rFonts w:ascii="Times New Roman" w:hAnsi="Times New Roman" w:cs="Times New Roman"/>
          <w:sz w:val="24"/>
          <w:szCs w:val="24"/>
        </w:rPr>
        <w:t>months to enable the Respondent to perform its contractual obligations.</w:t>
      </w:r>
    </w:p>
    <w:p w:rsidR="00CD4564" w:rsidRPr="00335411" w:rsidRDefault="00CD4564" w:rsidP="007509D5">
      <w:pPr>
        <w:spacing w:after="0" w:line="480" w:lineRule="auto"/>
        <w:ind w:left="450" w:firstLine="630"/>
        <w:rPr>
          <w:rFonts w:ascii="Times New Roman" w:hAnsi="Times New Roman" w:cs="Times New Roman"/>
          <w:sz w:val="24"/>
          <w:szCs w:val="24"/>
        </w:rPr>
      </w:pPr>
      <w:r w:rsidRPr="00335411">
        <w:rPr>
          <w:rFonts w:ascii="Times New Roman" w:hAnsi="Times New Roman" w:cs="Times New Roman"/>
          <w:sz w:val="24"/>
          <w:szCs w:val="24"/>
        </w:rPr>
        <w:t>In the alternative to the above relief sought:</w:t>
      </w:r>
    </w:p>
    <w:p w:rsidR="00CD4564" w:rsidRPr="00335411" w:rsidRDefault="00CD4564" w:rsidP="007509D5">
      <w:pPr>
        <w:spacing w:after="0" w:line="480" w:lineRule="auto"/>
        <w:ind w:left="1170" w:hanging="450"/>
        <w:jc w:val="both"/>
        <w:rPr>
          <w:rFonts w:ascii="Times New Roman" w:hAnsi="Times New Roman" w:cs="Times New Roman"/>
          <w:sz w:val="24"/>
          <w:szCs w:val="24"/>
        </w:rPr>
      </w:pPr>
      <w:r w:rsidRPr="00335411">
        <w:rPr>
          <w:rFonts w:ascii="Times New Roman" w:hAnsi="Times New Roman" w:cs="Times New Roman"/>
          <w:sz w:val="24"/>
          <w:szCs w:val="24"/>
        </w:rPr>
        <w:t xml:space="preserve">(d) </w:t>
      </w:r>
      <w:r w:rsidRPr="00335411">
        <w:rPr>
          <w:rFonts w:ascii="Times New Roman" w:hAnsi="Times New Roman" w:cs="Times New Roman"/>
          <w:sz w:val="24"/>
          <w:szCs w:val="24"/>
        </w:rPr>
        <w:tab/>
        <w:t xml:space="preserve">Respondent be and is </w:t>
      </w:r>
      <w:r w:rsidR="00DF21A6" w:rsidRPr="00335411">
        <w:rPr>
          <w:rFonts w:ascii="Times New Roman" w:hAnsi="Times New Roman" w:cs="Times New Roman"/>
          <w:sz w:val="24"/>
          <w:szCs w:val="24"/>
        </w:rPr>
        <w:t>hereby ordered to pay the Claimant damages in the sum of</w:t>
      </w:r>
      <w:r w:rsidR="00EE1B71" w:rsidRPr="00335411">
        <w:rPr>
          <w:rFonts w:ascii="Times New Roman" w:hAnsi="Times New Roman" w:cs="Times New Roman"/>
          <w:sz w:val="24"/>
          <w:szCs w:val="24"/>
        </w:rPr>
        <w:t xml:space="preserve"> </w:t>
      </w:r>
      <w:r w:rsidR="00F036A2" w:rsidRPr="00335411">
        <w:rPr>
          <w:rFonts w:ascii="Times New Roman" w:hAnsi="Times New Roman" w:cs="Times New Roman"/>
          <w:sz w:val="24"/>
          <w:szCs w:val="24"/>
        </w:rPr>
        <w:t>US$25,000,000 (</w:t>
      </w:r>
      <w:r w:rsidR="007509D5" w:rsidRPr="00335411">
        <w:rPr>
          <w:rFonts w:ascii="Times New Roman" w:hAnsi="Times New Roman" w:cs="Times New Roman"/>
          <w:sz w:val="24"/>
          <w:szCs w:val="24"/>
        </w:rPr>
        <w:t>Twenty-Five</w:t>
      </w:r>
      <w:r w:rsidR="00F036A2" w:rsidRPr="00335411">
        <w:rPr>
          <w:rFonts w:ascii="Times New Roman" w:hAnsi="Times New Roman" w:cs="Times New Roman"/>
          <w:sz w:val="24"/>
          <w:szCs w:val="24"/>
        </w:rPr>
        <w:t xml:space="preserve"> </w:t>
      </w:r>
      <w:r w:rsidR="00DF21A6" w:rsidRPr="00335411">
        <w:rPr>
          <w:rFonts w:ascii="Times New Roman" w:hAnsi="Times New Roman" w:cs="Times New Roman"/>
          <w:sz w:val="24"/>
          <w:szCs w:val="24"/>
        </w:rPr>
        <w:t>million United Stat</w:t>
      </w:r>
      <w:r w:rsidR="007509D5">
        <w:rPr>
          <w:rFonts w:ascii="Times New Roman" w:hAnsi="Times New Roman" w:cs="Times New Roman"/>
          <w:sz w:val="24"/>
          <w:szCs w:val="24"/>
        </w:rPr>
        <w:t xml:space="preserve">es dollars) arising from the </w:t>
      </w:r>
      <w:r w:rsidR="00DF21A6" w:rsidRPr="00335411">
        <w:rPr>
          <w:rFonts w:ascii="Times New Roman" w:hAnsi="Times New Roman" w:cs="Times New Roman"/>
          <w:sz w:val="24"/>
          <w:szCs w:val="24"/>
        </w:rPr>
        <w:t xml:space="preserve">prejudice suffered by the </w:t>
      </w:r>
      <w:r w:rsidR="004E79FF" w:rsidRPr="00335411">
        <w:rPr>
          <w:rFonts w:ascii="Times New Roman" w:hAnsi="Times New Roman" w:cs="Times New Roman"/>
          <w:sz w:val="24"/>
          <w:szCs w:val="24"/>
        </w:rPr>
        <w:t>applicant</w:t>
      </w:r>
      <w:r w:rsidR="00DF21A6" w:rsidRPr="00335411">
        <w:rPr>
          <w:rFonts w:ascii="Times New Roman" w:hAnsi="Times New Roman" w:cs="Times New Roman"/>
          <w:sz w:val="24"/>
          <w:szCs w:val="24"/>
        </w:rPr>
        <w:t xml:space="preserve"> consequent to the </w:t>
      </w:r>
      <w:r w:rsidR="004E79FF" w:rsidRPr="00335411">
        <w:rPr>
          <w:rFonts w:ascii="Times New Roman" w:hAnsi="Times New Roman" w:cs="Times New Roman"/>
          <w:sz w:val="24"/>
          <w:szCs w:val="24"/>
        </w:rPr>
        <w:t>r</w:t>
      </w:r>
      <w:r w:rsidR="003B5294" w:rsidRPr="00335411">
        <w:rPr>
          <w:rFonts w:ascii="Times New Roman" w:hAnsi="Times New Roman" w:cs="Times New Roman"/>
          <w:sz w:val="24"/>
          <w:szCs w:val="24"/>
        </w:rPr>
        <w:t>espondent’s</w:t>
      </w:r>
      <w:r w:rsidR="00EE1B71" w:rsidRPr="00335411">
        <w:rPr>
          <w:rFonts w:ascii="Times New Roman" w:hAnsi="Times New Roman" w:cs="Times New Roman"/>
          <w:sz w:val="24"/>
          <w:szCs w:val="24"/>
        </w:rPr>
        <w:t xml:space="preserve"> repudiation </w:t>
      </w:r>
      <w:r w:rsidR="00DF21A6" w:rsidRPr="00335411">
        <w:rPr>
          <w:rFonts w:ascii="Times New Roman" w:hAnsi="Times New Roman" w:cs="Times New Roman"/>
          <w:sz w:val="24"/>
          <w:szCs w:val="24"/>
        </w:rPr>
        <w:t>and breach of the terms of the EPC contract.</w:t>
      </w:r>
    </w:p>
    <w:p w:rsidR="000C5225" w:rsidRPr="00335411" w:rsidRDefault="000C5225" w:rsidP="00C42581">
      <w:pPr>
        <w:spacing w:after="0" w:line="480" w:lineRule="auto"/>
        <w:jc w:val="both"/>
        <w:rPr>
          <w:rFonts w:ascii="Times New Roman" w:hAnsi="Times New Roman" w:cs="Times New Roman"/>
          <w:sz w:val="24"/>
          <w:szCs w:val="24"/>
        </w:rPr>
      </w:pPr>
    </w:p>
    <w:p w:rsidR="006F1A9A" w:rsidRDefault="00D82FAA" w:rsidP="00EE1B71">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In its founding affidavit deposed to by its Managing </w:t>
      </w:r>
      <w:r w:rsidR="004E79FF" w:rsidRPr="00335411">
        <w:rPr>
          <w:rFonts w:ascii="Times New Roman" w:hAnsi="Times New Roman" w:cs="Times New Roman"/>
          <w:sz w:val="24"/>
          <w:szCs w:val="24"/>
        </w:rPr>
        <w:t>Director Wicknel Chivhayo, the r</w:t>
      </w:r>
      <w:r w:rsidRPr="00335411">
        <w:rPr>
          <w:rFonts w:ascii="Times New Roman" w:hAnsi="Times New Roman" w:cs="Times New Roman"/>
          <w:sz w:val="24"/>
          <w:szCs w:val="24"/>
        </w:rPr>
        <w:t>espondent averred that the application for the above reli</w:t>
      </w:r>
      <w:r w:rsidR="004E79FF" w:rsidRPr="00335411">
        <w:rPr>
          <w:rFonts w:ascii="Times New Roman" w:hAnsi="Times New Roman" w:cs="Times New Roman"/>
          <w:sz w:val="24"/>
          <w:szCs w:val="24"/>
        </w:rPr>
        <w:t>ef sought was triggered by the a</w:t>
      </w:r>
      <w:r w:rsidRPr="00335411">
        <w:rPr>
          <w:rFonts w:ascii="Times New Roman" w:hAnsi="Times New Roman" w:cs="Times New Roman"/>
          <w:sz w:val="24"/>
          <w:szCs w:val="24"/>
        </w:rPr>
        <w:t>ppellant’s claim that the parties’</w:t>
      </w:r>
      <w:r w:rsidR="00FB39DF" w:rsidRPr="00335411">
        <w:rPr>
          <w:rFonts w:ascii="Times New Roman" w:hAnsi="Times New Roman" w:cs="Times New Roman"/>
          <w:sz w:val="24"/>
          <w:szCs w:val="24"/>
        </w:rPr>
        <w:t xml:space="preserve"> </w:t>
      </w:r>
      <w:r w:rsidRPr="00335411">
        <w:rPr>
          <w:rFonts w:ascii="Times New Roman" w:hAnsi="Times New Roman" w:cs="Times New Roman"/>
          <w:sz w:val="24"/>
          <w:szCs w:val="24"/>
        </w:rPr>
        <w:t>contract had expired</w:t>
      </w:r>
      <w:r w:rsidR="00FB39DF" w:rsidRPr="00335411">
        <w:rPr>
          <w:rFonts w:ascii="Times New Roman" w:hAnsi="Times New Roman" w:cs="Times New Roman"/>
          <w:sz w:val="24"/>
          <w:szCs w:val="24"/>
        </w:rPr>
        <w:t xml:space="preserve"> and demand for eviction within 14 days of the notice.</w:t>
      </w:r>
      <w:r w:rsidR="00425A26" w:rsidRPr="00335411">
        <w:rPr>
          <w:rFonts w:ascii="Times New Roman" w:hAnsi="Times New Roman" w:cs="Times New Roman"/>
          <w:sz w:val="24"/>
          <w:szCs w:val="24"/>
        </w:rPr>
        <w:t xml:space="preserve"> At the hearing before the</w:t>
      </w:r>
      <w:r w:rsidR="00FB39DF" w:rsidRPr="00335411">
        <w:rPr>
          <w:rFonts w:ascii="Times New Roman" w:hAnsi="Times New Roman" w:cs="Times New Roman"/>
          <w:sz w:val="24"/>
          <w:szCs w:val="24"/>
        </w:rPr>
        <w:t xml:space="preserve"> judge</w:t>
      </w:r>
      <w:r w:rsidR="00425A26" w:rsidRPr="00335411">
        <w:rPr>
          <w:rFonts w:ascii="Times New Roman" w:hAnsi="Times New Roman" w:cs="Times New Roman"/>
          <w:sz w:val="24"/>
          <w:szCs w:val="24"/>
        </w:rPr>
        <w:t xml:space="preserve"> </w:t>
      </w:r>
      <w:r w:rsidR="00425A26" w:rsidRPr="00335411">
        <w:rPr>
          <w:rFonts w:ascii="Times New Roman" w:hAnsi="Times New Roman" w:cs="Times New Roman"/>
          <w:i/>
          <w:sz w:val="24"/>
          <w:szCs w:val="24"/>
        </w:rPr>
        <w:t>a quo</w:t>
      </w:r>
      <w:r w:rsidR="004E79FF" w:rsidRPr="00335411">
        <w:rPr>
          <w:rFonts w:ascii="Times New Roman" w:hAnsi="Times New Roman" w:cs="Times New Roman"/>
          <w:sz w:val="24"/>
          <w:szCs w:val="24"/>
        </w:rPr>
        <w:t xml:space="preserve"> the a</w:t>
      </w:r>
      <w:r w:rsidR="00FB39DF" w:rsidRPr="00335411">
        <w:rPr>
          <w:rFonts w:ascii="Times New Roman" w:hAnsi="Times New Roman" w:cs="Times New Roman"/>
          <w:sz w:val="24"/>
          <w:szCs w:val="24"/>
        </w:rPr>
        <w:t>ppellant was adamant that the cont</w:t>
      </w:r>
      <w:r w:rsidR="004E79FF" w:rsidRPr="00335411">
        <w:rPr>
          <w:rFonts w:ascii="Times New Roman" w:hAnsi="Times New Roman" w:cs="Times New Roman"/>
          <w:sz w:val="24"/>
          <w:szCs w:val="24"/>
        </w:rPr>
        <w:t>ract had lapsed because of the r</w:t>
      </w:r>
      <w:r w:rsidR="00FB39DF" w:rsidRPr="00335411">
        <w:rPr>
          <w:rFonts w:ascii="Times New Roman" w:hAnsi="Times New Roman" w:cs="Times New Roman"/>
          <w:sz w:val="24"/>
          <w:szCs w:val="24"/>
        </w:rPr>
        <w:t xml:space="preserve">espondent’s breach of contract in failing to </w:t>
      </w:r>
      <w:r w:rsidR="00425A26" w:rsidRPr="00335411">
        <w:rPr>
          <w:rFonts w:ascii="Times New Roman" w:hAnsi="Times New Roman" w:cs="Times New Roman"/>
          <w:sz w:val="24"/>
          <w:szCs w:val="24"/>
        </w:rPr>
        <w:t>fulfil the ag</w:t>
      </w:r>
      <w:r w:rsidR="006879CB" w:rsidRPr="00335411">
        <w:rPr>
          <w:rFonts w:ascii="Times New Roman" w:hAnsi="Times New Roman" w:cs="Times New Roman"/>
          <w:sz w:val="24"/>
          <w:szCs w:val="24"/>
        </w:rPr>
        <w:t>reed Conditions Precedent</w:t>
      </w:r>
      <w:r w:rsidR="00425A26" w:rsidRPr="00335411">
        <w:rPr>
          <w:rFonts w:ascii="Times New Roman" w:hAnsi="Times New Roman" w:cs="Times New Roman"/>
          <w:sz w:val="24"/>
          <w:szCs w:val="24"/>
        </w:rPr>
        <w:t>.</w:t>
      </w:r>
      <w:r w:rsidR="006F1A9A" w:rsidRPr="00335411">
        <w:rPr>
          <w:rFonts w:ascii="Times New Roman" w:hAnsi="Times New Roman" w:cs="Times New Roman"/>
          <w:sz w:val="24"/>
          <w:szCs w:val="24"/>
        </w:rPr>
        <w:t xml:space="preserve"> </w:t>
      </w:r>
    </w:p>
    <w:p w:rsidR="007509D5" w:rsidRPr="00335411" w:rsidRDefault="007509D5" w:rsidP="00EE1B71">
      <w:pPr>
        <w:spacing w:after="0" w:line="480" w:lineRule="auto"/>
        <w:ind w:firstLine="1440"/>
        <w:jc w:val="both"/>
        <w:rPr>
          <w:rFonts w:ascii="Times New Roman" w:hAnsi="Times New Roman" w:cs="Times New Roman"/>
          <w:sz w:val="24"/>
          <w:szCs w:val="24"/>
        </w:rPr>
      </w:pPr>
    </w:p>
    <w:p w:rsidR="004E79FF" w:rsidRPr="00335411" w:rsidRDefault="003D2869" w:rsidP="007509D5">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At that</w:t>
      </w:r>
      <w:r w:rsidR="006F1A9A" w:rsidRPr="00335411">
        <w:rPr>
          <w:rFonts w:ascii="Times New Roman" w:hAnsi="Times New Roman" w:cs="Times New Roman"/>
          <w:sz w:val="24"/>
          <w:szCs w:val="24"/>
        </w:rPr>
        <w:t xml:space="preserve"> hearing in the</w:t>
      </w:r>
      <w:r w:rsidR="00D82FAA" w:rsidRPr="00335411">
        <w:rPr>
          <w:rFonts w:ascii="Times New Roman" w:hAnsi="Times New Roman" w:cs="Times New Roman"/>
          <w:sz w:val="24"/>
          <w:szCs w:val="24"/>
        </w:rPr>
        <w:t xml:space="preserve"> </w:t>
      </w:r>
      <w:r w:rsidR="004E79FF" w:rsidRPr="00335411">
        <w:rPr>
          <w:rFonts w:ascii="Times New Roman" w:hAnsi="Times New Roman" w:cs="Times New Roman"/>
          <w:sz w:val="24"/>
          <w:szCs w:val="24"/>
        </w:rPr>
        <w:t>c</w:t>
      </w:r>
      <w:r w:rsidR="006F1A9A" w:rsidRPr="00335411">
        <w:rPr>
          <w:rFonts w:ascii="Times New Roman" w:hAnsi="Times New Roman" w:cs="Times New Roman"/>
          <w:sz w:val="24"/>
          <w:szCs w:val="24"/>
        </w:rPr>
        <w:t xml:space="preserve">ourt </w:t>
      </w:r>
      <w:r w:rsidR="006F1A9A" w:rsidRPr="00335411">
        <w:rPr>
          <w:rFonts w:ascii="Times New Roman" w:hAnsi="Times New Roman" w:cs="Times New Roman"/>
          <w:i/>
          <w:sz w:val="24"/>
          <w:szCs w:val="24"/>
        </w:rPr>
        <w:t>a quo</w:t>
      </w:r>
      <w:r w:rsidR="004E79FF" w:rsidRPr="00335411">
        <w:rPr>
          <w:rFonts w:ascii="Times New Roman" w:hAnsi="Times New Roman" w:cs="Times New Roman"/>
          <w:sz w:val="24"/>
          <w:szCs w:val="24"/>
        </w:rPr>
        <w:t xml:space="preserve"> the a</w:t>
      </w:r>
      <w:r w:rsidR="006F1A9A" w:rsidRPr="00335411">
        <w:rPr>
          <w:rFonts w:ascii="Times New Roman" w:hAnsi="Times New Roman" w:cs="Times New Roman"/>
          <w:sz w:val="24"/>
          <w:szCs w:val="24"/>
        </w:rPr>
        <w:t xml:space="preserve">ppellant took the preliminary point </w:t>
      </w:r>
      <w:r w:rsidR="003C71A7" w:rsidRPr="00335411">
        <w:rPr>
          <w:rFonts w:ascii="Times New Roman" w:hAnsi="Times New Roman" w:cs="Times New Roman"/>
          <w:sz w:val="24"/>
          <w:szCs w:val="24"/>
        </w:rPr>
        <w:t xml:space="preserve">was it a point </w:t>
      </w:r>
      <w:r w:rsidR="003C71A7" w:rsidRPr="007509D5">
        <w:rPr>
          <w:rFonts w:ascii="Times New Roman" w:hAnsi="Times New Roman" w:cs="Times New Roman"/>
          <w:i/>
          <w:sz w:val="24"/>
          <w:szCs w:val="24"/>
        </w:rPr>
        <w:t xml:space="preserve">in </w:t>
      </w:r>
      <w:r w:rsidR="003C71A7" w:rsidRPr="00335411">
        <w:rPr>
          <w:rFonts w:ascii="Times New Roman" w:hAnsi="Times New Roman" w:cs="Times New Roman"/>
          <w:i/>
          <w:sz w:val="24"/>
          <w:szCs w:val="24"/>
        </w:rPr>
        <w:t xml:space="preserve">limine </w:t>
      </w:r>
      <w:r w:rsidR="003C71A7" w:rsidRPr="00335411">
        <w:rPr>
          <w:rFonts w:ascii="Times New Roman" w:hAnsi="Times New Roman" w:cs="Times New Roman"/>
          <w:sz w:val="24"/>
          <w:szCs w:val="24"/>
        </w:rPr>
        <w:t>or a send of appeal</w:t>
      </w:r>
      <w:r w:rsidR="004E79FF" w:rsidRPr="00335411">
        <w:rPr>
          <w:rFonts w:ascii="Times New Roman" w:hAnsi="Times New Roman" w:cs="Times New Roman"/>
          <w:sz w:val="24"/>
          <w:szCs w:val="24"/>
        </w:rPr>
        <w:t xml:space="preserve"> that the r</w:t>
      </w:r>
      <w:r w:rsidR="002D3630" w:rsidRPr="00335411">
        <w:rPr>
          <w:rFonts w:ascii="Times New Roman" w:hAnsi="Times New Roman" w:cs="Times New Roman"/>
          <w:sz w:val="24"/>
          <w:szCs w:val="24"/>
        </w:rPr>
        <w:t>espondent</w:t>
      </w:r>
      <w:r w:rsidR="006F1A9A" w:rsidRPr="00335411">
        <w:rPr>
          <w:rFonts w:ascii="Times New Roman" w:hAnsi="Times New Roman" w:cs="Times New Roman"/>
          <w:sz w:val="24"/>
          <w:szCs w:val="24"/>
        </w:rPr>
        <w:t xml:space="preserve"> used the wrong procedure in approaching the court</w:t>
      </w:r>
      <w:r w:rsidR="00100D17" w:rsidRPr="00335411">
        <w:rPr>
          <w:rFonts w:ascii="Times New Roman" w:hAnsi="Times New Roman" w:cs="Times New Roman"/>
          <w:sz w:val="24"/>
          <w:szCs w:val="24"/>
        </w:rPr>
        <w:t xml:space="preserve"> </w:t>
      </w:r>
      <w:r w:rsidR="00100D17" w:rsidRPr="00335411">
        <w:rPr>
          <w:rFonts w:ascii="Times New Roman" w:hAnsi="Times New Roman" w:cs="Times New Roman"/>
          <w:i/>
          <w:sz w:val="24"/>
          <w:szCs w:val="24"/>
        </w:rPr>
        <w:t>a quo</w:t>
      </w:r>
      <w:r w:rsidR="006F1A9A" w:rsidRPr="00335411">
        <w:rPr>
          <w:rFonts w:ascii="Times New Roman" w:hAnsi="Times New Roman" w:cs="Times New Roman"/>
          <w:i/>
          <w:sz w:val="24"/>
          <w:szCs w:val="24"/>
        </w:rPr>
        <w:t xml:space="preserve"> </w:t>
      </w:r>
      <w:r w:rsidR="006F1A9A" w:rsidRPr="00335411">
        <w:rPr>
          <w:rFonts w:ascii="Times New Roman" w:hAnsi="Times New Roman" w:cs="Times New Roman"/>
          <w:sz w:val="24"/>
          <w:szCs w:val="24"/>
        </w:rPr>
        <w:t>by way of application</w:t>
      </w:r>
      <w:r w:rsidR="00015CD2" w:rsidRPr="00335411">
        <w:rPr>
          <w:rFonts w:ascii="Times New Roman" w:hAnsi="Times New Roman" w:cs="Times New Roman"/>
          <w:sz w:val="24"/>
          <w:szCs w:val="24"/>
        </w:rPr>
        <w:t xml:space="preserve"> instead</w:t>
      </w:r>
      <w:r w:rsidR="002D3630" w:rsidRPr="00335411">
        <w:rPr>
          <w:rFonts w:ascii="Times New Roman" w:hAnsi="Times New Roman" w:cs="Times New Roman"/>
          <w:sz w:val="24"/>
          <w:szCs w:val="24"/>
        </w:rPr>
        <w:t xml:space="preserve"> of summons proceedings</w:t>
      </w:r>
      <w:r w:rsidR="006F1A9A" w:rsidRPr="00335411">
        <w:rPr>
          <w:rFonts w:ascii="Times New Roman" w:hAnsi="Times New Roman" w:cs="Times New Roman"/>
          <w:sz w:val="24"/>
          <w:szCs w:val="24"/>
        </w:rPr>
        <w:t xml:space="preserve"> in ci</w:t>
      </w:r>
      <w:r w:rsidR="002D3630" w:rsidRPr="00335411">
        <w:rPr>
          <w:rFonts w:ascii="Times New Roman" w:hAnsi="Times New Roman" w:cs="Times New Roman"/>
          <w:sz w:val="24"/>
          <w:szCs w:val="24"/>
        </w:rPr>
        <w:t>rcumstances where there a</w:t>
      </w:r>
      <w:r w:rsidR="006F1A9A" w:rsidRPr="00335411">
        <w:rPr>
          <w:rFonts w:ascii="Times New Roman" w:hAnsi="Times New Roman" w:cs="Times New Roman"/>
          <w:sz w:val="24"/>
          <w:szCs w:val="24"/>
        </w:rPr>
        <w:t>re numerous material disputes of fact</w:t>
      </w:r>
      <w:r w:rsidR="002D3630" w:rsidRPr="00335411">
        <w:rPr>
          <w:rFonts w:ascii="Times New Roman" w:hAnsi="Times New Roman" w:cs="Times New Roman"/>
          <w:sz w:val="24"/>
          <w:szCs w:val="24"/>
        </w:rPr>
        <w:t>s</w:t>
      </w:r>
      <w:r w:rsidR="006F1A9A" w:rsidRPr="00335411">
        <w:rPr>
          <w:rFonts w:ascii="Times New Roman" w:hAnsi="Times New Roman" w:cs="Times New Roman"/>
          <w:sz w:val="24"/>
          <w:szCs w:val="24"/>
        </w:rPr>
        <w:t>.</w:t>
      </w:r>
      <w:r w:rsidR="00015CD2" w:rsidRPr="00335411">
        <w:rPr>
          <w:rFonts w:ascii="Times New Roman" w:hAnsi="Times New Roman" w:cs="Times New Roman"/>
          <w:sz w:val="24"/>
          <w:szCs w:val="24"/>
        </w:rPr>
        <w:t xml:space="preserve"> </w:t>
      </w:r>
    </w:p>
    <w:p w:rsidR="00F87699" w:rsidRPr="00335411" w:rsidRDefault="00015CD2" w:rsidP="004E79FF">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lastRenderedPageBreak/>
        <w:t>The law relating to when one ought to proceed by application or motion proceedings instead of summons or action proceedings is a well-</w:t>
      </w:r>
      <w:r w:rsidR="00100D17" w:rsidRPr="00335411">
        <w:rPr>
          <w:rFonts w:ascii="Times New Roman" w:hAnsi="Times New Roman" w:cs="Times New Roman"/>
          <w:sz w:val="24"/>
          <w:szCs w:val="24"/>
        </w:rPr>
        <w:t>known beaten path. Consequently, t</w:t>
      </w:r>
      <w:r w:rsidRPr="00335411">
        <w:rPr>
          <w:rFonts w:ascii="Times New Roman" w:hAnsi="Times New Roman" w:cs="Times New Roman"/>
          <w:sz w:val="24"/>
          <w:szCs w:val="24"/>
        </w:rPr>
        <w:t xml:space="preserve">he learned judge </w:t>
      </w:r>
      <w:r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was alive to</w:t>
      </w:r>
      <w:r w:rsidR="00F425C6" w:rsidRPr="00335411">
        <w:rPr>
          <w:rFonts w:ascii="Times New Roman" w:hAnsi="Times New Roman" w:cs="Times New Roman"/>
          <w:sz w:val="24"/>
          <w:szCs w:val="24"/>
        </w:rPr>
        <w:t xml:space="preserve"> the</w:t>
      </w:r>
      <w:r w:rsidRPr="00335411">
        <w:rPr>
          <w:rFonts w:ascii="Times New Roman" w:hAnsi="Times New Roman" w:cs="Times New Roman"/>
          <w:sz w:val="24"/>
          <w:szCs w:val="24"/>
        </w:rPr>
        <w:t xml:space="preserve"> n</w:t>
      </w:r>
      <w:r w:rsidR="00F425C6" w:rsidRPr="00335411">
        <w:rPr>
          <w:rFonts w:ascii="Times New Roman" w:hAnsi="Times New Roman" w:cs="Times New Roman"/>
          <w:sz w:val="24"/>
          <w:szCs w:val="24"/>
        </w:rPr>
        <w:t>ecessary legal considerations for</w:t>
      </w:r>
      <w:r w:rsidRPr="00335411">
        <w:rPr>
          <w:rFonts w:ascii="Times New Roman" w:hAnsi="Times New Roman" w:cs="Times New Roman"/>
          <w:sz w:val="24"/>
          <w:szCs w:val="24"/>
        </w:rPr>
        <w:t xml:space="preserve"> </w:t>
      </w:r>
      <w:r w:rsidR="00C60ABA" w:rsidRPr="00335411">
        <w:rPr>
          <w:rFonts w:ascii="Times New Roman" w:hAnsi="Times New Roman" w:cs="Times New Roman"/>
          <w:sz w:val="24"/>
          <w:szCs w:val="24"/>
        </w:rPr>
        <w:t>determining that</w:t>
      </w:r>
      <w:r w:rsidR="00F425C6" w:rsidRPr="00335411">
        <w:rPr>
          <w:rFonts w:ascii="Times New Roman" w:hAnsi="Times New Roman" w:cs="Times New Roman"/>
          <w:sz w:val="24"/>
          <w:szCs w:val="24"/>
        </w:rPr>
        <w:t xml:space="preserve"> issue</w:t>
      </w:r>
      <w:r w:rsidRPr="00335411">
        <w:rPr>
          <w:rFonts w:ascii="Times New Roman" w:hAnsi="Times New Roman" w:cs="Times New Roman"/>
          <w:sz w:val="24"/>
          <w:szCs w:val="24"/>
        </w:rPr>
        <w:t xml:space="preserve">. He correctly cited the law as articulated in the </w:t>
      </w:r>
      <w:r w:rsidR="00F87699" w:rsidRPr="00335411">
        <w:rPr>
          <w:rFonts w:ascii="Times New Roman" w:hAnsi="Times New Roman" w:cs="Times New Roman"/>
          <w:sz w:val="24"/>
          <w:szCs w:val="24"/>
        </w:rPr>
        <w:t>well-known</w:t>
      </w:r>
      <w:r w:rsidRPr="00335411">
        <w:rPr>
          <w:rFonts w:ascii="Times New Roman" w:hAnsi="Times New Roman" w:cs="Times New Roman"/>
          <w:sz w:val="24"/>
          <w:szCs w:val="24"/>
        </w:rPr>
        <w:t xml:space="preserve"> case of </w:t>
      </w:r>
      <w:r w:rsidRPr="00335411">
        <w:rPr>
          <w:rFonts w:ascii="Times New Roman" w:hAnsi="Times New Roman" w:cs="Times New Roman"/>
          <w:i/>
          <w:sz w:val="24"/>
          <w:szCs w:val="24"/>
        </w:rPr>
        <w:t>Room Hire Co (Pty) Ltd v Jeppe Street Mansions (Pty) Ltd</w:t>
      </w:r>
      <w:r w:rsidR="00F87699" w:rsidRPr="00335411">
        <w:rPr>
          <w:rStyle w:val="FootnoteReference"/>
          <w:rFonts w:ascii="Times New Roman" w:hAnsi="Times New Roman" w:cs="Times New Roman"/>
          <w:i/>
          <w:sz w:val="24"/>
          <w:szCs w:val="24"/>
        </w:rPr>
        <w:footnoteReference w:id="2"/>
      </w:r>
      <w:r w:rsidRPr="00335411">
        <w:rPr>
          <w:rFonts w:ascii="Times New Roman" w:hAnsi="Times New Roman" w:cs="Times New Roman"/>
          <w:sz w:val="24"/>
          <w:szCs w:val="24"/>
        </w:rPr>
        <w:t xml:space="preserve"> </w:t>
      </w:r>
      <w:r w:rsidR="00F87699" w:rsidRPr="00335411">
        <w:rPr>
          <w:rFonts w:ascii="Times New Roman" w:hAnsi="Times New Roman" w:cs="Times New Roman"/>
          <w:sz w:val="24"/>
          <w:szCs w:val="24"/>
        </w:rPr>
        <w:t xml:space="preserve">where </w:t>
      </w:r>
      <w:r w:rsidR="007509D5" w:rsidRPr="00335411">
        <w:rPr>
          <w:rFonts w:ascii="Times New Roman" w:hAnsi="Times New Roman" w:cs="Times New Roman"/>
          <w:sz w:val="24"/>
          <w:szCs w:val="24"/>
        </w:rPr>
        <w:t>MARRAY</w:t>
      </w:r>
      <w:r w:rsidR="00F87699" w:rsidRPr="00335411">
        <w:rPr>
          <w:rFonts w:ascii="Times New Roman" w:hAnsi="Times New Roman" w:cs="Times New Roman"/>
          <w:sz w:val="24"/>
          <w:szCs w:val="24"/>
        </w:rPr>
        <w:t xml:space="preserve"> AJP properly articulated the applicable law saying: </w:t>
      </w:r>
    </w:p>
    <w:p w:rsidR="00F87699" w:rsidRPr="00335411" w:rsidRDefault="00F87699" w:rsidP="00790379">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 xml:space="preserve">“It is obvious that a claimant who elects to proceed by motion runs the risk that a dispute of fact may be shown to exist. In that event (as indicated </w:t>
      </w:r>
      <w:r w:rsidRPr="00335411">
        <w:rPr>
          <w:rFonts w:ascii="Times New Roman" w:hAnsi="Times New Roman" w:cs="Times New Roman"/>
          <w:i/>
          <w:sz w:val="24"/>
          <w:szCs w:val="24"/>
        </w:rPr>
        <w:t>infra</w:t>
      </w:r>
      <w:r w:rsidRPr="00335411">
        <w:rPr>
          <w:rFonts w:ascii="Times New Roman" w:hAnsi="Times New Roman" w:cs="Times New Roman"/>
          <w:sz w:val="24"/>
          <w:szCs w:val="24"/>
        </w:rPr>
        <w:t>), the court has a discretion as to</w:t>
      </w:r>
      <w:r w:rsidR="00605566" w:rsidRPr="00335411">
        <w:rPr>
          <w:rFonts w:ascii="Times New Roman" w:hAnsi="Times New Roman" w:cs="Times New Roman"/>
          <w:sz w:val="24"/>
          <w:szCs w:val="24"/>
        </w:rPr>
        <w:t xml:space="preserve"> the future course of the procee</w:t>
      </w:r>
      <w:r w:rsidRPr="00335411">
        <w:rPr>
          <w:rFonts w:ascii="Times New Roman" w:hAnsi="Times New Roman" w:cs="Times New Roman"/>
          <w:sz w:val="24"/>
          <w:szCs w:val="24"/>
        </w:rPr>
        <w:t>dings.</w:t>
      </w:r>
      <w:r w:rsidR="00605566" w:rsidRPr="00335411">
        <w:rPr>
          <w:rFonts w:ascii="Times New Roman" w:hAnsi="Times New Roman" w:cs="Times New Roman"/>
          <w:sz w:val="24"/>
          <w:szCs w:val="24"/>
        </w:rPr>
        <w:t xml:space="preserve"> If it does not consider the case such that the dispute of fact can properly be determined by calling </w:t>
      </w:r>
      <w:r w:rsidR="00605566" w:rsidRPr="00335411">
        <w:rPr>
          <w:rFonts w:ascii="Times New Roman" w:hAnsi="Times New Roman" w:cs="Times New Roman"/>
          <w:i/>
          <w:sz w:val="24"/>
          <w:szCs w:val="24"/>
        </w:rPr>
        <w:t>viva voce</w:t>
      </w:r>
      <w:r w:rsidR="00605566" w:rsidRPr="00335411">
        <w:rPr>
          <w:rFonts w:ascii="Times New Roman" w:hAnsi="Times New Roman" w:cs="Times New Roman"/>
          <w:sz w:val="24"/>
          <w:szCs w:val="24"/>
        </w:rPr>
        <w:t xml:space="preserve"> evidence under r 9, the parties may be sent to trial in the ordinary way, either on the affidavits as constituting pleadings, or with a direction</w:t>
      </w:r>
      <w:r w:rsidR="00790379" w:rsidRPr="00335411">
        <w:rPr>
          <w:rFonts w:ascii="Times New Roman" w:hAnsi="Times New Roman" w:cs="Times New Roman"/>
          <w:sz w:val="24"/>
          <w:szCs w:val="24"/>
        </w:rPr>
        <w:t xml:space="preserve"> that </w:t>
      </w:r>
      <w:r w:rsidR="00605566" w:rsidRPr="00335411">
        <w:rPr>
          <w:rFonts w:ascii="Times New Roman" w:hAnsi="Times New Roman" w:cs="Times New Roman"/>
          <w:sz w:val="24"/>
          <w:szCs w:val="24"/>
        </w:rPr>
        <w:t xml:space="preserve">pleadings are to be filed. Or </w:t>
      </w:r>
      <w:r w:rsidR="00605566" w:rsidRPr="00335411">
        <w:rPr>
          <w:rFonts w:ascii="Times New Roman" w:hAnsi="Times New Roman" w:cs="Times New Roman"/>
          <w:b/>
          <w:sz w:val="24"/>
          <w:szCs w:val="24"/>
        </w:rPr>
        <w:t>the appli</w:t>
      </w:r>
      <w:r w:rsidR="00F34594" w:rsidRPr="00335411">
        <w:rPr>
          <w:rFonts w:ascii="Times New Roman" w:hAnsi="Times New Roman" w:cs="Times New Roman"/>
          <w:b/>
          <w:sz w:val="24"/>
          <w:szCs w:val="24"/>
        </w:rPr>
        <w:t xml:space="preserve">cation may even be dismissed </w:t>
      </w:r>
      <w:r w:rsidR="00605566" w:rsidRPr="00335411">
        <w:rPr>
          <w:rFonts w:ascii="Times New Roman" w:hAnsi="Times New Roman" w:cs="Times New Roman"/>
          <w:b/>
          <w:sz w:val="24"/>
          <w:szCs w:val="24"/>
        </w:rPr>
        <w:t xml:space="preserve">with costs, particularly when the applicant should have realised </w:t>
      </w:r>
      <w:r w:rsidR="004F4F27" w:rsidRPr="00335411">
        <w:rPr>
          <w:rFonts w:ascii="Times New Roman" w:hAnsi="Times New Roman" w:cs="Times New Roman"/>
          <w:b/>
          <w:sz w:val="24"/>
          <w:szCs w:val="24"/>
        </w:rPr>
        <w:t>when launching his application that a serious dispute of fact was bound to develop.</w:t>
      </w:r>
      <w:r w:rsidR="004F4F27" w:rsidRPr="00335411">
        <w:rPr>
          <w:rFonts w:ascii="Times New Roman" w:hAnsi="Times New Roman" w:cs="Times New Roman"/>
          <w:sz w:val="24"/>
          <w:szCs w:val="24"/>
        </w:rPr>
        <w:t xml:space="preserve"> </w:t>
      </w:r>
      <w:r w:rsidR="004F4F27" w:rsidRPr="00335411">
        <w:rPr>
          <w:rFonts w:ascii="Times New Roman" w:hAnsi="Times New Roman" w:cs="Times New Roman"/>
          <w:b/>
          <w:sz w:val="24"/>
          <w:szCs w:val="24"/>
        </w:rPr>
        <w:t>It is ce</w:t>
      </w:r>
      <w:r w:rsidR="00790379" w:rsidRPr="00335411">
        <w:rPr>
          <w:rFonts w:ascii="Times New Roman" w:hAnsi="Times New Roman" w:cs="Times New Roman"/>
          <w:b/>
          <w:sz w:val="24"/>
          <w:szCs w:val="24"/>
        </w:rPr>
        <w:t xml:space="preserve">rtainly not proper </w:t>
      </w:r>
      <w:r w:rsidR="004F4F27" w:rsidRPr="00335411">
        <w:rPr>
          <w:rFonts w:ascii="Times New Roman" w:hAnsi="Times New Roman" w:cs="Times New Roman"/>
          <w:b/>
          <w:sz w:val="24"/>
          <w:szCs w:val="24"/>
        </w:rPr>
        <w:t>that an applicant should commence proceedings by motion with knowledge of the probability of a protracted enquiry into disputed facts not capable of any ascertainment, but in the h</w:t>
      </w:r>
      <w:r w:rsidR="00F34594" w:rsidRPr="00335411">
        <w:rPr>
          <w:rFonts w:ascii="Times New Roman" w:hAnsi="Times New Roman" w:cs="Times New Roman"/>
          <w:b/>
          <w:sz w:val="24"/>
          <w:szCs w:val="24"/>
        </w:rPr>
        <w:t>o</w:t>
      </w:r>
      <w:r w:rsidR="004F4F27" w:rsidRPr="00335411">
        <w:rPr>
          <w:rFonts w:ascii="Times New Roman" w:hAnsi="Times New Roman" w:cs="Times New Roman"/>
          <w:b/>
          <w:sz w:val="24"/>
          <w:szCs w:val="24"/>
        </w:rPr>
        <w:t xml:space="preserve">pe of inducing the court to apply r 9 to what is essentially the subject of an ordinary trial action”. </w:t>
      </w:r>
      <w:r w:rsidR="00F34594" w:rsidRPr="00335411">
        <w:rPr>
          <w:rFonts w:ascii="Times New Roman" w:hAnsi="Times New Roman" w:cs="Times New Roman"/>
          <w:sz w:val="24"/>
          <w:szCs w:val="24"/>
        </w:rPr>
        <w:t>(My emphasis).</w:t>
      </w:r>
    </w:p>
    <w:p w:rsidR="00790379" w:rsidRPr="00335411" w:rsidRDefault="00790379" w:rsidP="00790379">
      <w:pPr>
        <w:spacing w:after="0" w:line="240" w:lineRule="auto"/>
        <w:ind w:left="720"/>
        <w:jc w:val="both"/>
        <w:rPr>
          <w:rFonts w:ascii="Times New Roman" w:hAnsi="Times New Roman" w:cs="Times New Roman"/>
          <w:sz w:val="24"/>
          <w:szCs w:val="24"/>
        </w:rPr>
      </w:pPr>
    </w:p>
    <w:p w:rsidR="00C0695F" w:rsidRPr="00335411" w:rsidRDefault="00C0695F" w:rsidP="00C42581">
      <w:pPr>
        <w:spacing w:after="0" w:line="480" w:lineRule="auto"/>
        <w:jc w:val="both"/>
        <w:rPr>
          <w:rFonts w:ascii="Times New Roman" w:hAnsi="Times New Roman" w:cs="Times New Roman"/>
          <w:sz w:val="24"/>
          <w:szCs w:val="24"/>
        </w:rPr>
      </w:pPr>
    </w:p>
    <w:p w:rsidR="00A25CF5" w:rsidRPr="00335411" w:rsidRDefault="00C0695F"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The learned judge again correctly cited the appropriate case law in defining the meaning and import of a material dispute of fact arising during the course of</w:t>
      </w:r>
      <w:r w:rsidR="00F425C6" w:rsidRPr="00335411">
        <w:rPr>
          <w:rFonts w:ascii="Times New Roman" w:hAnsi="Times New Roman" w:cs="Times New Roman"/>
          <w:sz w:val="24"/>
          <w:szCs w:val="24"/>
        </w:rPr>
        <w:t xml:space="preserve"> application proceedings. To th</w:t>
      </w:r>
      <w:r w:rsidRPr="00335411">
        <w:rPr>
          <w:rFonts w:ascii="Times New Roman" w:hAnsi="Times New Roman" w:cs="Times New Roman"/>
          <w:sz w:val="24"/>
          <w:szCs w:val="24"/>
        </w:rPr>
        <w:t>is end he ci</w:t>
      </w:r>
      <w:r w:rsidR="00F425C6" w:rsidRPr="00335411">
        <w:rPr>
          <w:rFonts w:ascii="Times New Roman" w:hAnsi="Times New Roman" w:cs="Times New Roman"/>
          <w:sz w:val="24"/>
          <w:szCs w:val="24"/>
        </w:rPr>
        <w:t xml:space="preserve">ted the </w:t>
      </w:r>
      <w:r w:rsidR="00F425C6" w:rsidRPr="00335411">
        <w:rPr>
          <w:rFonts w:ascii="Times New Roman" w:hAnsi="Times New Roman" w:cs="Times New Roman"/>
          <w:i/>
          <w:sz w:val="24"/>
          <w:szCs w:val="24"/>
        </w:rPr>
        <w:t>dictum</w:t>
      </w:r>
      <w:r w:rsidR="00DE50AD" w:rsidRPr="00335411">
        <w:rPr>
          <w:rFonts w:ascii="Times New Roman" w:hAnsi="Times New Roman" w:cs="Times New Roman"/>
          <w:sz w:val="24"/>
          <w:szCs w:val="24"/>
        </w:rPr>
        <w:t xml:space="preserve"> in </w:t>
      </w:r>
      <w:r w:rsidR="00DE50AD" w:rsidRPr="00335411">
        <w:rPr>
          <w:rFonts w:ascii="Times New Roman" w:hAnsi="Times New Roman" w:cs="Times New Roman"/>
          <w:i/>
          <w:sz w:val="24"/>
          <w:szCs w:val="24"/>
        </w:rPr>
        <w:t xml:space="preserve">Super Plant Investment (Pvt) Ltd v Chidavaenzi </w:t>
      </w:r>
      <w:r w:rsidR="00DE50AD" w:rsidRPr="00335411">
        <w:rPr>
          <w:rStyle w:val="FootnoteReference"/>
          <w:rFonts w:ascii="Times New Roman" w:hAnsi="Times New Roman" w:cs="Times New Roman"/>
          <w:i/>
          <w:sz w:val="24"/>
          <w:szCs w:val="24"/>
        </w:rPr>
        <w:footnoteReference w:id="3"/>
      </w:r>
      <w:r w:rsidR="008F7F05" w:rsidRPr="00335411">
        <w:rPr>
          <w:rFonts w:ascii="Times New Roman" w:hAnsi="Times New Roman" w:cs="Times New Roman"/>
          <w:sz w:val="24"/>
          <w:szCs w:val="24"/>
        </w:rPr>
        <w:t xml:space="preserve">. In that case, MAKARAU J as she then was </w:t>
      </w:r>
      <w:r w:rsidR="00A25CF5" w:rsidRPr="00335411">
        <w:rPr>
          <w:rFonts w:ascii="Times New Roman" w:hAnsi="Times New Roman" w:cs="Times New Roman"/>
          <w:sz w:val="24"/>
          <w:szCs w:val="24"/>
        </w:rPr>
        <w:t>observed that:</w:t>
      </w:r>
    </w:p>
    <w:p w:rsidR="002A38D0" w:rsidRDefault="00A25CF5" w:rsidP="00790379">
      <w:pPr>
        <w:spacing w:after="0" w:line="240" w:lineRule="auto"/>
        <w:ind w:left="720"/>
        <w:jc w:val="both"/>
        <w:rPr>
          <w:rFonts w:ascii="Times New Roman" w:hAnsi="Times New Roman" w:cs="Times New Roman"/>
          <w:sz w:val="24"/>
          <w:szCs w:val="24"/>
        </w:rPr>
      </w:pPr>
      <w:r w:rsidRPr="00335411">
        <w:rPr>
          <w:rFonts w:ascii="Times New Roman" w:hAnsi="Times New Roman" w:cs="Times New Roman"/>
          <w:sz w:val="24"/>
          <w:szCs w:val="24"/>
        </w:rPr>
        <w:t>”A material dispute of fact arises when material facts alleged by the applicant are disputed and traversed by the respondent in such a</w:t>
      </w:r>
      <w:r w:rsidR="00790379" w:rsidRPr="00335411">
        <w:rPr>
          <w:rFonts w:ascii="Times New Roman" w:hAnsi="Times New Roman" w:cs="Times New Roman"/>
          <w:sz w:val="24"/>
          <w:szCs w:val="24"/>
        </w:rPr>
        <w:t xml:space="preserve"> manner as to leave the court </w:t>
      </w:r>
      <w:r w:rsidRPr="00335411">
        <w:rPr>
          <w:rFonts w:ascii="Times New Roman" w:hAnsi="Times New Roman" w:cs="Times New Roman"/>
          <w:sz w:val="24"/>
          <w:szCs w:val="24"/>
        </w:rPr>
        <w:t>with no ready answer to the dispute between the part</w:t>
      </w:r>
      <w:r w:rsidR="00790379" w:rsidRPr="00335411">
        <w:rPr>
          <w:rFonts w:ascii="Times New Roman" w:hAnsi="Times New Roman" w:cs="Times New Roman"/>
          <w:sz w:val="24"/>
          <w:szCs w:val="24"/>
        </w:rPr>
        <w:t xml:space="preserve">ies in the absence of further </w:t>
      </w:r>
      <w:r w:rsidRPr="00335411">
        <w:rPr>
          <w:rFonts w:ascii="Times New Roman" w:hAnsi="Times New Roman" w:cs="Times New Roman"/>
          <w:sz w:val="24"/>
          <w:szCs w:val="24"/>
        </w:rPr>
        <w:t>evidence.”</w:t>
      </w:r>
    </w:p>
    <w:p w:rsidR="007509D5" w:rsidRDefault="007509D5" w:rsidP="00790379">
      <w:pPr>
        <w:spacing w:after="0" w:line="240" w:lineRule="auto"/>
        <w:ind w:left="720"/>
        <w:jc w:val="both"/>
        <w:rPr>
          <w:rFonts w:ascii="Times New Roman" w:hAnsi="Times New Roman" w:cs="Times New Roman"/>
          <w:sz w:val="24"/>
          <w:szCs w:val="24"/>
        </w:rPr>
      </w:pPr>
    </w:p>
    <w:p w:rsidR="007509D5" w:rsidRPr="00335411" w:rsidRDefault="007509D5" w:rsidP="00790379">
      <w:pPr>
        <w:spacing w:after="0" w:line="240" w:lineRule="auto"/>
        <w:ind w:left="720"/>
        <w:jc w:val="both"/>
        <w:rPr>
          <w:rFonts w:ascii="Times New Roman" w:hAnsi="Times New Roman" w:cs="Times New Roman"/>
          <w:sz w:val="24"/>
          <w:szCs w:val="24"/>
        </w:rPr>
      </w:pPr>
    </w:p>
    <w:p w:rsidR="00790379" w:rsidRPr="00335411" w:rsidRDefault="00790379" w:rsidP="00790379">
      <w:pPr>
        <w:spacing w:after="0" w:line="240" w:lineRule="auto"/>
        <w:ind w:left="720"/>
        <w:jc w:val="both"/>
        <w:rPr>
          <w:rFonts w:ascii="Times New Roman" w:hAnsi="Times New Roman" w:cs="Times New Roman"/>
          <w:sz w:val="24"/>
          <w:szCs w:val="24"/>
        </w:rPr>
      </w:pPr>
    </w:p>
    <w:p w:rsidR="00994A6E" w:rsidRPr="00335411" w:rsidRDefault="00A25CF5"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The purpose and object of motion proceedings is to quickly dispose of matters where there are </w:t>
      </w:r>
      <w:r w:rsidR="00F90E22" w:rsidRPr="00335411">
        <w:rPr>
          <w:rFonts w:ascii="Times New Roman" w:hAnsi="Times New Roman" w:cs="Times New Roman"/>
          <w:sz w:val="24"/>
          <w:szCs w:val="24"/>
        </w:rPr>
        <w:t xml:space="preserve">no material disputes of facts or </w:t>
      </w:r>
      <w:r w:rsidR="00550F8F" w:rsidRPr="00335411">
        <w:rPr>
          <w:rFonts w:ascii="Times New Roman" w:hAnsi="Times New Roman" w:cs="Times New Roman"/>
          <w:sz w:val="24"/>
          <w:szCs w:val="24"/>
        </w:rPr>
        <w:t xml:space="preserve">where </w:t>
      </w:r>
      <w:r w:rsidR="002B66B5" w:rsidRPr="00335411">
        <w:rPr>
          <w:rFonts w:ascii="Times New Roman" w:hAnsi="Times New Roman" w:cs="Times New Roman"/>
          <w:sz w:val="24"/>
          <w:szCs w:val="24"/>
        </w:rPr>
        <w:t xml:space="preserve">such </w:t>
      </w:r>
      <w:r w:rsidR="00F90E22" w:rsidRPr="00335411">
        <w:rPr>
          <w:rFonts w:ascii="Times New Roman" w:hAnsi="Times New Roman" w:cs="Times New Roman"/>
          <w:sz w:val="24"/>
          <w:szCs w:val="24"/>
        </w:rPr>
        <w:t>di</w:t>
      </w:r>
      <w:r w:rsidR="002B66B5" w:rsidRPr="00335411">
        <w:rPr>
          <w:rFonts w:ascii="Times New Roman" w:hAnsi="Times New Roman" w:cs="Times New Roman"/>
          <w:sz w:val="24"/>
          <w:szCs w:val="24"/>
        </w:rPr>
        <w:t>sputes</w:t>
      </w:r>
      <w:r w:rsidR="00F90E22" w:rsidRPr="00335411">
        <w:rPr>
          <w:rFonts w:ascii="Times New Roman" w:hAnsi="Times New Roman" w:cs="Times New Roman"/>
          <w:sz w:val="24"/>
          <w:szCs w:val="24"/>
        </w:rPr>
        <w:t xml:space="preserve"> can </w:t>
      </w:r>
      <w:r w:rsidR="00550F8F" w:rsidRPr="00335411">
        <w:rPr>
          <w:rFonts w:ascii="Times New Roman" w:hAnsi="Times New Roman" w:cs="Times New Roman"/>
          <w:sz w:val="24"/>
          <w:szCs w:val="24"/>
        </w:rPr>
        <w:t xml:space="preserve">easily </w:t>
      </w:r>
      <w:r w:rsidR="009F4246" w:rsidRPr="00335411">
        <w:rPr>
          <w:rFonts w:ascii="Times New Roman" w:hAnsi="Times New Roman" w:cs="Times New Roman"/>
          <w:sz w:val="24"/>
          <w:szCs w:val="24"/>
        </w:rPr>
        <w:t xml:space="preserve">be resolved on </w:t>
      </w:r>
      <w:r w:rsidR="009F4246" w:rsidRPr="00335411">
        <w:rPr>
          <w:rFonts w:ascii="Times New Roman" w:hAnsi="Times New Roman" w:cs="Times New Roman"/>
          <w:sz w:val="24"/>
          <w:szCs w:val="24"/>
        </w:rPr>
        <w:lastRenderedPageBreak/>
        <w:t xml:space="preserve">the papers </w:t>
      </w:r>
      <w:r w:rsidR="00F90E22" w:rsidRPr="00335411">
        <w:rPr>
          <w:rFonts w:ascii="Times New Roman" w:hAnsi="Times New Roman" w:cs="Times New Roman"/>
          <w:sz w:val="24"/>
          <w:szCs w:val="24"/>
        </w:rPr>
        <w:t xml:space="preserve">without </w:t>
      </w:r>
      <w:r w:rsidR="00F90E22" w:rsidRPr="00335411">
        <w:rPr>
          <w:rFonts w:ascii="Times New Roman" w:hAnsi="Times New Roman" w:cs="Times New Roman"/>
          <w:i/>
          <w:sz w:val="24"/>
          <w:szCs w:val="24"/>
        </w:rPr>
        <w:t xml:space="preserve">viva voce </w:t>
      </w:r>
      <w:r w:rsidR="00F90E22" w:rsidRPr="00335411">
        <w:rPr>
          <w:rFonts w:ascii="Times New Roman" w:hAnsi="Times New Roman" w:cs="Times New Roman"/>
          <w:sz w:val="24"/>
          <w:szCs w:val="24"/>
        </w:rPr>
        <w:t>evidence. Although the court may allow evidence to be led under rule 239 (b) this should be limited to cla</w:t>
      </w:r>
      <w:r w:rsidR="002B66B5" w:rsidRPr="00335411">
        <w:rPr>
          <w:rFonts w:ascii="Times New Roman" w:hAnsi="Times New Roman" w:cs="Times New Roman"/>
          <w:sz w:val="24"/>
          <w:szCs w:val="24"/>
        </w:rPr>
        <w:t>rif</w:t>
      </w:r>
      <w:r w:rsidR="00F90E22" w:rsidRPr="00335411">
        <w:rPr>
          <w:rFonts w:ascii="Times New Roman" w:hAnsi="Times New Roman" w:cs="Times New Roman"/>
          <w:sz w:val="24"/>
          <w:szCs w:val="24"/>
        </w:rPr>
        <w:t>ying simple issues without turning motion proceedings into a full-fledged trial.</w:t>
      </w:r>
      <w:r w:rsidR="002B66B5" w:rsidRPr="00335411">
        <w:rPr>
          <w:rFonts w:ascii="Times New Roman" w:hAnsi="Times New Roman" w:cs="Times New Roman"/>
          <w:sz w:val="24"/>
          <w:szCs w:val="24"/>
        </w:rPr>
        <w:t xml:space="preserve"> </w:t>
      </w:r>
      <w:r w:rsidR="00EC14EC" w:rsidRPr="00335411">
        <w:rPr>
          <w:rFonts w:ascii="Times New Roman" w:hAnsi="Times New Roman" w:cs="Times New Roman"/>
          <w:sz w:val="24"/>
          <w:szCs w:val="24"/>
        </w:rPr>
        <w:t>Litigants</w:t>
      </w:r>
      <w:r w:rsidR="002B66B5" w:rsidRPr="00335411">
        <w:rPr>
          <w:rFonts w:ascii="Times New Roman" w:hAnsi="Times New Roman" w:cs="Times New Roman"/>
          <w:sz w:val="24"/>
          <w:szCs w:val="24"/>
        </w:rPr>
        <w:t xml:space="preserve"> should take heed of the warning sounded by MARRAY AJP in </w:t>
      </w:r>
      <w:r w:rsidR="002B66B5" w:rsidRPr="00335411">
        <w:rPr>
          <w:rFonts w:ascii="Times New Roman" w:hAnsi="Times New Roman" w:cs="Times New Roman"/>
          <w:i/>
          <w:sz w:val="24"/>
          <w:szCs w:val="24"/>
        </w:rPr>
        <w:t>Room Hire Co (Pty) Ltd (supra)</w:t>
      </w:r>
      <w:r w:rsidR="003745D9" w:rsidRPr="00335411">
        <w:rPr>
          <w:rFonts w:ascii="Times New Roman" w:hAnsi="Times New Roman" w:cs="Times New Roman"/>
          <w:sz w:val="24"/>
          <w:szCs w:val="24"/>
        </w:rPr>
        <w:t>. It is risky for litigants to commence proceedings fraught with material disputes of fact in the hope</w:t>
      </w:r>
      <w:r w:rsidR="00CA68AA" w:rsidRPr="00335411">
        <w:rPr>
          <w:rFonts w:ascii="Times New Roman" w:hAnsi="Times New Roman" w:cs="Times New Roman"/>
          <w:sz w:val="24"/>
          <w:szCs w:val="24"/>
        </w:rPr>
        <w:t xml:space="preserve"> that</w:t>
      </w:r>
      <w:r w:rsidR="003745D9" w:rsidRPr="00335411">
        <w:rPr>
          <w:rFonts w:ascii="Times New Roman" w:hAnsi="Times New Roman" w:cs="Times New Roman"/>
          <w:sz w:val="24"/>
          <w:szCs w:val="24"/>
        </w:rPr>
        <w:t xml:space="preserve"> they may be converted to trial proceedings if the court finds that they cannot be determined on the papers. The court has </w:t>
      </w:r>
      <w:r w:rsidR="00550F87" w:rsidRPr="00335411">
        <w:rPr>
          <w:rFonts w:ascii="Times New Roman" w:hAnsi="Times New Roman" w:cs="Times New Roman"/>
          <w:sz w:val="24"/>
          <w:szCs w:val="24"/>
        </w:rPr>
        <w:t xml:space="preserve">however </w:t>
      </w:r>
      <w:r w:rsidR="003745D9" w:rsidRPr="00335411">
        <w:rPr>
          <w:rFonts w:ascii="Times New Roman" w:hAnsi="Times New Roman" w:cs="Times New Roman"/>
          <w:sz w:val="24"/>
          <w:szCs w:val="24"/>
        </w:rPr>
        <w:t>a wide discretion when confronted with an application fraught with intractable material disputes of facts. The danger is that in the exercise of its discretion the court may dismiss the application with costs</w:t>
      </w:r>
      <w:r w:rsidR="003745D9" w:rsidRPr="00335411">
        <w:rPr>
          <w:rStyle w:val="FootnoteReference"/>
          <w:rFonts w:ascii="Times New Roman" w:hAnsi="Times New Roman" w:cs="Times New Roman"/>
          <w:sz w:val="24"/>
          <w:szCs w:val="24"/>
        </w:rPr>
        <w:footnoteReference w:id="4"/>
      </w:r>
      <w:r w:rsidR="00AC40C3" w:rsidRPr="00335411">
        <w:rPr>
          <w:rFonts w:ascii="Times New Roman" w:hAnsi="Times New Roman" w:cs="Times New Roman"/>
          <w:sz w:val="24"/>
          <w:szCs w:val="24"/>
        </w:rPr>
        <w:t xml:space="preserve">. </w:t>
      </w:r>
      <w:r w:rsidR="00D43582" w:rsidRPr="00335411">
        <w:rPr>
          <w:rFonts w:ascii="Times New Roman" w:hAnsi="Times New Roman" w:cs="Times New Roman"/>
          <w:sz w:val="24"/>
          <w:szCs w:val="24"/>
        </w:rPr>
        <w:t>The learned authors Herbstein and Winsen state that:</w:t>
      </w:r>
    </w:p>
    <w:p w:rsidR="00F64BB9" w:rsidRPr="00335411" w:rsidRDefault="00D43582" w:rsidP="00790379">
      <w:pPr>
        <w:spacing w:after="0" w:line="240" w:lineRule="auto"/>
        <w:ind w:left="720"/>
        <w:rPr>
          <w:rFonts w:ascii="Times New Roman" w:hAnsi="Times New Roman" w:cs="Times New Roman"/>
          <w:sz w:val="24"/>
          <w:szCs w:val="24"/>
        </w:rPr>
      </w:pPr>
      <w:r w:rsidRPr="00335411">
        <w:rPr>
          <w:rFonts w:ascii="Times New Roman" w:hAnsi="Times New Roman" w:cs="Times New Roman"/>
          <w:sz w:val="24"/>
          <w:szCs w:val="24"/>
        </w:rPr>
        <w:t xml:space="preserve">“The application </w:t>
      </w:r>
      <w:r w:rsidR="00A6038F" w:rsidRPr="00335411">
        <w:rPr>
          <w:rFonts w:ascii="Times New Roman" w:hAnsi="Times New Roman" w:cs="Times New Roman"/>
          <w:sz w:val="24"/>
          <w:szCs w:val="24"/>
        </w:rPr>
        <w:t>may be dismissed with costs whe</w:t>
      </w:r>
      <w:r w:rsidRPr="00335411">
        <w:rPr>
          <w:rFonts w:ascii="Times New Roman" w:hAnsi="Times New Roman" w:cs="Times New Roman"/>
          <w:sz w:val="24"/>
          <w:szCs w:val="24"/>
        </w:rPr>
        <w:t xml:space="preserve">n the applicant should have realised when launching the application </w:t>
      </w:r>
      <w:r w:rsidR="006330EB" w:rsidRPr="00335411">
        <w:rPr>
          <w:rFonts w:ascii="Times New Roman" w:hAnsi="Times New Roman" w:cs="Times New Roman"/>
          <w:sz w:val="24"/>
          <w:szCs w:val="24"/>
        </w:rPr>
        <w:t xml:space="preserve">that </w:t>
      </w:r>
      <w:r w:rsidRPr="00335411">
        <w:rPr>
          <w:rFonts w:ascii="Times New Roman" w:hAnsi="Times New Roman" w:cs="Times New Roman"/>
          <w:sz w:val="24"/>
          <w:szCs w:val="24"/>
        </w:rPr>
        <w:t>a serious dispute of fact was bound to develop”.</w:t>
      </w:r>
    </w:p>
    <w:p w:rsidR="00790379" w:rsidRDefault="00790379" w:rsidP="00790379">
      <w:pPr>
        <w:spacing w:after="0" w:line="480" w:lineRule="auto"/>
        <w:ind w:left="720"/>
        <w:rPr>
          <w:rFonts w:ascii="Times New Roman" w:hAnsi="Times New Roman" w:cs="Times New Roman"/>
          <w:sz w:val="24"/>
          <w:szCs w:val="24"/>
        </w:rPr>
      </w:pPr>
    </w:p>
    <w:p w:rsidR="007509D5" w:rsidRPr="00335411" w:rsidRDefault="007509D5" w:rsidP="00790379">
      <w:pPr>
        <w:spacing w:after="0" w:line="480" w:lineRule="auto"/>
        <w:ind w:left="720"/>
        <w:rPr>
          <w:rFonts w:ascii="Times New Roman" w:hAnsi="Times New Roman" w:cs="Times New Roman"/>
          <w:sz w:val="24"/>
          <w:szCs w:val="24"/>
        </w:rPr>
      </w:pPr>
    </w:p>
    <w:p w:rsidR="00F64BB9" w:rsidRPr="00335411" w:rsidRDefault="00F64BB9"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The appellant’s grounds of appeal raise pertinent material disputes of facts which were placed before the court </w:t>
      </w:r>
      <w:r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for determination. It is prudent to restate the grounds of appeal for clarity’s sake:</w:t>
      </w:r>
    </w:p>
    <w:p w:rsidR="00F64BB9" w:rsidRPr="00335411" w:rsidRDefault="00F64BB9" w:rsidP="00C42581">
      <w:pPr>
        <w:spacing w:after="0" w:line="480" w:lineRule="auto"/>
        <w:jc w:val="both"/>
        <w:rPr>
          <w:rFonts w:ascii="Times New Roman" w:hAnsi="Times New Roman" w:cs="Times New Roman"/>
          <w:b/>
          <w:sz w:val="24"/>
          <w:szCs w:val="24"/>
        </w:rPr>
      </w:pPr>
    </w:p>
    <w:p w:rsidR="00375905" w:rsidRPr="00335411" w:rsidRDefault="00BE4E4B" w:rsidP="00C42581">
      <w:pPr>
        <w:spacing w:after="0" w:line="480" w:lineRule="auto"/>
        <w:jc w:val="both"/>
        <w:rPr>
          <w:rFonts w:ascii="Times New Roman" w:hAnsi="Times New Roman" w:cs="Times New Roman"/>
          <w:b/>
          <w:sz w:val="24"/>
          <w:szCs w:val="24"/>
        </w:rPr>
      </w:pPr>
      <w:r w:rsidRPr="00335411">
        <w:rPr>
          <w:rFonts w:ascii="Times New Roman" w:hAnsi="Times New Roman" w:cs="Times New Roman"/>
          <w:b/>
          <w:sz w:val="24"/>
          <w:szCs w:val="24"/>
        </w:rPr>
        <w:t>GROUNDS OF APPEAL</w:t>
      </w:r>
    </w:p>
    <w:p w:rsidR="00C86A49" w:rsidRPr="00335411" w:rsidRDefault="00F64BB9" w:rsidP="007509D5">
      <w:pPr>
        <w:spacing w:after="0" w:line="240" w:lineRule="auto"/>
        <w:ind w:left="1170" w:hanging="450"/>
        <w:jc w:val="both"/>
        <w:rPr>
          <w:rFonts w:ascii="Times New Roman" w:hAnsi="Times New Roman" w:cs="Times New Roman"/>
          <w:sz w:val="24"/>
          <w:szCs w:val="24"/>
        </w:rPr>
      </w:pPr>
      <w:r w:rsidRPr="00335411">
        <w:rPr>
          <w:rFonts w:ascii="Times New Roman" w:hAnsi="Times New Roman" w:cs="Times New Roman"/>
          <w:sz w:val="24"/>
          <w:szCs w:val="24"/>
        </w:rPr>
        <w:t>“</w:t>
      </w:r>
      <w:r w:rsidR="00CD36CB" w:rsidRPr="00335411">
        <w:rPr>
          <w:rFonts w:ascii="Times New Roman" w:hAnsi="Times New Roman" w:cs="Times New Roman"/>
          <w:sz w:val="24"/>
          <w:szCs w:val="24"/>
        </w:rPr>
        <w:t>1.</w:t>
      </w:r>
      <w:r w:rsidR="00CD36CB" w:rsidRPr="00335411">
        <w:rPr>
          <w:rFonts w:ascii="Times New Roman" w:hAnsi="Times New Roman" w:cs="Times New Roman"/>
          <w:sz w:val="24"/>
          <w:szCs w:val="24"/>
        </w:rPr>
        <w:tab/>
      </w:r>
      <w:r w:rsidR="00375905" w:rsidRPr="00335411">
        <w:rPr>
          <w:rFonts w:ascii="Times New Roman" w:hAnsi="Times New Roman" w:cs="Times New Roman"/>
          <w:sz w:val="24"/>
          <w:szCs w:val="24"/>
        </w:rPr>
        <w:t xml:space="preserve">The Court </w:t>
      </w:r>
      <w:r w:rsidR="00375905" w:rsidRPr="00335411">
        <w:rPr>
          <w:rFonts w:ascii="Times New Roman" w:hAnsi="Times New Roman" w:cs="Times New Roman"/>
          <w:i/>
          <w:sz w:val="24"/>
          <w:szCs w:val="24"/>
        </w:rPr>
        <w:t xml:space="preserve">a quo </w:t>
      </w:r>
      <w:r w:rsidR="00375905" w:rsidRPr="00335411">
        <w:rPr>
          <w:rFonts w:ascii="Times New Roman" w:hAnsi="Times New Roman" w:cs="Times New Roman"/>
          <w:sz w:val="24"/>
          <w:szCs w:val="24"/>
        </w:rPr>
        <w:t xml:space="preserve">erred </w:t>
      </w:r>
      <w:r w:rsidR="00CD36CB" w:rsidRPr="00335411">
        <w:rPr>
          <w:rFonts w:ascii="Times New Roman" w:hAnsi="Times New Roman" w:cs="Times New Roman"/>
          <w:sz w:val="24"/>
          <w:szCs w:val="24"/>
        </w:rPr>
        <w:t xml:space="preserve">by holding that there were no </w:t>
      </w:r>
      <w:r w:rsidR="007509D5">
        <w:rPr>
          <w:rFonts w:ascii="Times New Roman" w:hAnsi="Times New Roman" w:cs="Times New Roman"/>
          <w:sz w:val="24"/>
          <w:szCs w:val="24"/>
        </w:rPr>
        <w:t xml:space="preserve">material disputes of fact </w:t>
      </w:r>
      <w:r w:rsidR="00CD36CB" w:rsidRPr="00335411">
        <w:rPr>
          <w:rFonts w:ascii="Times New Roman" w:hAnsi="Times New Roman" w:cs="Times New Roman"/>
          <w:sz w:val="24"/>
          <w:szCs w:val="24"/>
        </w:rPr>
        <w:t xml:space="preserve">between the parties and that </w:t>
      </w:r>
      <w:r w:rsidR="007509D5">
        <w:rPr>
          <w:rFonts w:ascii="Times New Roman" w:hAnsi="Times New Roman" w:cs="Times New Roman"/>
          <w:sz w:val="24"/>
          <w:szCs w:val="24"/>
        </w:rPr>
        <w:t xml:space="preserve">could </w:t>
      </w:r>
      <w:r w:rsidR="00CD36CB" w:rsidRPr="00335411">
        <w:rPr>
          <w:rFonts w:ascii="Times New Roman" w:hAnsi="Times New Roman" w:cs="Times New Roman"/>
          <w:sz w:val="24"/>
          <w:szCs w:val="24"/>
        </w:rPr>
        <w:t>appropriately proceed under the court application procedure.</w:t>
      </w:r>
    </w:p>
    <w:p w:rsidR="00CD36CB" w:rsidRPr="00335411" w:rsidRDefault="00CD36CB" w:rsidP="00790379">
      <w:pPr>
        <w:spacing w:after="0" w:line="240" w:lineRule="auto"/>
        <w:jc w:val="both"/>
        <w:rPr>
          <w:rFonts w:ascii="Times New Roman" w:hAnsi="Times New Roman" w:cs="Times New Roman"/>
          <w:sz w:val="24"/>
          <w:szCs w:val="24"/>
        </w:rPr>
      </w:pPr>
    </w:p>
    <w:p w:rsidR="00CD36CB" w:rsidRPr="00335411" w:rsidRDefault="00CD36CB" w:rsidP="00790379">
      <w:pPr>
        <w:spacing w:after="0" w:line="24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2.</w:t>
      </w:r>
      <w:r w:rsidRPr="00335411">
        <w:rPr>
          <w:rFonts w:ascii="Times New Roman" w:hAnsi="Times New Roman" w:cs="Times New Roman"/>
          <w:sz w:val="24"/>
          <w:szCs w:val="24"/>
        </w:rPr>
        <w:tab/>
        <w:t xml:space="preserve">The court </w:t>
      </w:r>
      <w:r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erred in failing to deal with the issue that the respondent did not </w:t>
      </w:r>
      <w:r w:rsidR="00790379" w:rsidRPr="00335411">
        <w:rPr>
          <w:rFonts w:ascii="Times New Roman" w:hAnsi="Times New Roman" w:cs="Times New Roman"/>
          <w:sz w:val="24"/>
          <w:szCs w:val="24"/>
        </w:rPr>
        <w:t xml:space="preserve">disclose the </w:t>
      </w:r>
      <w:r w:rsidRPr="00335411">
        <w:rPr>
          <w:rFonts w:ascii="Times New Roman" w:hAnsi="Times New Roman" w:cs="Times New Roman"/>
          <w:sz w:val="24"/>
          <w:szCs w:val="24"/>
        </w:rPr>
        <w:t xml:space="preserve">entirety of the </w:t>
      </w:r>
      <w:r w:rsidR="00EA308F" w:rsidRPr="00335411">
        <w:rPr>
          <w:rFonts w:ascii="Times New Roman" w:hAnsi="Times New Roman" w:cs="Times New Roman"/>
          <w:sz w:val="24"/>
          <w:szCs w:val="24"/>
        </w:rPr>
        <w:t>parties’ contract</w:t>
      </w:r>
      <w:r w:rsidRPr="00335411">
        <w:rPr>
          <w:rFonts w:ascii="Times New Roman" w:hAnsi="Times New Roman" w:cs="Times New Roman"/>
          <w:sz w:val="24"/>
          <w:szCs w:val="24"/>
        </w:rPr>
        <w:t>, thereby preventing the</w:t>
      </w:r>
      <w:r w:rsidR="00483E56" w:rsidRPr="00335411">
        <w:rPr>
          <w:rFonts w:ascii="Times New Roman" w:hAnsi="Times New Roman" w:cs="Times New Roman"/>
          <w:sz w:val="24"/>
          <w:szCs w:val="24"/>
        </w:rPr>
        <w:t xml:space="preserve"> court</w:t>
      </w:r>
      <w:r w:rsidRPr="00335411">
        <w:rPr>
          <w:rFonts w:ascii="Times New Roman" w:hAnsi="Times New Roman" w:cs="Times New Roman"/>
          <w:sz w:val="24"/>
          <w:szCs w:val="24"/>
        </w:rPr>
        <w:t xml:space="preserve"> from adjudicating over the same.</w:t>
      </w:r>
    </w:p>
    <w:p w:rsidR="00483E56" w:rsidRPr="00335411" w:rsidRDefault="00483E56" w:rsidP="00790379">
      <w:pPr>
        <w:spacing w:after="0" w:line="240" w:lineRule="auto"/>
        <w:rPr>
          <w:rFonts w:ascii="Times New Roman" w:hAnsi="Times New Roman" w:cs="Times New Roman"/>
          <w:sz w:val="24"/>
          <w:szCs w:val="24"/>
        </w:rPr>
      </w:pPr>
    </w:p>
    <w:p w:rsidR="00483E56" w:rsidRPr="00335411" w:rsidRDefault="00483E56" w:rsidP="00790379">
      <w:pPr>
        <w:spacing w:after="0" w:line="24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3.</w:t>
      </w:r>
      <w:r w:rsidRPr="00335411">
        <w:rPr>
          <w:rFonts w:ascii="Times New Roman" w:hAnsi="Times New Roman" w:cs="Times New Roman"/>
          <w:sz w:val="24"/>
          <w:szCs w:val="24"/>
        </w:rPr>
        <w:tab/>
        <w:t xml:space="preserve">The court </w:t>
      </w:r>
      <w:r w:rsidRPr="00335411">
        <w:rPr>
          <w:rFonts w:ascii="Times New Roman" w:hAnsi="Times New Roman" w:cs="Times New Roman"/>
          <w:i/>
          <w:sz w:val="24"/>
          <w:szCs w:val="24"/>
        </w:rPr>
        <w:t xml:space="preserve">a quo </w:t>
      </w:r>
      <w:r w:rsidRPr="00335411">
        <w:rPr>
          <w:rFonts w:ascii="Times New Roman" w:hAnsi="Times New Roman" w:cs="Times New Roman"/>
          <w:sz w:val="24"/>
          <w:szCs w:val="24"/>
        </w:rPr>
        <w:t>erred in its construction of clause 5 of t</w:t>
      </w:r>
      <w:r w:rsidR="00790379" w:rsidRPr="00335411">
        <w:rPr>
          <w:rFonts w:ascii="Times New Roman" w:hAnsi="Times New Roman" w:cs="Times New Roman"/>
          <w:sz w:val="24"/>
          <w:szCs w:val="24"/>
        </w:rPr>
        <w:t xml:space="preserve">he parties’ contract relating </w:t>
      </w:r>
      <w:r w:rsidRPr="00335411">
        <w:rPr>
          <w:rFonts w:ascii="Times New Roman" w:hAnsi="Times New Roman" w:cs="Times New Roman"/>
          <w:sz w:val="24"/>
          <w:szCs w:val="24"/>
        </w:rPr>
        <w:t>to the fulfilment (or otherwise) of the conditions precedent.</w:t>
      </w:r>
    </w:p>
    <w:p w:rsidR="00483E56" w:rsidRPr="00335411" w:rsidRDefault="00483E56" w:rsidP="00790379">
      <w:pPr>
        <w:spacing w:after="0" w:line="240" w:lineRule="auto"/>
        <w:rPr>
          <w:rFonts w:ascii="Times New Roman" w:hAnsi="Times New Roman" w:cs="Times New Roman"/>
          <w:sz w:val="24"/>
          <w:szCs w:val="24"/>
        </w:rPr>
      </w:pPr>
    </w:p>
    <w:p w:rsidR="00483E56" w:rsidRPr="00335411" w:rsidRDefault="00483E56" w:rsidP="00790379">
      <w:pPr>
        <w:spacing w:after="0" w:line="24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4.</w:t>
      </w:r>
      <w:r w:rsidRPr="00335411">
        <w:rPr>
          <w:rFonts w:ascii="Times New Roman" w:hAnsi="Times New Roman" w:cs="Times New Roman"/>
          <w:sz w:val="24"/>
          <w:szCs w:val="24"/>
        </w:rPr>
        <w:tab/>
      </w:r>
      <w:r w:rsidR="00857317" w:rsidRPr="00335411">
        <w:rPr>
          <w:rFonts w:ascii="Times New Roman" w:hAnsi="Times New Roman" w:cs="Times New Roman"/>
          <w:sz w:val="24"/>
          <w:szCs w:val="24"/>
        </w:rPr>
        <w:t>The</w:t>
      </w:r>
      <w:r w:rsidRPr="00335411">
        <w:rPr>
          <w:rFonts w:ascii="Times New Roman" w:hAnsi="Times New Roman" w:cs="Times New Roman"/>
          <w:sz w:val="24"/>
          <w:szCs w:val="24"/>
        </w:rPr>
        <w:t xml:space="preserve"> court </w:t>
      </w:r>
      <w:r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erred in holding that the appellant ta</w:t>
      </w:r>
      <w:r w:rsidR="00790379" w:rsidRPr="00335411">
        <w:rPr>
          <w:rFonts w:ascii="Times New Roman" w:hAnsi="Times New Roman" w:cs="Times New Roman"/>
          <w:sz w:val="24"/>
          <w:szCs w:val="24"/>
        </w:rPr>
        <w:t xml:space="preserve">citly waived express terms of </w:t>
      </w:r>
      <w:r w:rsidRPr="00335411">
        <w:rPr>
          <w:rFonts w:ascii="Times New Roman" w:hAnsi="Times New Roman" w:cs="Times New Roman"/>
          <w:sz w:val="24"/>
          <w:szCs w:val="24"/>
        </w:rPr>
        <w:t xml:space="preserve">the contract relating to the fulfilment of the conditions </w:t>
      </w:r>
      <w:r w:rsidR="00857317" w:rsidRPr="00335411">
        <w:rPr>
          <w:rFonts w:ascii="Times New Roman" w:hAnsi="Times New Roman" w:cs="Times New Roman"/>
          <w:sz w:val="24"/>
          <w:szCs w:val="24"/>
        </w:rPr>
        <w:t>precedent</w:t>
      </w:r>
      <w:r w:rsidRPr="00335411">
        <w:rPr>
          <w:rFonts w:ascii="Times New Roman" w:hAnsi="Times New Roman" w:cs="Times New Roman"/>
          <w:sz w:val="24"/>
          <w:szCs w:val="24"/>
        </w:rPr>
        <w:t>.</w:t>
      </w:r>
    </w:p>
    <w:p w:rsidR="00857317" w:rsidRPr="00335411" w:rsidRDefault="00857317" w:rsidP="00790379">
      <w:pPr>
        <w:spacing w:after="0" w:line="240" w:lineRule="auto"/>
        <w:rPr>
          <w:rFonts w:ascii="Times New Roman" w:hAnsi="Times New Roman" w:cs="Times New Roman"/>
          <w:sz w:val="24"/>
          <w:szCs w:val="24"/>
        </w:rPr>
      </w:pPr>
    </w:p>
    <w:p w:rsidR="00857317" w:rsidRPr="00335411" w:rsidRDefault="00857317" w:rsidP="00790379">
      <w:pPr>
        <w:spacing w:after="0" w:line="24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5.</w:t>
      </w:r>
      <w:r w:rsidRPr="00335411">
        <w:rPr>
          <w:rFonts w:ascii="Times New Roman" w:hAnsi="Times New Roman" w:cs="Times New Roman"/>
          <w:sz w:val="24"/>
          <w:szCs w:val="24"/>
        </w:rPr>
        <w:tab/>
        <w:t xml:space="preserve">The court </w:t>
      </w:r>
      <w:r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(erred) in holding that the respond</w:t>
      </w:r>
      <w:r w:rsidR="00790379" w:rsidRPr="00335411">
        <w:rPr>
          <w:rFonts w:ascii="Times New Roman" w:hAnsi="Times New Roman" w:cs="Times New Roman"/>
          <w:sz w:val="24"/>
          <w:szCs w:val="24"/>
        </w:rPr>
        <w:t xml:space="preserve">ent was entitled to fictional </w:t>
      </w:r>
      <w:r w:rsidRPr="00335411">
        <w:rPr>
          <w:rFonts w:ascii="Times New Roman" w:hAnsi="Times New Roman" w:cs="Times New Roman"/>
          <w:sz w:val="24"/>
          <w:szCs w:val="24"/>
        </w:rPr>
        <w:t xml:space="preserve">fulfilment of the conditions precedent. </w:t>
      </w:r>
    </w:p>
    <w:p w:rsidR="00857317" w:rsidRPr="00335411" w:rsidRDefault="00857317" w:rsidP="00790379">
      <w:pPr>
        <w:spacing w:after="0" w:line="240" w:lineRule="auto"/>
        <w:rPr>
          <w:rFonts w:ascii="Times New Roman" w:hAnsi="Times New Roman" w:cs="Times New Roman"/>
          <w:sz w:val="24"/>
          <w:szCs w:val="24"/>
        </w:rPr>
      </w:pPr>
      <w:r w:rsidRPr="00335411">
        <w:rPr>
          <w:rFonts w:ascii="Times New Roman" w:hAnsi="Times New Roman" w:cs="Times New Roman"/>
          <w:sz w:val="24"/>
          <w:szCs w:val="24"/>
        </w:rPr>
        <w:tab/>
      </w:r>
    </w:p>
    <w:p w:rsidR="00857317" w:rsidRPr="00335411" w:rsidRDefault="00857317" w:rsidP="00790379">
      <w:pPr>
        <w:spacing w:after="0" w:line="24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6.</w:t>
      </w:r>
      <w:r w:rsidRPr="00335411">
        <w:rPr>
          <w:rFonts w:ascii="Times New Roman" w:hAnsi="Times New Roman" w:cs="Times New Roman"/>
          <w:sz w:val="24"/>
          <w:szCs w:val="24"/>
        </w:rPr>
        <w:tab/>
        <w:t>The court</w:t>
      </w:r>
      <w:r w:rsidRPr="00335411">
        <w:rPr>
          <w:rFonts w:ascii="Times New Roman" w:hAnsi="Times New Roman" w:cs="Times New Roman"/>
          <w:i/>
          <w:sz w:val="24"/>
          <w:szCs w:val="24"/>
        </w:rPr>
        <w:t xml:space="preserve"> a quo </w:t>
      </w:r>
      <w:r w:rsidRPr="00335411">
        <w:rPr>
          <w:rFonts w:ascii="Times New Roman" w:hAnsi="Times New Roman" w:cs="Times New Roman"/>
          <w:sz w:val="24"/>
          <w:szCs w:val="24"/>
        </w:rPr>
        <w:t>erred in its construction of the contra</w:t>
      </w:r>
      <w:r w:rsidR="007509D5">
        <w:rPr>
          <w:rFonts w:ascii="Times New Roman" w:hAnsi="Times New Roman" w:cs="Times New Roman"/>
          <w:sz w:val="24"/>
          <w:szCs w:val="24"/>
        </w:rPr>
        <w:t xml:space="preserve">ctual obligations relating to </w:t>
      </w:r>
      <w:r w:rsidRPr="00335411">
        <w:rPr>
          <w:rFonts w:ascii="Times New Roman" w:hAnsi="Times New Roman" w:cs="Times New Roman"/>
          <w:sz w:val="24"/>
          <w:szCs w:val="24"/>
        </w:rPr>
        <w:t>the respondent’s advance payment guarantee.</w:t>
      </w:r>
    </w:p>
    <w:p w:rsidR="00857317" w:rsidRPr="00335411" w:rsidRDefault="00857317" w:rsidP="00790379">
      <w:pPr>
        <w:spacing w:after="0" w:line="240" w:lineRule="auto"/>
        <w:rPr>
          <w:rFonts w:ascii="Times New Roman" w:hAnsi="Times New Roman" w:cs="Times New Roman"/>
          <w:sz w:val="24"/>
          <w:szCs w:val="24"/>
        </w:rPr>
      </w:pPr>
    </w:p>
    <w:p w:rsidR="00857317" w:rsidRPr="00335411" w:rsidRDefault="00857317" w:rsidP="00790379">
      <w:pPr>
        <w:spacing w:after="0" w:line="240" w:lineRule="auto"/>
        <w:ind w:left="1080" w:hanging="360"/>
        <w:rPr>
          <w:rFonts w:ascii="Times New Roman" w:hAnsi="Times New Roman" w:cs="Times New Roman"/>
          <w:sz w:val="24"/>
          <w:szCs w:val="24"/>
        </w:rPr>
      </w:pPr>
      <w:r w:rsidRPr="00335411">
        <w:rPr>
          <w:rFonts w:ascii="Times New Roman" w:hAnsi="Times New Roman" w:cs="Times New Roman"/>
          <w:sz w:val="24"/>
          <w:szCs w:val="24"/>
        </w:rPr>
        <w:t>7.</w:t>
      </w:r>
      <w:r w:rsidRPr="00335411">
        <w:rPr>
          <w:rFonts w:ascii="Times New Roman" w:hAnsi="Times New Roman" w:cs="Times New Roman"/>
          <w:sz w:val="24"/>
          <w:szCs w:val="24"/>
        </w:rPr>
        <w:tab/>
        <w:t>The court</w:t>
      </w:r>
      <w:r w:rsidRPr="00335411">
        <w:rPr>
          <w:rFonts w:ascii="Times New Roman" w:hAnsi="Times New Roman" w:cs="Times New Roman"/>
          <w:i/>
          <w:sz w:val="24"/>
          <w:szCs w:val="24"/>
        </w:rPr>
        <w:t xml:space="preserve"> a quo </w:t>
      </w:r>
      <w:r w:rsidRPr="00335411">
        <w:rPr>
          <w:rFonts w:ascii="Times New Roman" w:hAnsi="Times New Roman" w:cs="Times New Roman"/>
          <w:sz w:val="24"/>
          <w:szCs w:val="24"/>
        </w:rPr>
        <w:t>erred in holding that appellant frust</w:t>
      </w:r>
      <w:r w:rsidR="00790379" w:rsidRPr="00335411">
        <w:rPr>
          <w:rFonts w:ascii="Times New Roman" w:hAnsi="Times New Roman" w:cs="Times New Roman"/>
          <w:sz w:val="24"/>
          <w:szCs w:val="24"/>
        </w:rPr>
        <w:t xml:space="preserve">rated respondent’s ability to </w:t>
      </w:r>
      <w:r w:rsidRPr="00335411">
        <w:rPr>
          <w:rFonts w:ascii="Times New Roman" w:hAnsi="Times New Roman" w:cs="Times New Roman"/>
          <w:sz w:val="24"/>
          <w:szCs w:val="24"/>
        </w:rPr>
        <w:t>fulfil the conditions precedent.</w:t>
      </w:r>
    </w:p>
    <w:p w:rsidR="00857317" w:rsidRPr="00335411" w:rsidRDefault="00857317" w:rsidP="00790379">
      <w:pPr>
        <w:spacing w:after="0" w:line="240" w:lineRule="auto"/>
        <w:rPr>
          <w:rFonts w:ascii="Times New Roman" w:hAnsi="Times New Roman" w:cs="Times New Roman"/>
          <w:sz w:val="24"/>
          <w:szCs w:val="24"/>
        </w:rPr>
      </w:pPr>
    </w:p>
    <w:p w:rsidR="00857317" w:rsidRPr="00335411" w:rsidRDefault="00857317" w:rsidP="00790379">
      <w:pPr>
        <w:spacing w:after="0" w:line="240" w:lineRule="auto"/>
        <w:ind w:left="1170" w:hanging="450"/>
        <w:rPr>
          <w:rFonts w:ascii="Times New Roman" w:hAnsi="Times New Roman" w:cs="Times New Roman"/>
          <w:sz w:val="24"/>
          <w:szCs w:val="24"/>
        </w:rPr>
      </w:pPr>
      <w:r w:rsidRPr="00335411">
        <w:rPr>
          <w:rFonts w:ascii="Times New Roman" w:hAnsi="Times New Roman" w:cs="Times New Roman"/>
          <w:sz w:val="24"/>
          <w:szCs w:val="24"/>
        </w:rPr>
        <w:t>8.</w:t>
      </w:r>
      <w:r w:rsidRPr="00335411">
        <w:rPr>
          <w:rFonts w:ascii="Times New Roman" w:hAnsi="Times New Roman" w:cs="Times New Roman"/>
          <w:sz w:val="24"/>
          <w:szCs w:val="24"/>
        </w:rPr>
        <w:tab/>
      </w:r>
      <w:r w:rsidR="009D6F1A" w:rsidRPr="00335411">
        <w:rPr>
          <w:rFonts w:ascii="Times New Roman" w:hAnsi="Times New Roman" w:cs="Times New Roman"/>
          <w:sz w:val="24"/>
          <w:szCs w:val="24"/>
        </w:rPr>
        <w:t>The court</w:t>
      </w:r>
      <w:r w:rsidR="009D6F1A" w:rsidRPr="00335411">
        <w:rPr>
          <w:rFonts w:ascii="Times New Roman" w:hAnsi="Times New Roman" w:cs="Times New Roman"/>
          <w:i/>
          <w:sz w:val="24"/>
          <w:szCs w:val="24"/>
        </w:rPr>
        <w:t xml:space="preserve"> a quo’s </w:t>
      </w:r>
      <w:r w:rsidR="009D6F1A" w:rsidRPr="00335411">
        <w:rPr>
          <w:rFonts w:ascii="Times New Roman" w:hAnsi="Times New Roman" w:cs="Times New Roman"/>
          <w:sz w:val="24"/>
          <w:szCs w:val="24"/>
        </w:rPr>
        <w:t>order requiring the parties to meet a</w:t>
      </w:r>
      <w:r w:rsidR="00790379" w:rsidRPr="00335411">
        <w:rPr>
          <w:rFonts w:ascii="Times New Roman" w:hAnsi="Times New Roman" w:cs="Times New Roman"/>
          <w:sz w:val="24"/>
          <w:szCs w:val="24"/>
        </w:rPr>
        <w:t xml:space="preserve">s provided for in clause 5 of </w:t>
      </w:r>
      <w:r w:rsidR="009D6F1A" w:rsidRPr="00335411">
        <w:rPr>
          <w:rFonts w:ascii="Times New Roman" w:hAnsi="Times New Roman" w:cs="Times New Roman"/>
          <w:sz w:val="24"/>
          <w:szCs w:val="24"/>
        </w:rPr>
        <w:t>the contract contradicted its findings in relation to the fulfilment</w:t>
      </w:r>
      <w:r w:rsidR="00D126B0" w:rsidRPr="00335411">
        <w:rPr>
          <w:rFonts w:ascii="Times New Roman" w:hAnsi="Times New Roman" w:cs="Times New Roman"/>
          <w:sz w:val="24"/>
          <w:szCs w:val="24"/>
        </w:rPr>
        <w:t xml:space="preserve"> whether by waiver</w:t>
      </w:r>
      <w:r w:rsidR="009D6F1A" w:rsidRPr="00335411">
        <w:rPr>
          <w:rFonts w:ascii="Times New Roman" w:hAnsi="Times New Roman" w:cs="Times New Roman"/>
          <w:sz w:val="24"/>
          <w:szCs w:val="24"/>
        </w:rPr>
        <w:t xml:space="preserve"> or otherwise of the conditions precedent.</w:t>
      </w:r>
      <w:r w:rsidR="00D126B0" w:rsidRPr="00335411">
        <w:rPr>
          <w:rFonts w:ascii="Times New Roman" w:hAnsi="Times New Roman" w:cs="Times New Roman"/>
          <w:sz w:val="24"/>
          <w:szCs w:val="24"/>
        </w:rPr>
        <w:t xml:space="preserve"> </w:t>
      </w:r>
    </w:p>
    <w:p w:rsidR="00D126B0" w:rsidRPr="00335411" w:rsidRDefault="00D126B0" w:rsidP="00790379">
      <w:pPr>
        <w:spacing w:after="0" w:line="240" w:lineRule="auto"/>
        <w:rPr>
          <w:rFonts w:ascii="Times New Roman" w:hAnsi="Times New Roman" w:cs="Times New Roman"/>
          <w:sz w:val="24"/>
          <w:szCs w:val="24"/>
        </w:rPr>
      </w:pPr>
    </w:p>
    <w:p w:rsidR="00C86A49" w:rsidRPr="00335411" w:rsidRDefault="007509D5" w:rsidP="007509D5">
      <w:pPr>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9.   </w:t>
      </w:r>
      <w:r w:rsidR="00D126B0" w:rsidRPr="00335411">
        <w:rPr>
          <w:rFonts w:ascii="Times New Roman" w:hAnsi="Times New Roman" w:cs="Times New Roman"/>
          <w:sz w:val="24"/>
          <w:szCs w:val="24"/>
        </w:rPr>
        <w:t>The court</w:t>
      </w:r>
      <w:r w:rsidR="00D126B0" w:rsidRPr="00335411">
        <w:rPr>
          <w:rFonts w:ascii="Times New Roman" w:hAnsi="Times New Roman" w:cs="Times New Roman"/>
          <w:i/>
          <w:sz w:val="24"/>
          <w:szCs w:val="24"/>
        </w:rPr>
        <w:t xml:space="preserve"> a quo </w:t>
      </w:r>
      <w:r w:rsidR="00790379" w:rsidRPr="00335411">
        <w:rPr>
          <w:rFonts w:ascii="Times New Roman" w:hAnsi="Times New Roman" w:cs="Times New Roman"/>
          <w:sz w:val="24"/>
          <w:szCs w:val="24"/>
        </w:rPr>
        <w:t xml:space="preserve">erred in ordering specific </w:t>
      </w:r>
      <w:r w:rsidR="00D126B0" w:rsidRPr="00335411">
        <w:rPr>
          <w:rFonts w:ascii="Times New Roman" w:hAnsi="Times New Roman" w:cs="Times New Roman"/>
          <w:sz w:val="24"/>
          <w:szCs w:val="24"/>
        </w:rPr>
        <w:t xml:space="preserve">performance of the contract </w:t>
      </w:r>
      <w:r w:rsidR="00896D66" w:rsidRPr="00335411">
        <w:rPr>
          <w:rFonts w:ascii="Times New Roman" w:hAnsi="Times New Roman" w:cs="Times New Roman"/>
          <w:sz w:val="24"/>
          <w:szCs w:val="24"/>
        </w:rPr>
        <w:t>when</w:t>
      </w:r>
      <w:r w:rsidR="00CB5C88" w:rsidRPr="00335411">
        <w:rPr>
          <w:rFonts w:ascii="Times New Roman" w:hAnsi="Times New Roman" w:cs="Times New Roman"/>
          <w:sz w:val="24"/>
          <w:szCs w:val="24"/>
        </w:rPr>
        <w:t xml:space="preserve"> the </w:t>
      </w:r>
      <w:r>
        <w:rPr>
          <w:rFonts w:ascii="Times New Roman" w:hAnsi="Times New Roman" w:cs="Times New Roman"/>
          <w:sz w:val="24"/>
          <w:szCs w:val="24"/>
        </w:rPr>
        <w:t xml:space="preserve">of </w:t>
      </w:r>
      <w:r w:rsidR="00D126B0" w:rsidRPr="00335411">
        <w:rPr>
          <w:rFonts w:ascii="Times New Roman" w:hAnsi="Times New Roman" w:cs="Times New Roman"/>
          <w:sz w:val="24"/>
          <w:szCs w:val="24"/>
        </w:rPr>
        <w:t>the contract when t</w:t>
      </w:r>
      <w:r w:rsidR="00CB5C88" w:rsidRPr="00335411">
        <w:rPr>
          <w:rFonts w:ascii="Times New Roman" w:hAnsi="Times New Roman" w:cs="Times New Roman"/>
          <w:sz w:val="24"/>
          <w:szCs w:val="24"/>
        </w:rPr>
        <w:t>he respondent had not performed/h</w:t>
      </w:r>
      <w:r w:rsidR="00790379" w:rsidRPr="00335411">
        <w:rPr>
          <w:rFonts w:ascii="Times New Roman" w:hAnsi="Times New Roman" w:cs="Times New Roman"/>
          <w:sz w:val="24"/>
          <w:szCs w:val="24"/>
        </w:rPr>
        <w:t xml:space="preserve">ad breached its obligation in </w:t>
      </w:r>
      <w:r w:rsidR="00CB5C88" w:rsidRPr="00335411">
        <w:rPr>
          <w:rFonts w:ascii="Times New Roman" w:hAnsi="Times New Roman" w:cs="Times New Roman"/>
          <w:sz w:val="24"/>
          <w:szCs w:val="24"/>
        </w:rPr>
        <w:t>terms of the pre-commencement works contract.</w:t>
      </w:r>
      <w:r w:rsidR="003C71A7" w:rsidRPr="00335411">
        <w:rPr>
          <w:rFonts w:ascii="Times New Roman" w:hAnsi="Times New Roman" w:cs="Times New Roman"/>
          <w:sz w:val="24"/>
          <w:szCs w:val="24"/>
        </w:rPr>
        <w:t>”</w:t>
      </w:r>
    </w:p>
    <w:p w:rsidR="00CB5C88" w:rsidRPr="00335411" w:rsidRDefault="00CB5C88" w:rsidP="00C42581">
      <w:pPr>
        <w:spacing w:after="0" w:line="480" w:lineRule="auto"/>
        <w:rPr>
          <w:rFonts w:ascii="Times New Roman" w:hAnsi="Times New Roman" w:cs="Times New Roman"/>
          <w:sz w:val="24"/>
          <w:szCs w:val="24"/>
        </w:rPr>
      </w:pPr>
    </w:p>
    <w:p w:rsidR="00790379" w:rsidRPr="00335411" w:rsidRDefault="00790379" w:rsidP="00790379">
      <w:pPr>
        <w:spacing w:after="0"/>
        <w:rPr>
          <w:rFonts w:ascii="Times New Roman" w:hAnsi="Times New Roman" w:cs="Times New Roman"/>
          <w:sz w:val="24"/>
          <w:szCs w:val="24"/>
        </w:rPr>
      </w:pPr>
    </w:p>
    <w:p w:rsidR="00412CAE" w:rsidRPr="00335411" w:rsidRDefault="00CB5C88"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A reading of</w:t>
      </w:r>
      <w:r w:rsidR="00896D66" w:rsidRPr="00335411">
        <w:rPr>
          <w:rFonts w:ascii="Times New Roman" w:hAnsi="Times New Roman" w:cs="Times New Roman"/>
          <w:sz w:val="24"/>
          <w:szCs w:val="24"/>
        </w:rPr>
        <w:t xml:space="preserve"> the impugned judgment shows that indeed the court </w:t>
      </w:r>
      <w:r w:rsidR="00896D66"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made the factual findings </w:t>
      </w:r>
      <w:r w:rsidR="00896D66" w:rsidRPr="00335411">
        <w:rPr>
          <w:rFonts w:ascii="Times New Roman" w:hAnsi="Times New Roman" w:cs="Times New Roman"/>
          <w:sz w:val="24"/>
          <w:szCs w:val="24"/>
        </w:rPr>
        <w:t>complained of in the grounds of appeal</w:t>
      </w:r>
      <w:r w:rsidR="002A38D0" w:rsidRPr="00335411">
        <w:rPr>
          <w:rFonts w:ascii="Times New Roman" w:hAnsi="Times New Roman" w:cs="Times New Roman"/>
          <w:sz w:val="24"/>
          <w:szCs w:val="24"/>
        </w:rPr>
        <w:t xml:space="preserve"> without hearing </w:t>
      </w:r>
      <w:r w:rsidR="002A38D0" w:rsidRPr="00335411">
        <w:rPr>
          <w:rFonts w:ascii="Times New Roman" w:hAnsi="Times New Roman" w:cs="Times New Roman"/>
          <w:i/>
          <w:sz w:val="24"/>
          <w:szCs w:val="24"/>
        </w:rPr>
        <w:t>viva voce</w:t>
      </w:r>
      <w:r w:rsidR="002A38D0" w:rsidRPr="00335411">
        <w:rPr>
          <w:rFonts w:ascii="Times New Roman" w:hAnsi="Times New Roman" w:cs="Times New Roman"/>
          <w:sz w:val="24"/>
          <w:szCs w:val="24"/>
        </w:rPr>
        <w:t xml:space="preserve"> evidence</w:t>
      </w:r>
      <w:r w:rsidR="00896D66" w:rsidRPr="00335411">
        <w:rPr>
          <w:rFonts w:ascii="Times New Roman" w:hAnsi="Times New Roman" w:cs="Times New Roman"/>
          <w:sz w:val="24"/>
          <w:szCs w:val="24"/>
        </w:rPr>
        <w:t xml:space="preserve">. </w:t>
      </w:r>
      <w:r w:rsidR="005678A1" w:rsidRPr="00335411">
        <w:rPr>
          <w:rFonts w:ascii="Times New Roman" w:hAnsi="Times New Roman" w:cs="Times New Roman"/>
          <w:sz w:val="24"/>
          <w:szCs w:val="24"/>
        </w:rPr>
        <w:t>Undoubtedly</w:t>
      </w:r>
      <w:r w:rsidR="00896D66" w:rsidRPr="00335411">
        <w:rPr>
          <w:rFonts w:ascii="Times New Roman" w:hAnsi="Times New Roman" w:cs="Times New Roman"/>
          <w:sz w:val="24"/>
          <w:szCs w:val="24"/>
        </w:rPr>
        <w:t xml:space="preserve"> these were serious intractable material disputes of fact incapable of resolution without </w:t>
      </w:r>
      <w:r w:rsidR="00896D66" w:rsidRPr="00335411">
        <w:rPr>
          <w:rFonts w:ascii="Times New Roman" w:hAnsi="Times New Roman" w:cs="Times New Roman"/>
          <w:i/>
          <w:sz w:val="24"/>
          <w:szCs w:val="24"/>
        </w:rPr>
        <w:t>viva voce</w:t>
      </w:r>
      <w:r w:rsidR="00896D66" w:rsidRPr="00335411">
        <w:rPr>
          <w:rFonts w:ascii="Times New Roman" w:hAnsi="Times New Roman" w:cs="Times New Roman"/>
          <w:sz w:val="24"/>
          <w:szCs w:val="24"/>
        </w:rPr>
        <w:t xml:space="preserve"> evidence.</w:t>
      </w:r>
      <w:r w:rsidR="00412CAE" w:rsidRPr="00335411">
        <w:rPr>
          <w:rFonts w:ascii="Times New Roman" w:hAnsi="Times New Roman" w:cs="Times New Roman"/>
          <w:sz w:val="24"/>
          <w:szCs w:val="24"/>
        </w:rPr>
        <w:t xml:space="preserve"> It is therefore plain that the cas</w:t>
      </w:r>
      <w:r w:rsidR="00EA308F" w:rsidRPr="00335411">
        <w:rPr>
          <w:rFonts w:ascii="Times New Roman" w:hAnsi="Times New Roman" w:cs="Times New Roman"/>
          <w:sz w:val="24"/>
          <w:szCs w:val="24"/>
        </w:rPr>
        <w:t>e at hand wa</w:t>
      </w:r>
      <w:r w:rsidR="00412CAE" w:rsidRPr="00335411">
        <w:rPr>
          <w:rFonts w:ascii="Times New Roman" w:hAnsi="Times New Roman" w:cs="Times New Roman"/>
          <w:sz w:val="24"/>
          <w:szCs w:val="24"/>
        </w:rPr>
        <w:t>s riddled with serious material disputes of facts</w:t>
      </w:r>
      <w:r w:rsidR="00EA308F" w:rsidRPr="00335411">
        <w:rPr>
          <w:rFonts w:ascii="Times New Roman" w:hAnsi="Times New Roman" w:cs="Times New Roman"/>
          <w:sz w:val="24"/>
          <w:szCs w:val="24"/>
        </w:rPr>
        <w:t xml:space="preserve"> that could</w:t>
      </w:r>
      <w:r w:rsidR="00412CAE" w:rsidRPr="00335411">
        <w:rPr>
          <w:rFonts w:ascii="Times New Roman" w:hAnsi="Times New Roman" w:cs="Times New Roman"/>
          <w:sz w:val="24"/>
          <w:szCs w:val="24"/>
        </w:rPr>
        <w:t xml:space="preserve"> only be resolved through </w:t>
      </w:r>
      <w:r w:rsidR="00412CAE" w:rsidRPr="00335411">
        <w:rPr>
          <w:rFonts w:ascii="Times New Roman" w:hAnsi="Times New Roman" w:cs="Times New Roman"/>
          <w:i/>
          <w:sz w:val="24"/>
          <w:szCs w:val="24"/>
        </w:rPr>
        <w:t>viva voce</w:t>
      </w:r>
      <w:r w:rsidR="00412CAE" w:rsidRPr="00335411">
        <w:rPr>
          <w:rFonts w:ascii="Times New Roman" w:hAnsi="Times New Roman" w:cs="Times New Roman"/>
          <w:sz w:val="24"/>
          <w:szCs w:val="24"/>
        </w:rPr>
        <w:t xml:space="preserve"> evidence. There are allegations and counter factual allegations as to who is to blame for the alleged breach of contract. There is also a dispute as to whether or not the cont</w:t>
      </w:r>
      <w:r w:rsidR="000A4EC0" w:rsidRPr="00335411">
        <w:rPr>
          <w:rFonts w:ascii="Times New Roman" w:hAnsi="Times New Roman" w:cs="Times New Roman"/>
          <w:sz w:val="24"/>
          <w:szCs w:val="24"/>
        </w:rPr>
        <w:t>r</w:t>
      </w:r>
      <w:r w:rsidR="00412CAE" w:rsidRPr="00335411">
        <w:rPr>
          <w:rFonts w:ascii="Times New Roman" w:hAnsi="Times New Roman" w:cs="Times New Roman"/>
          <w:sz w:val="24"/>
          <w:szCs w:val="24"/>
        </w:rPr>
        <w:t>act has since expired due to the effluxion of time. The factual issue</w:t>
      </w:r>
      <w:r w:rsidR="00EA308F" w:rsidRPr="00335411">
        <w:rPr>
          <w:rFonts w:ascii="Times New Roman" w:hAnsi="Times New Roman" w:cs="Times New Roman"/>
          <w:sz w:val="24"/>
          <w:szCs w:val="24"/>
        </w:rPr>
        <w:t>s of waive</w:t>
      </w:r>
      <w:r w:rsidR="00C80F52" w:rsidRPr="00335411">
        <w:rPr>
          <w:rFonts w:ascii="Times New Roman" w:hAnsi="Times New Roman" w:cs="Times New Roman"/>
          <w:sz w:val="24"/>
          <w:szCs w:val="24"/>
        </w:rPr>
        <w:t>r</w:t>
      </w:r>
      <w:r w:rsidR="00EA308F" w:rsidRPr="00335411">
        <w:rPr>
          <w:rFonts w:ascii="Times New Roman" w:hAnsi="Times New Roman" w:cs="Times New Roman"/>
          <w:sz w:val="24"/>
          <w:szCs w:val="24"/>
        </w:rPr>
        <w:t xml:space="preserve"> and non-disclosure were raised and hotly contested such that they could not be resolved without </w:t>
      </w:r>
      <w:r w:rsidR="00EA308F" w:rsidRPr="00335411">
        <w:rPr>
          <w:rFonts w:ascii="Times New Roman" w:hAnsi="Times New Roman" w:cs="Times New Roman"/>
          <w:i/>
          <w:sz w:val="24"/>
          <w:szCs w:val="24"/>
        </w:rPr>
        <w:t>viva voce</w:t>
      </w:r>
      <w:r w:rsidR="00EA308F" w:rsidRPr="00335411">
        <w:rPr>
          <w:rFonts w:ascii="Times New Roman" w:hAnsi="Times New Roman" w:cs="Times New Roman"/>
          <w:sz w:val="24"/>
          <w:szCs w:val="24"/>
        </w:rPr>
        <w:t xml:space="preserve"> evidence. </w:t>
      </w:r>
    </w:p>
    <w:p w:rsidR="00394285" w:rsidRPr="00335411" w:rsidRDefault="00394285" w:rsidP="00790379">
      <w:pPr>
        <w:spacing w:after="0" w:line="480" w:lineRule="auto"/>
        <w:ind w:firstLine="1440"/>
        <w:jc w:val="both"/>
        <w:rPr>
          <w:rFonts w:ascii="Times New Roman" w:hAnsi="Times New Roman" w:cs="Times New Roman"/>
          <w:sz w:val="24"/>
          <w:szCs w:val="24"/>
        </w:rPr>
      </w:pPr>
    </w:p>
    <w:p w:rsidR="00394285" w:rsidRPr="00335411" w:rsidRDefault="00394285"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It is trite that the respondent’s claim for damages in para (d) of its claim in the court a quo rendered the claim unsuited for disposal by application proceedings.</w:t>
      </w:r>
    </w:p>
    <w:p w:rsidR="00F24F62" w:rsidRPr="00335411" w:rsidRDefault="00F24F62" w:rsidP="00C42581">
      <w:pPr>
        <w:spacing w:after="0" w:line="480" w:lineRule="auto"/>
        <w:jc w:val="both"/>
        <w:rPr>
          <w:rFonts w:ascii="Times New Roman" w:hAnsi="Times New Roman" w:cs="Times New Roman"/>
          <w:sz w:val="24"/>
          <w:szCs w:val="24"/>
        </w:rPr>
      </w:pPr>
    </w:p>
    <w:p w:rsidR="007509D5" w:rsidRDefault="007509D5" w:rsidP="00790379">
      <w:pPr>
        <w:spacing w:after="0" w:line="480" w:lineRule="auto"/>
        <w:jc w:val="both"/>
        <w:rPr>
          <w:rFonts w:ascii="Times New Roman" w:hAnsi="Times New Roman" w:cs="Times New Roman"/>
          <w:b/>
          <w:sz w:val="24"/>
          <w:szCs w:val="24"/>
          <w:u w:val="single"/>
        </w:rPr>
      </w:pPr>
    </w:p>
    <w:p w:rsidR="007509D5" w:rsidRDefault="007509D5" w:rsidP="00790379">
      <w:pPr>
        <w:spacing w:after="0" w:line="480" w:lineRule="auto"/>
        <w:jc w:val="both"/>
        <w:rPr>
          <w:rFonts w:ascii="Times New Roman" w:hAnsi="Times New Roman" w:cs="Times New Roman"/>
          <w:b/>
          <w:sz w:val="24"/>
          <w:szCs w:val="24"/>
          <w:u w:val="single"/>
        </w:rPr>
      </w:pPr>
    </w:p>
    <w:p w:rsidR="00B63D28" w:rsidRPr="00335411" w:rsidRDefault="003C71A7" w:rsidP="00790379">
      <w:pPr>
        <w:spacing w:after="0" w:line="480" w:lineRule="auto"/>
        <w:jc w:val="both"/>
        <w:rPr>
          <w:rFonts w:ascii="Times New Roman" w:hAnsi="Times New Roman" w:cs="Times New Roman"/>
          <w:b/>
          <w:sz w:val="24"/>
          <w:szCs w:val="24"/>
          <w:u w:val="single"/>
        </w:rPr>
      </w:pPr>
      <w:r w:rsidRPr="00335411">
        <w:rPr>
          <w:rFonts w:ascii="Times New Roman" w:hAnsi="Times New Roman" w:cs="Times New Roman"/>
          <w:b/>
          <w:sz w:val="24"/>
          <w:szCs w:val="24"/>
          <w:u w:val="single"/>
        </w:rPr>
        <w:lastRenderedPageBreak/>
        <w:t>DISPOSITION</w:t>
      </w:r>
    </w:p>
    <w:p w:rsidR="00B63D28" w:rsidRPr="00335411" w:rsidRDefault="00B63D28"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Without any further ado, it is clear that this was a case incapable of resol</w:t>
      </w:r>
      <w:r w:rsidR="00C75CA9" w:rsidRPr="00335411">
        <w:rPr>
          <w:rFonts w:ascii="Times New Roman" w:hAnsi="Times New Roman" w:cs="Times New Roman"/>
          <w:sz w:val="24"/>
          <w:szCs w:val="24"/>
        </w:rPr>
        <w:t>ution without going to trial to</w:t>
      </w:r>
      <w:r w:rsidR="00E02A80" w:rsidRPr="00335411">
        <w:rPr>
          <w:rFonts w:ascii="Times New Roman" w:hAnsi="Times New Roman" w:cs="Times New Roman"/>
          <w:sz w:val="24"/>
          <w:szCs w:val="24"/>
        </w:rPr>
        <w:t xml:space="preserve"> determine</w:t>
      </w:r>
      <w:r w:rsidRPr="00335411">
        <w:rPr>
          <w:rFonts w:ascii="Times New Roman" w:hAnsi="Times New Roman" w:cs="Times New Roman"/>
          <w:sz w:val="24"/>
          <w:szCs w:val="24"/>
        </w:rPr>
        <w:t xml:space="preserve"> the merits on the basis of </w:t>
      </w:r>
      <w:r w:rsidRPr="00335411">
        <w:rPr>
          <w:rFonts w:ascii="Times New Roman" w:hAnsi="Times New Roman" w:cs="Times New Roman"/>
          <w:i/>
          <w:sz w:val="24"/>
          <w:szCs w:val="24"/>
        </w:rPr>
        <w:t>viva voce</w:t>
      </w:r>
      <w:r w:rsidRPr="00335411">
        <w:rPr>
          <w:rFonts w:ascii="Times New Roman" w:hAnsi="Times New Roman" w:cs="Times New Roman"/>
          <w:sz w:val="24"/>
          <w:szCs w:val="24"/>
        </w:rPr>
        <w:t xml:space="preserve"> evidence. </w:t>
      </w:r>
      <w:r w:rsidR="007D1F10" w:rsidRPr="00335411">
        <w:rPr>
          <w:rFonts w:ascii="Times New Roman" w:hAnsi="Times New Roman" w:cs="Times New Roman"/>
          <w:sz w:val="24"/>
          <w:szCs w:val="24"/>
        </w:rPr>
        <w:t xml:space="preserve">The respondent’s endeavour to avoid trial in the face of glaring material disputes of facts gives the </w:t>
      </w:r>
      <w:r w:rsidR="00C75CA9" w:rsidRPr="00335411">
        <w:rPr>
          <w:rFonts w:ascii="Times New Roman" w:hAnsi="Times New Roman" w:cs="Times New Roman"/>
          <w:sz w:val="24"/>
          <w:szCs w:val="24"/>
        </w:rPr>
        <w:t>unmistaken</w:t>
      </w:r>
      <w:r w:rsidR="007D1F10" w:rsidRPr="00335411">
        <w:rPr>
          <w:rFonts w:ascii="Times New Roman" w:hAnsi="Times New Roman" w:cs="Times New Roman"/>
          <w:sz w:val="24"/>
          <w:szCs w:val="24"/>
        </w:rPr>
        <w:t xml:space="preserve"> impression that </w:t>
      </w:r>
      <w:r w:rsidR="00394285" w:rsidRPr="00335411">
        <w:rPr>
          <w:rFonts w:ascii="Times New Roman" w:hAnsi="Times New Roman" w:cs="Times New Roman"/>
          <w:sz w:val="24"/>
          <w:szCs w:val="24"/>
        </w:rPr>
        <w:t>it</w:t>
      </w:r>
      <w:r w:rsidR="007D1F10" w:rsidRPr="00335411">
        <w:rPr>
          <w:rFonts w:ascii="Times New Roman" w:hAnsi="Times New Roman" w:cs="Times New Roman"/>
          <w:sz w:val="24"/>
          <w:szCs w:val="24"/>
        </w:rPr>
        <w:t xml:space="preserve"> had something to hide that could be unearthed in the course of trial proceedings.  </w:t>
      </w:r>
      <w:r w:rsidR="00211433" w:rsidRPr="00335411">
        <w:rPr>
          <w:rFonts w:ascii="Times New Roman" w:hAnsi="Times New Roman" w:cs="Times New Roman"/>
          <w:sz w:val="24"/>
          <w:szCs w:val="24"/>
        </w:rPr>
        <w:t>Considering that the respondent was represented by</w:t>
      </w:r>
      <w:r w:rsidR="00AC7EF8" w:rsidRPr="00335411">
        <w:rPr>
          <w:rFonts w:ascii="Times New Roman" w:hAnsi="Times New Roman" w:cs="Times New Roman"/>
          <w:sz w:val="24"/>
          <w:szCs w:val="24"/>
        </w:rPr>
        <w:t xml:space="preserve"> a competent firm of legal practitioners, it is inconceivable and not in the least probable that it was ignorant of the proper procedure to adopt in the circumstances of this case. </w:t>
      </w:r>
    </w:p>
    <w:p w:rsidR="00AC7EF8" w:rsidRPr="00335411" w:rsidRDefault="00AC7EF8" w:rsidP="00C42581">
      <w:pPr>
        <w:spacing w:after="0" w:line="480" w:lineRule="auto"/>
        <w:jc w:val="both"/>
        <w:rPr>
          <w:rFonts w:ascii="Times New Roman" w:hAnsi="Times New Roman" w:cs="Times New Roman"/>
          <w:sz w:val="24"/>
          <w:szCs w:val="24"/>
        </w:rPr>
      </w:pPr>
    </w:p>
    <w:p w:rsidR="00E02A80" w:rsidRPr="00335411" w:rsidRDefault="00AC7EF8"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 xml:space="preserve">We therefore come to the unanimous conclusion that the respondent deliberately chose the wrong procedure to shield itself from the glare of a full-fledged trial to </w:t>
      </w:r>
      <w:r w:rsidR="00F24F62" w:rsidRPr="00335411">
        <w:rPr>
          <w:rFonts w:ascii="Times New Roman" w:hAnsi="Times New Roman" w:cs="Times New Roman"/>
          <w:sz w:val="24"/>
          <w:szCs w:val="24"/>
        </w:rPr>
        <w:t xml:space="preserve">wood wink the court </w:t>
      </w:r>
      <w:r w:rsidR="00F24F62" w:rsidRPr="00335411">
        <w:rPr>
          <w:rFonts w:ascii="Times New Roman" w:hAnsi="Times New Roman" w:cs="Times New Roman"/>
          <w:i/>
          <w:sz w:val="24"/>
          <w:szCs w:val="24"/>
        </w:rPr>
        <w:t>a quo</w:t>
      </w:r>
      <w:r w:rsidR="00F24F62" w:rsidRPr="00335411">
        <w:rPr>
          <w:rFonts w:ascii="Times New Roman" w:hAnsi="Times New Roman" w:cs="Times New Roman"/>
          <w:sz w:val="24"/>
          <w:szCs w:val="24"/>
        </w:rPr>
        <w:t xml:space="preserve"> and it succeeded. </w:t>
      </w:r>
      <w:r w:rsidR="00B6188E" w:rsidRPr="00335411">
        <w:rPr>
          <w:rFonts w:ascii="Times New Roman" w:hAnsi="Times New Roman" w:cs="Times New Roman"/>
          <w:sz w:val="24"/>
          <w:szCs w:val="24"/>
        </w:rPr>
        <w:t xml:space="preserve">The court accordingly sustains the appellant’s objection </w:t>
      </w:r>
      <w:r w:rsidR="00B6188E" w:rsidRPr="00335411">
        <w:rPr>
          <w:rFonts w:ascii="Times New Roman" w:hAnsi="Times New Roman" w:cs="Times New Roman"/>
          <w:i/>
          <w:sz w:val="24"/>
          <w:szCs w:val="24"/>
        </w:rPr>
        <w:t>in limine</w:t>
      </w:r>
      <w:r w:rsidR="00B6188E" w:rsidRPr="00335411">
        <w:rPr>
          <w:rFonts w:ascii="Times New Roman" w:hAnsi="Times New Roman" w:cs="Times New Roman"/>
          <w:sz w:val="24"/>
          <w:szCs w:val="24"/>
        </w:rPr>
        <w:t>.</w:t>
      </w:r>
      <w:r w:rsidRPr="00335411">
        <w:rPr>
          <w:rFonts w:ascii="Times New Roman" w:hAnsi="Times New Roman" w:cs="Times New Roman"/>
          <w:sz w:val="24"/>
          <w:szCs w:val="24"/>
        </w:rPr>
        <w:t xml:space="preserve"> </w:t>
      </w:r>
      <w:r w:rsidR="00F24F62" w:rsidRPr="00335411">
        <w:rPr>
          <w:rFonts w:ascii="Times New Roman" w:hAnsi="Times New Roman" w:cs="Times New Roman"/>
          <w:sz w:val="24"/>
          <w:szCs w:val="24"/>
        </w:rPr>
        <w:t xml:space="preserve">That being the case, the impugned judgment of the court </w:t>
      </w:r>
      <w:r w:rsidR="00F24F62" w:rsidRPr="00335411">
        <w:rPr>
          <w:rFonts w:ascii="Times New Roman" w:hAnsi="Times New Roman" w:cs="Times New Roman"/>
          <w:i/>
          <w:sz w:val="24"/>
          <w:szCs w:val="24"/>
        </w:rPr>
        <w:t>a quo</w:t>
      </w:r>
      <w:r w:rsidR="00F24F62" w:rsidRPr="00335411">
        <w:rPr>
          <w:rFonts w:ascii="Times New Roman" w:hAnsi="Times New Roman" w:cs="Times New Roman"/>
          <w:sz w:val="24"/>
          <w:szCs w:val="24"/>
        </w:rPr>
        <w:t xml:space="preserve"> cannot stand.</w:t>
      </w:r>
      <w:r w:rsidR="00573E5F" w:rsidRPr="00335411">
        <w:rPr>
          <w:rFonts w:ascii="Times New Roman" w:hAnsi="Times New Roman" w:cs="Times New Roman"/>
          <w:sz w:val="24"/>
          <w:szCs w:val="24"/>
        </w:rPr>
        <w:t xml:space="preserve"> The respondent took a dive into the dark and </w:t>
      </w:r>
      <w:r w:rsidR="00C75CA9" w:rsidRPr="00335411">
        <w:rPr>
          <w:rFonts w:ascii="Times New Roman" w:hAnsi="Times New Roman" w:cs="Times New Roman"/>
          <w:sz w:val="24"/>
          <w:szCs w:val="24"/>
        </w:rPr>
        <w:t xml:space="preserve">deliberately </w:t>
      </w:r>
      <w:r w:rsidR="00573E5F" w:rsidRPr="00335411">
        <w:rPr>
          <w:rFonts w:ascii="Times New Roman" w:hAnsi="Times New Roman" w:cs="Times New Roman"/>
          <w:sz w:val="24"/>
          <w:szCs w:val="24"/>
        </w:rPr>
        <w:t xml:space="preserve">threw all caution sounded by </w:t>
      </w:r>
      <w:r w:rsidR="00C75CA9" w:rsidRPr="00335411">
        <w:rPr>
          <w:rFonts w:ascii="Times New Roman" w:hAnsi="Times New Roman" w:cs="Times New Roman"/>
          <w:sz w:val="24"/>
          <w:szCs w:val="24"/>
        </w:rPr>
        <w:t xml:space="preserve">precedent to the wind. This therefore is a proper case where the court </w:t>
      </w:r>
      <w:r w:rsidR="00C75CA9" w:rsidRPr="00335411">
        <w:rPr>
          <w:rFonts w:ascii="Times New Roman" w:hAnsi="Times New Roman" w:cs="Times New Roman"/>
          <w:i/>
          <w:sz w:val="24"/>
          <w:szCs w:val="24"/>
        </w:rPr>
        <w:t>a quo</w:t>
      </w:r>
      <w:r w:rsidR="00C75CA9" w:rsidRPr="00335411">
        <w:rPr>
          <w:rFonts w:ascii="Times New Roman" w:hAnsi="Times New Roman" w:cs="Times New Roman"/>
          <w:sz w:val="24"/>
          <w:szCs w:val="24"/>
        </w:rPr>
        <w:t xml:space="preserve"> should have expressed its displeasure by dismissing the app</w:t>
      </w:r>
      <w:r w:rsidR="00394285" w:rsidRPr="00335411">
        <w:rPr>
          <w:rFonts w:ascii="Times New Roman" w:hAnsi="Times New Roman" w:cs="Times New Roman"/>
          <w:sz w:val="24"/>
          <w:szCs w:val="24"/>
        </w:rPr>
        <w:t>lication</w:t>
      </w:r>
      <w:r w:rsidR="00C75CA9" w:rsidRPr="00335411">
        <w:rPr>
          <w:rFonts w:ascii="Times New Roman" w:hAnsi="Times New Roman" w:cs="Times New Roman"/>
          <w:sz w:val="24"/>
          <w:szCs w:val="24"/>
        </w:rPr>
        <w:t xml:space="preserve"> with costs</w:t>
      </w:r>
      <w:r w:rsidR="00E02A80" w:rsidRPr="00335411">
        <w:rPr>
          <w:rFonts w:ascii="Times New Roman" w:hAnsi="Times New Roman" w:cs="Times New Roman"/>
          <w:sz w:val="24"/>
          <w:szCs w:val="24"/>
        </w:rPr>
        <w:t>.</w:t>
      </w:r>
    </w:p>
    <w:p w:rsidR="00E02A80" w:rsidRPr="00335411" w:rsidRDefault="00E02A80" w:rsidP="00C42581">
      <w:pPr>
        <w:spacing w:after="0" w:line="480" w:lineRule="auto"/>
        <w:jc w:val="both"/>
        <w:rPr>
          <w:rFonts w:ascii="Times New Roman" w:hAnsi="Times New Roman" w:cs="Times New Roman"/>
          <w:sz w:val="24"/>
          <w:szCs w:val="24"/>
        </w:rPr>
      </w:pPr>
    </w:p>
    <w:p w:rsidR="00E02A80" w:rsidRPr="00335411" w:rsidRDefault="00E02A80" w:rsidP="00790379">
      <w:pPr>
        <w:spacing w:after="0" w:line="480" w:lineRule="auto"/>
        <w:ind w:firstLine="1440"/>
        <w:jc w:val="both"/>
        <w:rPr>
          <w:rFonts w:ascii="Times New Roman" w:hAnsi="Times New Roman" w:cs="Times New Roman"/>
          <w:sz w:val="24"/>
          <w:szCs w:val="24"/>
        </w:rPr>
      </w:pPr>
      <w:r w:rsidRPr="00335411">
        <w:rPr>
          <w:rFonts w:ascii="Times New Roman" w:hAnsi="Times New Roman" w:cs="Times New Roman"/>
          <w:sz w:val="24"/>
          <w:szCs w:val="24"/>
        </w:rPr>
        <w:t>The respondent has asked for punitive costs at the higher scale. Having carefully considered the request we find that this is a borderline case and let the respondent escape with a severe warning.</w:t>
      </w:r>
    </w:p>
    <w:p w:rsidR="00E02A80" w:rsidRPr="00335411" w:rsidRDefault="00E02A80" w:rsidP="00C42581">
      <w:pPr>
        <w:spacing w:after="0" w:line="480" w:lineRule="auto"/>
        <w:jc w:val="both"/>
        <w:rPr>
          <w:rFonts w:ascii="Times New Roman" w:hAnsi="Times New Roman" w:cs="Times New Roman"/>
          <w:sz w:val="24"/>
          <w:szCs w:val="24"/>
        </w:rPr>
      </w:pPr>
    </w:p>
    <w:p w:rsidR="00E02A80" w:rsidRPr="00335411" w:rsidRDefault="00E02A80" w:rsidP="0034045E">
      <w:pPr>
        <w:spacing w:after="0" w:line="480" w:lineRule="auto"/>
        <w:ind w:left="720" w:firstLine="720"/>
        <w:jc w:val="both"/>
        <w:rPr>
          <w:rFonts w:ascii="Times New Roman" w:hAnsi="Times New Roman" w:cs="Times New Roman"/>
          <w:sz w:val="24"/>
          <w:szCs w:val="24"/>
        </w:rPr>
      </w:pPr>
      <w:r w:rsidRPr="00335411">
        <w:rPr>
          <w:rFonts w:ascii="Times New Roman" w:hAnsi="Times New Roman" w:cs="Times New Roman"/>
          <w:sz w:val="24"/>
          <w:szCs w:val="24"/>
        </w:rPr>
        <w:t>It is accordingly ordered that:</w:t>
      </w:r>
    </w:p>
    <w:p w:rsidR="00F633E5" w:rsidRPr="00335411" w:rsidRDefault="00790379" w:rsidP="0034045E">
      <w:pPr>
        <w:spacing w:after="0" w:line="360" w:lineRule="auto"/>
        <w:ind w:firstLine="720"/>
        <w:jc w:val="both"/>
        <w:rPr>
          <w:rFonts w:ascii="Times New Roman" w:hAnsi="Times New Roman" w:cs="Times New Roman"/>
          <w:sz w:val="24"/>
          <w:szCs w:val="24"/>
        </w:rPr>
      </w:pPr>
      <w:r w:rsidRPr="00335411">
        <w:rPr>
          <w:rFonts w:ascii="Times New Roman" w:hAnsi="Times New Roman" w:cs="Times New Roman"/>
          <w:sz w:val="24"/>
          <w:szCs w:val="24"/>
        </w:rPr>
        <w:t xml:space="preserve">1. </w:t>
      </w:r>
      <w:r w:rsidR="00F633E5" w:rsidRPr="00335411">
        <w:rPr>
          <w:rFonts w:ascii="Times New Roman" w:hAnsi="Times New Roman" w:cs="Times New Roman"/>
          <w:sz w:val="24"/>
          <w:szCs w:val="24"/>
        </w:rPr>
        <w:t>The appeal succeeds with costs.</w:t>
      </w:r>
    </w:p>
    <w:p w:rsidR="00F633E5" w:rsidRPr="00335411" w:rsidRDefault="00F633E5" w:rsidP="0034045E">
      <w:pPr>
        <w:spacing w:after="0" w:line="360" w:lineRule="auto"/>
        <w:ind w:left="1260" w:hanging="540"/>
        <w:jc w:val="both"/>
        <w:rPr>
          <w:rFonts w:ascii="Times New Roman" w:hAnsi="Times New Roman" w:cs="Times New Roman"/>
          <w:sz w:val="24"/>
          <w:szCs w:val="24"/>
        </w:rPr>
      </w:pPr>
      <w:r w:rsidRPr="00335411">
        <w:rPr>
          <w:rFonts w:ascii="Times New Roman" w:hAnsi="Times New Roman" w:cs="Times New Roman"/>
          <w:sz w:val="24"/>
          <w:szCs w:val="24"/>
        </w:rPr>
        <w:t>2.</w:t>
      </w:r>
      <w:r w:rsidRPr="00335411">
        <w:rPr>
          <w:rFonts w:ascii="Times New Roman" w:hAnsi="Times New Roman" w:cs="Times New Roman"/>
          <w:sz w:val="24"/>
          <w:szCs w:val="24"/>
        </w:rPr>
        <w:tab/>
      </w:r>
      <w:r w:rsidR="00E02A80" w:rsidRPr="00335411">
        <w:rPr>
          <w:rFonts w:ascii="Times New Roman" w:hAnsi="Times New Roman" w:cs="Times New Roman"/>
          <w:sz w:val="24"/>
          <w:szCs w:val="24"/>
        </w:rPr>
        <w:t xml:space="preserve">The judgment </w:t>
      </w:r>
      <w:r w:rsidRPr="00335411">
        <w:rPr>
          <w:rFonts w:ascii="Times New Roman" w:hAnsi="Times New Roman" w:cs="Times New Roman"/>
          <w:sz w:val="24"/>
          <w:szCs w:val="24"/>
        </w:rPr>
        <w:t xml:space="preserve">of the court </w:t>
      </w:r>
      <w:r w:rsidRPr="00335411">
        <w:rPr>
          <w:rFonts w:ascii="Times New Roman" w:hAnsi="Times New Roman" w:cs="Times New Roman"/>
          <w:i/>
          <w:sz w:val="24"/>
          <w:szCs w:val="24"/>
        </w:rPr>
        <w:t>a quo</w:t>
      </w:r>
      <w:r w:rsidRPr="00335411">
        <w:rPr>
          <w:rFonts w:ascii="Times New Roman" w:hAnsi="Times New Roman" w:cs="Times New Roman"/>
          <w:sz w:val="24"/>
          <w:szCs w:val="24"/>
        </w:rPr>
        <w:t xml:space="preserve"> be a</w:t>
      </w:r>
      <w:r w:rsidR="007509D5">
        <w:rPr>
          <w:rFonts w:ascii="Times New Roman" w:hAnsi="Times New Roman" w:cs="Times New Roman"/>
          <w:sz w:val="24"/>
          <w:szCs w:val="24"/>
        </w:rPr>
        <w:t xml:space="preserve">nd is hereby set aside and </w:t>
      </w:r>
      <w:r w:rsidRPr="00335411">
        <w:rPr>
          <w:rFonts w:ascii="Times New Roman" w:hAnsi="Times New Roman" w:cs="Times New Roman"/>
          <w:sz w:val="24"/>
          <w:szCs w:val="24"/>
        </w:rPr>
        <w:t xml:space="preserve">substituted with the following: </w:t>
      </w:r>
    </w:p>
    <w:p w:rsidR="00F633E5" w:rsidRPr="00335411" w:rsidRDefault="00F633E5" w:rsidP="0034045E">
      <w:pPr>
        <w:spacing w:after="0" w:line="360" w:lineRule="auto"/>
        <w:ind w:left="1440"/>
        <w:jc w:val="both"/>
        <w:rPr>
          <w:rFonts w:ascii="Times New Roman" w:hAnsi="Times New Roman" w:cs="Times New Roman"/>
          <w:sz w:val="24"/>
          <w:szCs w:val="24"/>
        </w:rPr>
      </w:pPr>
      <w:r w:rsidRPr="00335411">
        <w:rPr>
          <w:rFonts w:ascii="Times New Roman" w:hAnsi="Times New Roman" w:cs="Times New Roman"/>
          <w:sz w:val="24"/>
          <w:szCs w:val="24"/>
        </w:rPr>
        <w:t>“The application be and is hereby dismissed with costs”.</w:t>
      </w:r>
    </w:p>
    <w:p w:rsidR="008E6E47" w:rsidRPr="00335411" w:rsidRDefault="008E6E47" w:rsidP="00C42581">
      <w:pPr>
        <w:spacing w:after="0" w:line="480" w:lineRule="auto"/>
        <w:jc w:val="both"/>
        <w:rPr>
          <w:rFonts w:ascii="Times New Roman" w:hAnsi="Times New Roman" w:cs="Times New Roman"/>
          <w:sz w:val="24"/>
          <w:szCs w:val="24"/>
        </w:rPr>
      </w:pPr>
    </w:p>
    <w:p w:rsidR="0034045E" w:rsidRPr="00335411" w:rsidRDefault="00D10D01" w:rsidP="000A4EC0">
      <w:pPr>
        <w:spacing w:after="0" w:line="480" w:lineRule="auto"/>
        <w:jc w:val="both"/>
        <w:rPr>
          <w:rFonts w:ascii="Times New Roman" w:hAnsi="Times New Roman" w:cs="Times New Roman"/>
          <w:b/>
          <w:sz w:val="24"/>
          <w:szCs w:val="24"/>
        </w:rPr>
      </w:pPr>
      <w:r w:rsidRPr="00335411">
        <w:rPr>
          <w:rFonts w:ascii="Times New Roman" w:hAnsi="Times New Roman" w:cs="Times New Roman"/>
          <w:b/>
          <w:sz w:val="24"/>
          <w:szCs w:val="24"/>
        </w:rPr>
        <w:tab/>
      </w:r>
    </w:p>
    <w:p w:rsidR="00D10D01" w:rsidRPr="00335411" w:rsidRDefault="00D10D01" w:rsidP="00D10D01">
      <w:pPr>
        <w:spacing w:after="0" w:line="480" w:lineRule="auto"/>
        <w:ind w:left="720" w:firstLine="720"/>
        <w:jc w:val="both"/>
        <w:rPr>
          <w:rFonts w:ascii="Times New Roman" w:hAnsi="Times New Roman" w:cs="Times New Roman"/>
          <w:sz w:val="24"/>
          <w:szCs w:val="24"/>
        </w:rPr>
      </w:pPr>
      <w:r w:rsidRPr="00335411">
        <w:rPr>
          <w:rFonts w:ascii="Times New Roman" w:hAnsi="Times New Roman" w:cs="Times New Roman"/>
          <w:b/>
          <w:sz w:val="24"/>
          <w:szCs w:val="24"/>
        </w:rPr>
        <w:t>GWAUNZA DCJ</w:t>
      </w:r>
      <w:r w:rsidRPr="00335411">
        <w:rPr>
          <w:rFonts w:ascii="Times New Roman" w:hAnsi="Times New Roman" w:cs="Times New Roman"/>
          <w:sz w:val="24"/>
          <w:szCs w:val="24"/>
        </w:rPr>
        <w:t xml:space="preserve">          </w:t>
      </w:r>
      <w:r w:rsidRPr="00335411">
        <w:rPr>
          <w:rFonts w:ascii="Times New Roman" w:hAnsi="Times New Roman" w:cs="Times New Roman"/>
          <w:sz w:val="24"/>
          <w:szCs w:val="24"/>
        </w:rPr>
        <w:tab/>
      </w:r>
      <w:r w:rsidR="007509D5">
        <w:rPr>
          <w:rFonts w:ascii="Times New Roman" w:hAnsi="Times New Roman" w:cs="Times New Roman"/>
          <w:sz w:val="24"/>
          <w:szCs w:val="24"/>
        </w:rPr>
        <w:tab/>
      </w:r>
      <w:r w:rsidRPr="00335411">
        <w:rPr>
          <w:rFonts w:ascii="Times New Roman" w:hAnsi="Times New Roman" w:cs="Times New Roman"/>
          <w:sz w:val="24"/>
          <w:szCs w:val="24"/>
        </w:rPr>
        <w:t>I agree</w:t>
      </w:r>
    </w:p>
    <w:p w:rsidR="00D10D01" w:rsidRPr="00335411" w:rsidRDefault="00D10D01" w:rsidP="00C42581">
      <w:pPr>
        <w:spacing w:after="0" w:line="480" w:lineRule="auto"/>
        <w:jc w:val="both"/>
        <w:rPr>
          <w:rFonts w:ascii="Times New Roman" w:hAnsi="Times New Roman" w:cs="Times New Roman"/>
          <w:sz w:val="24"/>
          <w:szCs w:val="24"/>
        </w:rPr>
      </w:pPr>
    </w:p>
    <w:p w:rsidR="00D10D01" w:rsidRPr="00335411" w:rsidRDefault="00D10D01" w:rsidP="00C42581">
      <w:pPr>
        <w:spacing w:after="0" w:line="480" w:lineRule="auto"/>
        <w:jc w:val="both"/>
        <w:rPr>
          <w:rFonts w:ascii="Times New Roman" w:hAnsi="Times New Roman" w:cs="Times New Roman"/>
          <w:sz w:val="24"/>
          <w:szCs w:val="24"/>
        </w:rPr>
      </w:pPr>
      <w:r w:rsidRPr="00335411">
        <w:rPr>
          <w:rFonts w:ascii="Times New Roman" w:hAnsi="Times New Roman" w:cs="Times New Roman"/>
          <w:sz w:val="24"/>
          <w:szCs w:val="24"/>
        </w:rPr>
        <w:tab/>
        <w:t xml:space="preserve"> </w:t>
      </w:r>
    </w:p>
    <w:p w:rsidR="00394285" w:rsidRPr="00335411" w:rsidRDefault="00394285" w:rsidP="00C42581">
      <w:pPr>
        <w:spacing w:after="0" w:line="480" w:lineRule="auto"/>
        <w:jc w:val="both"/>
        <w:rPr>
          <w:rFonts w:ascii="Times New Roman" w:hAnsi="Times New Roman" w:cs="Times New Roman"/>
          <w:sz w:val="24"/>
          <w:szCs w:val="24"/>
        </w:rPr>
      </w:pPr>
      <w:r w:rsidRPr="00335411">
        <w:rPr>
          <w:rFonts w:ascii="Times New Roman" w:hAnsi="Times New Roman" w:cs="Times New Roman"/>
          <w:sz w:val="24"/>
          <w:szCs w:val="24"/>
        </w:rPr>
        <w:tab/>
      </w:r>
      <w:r w:rsidRPr="00335411">
        <w:rPr>
          <w:rFonts w:ascii="Times New Roman" w:hAnsi="Times New Roman" w:cs="Times New Roman"/>
          <w:sz w:val="24"/>
          <w:szCs w:val="24"/>
        </w:rPr>
        <w:tab/>
      </w:r>
      <w:r w:rsidRPr="00335411">
        <w:rPr>
          <w:rFonts w:ascii="Times New Roman" w:hAnsi="Times New Roman" w:cs="Times New Roman"/>
          <w:b/>
          <w:sz w:val="24"/>
          <w:szCs w:val="24"/>
        </w:rPr>
        <w:t>BERE JA</w:t>
      </w:r>
      <w:r w:rsidRPr="00335411">
        <w:rPr>
          <w:rFonts w:ascii="Times New Roman" w:hAnsi="Times New Roman" w:cs="Times New Roman"/>
          <w:sz w:val="24"/>
          <w:szCs w:val="24"/>
        </w:rPr>
        <w:tab/>
      </w:r>
      <w:r w:rsidRPr="00335411">
        <w:rPr>
          <w:rFonts w:ascii="Times New Roman" w:hAnsi="Times New Roman" w:cs="Times New Roman"/>
          <w:sz w:val="24"/>
          <w:szCs w:val="24"/>
        </w:rPr>
        <w:tab/>
      </w:r>
      <w:r w:rsidRPr="00335411">
        <w:rPr>
          <w:rFonts w:ascii="Times New Roman" w:hAnsi="Times New Roman" w:cs="Times New Roman"/>
          <w:sz w:val="24"/>
          <w:szCs w:val="24"/>
        </w:rPr>
        <w:tab/>
      </w:r>
      <w:r w:rsidRPr="00335411">
        <w:rPr>
          <w:rFonts w:ascii="Times New Roman" w:hAnsi="Times New Roman" w:cs="Times New Roman"/>
          <w:sz w:val="24"/>
          <w:szCs w:val="24"/>
        </w:rPr>
        <w:tab/>
        <w:t>No longer in office</w:t>
      </w:r>
    </w:p>
    <w:p w:rsidR="008E6E47" w:rsidRPr="00335411" w:rsidRDefault="008E6E47" w:rsidP="00C42581">
      <w:pPr>
        <w:spacing w:after="0" w:line="480" w:lineRule="auto"/>
        <w:jc w:val="both"/>
        <w:rPr>
          <w:rFonts w:ascii="Times New Roman" w:hAnsi="Times New Roman" w:cs="Times New Roman"/>
          <w:sz w:val="24"/>
          <w:szCs w:val="24"/>
        </w:rPr>
      </w:pPr>
    </w:p>
    <w:p w:rsidR="00394285" w:rsidRPr="00335411" w:rsidRDefault="00394285" w:rsidP="00C42581">
      <w:pPr>
        <w:spacing w:after="0" w:line="480" w:lineRule="auto"/>
        <w:jc w:val="both"/>
        <w:rPr>
          <w:rFonts w:ascii="Times New Roman" w:hAnsi="Times New Roman" w:cs="Times New Roman"/>
          <w:sz w:val="24"/>
          <w:szCs w:val="24"/>
        </w:rPr>
      </w:pPr>
    </w:p>
    <w:p w:rsidR="008E6E47" w:rsidRPr="00335411" w:rsidRDefault="008E6E47" w:rsidP="00C42581">
      <w:pPr>
        <w:spacing w:after="0" w:line="480" w:lineRule="auto"/>
        <w:jc w:val="both"/>
        <w:rPr>
          <w:rFonts w:ascii="Times New Roman" w:hAnsi="Times New Roman" w:cs="Times New Roman"/>
          <w:i/>
          <w:sz w:val="24"/>
          <w:szCs w:val="24"/>
        </w:rPr>
      </w:pPr>
      <w:r w:rsidRPr="00335411">
        <w:rPr>
          <w:rFonts w:ascii="Times New Roman" w:hAnsi="Times New Roman" w:cs="Times New Roman"/>
          <w:i/>
          <w:sz w:val="24"/>
          <w:szCs w:val="24"/>
        </w:rPr>
        <w:t>Wintertons</w:t>
      </w:r>
      <w:r w:rsidR="00D10D01" w:rsidRPr="00335411">
        <w:rPr>
          <w:rFonts w:ascii="Times New Roman" w:hAnsi="Times New Roman" w:cs="Times New Roman"/>
          <w:i/>
          <w:sz w:val="24"/>
          <w:szCs w:val="24"/>
        </w:rPr>
        <w:t>,</w:t>
      </w:r>
      <w:r w:rsidRPr="00335411">
        <w:rPr>
          <w:rFonts w:ascii="Times New Roman" w:hAnsi="Times New Roman" w:cs="Times New Roman"/>
          <w:i/>
          <w:sz w:val="24"/>
          <w:szCs w:val="24"/>
        </w:rPr>
        <w:t xml:space="preserve"> </w:t>
      </w:r>
      <w:r w:rsidR="00D10D01" w:rsidRPr="00335411">
        <w:rPr>
          <w:rFonts w:ascii="Times New Roman" w:hAnsi="Times New Roman" w:cs="Times New Roman"/>
          <w:sz w:val="24"/>
          <w:szCs w:val="24"/>
        </w:rPr>
        <w:t>appellant’s legal practitioners</w:t>
      </w:r>
    </w:p>
    <w:p w:rsidR="008E6E47" w:rsidRPr="00335411" w:rsidRDefault="008E6E47" w:rsidP="00C42581">
      <w:pPr>
        <w:spacing w:after="0" w:line="480" w:lineRule="auto"/>
        <w:jc w:val="both"/>
        <w:rPr>
          <w:rFonts w:ascii="Times New Roman" w:hAnsi="Times New Roman" w:cs="Times New Roman"/>
          <w:i/>
          <w:sz w:val="24"/>
          <w:szCs w:val="24"/>
        </w:rPr>
      </w:pPr>
      <w:r w:rsidRPr="00335411">
        <w:rPr>
          <w:rFonts w:ascii="Times New Roman" w:hAnsi="Times New Roman" w:cs="Times New Roman"/>
          <w:i/>
          <w:sz w:val="24"/>
          <w:szCs w:val="24"/>
        </w:rPr>
        <w:t xml:space="preserve">Manase and Manase, </w:t>
      </w:r>
      <w:r w:rsidR="00D10D01" w:rsidRPr="00335411">
        <w:rPr>
          <w:rFonts w:ascii="Times New Roman" w:hAnsi="Times New Roman" w:cs="Times New Roman"/>
          <w:sz w:val="24"/>
          <w:szCs w:val="24"/>
        </w:rPr>
        <w:t>respondent’s legal practitioners</w:t>
      </w:r>
    </w:p>
    <w:p w:rsidR="00F633E5" w:rsidRPr="00335411" w:rsidRDefault="00F633E5" w:rsidP="00C42581">
      <w:pPr>
        <w:spacing w:after="0" w:line="480" w:lineRule="auto"/>
        <w:jc w:val="both"/>
        <w:rPr>
          <w:rFonts w:ascii="Times New Roman" w:hAnsi="Times New Roman" w:cs="Times New Roman"/>
          <w:sz w:val="24"/>
          <w:szCs w:val="24"/>
        </w:rPr>
      </w:pPr>
    </w:p>
    <w:p w:rsidR="00F633E5" w:rsidRPr="00335411" w:rsidRDefault="00F633E5" w:rsidP="00C42581">
      <w:pPr>
        <w:spacing w:after="0" w:line="480" w:lineRule="auto"/>
        <w:jc w:val="both"/>
        <w:rPr>
          <w:rFonts w:ascii="Times New Roman" w:hAnsi="Times New Roman" w:cs="Times New Roman"/>
          <w:sz w:val="24"/>
          <w:szCs w:val="24"/>
        </w:rPr>
      </w:pPr>
    </w:p>
    <w:p w:rsidR="00F633E5" w:rsidRPr="00335411" w:rsidRDefault="00F633E5" w:rsidP="00C42581">
      <w:pPr>
        <w:spacing w:after="0" w:line="480" w:lineRule="auto"/>
        <w:jc w:val="both"/>
        <w:rPr>
          <w:rFonts w:ascii="Times New Roman" w:hAnsi="Times New Roman" w:cs="Times New Roman"/>
          <w:sz w:val="24"/>
          <w:szCs w:val="24"/>
        </w:rPr>
      </w:pPr>
    </w:p>
    <w:p w:rsidR="00412CAE" w:rsidRPr="00335411" w:rsidRDefault="00412CAE" w:rsidP="00C42581">
      <w:pPr>
        <w:spacing w:after="0" w:line="480" w:lineRule="auto"/>
        <w:rPr>
          <w:rFonts w:ascii="Times New Roman" w:hAnsi="Times New Roman" w:cs="Times New Roman"/>
          <w:sz w:val="24"/>
          <w:szCs w:val="24"/>
        </w:rPr>
      </w:pPr>
    </w:p>
    <w:p w:rsidR="00994A6E" w:rsidRPr="00335411" w:rsidRDefault="00C86A49" w:rsidP="00C42581">
      <w:pPr>
        <w:spacing w:after="0" w:line="480" w:lineRule="auto"/>
        <w:rPr>
          <w:rFonts w:ascii="Times New Roman" w:hAnsi="Times New Roman" w:cs="Times New Roman"/>
          <w:sz w:val="24"/>
          <w:szCs w:val="24"/>
        </w:rPr>
      </w:pPr>
      <w:r w:rsidRPr="00335411">
        <w:rPr>
          <w:rFonts w:ascii="Times New Roman" w:hAnsi="Times New Roman" w:cs="Times New Roman"/>
          <w:sz w:val="24"/>
          <w:szCs w:val="24"/>
        </w:rPr>
        <w:t xml:space="preserve">            </w:t>
      </w:r>
    </w:p>
    <w:sectPr w:rsidR="00994A6E" w:rsidRPr="0033541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9AA" w:rsidRDefault="00A449AA" w:rsidP="00F87699">
      <w:pPr>
        <w:spacing w:after="0" w:line="240" w:lineRule="auto"/>
      </w:pPr>
      <w:r>
        <w:separator/>
      </w:r>
    </w:p>
  </w:endnote>
  <w:endnote w:type="continuationSeparator" w:id="0">
    <w:p w:rsidR="00A449AA" w:rsidRDefault="00A449AA" w:rsidP="00F8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9AA" w:rsidRDefault="00A449AA" w:rsidP="00F87699">
      <w:pPr>
        <w:spacing w:after="0" w:line="240" w:lineRule="auto"/>
      </w:pPr>
      <w:r>
        <w:separator/>
      </w:r>
    </w:p>
  </w:footnote>
  <w:footnote w:type="continuationSeparator" w:id="0">
    <w:p w:rsidR="00A449AA" w:rsidRDefault="00A449AA" w:rsidP="00F87699">
      <w:pPr>
        <w:spacing w:after="0" w:line="240" w:lineRule="auto"/>
      </w:pPr>
      <w:r>
        <w:continuationSeparator/>
      </w:r>
    </w:p>
  </w:footnote>
  <w:footnote w:id="1">
    <w:p w:rsidR="00956E9C" w:rsidRDefault="00956E9C">
      <w:pPr>
        <w:pStyle w:val="FootnoteText"/>
      </w:pPr>
      <w:r>
        <w:rPr>
          <w:rStyle w:val="FootnoteReference"/>
        </w:rPr>
        <w:footnoteRef/>
      </w:r>
      <w:r>
        <w:t xml:space="preserve"> </w:t>
      </w:r>
      <w:r w:rsidR="00C112CA">
        <w:t>. 1980 ZLR 286</w:t>
      </w:r>
    </w:p>
  </w:footnote>
  <w:footnote w:id="2">
    <w:p w:rsidR="003745D9" w:rsidRDefault="003745D9">
      <w:pPr>
        <w:pStyle w:val="FootnoteText"/>
      </w:pPr>
      <w:r>
        <w:rPr>
          <w:rStyle w:val="FootnoteReference"/>
        </w:rPr>
        <w:footnoteRef/>
      </w:r>
      <w:r>
        <w:t xml:space="preserve"> 1949 (30 SA 1155 T at 1162</w:t>
      </w:r>
    </w:p>
  </w:footnote>
  <w:footnote w:id="3">
    <w:p w:rsidR="003745D9" w:rsidRDefault="003745D9">
      <w:pPr>
        <w:pStyle w:val="FootnoteText"/>
      </w:pPr>
      <w:r>
        <w:rPr>
          <w:rStyle w:val="FootnoteReference"/>
        </w:rPr>
        <w:footnoteRef/>
      </w:r>
      <w:r>
        <w:t xml:space="preserve"> HH 92/09 </w:t>
      </w:r>
    </w:p>
  </w:footnote>
  <w:footnote w:id="4">
    <w:p w:rsidR="003745D9" w:rsidRPr="003745D9" w:rsidRDefault="003745D9">
      <w:pPr>
        <w:pStyle w:val="FootnoteText"/>
        <w:rPr>
          <w:i/>
        </w:rPr>
      </w:pPr>
      <w:r>
        <w:rPr>
          <w:rStyle w:val="FootnoteReference"/>
        </w:rPr>
        <w:footnoteRef/>
      </w:r>
      <w:r>
        <w:t xml:space="preserve"> </w:t>
      </w:r>
      <w:r w:rsidR="00857317">
        <w:t>Herbstein</w:t>
      </w:r>
      <w:r>
        <w:t xml:space="preserve"> and Van Winsen, </w:t>
      </w:r>
      <w:r w:rsidRPr="003745D9">
        <w:rPr>
          <w:i/>
        </w:rPr>
        <w:t>The Civil Practice of the High Courts of South Africa</w:t>
      </w:r>
    </w:p>
    <w:p w:rsidR="003745D9" w:rsidRDefault="003745D9">
      <w:pPr>
        <w:pStyle w:val="FootnoteText"/>
      </w:pPr>
      <w:r>
        <w:t>Fifth  Edition Vol. 1  p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581" w:rsidRDefault="00C42581">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81" w:rsidRPr="00C42581" w:rsidRDefault="00C42581" w:rsidP="00C42581">
                          <w:pPr>
                            <w:spacing w:after="0" w:line="240" w:lineRule="auto"/>
                            <w:jc w:val="right"/>
                            <w:rPr>
                              <w:rFonts w:ascii="Times New Roman" w:hAnsi="Times New Roman" w:cs="Times New Roman"/>
                              <w:noProof/>
                              <w:sz w:val="24"/>
                              <w:szCs w:val="24"/>
                            </w:rPr>
                          </w:pPr>
                          <w:r w:rsidRPr="00C42581">
                            <w:rPr>
                              <w:rFonts w:ascii="Times New Roman" w:hAnsi="Times New Roman" w:cs="Times New Roman"/>
                              <w:noProof/>
                              <w:sz w:val="24"/>
                              <w:szCs w:val="24"/>
                            </w:rPr>
                            <w:t xml:space="preserve">Judgement No. SC </w:t>
                          </w:r>
                          <w:r w:rsidR="00335411">
                            <w:rPr>
                              <w:rFonts w:ascii="Times New Roman" w:hAnsi="Times New Roman" w:cs="Times New Roman"/>
                              <w:noProof/>
                              <w:sz w:val="24"/>
                              <w:szCs w:val="24"/>
                            </w:rPr>
                            <w:t>39</w:t>
                          </w:r>
                          <w:r w:rsidRPr="00C42581">
                            <w:rPr>
                              <w:rFonts w:ascii="Times New Roman" w:hAnsi="Times New Roman" w:cs="Times New Roman"/>
                              <w:noProof/>
                              <w:sz w:val="24"/>
                              <w:szCs w:val="24"/>
                            </w:rPr>
                            <w:t>/21</w:t>
                          </w:r>
                        </w:p>
                        <w:p w:rsidR="00C42581" w:rsidRPr="00C42581" w:rsidRDefault="00C42581" w:rsidP="00C42581">
                          <w:pPr>
                            <w:spacing w:after="0" w:line="240" w:lineRule="auto"/>
                            <w:jc w:val="right"/>
                            <w:rPr>
                              <w:rFonts w:ascii="Times New Roman" w:hAnsi="Times New Roman" w:cs="Times New Roman"/>
                              <w:noProof/>
                              <w:sz w:val="24"/>
                              <w:szCs w:val="24"/>
                            </w:rPr>
                          </w:pPr>
                          <w:r w:rsidRPr="00C42581">
                            <w:rPr>
                              <w:rFonts w:ascii="Times New Roman" w:hAnsi="Times New Roman" w:cs="Times New Roman"/>
                              <w:noProof/>
                              <w:sz w:val="24"/>
                              <w:szCs w:val="24"/>
                            </w:rPr>
                            <w:t>Civil Appeal No. SC 02/19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42581" w:rsidRPr="00C42581" w:rsidRDefault="00C42581" w:rsidP="00C42581">
                    <w:pPr>
                      <w:spacing w:after="0" w:line="240" w:lineRule="auto"/>
                      <w:jc w:val="right"/>
                      <w:rPr>
                        <w:rFonts w:ascii="Times New Roman" w:hAnsi="Times New Roman" w:cs="Times New Roman"/>
                        <w:noProof/>
                        <w:sz w:val="24"/>
                        <w:szCs w:val="24"/>
                      </w:rPr>
                    </w:pPr>
                    <w:r w:rsidRPr="00C42581">
                      <w:rPr>
                        <w:rFonts w:ascii="Times New Roman" w:hAnsi="Times New Roman" w:cs="Times New Roman"/>
                        <w:noProof/>
                        <w:sz w:val="24"/>
                        <w:szCs w:val="24"/>
                      </w:rPr>
                      <w:t xml:space="preserve">Judgement No. SC </w:t>
                    </w:r>
                    <w:r w:rsidR="00335411">
                      <w:rPr>
                        <w:rFonts w:ascii="Times New Roman" w:hAnsi="Times New Roman" w:cs="Times New Roman"/>
                        <w:noProof/>
                        <w:sz w:val="24"/>
                        <w:szCs w:val="24"/>
                      </w:rPr>
                      <w:t>39</w:t>
                    </w:r>
                    <w:r w:rsidRPr="00C42581">
                      <w:rPr>
                        <w:rFonts w:ascii="Times New Roman" w:hAnsi="Times New Roman" w:cs="Times New Roman"/>
                        <w:noProof/>
                        <w:sz w:val="24"/>
                        <w:szCs w:val="24"/>
                      </w:rPr>
                      <w:t>/21</w:t>
                    </w:r>
                  </w:p>
                  <w:p w:rsidR="00C42581" w:rsidRPr="00C42581" w:rsidRDefault="00C42581" w:rsidP="00C42581">
                    <w:pPr>
                      <w:spacing w:after="0" w:line="240" w:lineRule="auto"/>
                      <w:jc w:val="right"/>
                      <w:rPr>
                        <w:rFonts w:ascii="Times New Roman" w:hAnsi="Times New Roman" w:cs="Times New Roman"/>
                        <w:noProof/>
                        <w:sz w:val="24"/>
                        <w:szCs w:val="24"/>
                      </w:rPr>
                    </w:pPr>
                    <w:r w:rsidRPr="00C42581">
                      <w:rPr>
                        <w:rFonts w:ascii="Times New Roman" w:hAnsi="Times New Roman" w:cs="Times New Roman"/>
                        <w:noProof/>
                        <w:sz w:val="24"/>
                        <w:szCs w:val="24"/>
                      </w:rPr>
                      <w:t>Civil Appeal No. SC 02/19</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42581" w:rsidRDefault="00C42581">
                          <w:pPr>
                            <w:spacing w:after="0" w:line="240" w:lineRule="auto"/>
                            <w:rPr>
                              <w:color w:val="FFFFFF" w:themeColor="background1"/>
                            </w:rPr>
                          </w:pPr>
                          <w:r>
                            <w:fldChar w:fldCharType="begin"/>
                          </w:r>
                          <w:r>
                            <w:instrText xml:space="preserve"> PAGE   \* MERGEFORMAT </w:instrText>
                          </w:r>
                          <w:r>
                            <w:fldChar w:fldCharType="separate"/>
                          </w:r>
                          <w:r w:rsidR="00F326A7" w:rsidRPr="00F326A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42581" w:rsidRDefault="00C42581">
                    <w:pPr>
                      <w:spacing w:after="0" w:line="240" w:lineRule="auto"/>
                      <w:rPr>
                        <w:color w:val="FFFFFF" w:themeColor="background1"/>
                      </w:rPr>
                    </w:pPr>
                    <w:r>
                      <w:fldChar w:fldCharType="begin"/>
                    </w:r>
                    <w:r>
                      <w:instrText xml:space="preserve"> PAGE   \* MERGEFORMAT </w:instrText>
                    </w:r>
                    <w:r>
                      <w:fldChar w:fldCharType="separate"/>
                    </w:r>
                    <w:r w:rsidR="00F326A7" w:rsidRPr="00F326A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17"/>
    <w:rsid w:val="00001E42"/>
    <w:rsid w:val="00015CD2"/>
    <w:rsid w:val="00031AE4"/>
    <w:rsid w:val="000970E7"/>
    <w:rsid w:val="000A4EC0"/>
    <w:rsid w:val="000C5225"/>
    <w:rsid w:val="000C706E"/>
    <w:rsid w:val="00100D17"/>
    <w:rsid w:val="0013413B"/>
    <w:rsid w:val="001533BC"/>
    <w:rsid w:val="001535C9"/>
    <w:rsid w:val="00155199"/>
    <w:rsid w:val="0016509C"/>
    <w:rsid w:val="00166291"/>
    <w:rsid w:val="0018333F"/>
    <w:rsid w:val="00192746"/>
    <w:rsid w:val="001B7EF4"/>
    <w:rsid w:val="001D07ED"/>
    <w:rsid w:val="001D1BFE"/>
    <w:rsid w:val="0020210E"/>
    <w:rsid w:val="002029A2"/>
    <w:rsid w:val="00211433"/>
    <w:rsid w:val="00234052"/>
    <w:rsid w:val="00262E68"/>
    <w:rsid w:val="0026507D"/>
    <w:rsid w:val="002719DB"/>
    <w:rsid w:val="0027272B"/>
    <w:rsid w:val="00277798"/>
    <w:rsid w:val="002A38D0"/>
    <w:rsid w:val="002A4A26"/>
    <w:rsid w:val="002B66B5"/>
    <w:rsid w:val="002C30D7"/>
    <w:rsid w:val="002D1285"/>
    <w:rsid w:val="002D3630"/>
    <w:rsid w:val="002F78CD"/>
    <w:rsid w:val="00313F06"/>
    <w:rsid w:val="0033222C"/>
    <w:rsid w:val="00335411"/>
    <w:rsid w:val="0034045E"/>
    <w:rsid w:val="0035451C"/>
    <w:rsid w:val="00371F68"/>
    <w:rsid w:val="00372781"/>
    <w:rsid w:val="003745D9"/>
    <w:rsid w:val="00375905"/>
    <w:rsid w:val="00394285"/>
    <w:rsid w:val="003A634E"/>
    <w:rsid w:val="003B2E57"/>
    <w:rsid w:val="003B5294"/>
    <w:rsid w:val="003C67CE"/>
    <w:rsid w:val="003C71A7"/>
    <w:rsid w:val="003D2869"/>
    <w:rsid w:val="003E12D1"/>
    <w:rsid w:val="003E1370"/>
    <w:rsid w:val="00401028"/>
    <w:rsid w:val="00412CAE"/>
    <w:rsid w:val="00417AE2"/>
    <w:rsid w:val="00425A26"/>
    <w:rsid w:val="00432EFD"/>
    <w:rsid w:val="00483E56"/>
    <w:rsid w:val="00485C1E"/>
    <w:rsid w:val="00492D3B"/>
    <w:rsid w:val="004A6B4C"/>
    <w:rsid w:val="004E79FF"/>
    <w:rsid w:val="004F4F27"/>
    <w:rsid w:val="00550F87"/>
    <w:rsid w:val="00550F8F"/>
    <w:rsid w:val="00561B69"/>
    <w:rsid w:val="005678A1"/>
    <w:rsid w:val="00573E5F"/>
    <w:rsid w:val="00590C8C"/>
    <w:rsid w:val="005915A9"/>
    <w:rsid w:val="00596C97"/>
    <w:rsid w:val="005A703F"/>
    <w:rsid w:val="005B1E5E"/>
    <w:rsid w:val="005C4680"/>
    <w:rsid w:val="005F56F0"/>
    <w:rsid w:val="00605566"/>
    <w:rsid w:val="00632218"/>
    <w:rsid w:val="006330EB"/>
    <w:rsid w:val="006430F9"/>
    <w:rsid w:val="006502BF"/>
    <w:rsid w:val="0067023F"/>
    <w:rsid w:val="006879CB"/>
    <w:rsid w:val="006E49DF"/>
    <w:rsid w:val="006F1A9A"/>
    <w:rsid w:val="007509D5"/>
    <w:rsid w:val="00790379"/>
    <w:rsid w:val="007C6962"/>
    <w:rsid w:val="007D1F10"/>
    <w:rsid w:val="007D3655"/>
    <w:rsid w:val="00821008"/>
    <w:rsid w:val="00843248"/>
    <w:rsid w:val="00845A57"/>
    <w:rsid w:val="00857317"/>
    <w:rsid w:val="00874A95"/>
    <w:rsid w:val="00896D66"/>
    <w:rsid w:val="008E6E47"/>
    <w:rsid w:val="008F7F05"/>
    <w:rsid w:val="00956E9C"/>
    <w:rsid w:val="00994A6E"/>
    <w:rsid w:val="009D6F1A"/>
    <w:rsid w:val="009D77E4"/>
    <w:rsid w:val="009E0807"/>
    <w:rsid w:val="009F4246"/>
    <w:rsid w:val="009F5AAD"/>
    <w:rsid w:val="00A124CA"/>
    <w:rsid w:val="00A25CF5"/>
    <w:rsid w:val="00A449AA"/>
    <w:rsid w:val="00A6038F"/>
    <w:rsid w:val="00A61817"/>
    <w:rsid w:val="00AA1A92"/>
    <w:rsid w:val="00AC40C3"/>
    <w:rsid w:val="00AC7EF8"/>
    <w:rsid w:val="00AE0EF0"/>
    <w:rsid w:val="00B24BE5"/>
    <w:rsid w:val="00B319DA"/>
    <w:rsid w:val="00B40208"/>
    <w:rsid w:val="00B6188E"/>
    <w:rsid w:val="00B63D28"/>
    <w:rsid w:val="00B673A9"/>
    <w:rsid w:val="00B83CD3"/>
    <w:rsid w:val="00B85383"/>
    <w:rsid w:val="00BE4E4B"/>
    <w:rsid w:val="00C0695F"/>
    <w:rsid w:val="00C07E43"/>
    <w:rsid w:val="00C112CA"/>
    <w:rsid w:val="00C139B1"/>
    <w:rsid w:val="00C22A6C"/>
    <w:rsid w:val="00C332EA"/>
    <w:rsid w:val="00C42581"/>
    <w:rsid w:val="00C60ABA"/>
    <w:rsid w:val="00C75ACD"/>
    <w:rsid w:val="00C75CA9"/>
    <w:rsid w:val="00C80F52"/>
    <w:rsid w:val="00C86A49"/>
    <w:rsid w:val="00C8775B"/>
    <w:rsid w:val="00C90E5D"/>
    <w:rsid w:val="00CA68AA"/>
    <w:rsid w:val="00CB5C88"/>
    <w:rsid w:val="00CD36CB"/>
    <w:rsid w:val="00CD4564"/>
    <w:rsid w:val="00CD5C1E"/>
    <w:rsid w:val="00CD66DC"/>
    <w:rsid w:val="00CF59D6"/>
    <w:rsid w:val="00D007D7"/>
    <w:rsid w:val="00D02CB5"/>
    <w:rsid w:val="00D10D01"/>
    <w:rsid w:val="00D126B0"/>
    <w:rsid w:val="00D218A4"/>
    <w:rsid w:val="00D24194"/>
    <w:rsid w:val="00D26A08"/>
    <w:rsid w:val="00D43582"/>
    <w:rsid w:val="00D56979"/>
    <w:rsid w:val="00D7393B"/>
    <w:rsid w:val="00D77BE2"/>
    <w:rsid w:val="00D82FAA"/>
    <w:rsid w:val="00DE50AD"/>
    <w:rsid w:val="00DF21A6"/>
    <w:rsid w:val="00E02A80"/>
    <w:rsid w:val="00E06E1B"/>
    <w:rsid w:val="00E63058"/>
    <w:rsid w:val="00EA308F"/>
    <w:rsid w:val="00EC14EC"/>
    <w:rsid w:val="00EE1B71"/>
    <w:rsid w:val="00EE7549"/>
    <w:rsid w:val="00EF258F"/>
    <w:rsid w:val="00F036A2"/>
    <w:rsid w:val="00F03F25"/>
    <w:rsid w:val="00F12AA2"/>
    <w:rsid w:val="00F24F62"/>
    <w:rsid w:val="00F326A7"/>
    <w:rsid w:val="00F34594"/>
    <w:rsid w:val="00F374A6"/>
    <w:rsid w:val="00F425C6"/>
    <w:rsid w:val="00F44797"/>
    <w:rsid w:val="00F51DAD"/>
    <w:rsid w:val="00F633E5"/>
    <w:rsid w:val="00F64BB9"/>
    <w:rsid w:val="00F6686B"/>
    <w:rsid w:val="00F76EDD"/>
    <w:rsid w:val="00F803B1"/>
    <w:rsid w:val="00F847E5"/>
    <w:rsid w:val="00F87699"/>
    <w:rsid w:val="00F90E22"/>
    <w:rsid w:val="00F97701"/>
    <w:rsid w:val="00FA4B96"/>
    <w:rsid w:val="00FA4BC0"/>
    <w:rsid w:val="00FB01A3"/>
    <w:rsid w:val="00FB39DF"/>
    <w:rsid w:val="00FC40B2"/>
    <w:rsid w:val="00FE1B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4D115F-D8C1-43AC-8D53-41C49A61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76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699"/>
    <w:rPr>
      <w:sz w:val="20"/>
      <w:szCs w:val="20"/>
    </w:rPr>
  </w:style>
  <w:style w:type="character" w:styleId="FootnoteReference">
    <w:name w:val="footnote reference"/>
    <w:basedOn w:val="DefaultParagraphFont"/>
    <w:uiPriority w:val="99"/>
    <w:semiHidden/>
    <w:unhideWhenUsed/>
    <w:rsid w:val="00F87699"/>
    <w:rPr>
      <w:vertAlign w:val="superscript"/>
    </w:rPr>
  </w:style>
  <w:style w:type="paragraph" w:styleId="Header">
    <w:name w:val="header"/>
    <w:basedOn w:val="Normal"/>
    <w:link w:val="HeaderChar"/>
    <w:uiPriority w:val="99"/>
    <w:unhideWhenUsed/>
    <w:rsid w:val="00C4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81"/>
  </w:style>
  <w:style w:type="paragraph" w:styleId="Footer">
    <w:name w:val="footer"/>
    <w:basedOn w:val="Normal"/>
    <w:link w:val="FooterChar"/>
    <w:uiPriority w:val="99"/>
    <w:unhideWhenUsed/>
    <w:rsid w:val="00C4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596E-15CB-4704-BD2C-BC9BE1CB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2021-05-07T11:27:00Z</cp:lastPrinted>
  <dcterms:created xsi:type="dcterms:W3CDTF">2021-05-14T17:24:00Z</dcterms:created>
  <dcterms:modified xsi:type="dcterms:W3CDTF">2021-05-14T17:24:00Z</dcterms:modified>
</cp:coreProperties>
</file>