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9AF03" w14:textId="33D1A913" w:rsidR="0067430F" w:rsidRPr="00B55D28" w:rsidRDefault="0067430F" w:rsidP="00CA4EBB">
      <w:pPr>
        <w:spacing w:after="0" w:line="360" w:lineRule="auto"/>
        <w:ind w:left="7200"/>
        <w:jc w:val="both"/>
        <w:rPr>
          <w:rFonts w:ascii="Times New Roman" w:hAnsi="Times New Roman" w:cs="Times New Roman"/>
          <w:sz w:val="24"/>
          <w:szCs w:val="24"/>
        </w:rPr>
      </w:pPr>
      <w:r w:rsidRPr="00B55D28">
        <w:rPr>
          <w:rFonts w:ascii="Times New Roman" w:hAnsi="Times New Roman" w:cs="Times New Roman"/>
          <w:sz w:val="24"/>
          <w:szCs w:val="24"/>
        </w:rPr>
        <w:t xml:space="preserve">                                                                                                   </w:t>
      </w:r>
    </w:p>
    <w:p w14:paraId="30ABCFD2" w14:textId="43228521" w:rsidR="0067430F" w:rsidRPr="00CA4EBB" w:rsidRDefault="0067430F" w:rsidP="00CA4EBB">
      <w:pPr>
        <w:spacing w:after="0" w:line="360" w:lineRule="auto"/>
        <w:jc w:val="both"/>
        <w:rPr>
          <w:rFonts w:ascii="Times New Roman" w:hAnsi="Times New Roman" w:cs="Times New Roman"/>
          <w:b/>
          <w:sz w:val="24"/>
          <w:szCs w:val="24"/>
        </w:rPr>
      </w:pPr>
      <w:r w:rsidRPr="00B55D28">
        <w:rPr>
          <w:rFonts w:ascii="Times New Roman" w:hAnsi="Times New Roman" w:cs="Times New Roman"/>
          <w:sz w:val="24"/>
          <w:szCs w:val="24"/>
        </w:rPr>
        <w:t xml:space="preserve">  </w:t>
      </w:r>
      <w:r w:rsidR="00CA4EBB" w:rsidRPr="00CA4EBB">
        <w:rPr>
          <w:rFonts w:ascii="Times New Roman" w:hAnsi="Times New Roman" w:cs="Times New Roman"/>
          <w:b/>
          <w:sz w:val="24"/>
          <w:szCs w:val="24"/>
          <w:u w:val="single"/>
        </w:rPr>
        <w:t>REPORTABLE</w:t>
      </w:r>
      <w:r w:rsidR="00CA4EBB" w:rsidRPr="00CA4EBB">
        <w:rPr>
          <w:rFonts w:ascii="Times New Roman" w:hAnsi="Times New Roman" w:cs="Times New Roman"/>
          <w:b/>
          <w:sz w:val="24"/>
          <w:szCs w:val="24"/>
        </w:rPr>
        <w:tab/>
        <w:t>(</w:t>
      </w:r>
      <w:r w:rsidR="00A87993">
        <w:rPr>
          <w:rFonts w:ascii="Times New Roman" w:hAnsi="Times New Roman" w:cs="Times New Roman"/>
          <w:b/>
          <w:sz w:val="24"/>
          <w:szCs w:val="24"/>
        </w:rPr>
        <w:t>67</w:t>
      </w:r>
      <w:r w:rsidR="00CA4EBB" w:rsidRPr="00CA4EBB">
        <w:rPr>
          <w:rFonts w:ascii="Times New Roman" w:hAnsi="Times New Roman" w:cs="Times New Roman"/>
          <w:b/>
          <w:sz w:val="24"/>
          <w:szCs w:val="24"/>
        </w:rPr>
        <w:t>)</w:t>
      </w:r>
      <w:r w:rsidRPr="00CA4EBB">
        <w:rPr>
          <w:rFonts w:ascii="Times New Roman" w:hAnsi="Times New Roman" w:cs="Times New Roman"/>
          <w:b/>
          <w:sz w:val="24"/>
          <w:szCs w:val="24"/>
        </w:rPr>
        <w:t xml:space="preserve">                                                    </w:t>
      </w:r>
    </w:p>
    <w:p w14:paraId="3617D1FF" w14:textId="77777777" w:rsidR="007C18FC" w:rsidRDefault="0067430F" w:rsidP="007C18FC">
      <w:pPr>
        <w:spacing w:after="0" w:line="360" w:lineRule="auto"/>
        <w:jc w:val="both"/>
        <w:rPr>
          <w:rFonts w:ascii="Times New Roman" w:hAnsi="Times New Roman" w:cs="Times New Roman"/>
          <w:sz w:val="24"/>
          <w:szCs w:val="24"/>
          <w:lang w:val="en-GB"/>
        </w:rPr>
      </w:pPr>
      <w:r w:rsidRPr="00B55D28">
        <w:rPr>
          <w:rFonts w:ascii="Times New Roman" w:hAnsi="Times New Roman" w:cs="Times New Roman"/>
          <w:sz w:val="24"/>
          <w:szCs w:val="24"/>
        </w:rPr>
        <w:t xml:space="preserve">         </w:t>
      </w:r>
      <w:r w:rsidR="00CA4EBB">
        <w:rPr>
          <w:rFonts w:ascii="Times New Roman" w:hAnsi="Times New Roman" w:cs="Times New Roman"/>
          <w:sz w:val="24"/>
          <w:szCs w:val="24"/>
        </w:rPr>
        <w:t xml:space="preserve">                           </w:t>
      </w:r>
      <w:r w:rsidRPr="00B55D28">
        <w:rPr>
          <w:rFonts w:ascii="Times New Roman" w:hAnsi="Times New Roman" w:cs="Times New Roman"/>
          <w:sz w:val="24"/>
          <w:szCs w:val="24"/>
        </w:rPr>
        <w:t xml:space="preserve">       </w:t>
      </w:r>
      <w:r w:rsidR="0015296A" w:rsidRPr="00B55D28">
        <w:rPr>
          <w:rFonts w:ascii="Times New Roman" w:hAnsi="Times New Roman" w:cs="Times New Roman"/>
          <w:sz w:val="24"/>
          <w:szCs w:val="24"/>
        </w:rPr>
        <w:t xml:space="preserve">                                             </w:t>
      </w:r>
    </w:p>
    <w:p w14:paraId="153BB237" w14:textId="77777777" w:rsidR="007C18FC" w:rsidRDefault="007C18FC" w:rsidP="007C18FC">
      <w:pPr>
        <w:spacing w:after="0" w:line="240" w:lineRule="auto"/>
        <w:jc w:val="center"/>
        <w:rPr>
          <w:rFonts w:ascii="Times New Roman" w:hAnsi="Times New Roman" w:cs="Times New Roman"/>
          <w:b/>
          <w:bCs/>
          <w:sz w:val="24"/>
          <w:szCs w:val="24"/>
          <w:lang w:val="en-GB"/>
        </w:rPr>
      </w:pPr>
    </w:p>
    <w:p w14:paraId="0C892640" w14:textId="29751F74" w:rsidR="0015296A" w:rsidRPr="007C18FC" w:rsidRDefault="0015296A" w:rsidP="00E128EC">
      <w:pPr>
        <w:spacing w:after="0" w:line="240" w:lineRule="auto"/>
        <w:jc w:val="center"/>
        <w:rPr>
          <w:rFonts w:ascii="Times New Roman" w:hAnsi="Times New Roman" w:cs="Times New Roman"/>
          <w:sz w:val="24"/>
          <w:szCs w:val="24"/>
          <w:lang w:val="en-GB"/>
        </w:rPr>
      </w:pPr>
      <w:r w:rsidRPr="00B55D28">
        <w:rPr>
          <w:rFonts w:ascii="Times New Roman" w:hAnsi="Times New Roman" w:cs="Times New Roman"/>
          <w:b/>
          <w:bCs/>
          <w:sz w:val="24"/>
          <w:szCs w:val="24"/>
          <w:lang w:val="en-GB"/>
        </w:rPr>
        <w:t xml:space="preserve">ZIMBABWE </w:t>
      </w:r>
      <w:r w:rsidR="007C18FC">
        <w:rPr>
          <w:rFonts w:ascii="Times New Roman" w:hAnsi="Times New Roman" w:cs="Times New Roman"/>
          <w:b/>
          <w:bCs/>
          <w:sz w:val="24"/>
          <w:szCs w:val="24"/>
          <w:lang w:val="en-GB"/>
        </w:rPr>
        <w:t xml:space="preserve">    </w:t>
      </w:r>
      <w:r w:rsidRPr="00B55D28">
        <w:rPr>
          <w:rFonts w:ascii="Times New Roman" w:hAnsi="Times New Roman" w:cs="Times New Roman"/>
          <w:b/>
          <w:bCs/>
          <w:sz w:val="24"/>
          <w:szCs w:val="24"/>
          <w:lang w:val="en-GB"/>
        </w:rPr>
        <w:t xml:space="preserve">PLATINUM </w:t>
      </w:r>
      <w:r w:rsidR="007C18FC">
        <w:rPr>
          <w:rFonts w:ascii="Times New Roman" w:hAnsi="Times New Roman" w:cs="Times New Roman"/>
          <w:b/>
          <w:bCs/>
          <w:sz w:val="24"/>
          <w:szCs w:val="24"/>
          <w:lang w:val="en-GB"/>
        </w:rPr>
        <w:t xml:space="preserve">    </w:t>
      </w:r>
      <w:r w:rsidRPr="00B55D28">
        <w:rPr>
          <w:rFonts w:ascii="Times New Roman" w:hAnsi="Times New Roman" w:cs="Times New Roman"/>
          <w:b/>
          <w:bCs/>
          <w:sz w:val="24"/>
          <w:szCs w:val="24"/>
          <w:lang w:val="en-GB"/>
        </w:rPr>
        <w:t xml:space="preserve">MINES </w:t>
      </w:r>
      <w:r w:rsidR="007C18FC">
        <w:rPr>
          <w:rFonts w:ascii="Times New Roman" w:hAnsi="Times New Roman" w:cs="Times New Roman"/>
          <w:b/>
          <w:bCs/>
          <w:sz w:val="24"/>
          <w:szCs w:val="24"/>
          <w:lang w:val="en-GB"/>
        </w:rPr>
        <w:t xml:space="preserve">    PRIVATE    </w:t>
      </w:r>
      <w:r w:rsidRPr="00B55D28">
        <w:rPr>
          <w:rFonts w:ascii="Times New Roman" w:hAnsi="Times New Roman" w:cs="Times New Roman"/>
          <w:b/>
          <w:bCs/>
          <w:sz w:val="24"/>
          <w:szCs w:val="24"/>
          <w:lang w:val="en-GB"/>
        </w:rPr>
        <w:t xml:space="preserve"> L</w:t>
      </w:r>
      <w:r w:rsidR="007C18FC">
        <w:rPr>
          <w:rFonts w:ascii="Times New Roman" w:hAnsi="Times New Roman" w:cs="Times New Roman"/>
          <w:b/>
          <w:bCs/>
          <w:sz w:val="24"/>
          <w:szCs w:val="24"/>
          <w:lang w:val="en-GB"/>
        </w:rPr>
        <w:t>IMI</w:t>
      </w:r>
      <w:r w:rsidRPr="00B55D28">
        <w:rPr>
          <w:rFonts w:ascii="Times New Roman" w:hAnsi="Times New Roman" w:cs="Times New Roman"/>
          <w:b/>
          <w:bCs/>
          <w:sz w:val="24"/>
          <w:szCs w:val="24"/>
          <w:lang w:val="en-GB"/>
        </w:rPr>
        <w:t>T</w:t>
      </w:r>
      <w:r w:rsidR="007C18FC">
        <w:rPr>
          <w:rFonts w:ascii="Times New Roman" w:hAnsi="Times New Roman" w:cs="Times New Roman"/>
          <w:b/>
          <w:bCs/>
          <w:sz w:val="24"/>
          <w:szCs w:val="24"/>
          <w:lang w:val="en-GB"/>
        </w:rPr>
        <w:t>E</w:t>
      </w:r>
      <w:r w:rsidRPr="00B55D28">
        <w:rPr>
          <w:rFonts w:ascii="Times New Roman" w:hAnsi="Times New Roman" w:cs="Times New Roman"/>
          <w:b/>
          <w:bCs/>
          <w:sz w:val="24"/>
          <w:szCs w:val="24"/>
          <w:lang w:val="en-GB"/>
        </w:rPr>
        <w:t>D</w:t>
      </w:r>
    </w:p>
    <w:p w14:paraId="0E486048" w14:textId="09A2535F" w:rsidR="007C18FC" w:rsidRDefault="007C18FC" w:rsidP="00E128EC">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376A01AB" w14:textId="0D446DF9" w:rsidR="0015296A" w:rsidRPr="00B55D28" w:rsidRDefault="0015296A" w:rsidP="00E128EC">
      <w:pPr>
        <w:spacing w:line="240" w:lineRule="auto"/>
        <w:jc w:val="center"/>
        <w:rPr>
          <w:rFonts w:ascii="Times New Roman" w:hAnsi="Times New Roman" w:cs="Times New Roman"/>
          <w:b/>
          <w:sz w:val="24"/>
          <w:szCs w:val="24"/>
        </w:rPr>
      </w:pPr>
      <w:r w:rsidRPr="00B55D28">
        <w:rPr>
          <w:rFonts w:ascii="Times New Roman" w:hAnsi="Times New Roman" w:cs="Times New Roman"/>
          <w:b/>
          <w:bCs/>
          <w:sz w:val="24"/>
          <w:szCs w:val="24"/>
          <w:lang w:val="en-GB"/>
        </w:rPr>
        <w:t xml:space="preserve">PHILLIP </w:t>
      </w:r>
      <w:r w:rsidR="007C18FC">
        <w:rPr>
          <w:rFonts w:ascii="Times New Roman" w:hAnsi="Times New Roman" w:cs="Times New Roman"/>
          <w:b/>
          <w:bCs/>
          <w:sz w:val="24"/>
          <w:szCs w:val="24"/>
          <w:lang w:val="en-GB"/>
        </w:rPr>
        <w:t xml:space="preserve">    </w:t>
      </w:r>
      <w:r w:rsidRPr="00B55D28">
        <w:rPr>
          <w:rFonts w:ascii="Times New Roman" w:hAnsi="Times New Roman" w:cs="Times New Roman"/>
          <w:b/>
          <w:bCs/>
          <w:sz w:val="24"/>
          <w:szCs w:val="24"/>
          <w:lang w:val="en-GB"/>
        </w:rPr>
        <w:t>MARUTA</w:t>
      </w:r>
    </w:p>
    <w:p w14:paraId="16B1E948" w14:textId="77777777" w:rsidR="007C18FC" w:rsidRDefault="007C18FC" w:rsidP="00E128EC">
      <w:pPr>
        <w:spacing w:after="0" w:line="240" w:lineRule="auto"/>
        <w:jc w:val="both"/>
        <w:rPr>
          <w:rFonts w:ascii="Times New Roman" w:hAnsi="Times New Roman" w:cs="Times New Roman"/>
          <w:b/>
          <w:sz w:val="24"/>
          <w:szCs w:val="24"/>
        </w:rPr>
      </w:pPr>
    </w:p>
    <w:p w14:paraId="424F1CA3" w14:textId="77777777" w:rsidR="007C18FC" w:rsidRDefault="007C18FC" w:rsidP="007C18FC">
      <w:pPr>
        <w:spacing w:after="0" w:line="240" w:lineRule="auto"/>
        <w:jc w:val="both"/>
        <w:rPr>
          <w:rFonts w:ascii="Times New Roman" w:hAnsi="Times New Roman" w:cs="Times New Roman"/>
          <w:b/>
          <w:sz w:val="24"/>
          <w:szCs w:val="24"/>
        </w:rPr>
      </w:pPr>
    </w:p>
    <w:p w14:paraId="6CF9C39C" w14:textId="77777777" w:rsidR="0015296A" w:rsidRPr="00B55D28" w:rsidRDefault="0015296A" w:rsidP="007C18FC">
      <w:pPr>
        <w:spacing w:after="0" w:line="240" w:lineRule="auto"/>
        <w:jc w:val="both"/>
        <w:rPr>
          <w:rFonts w:ascii="Times New Roman" w:hAnsi="Times New Roman" w:cs="Times New Roman"/>
          <w:b/>
          <w:sz w:val="24"/>
          <w:szCs w:val="24"/>
        </w:rPr>
      </w:pPr>
      <w:r w:rsidRPr="00B55D28">
        <w:rPr>
          <w:rFonts w:ascii="Times New Roman" w:hAnsi="Times New Roman" w:cs="Times New Roman"/>
          <w:b/>
          <w:sz w:val="24"/>
          <w:szCs w:val="24"/>
        </w:rPr>
        <w:t>SUPREME COURT OF ZIMBABWE</w:t>
      </w:r>
    </w:p>
    <w:p w14:paraId="44D22A50" w14:textId="31AED7A9" w:rsidR="0015296A" w:rsidRPr="00B55D28" w:rsidRDefault="00302626" w:rsidP="007C18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BHUNU JA, KUDYA JA &amp; </w:t>
      </w:r>
      <w:r w:rsidR="0015296A" w:rsidRPr="00B55D28">
        <w:rPr>
          <w:rFonts w:ascii="Times New Roman" w:hAnsi="Times New Roman" w:cs="Times New Roman"/>
          <w:b/>
          <w:sz w:val="24"/>
          <w:szCs w:val="24"/>
        </w:rPr>
        <w:t>MUSAKWA JA</w:t>
      </w:r>
    </w:p>
    <w:p w14:paraId="4DAE159B" w14:textId="010FE9DD" w:rsidR="0015296A" w:rsidRPr="00B55D28" w:rsidRDefault="0015296A" w:rsidP="007C18FC">
      <w:pPr>
        <w:spacing w:after="0" w:line="240" w:lineRule="auto"/>
        <w:jc w:val="both"/>
        <w:rPr>
          <w:rFonts w:ascii="Times New Roman" w:hAnsi="Times New Roman" w:cs="Times New Roman"/>
          <w:b/>
          <w:sz w:val="24"/>
          <w:szCs w:val="24"/>
        </w:rPr>
      </w:pPr>
      <w:r w:rsidRPr="00B55D28">
        <w:rPr>
          <w:rFonts w:ascii="Times New Roman" w:hAnsi="Times New Roman" w:cs="Times New Roman"/>
          <w:b/>
          <w:sz w:val="24"/>
          <w:szCs w:val="24"/>
        </w:rPr>
        <w:t xml:space="preserve">HARARE:  </w:t>
      </w:r>
      <w:r w:rsidR="00302626">
        <w:rPr>
          <w:rFonts w:ascii="Times New Roman" w:hAnsi="Times New Roman" w:cs="Times New Roman"/>
          <w:b/>
          <w:sz w:val="24"/>
          <w:szCs w:val="24"/>
        </w:rPr>
        <w:t xml:space="preserve">13 </w:t>
      </w:r>
      <w:r w:rsidRPr="00B55D28">
        <w:rPr>
          <w:rFonts w:ascii="Times New Roman" w:hAnsi="Times New Roman" w:cs="Times New Roman"/>
          <w:b/>
          <w:sz w:val="24"/>
          <w:szCs w:val="24"/>
        </w:rPr>
        <w:t>SEPTEMBER 2023</w:t>
      </w:r>
      <w:r w:rsidR="00302626">
        <w:rPr>
          <w:rFonts w:ascii="Times New Roman" w:hAnsi="Times New Roman" w:cs="Times New Roman"/>
          <w:b/>
          <w:sz w:val="24"/>
          <w:szCs w:val="24"/>
        </w:rPr>
        <w:t xml:space="preserve"> &amp;</w:t>
      </w:r>
      <w:r w:rsidR="007C18FC">
        <w:rPr>
          <w:rFonts w:ascii="Times New Roman" w:hAnsi="Times New Roman" w:cs="Times New Roman"/>
          <w:b/>
          <w:sz w:val="24"/>
          <w:szCs w:val="24"/>
        </w:rPr>
        <w:t xml:space="preserve"> </w:t>
      </w:r>
      <w:r w:rsidR="00EA5C73">
        <w:rPr>
          <w:rFonts w:ascii="Times New Roman" w:hAnsi="Times New Roman" w:cs="Times New Roman"/>
          <w:b/>
          <w:sz w:val="24"/>
          <w:szCs w:val="24"/>
        </w:rPr>
        <w:t>19</w:t>
      </w:r>
      <w:r w:rsidR="007E0A18">
        <w:rPr>
          <w:rFonts w:ascii="Times New Roman" w:hAnsi="Times New Roman" w:cs="Times New Roman"/>
          <w:b/>
          <w:sz w:val="24"/>
          <w:szCs w:val="24"/>
        </w:rPr>
        <w:t xml:space="preserve"> JULY </w:t>
      </w:r>
      <w:r w:rsidR="007C18FC">
        <w:rPr>
          <w:rFonts w:ascii="Times New Roman" w:hAnsi="Times New Roman" w:cs="Times New Roman"/>
          <w:b/>
          <w:sz w:val="24"/>
          <w:szCs w:val="24"/>
        </w:rPr>
        <w:t>2024</w:t>
      </w:r>
      <w:r w:rsidR="00302626">
        <w:rPr>
          <w:rFonts w:ascii="Times New Roman" w:hAnsi="Times New Roman" w:cs="Times New Roman"/>
          <w:b/>
          <w:sz w:val="24"/>
          <w:szCs w:val="24"/>
        </w:rPr>
        <w:t xml:space="preserve"> </w:t>
      </w:r>
    </w:p>
    <w:p w14:paraId="587B7E5B" w14:textId="77777777" w:rsidR="007C18FC" w:rsidRDefault="007C18FC" w:rsidP="00833846">
      <w:pPr>
        <w:spacing w:after="0" w:line="360" w:lineRule="auto"/>
        <w:jc w:val="both"/>
        <w:rPr>
          <w:rFonts w:ascii="Times New Roman" w:hAnsi="Times New Roman" w:cs="Times New Roman"/>
          <w:b/>
          <w:sz w:val="24"/>
          <w:szCs w:val="24"/>
        </w:rPr>
      </w:pPr>
    </w:p>
    <w:p w14:paraId="14AB4DEA" w14:textId="77777777" w:rsidR="007C18FC" w:rsidRDefault="007C18FC" w:rsidP="00833846">
      <w:pPr>
        <w:spacing w:after="0" w:line="360" w:lineRule="auto"/>
        <w:jc w:val="both"/>
        <w:rPr>
          <w:rFonts w:ascii="Times New Roman" w:hAnsi="Times New Roman" w:cs="Times New Roman"/>
          <w:b/>
          <w:sz w:val="24"/>
          <w:szCs w:val="24"/>
        </w:rPr>
      </w:pPr>
    </w:p>
    <w:p w14:paraId="7F27720D" w14:textId="77777777" w:rsidR="0015296A" w:rsidRPr="00B55D28" w:rsidRDefault="0015296A" w:rsidP="007C18FC">
      <w:pPr>
        <w:spacing w:after="0" w:line="480" w:lineRule="auto"/>
        <w:jc w:val="both"/>
        <w:rPr>
          <w:rFonts w:ascii="Times New Roman" w:hAnsi="Times New Roman" w:cs="Times New Roman"/>
          <w:i/>
          <w:sz w:val="24"/>
          <w:szCs w:val="24"/>
        </w:rPr>
      </w:pPr>
      <w:r w:rsidRPr="00B55D28">
        <w:rPr>
          <w:rFonts w:ascii="Times New Roman" w:hAnsi="Times New Roman" w:cs="Times New Roman"/>
          <w:i/>
          <w:sz w:val="24"/>
          <w:szCs w:val="24"/>
        </w:rPr>
        <w:t xml:space="preserve">K </w:t>
      </w:r>
      <w:proofErr w:type="spellStart"/>
      <w:r w:rsidRPr="00B55D28">
        <w:rPr>
          <w:rFonts w:ascii="Times New Roman" w:hAnsi="Times New Roman" w:cs="Times New Roman"/>
          <w:i/>
          <w:sz w:val="24"/>
          <w:szCs w:val="24"/>
        </w:rPr>
        <w:t>Maguchu</w:t>
      </w:r>
      <w:proofErr w:type="spellEnd"/>
      <w:r w:rsidRPr="00B55D28">
        <w:rPr>
          <w:rFonts w:ascii="Times New Roman" w:hAnsi="Times New Roman" w:cs="Times New Roman"/>
          <w:i/>
          <w:sz w:val="24"/>
          <w:szCs w:val="24"/>
        </w:rPr>
        <w:t xml:space="preserve"> </w:t>
      </w:r>
      <w:r w:rsidRPr="00B55D28">
        <w:rPr>
          <w:rFonts w:ascii="Times New Roman" w:hAnsi="Times New Roman" w:cs="Times New Roman"/>
          <w:sz w:val="24"/>
          <w:szCs w:val="24"/>
        </w:rPr>
        <w:t>for the appellant</w:t>
      </w:r>
    </w:p>
    <w:p w14:paraId="274F6731" w14:textId="77777777" w:rsidR="0015296A" w:rsidRPr="00B55D28" w:rsidRDefault="0015296A" w:rsidP="007C18FC">
      <w:pPr>
        <w:spacing w:after="0" w:line="480" w:lineRule="auto"/>
        <w:jc w:val="both"/>
        <w:rPr>
          <w:rFonts w:ascii="Times New Roman" w:hAnsi="Times New Roman" w:cs="Times New Roman"/>
          <w:i/>
          <w:sz w:val="24"/>
          <w:szCs w:val="24"/>
        </w:rPr>
      </w:pPr>
      <w:r w:rsidRPr="00B55D28">
        <w:rPr>
          <w:rFonts w:ascii="Times New Roman" w:hAnsi="Times New Roman" w:cs="Times New Roman"/>
          <w:i/>
          <w:sz w:val="24"/>
          <w:szCs w:val="24"/>
        </w:rPr>
        <w:t xml:space="preserve">T </w:t>
      </w:r>
      <w:proofErr w:type="spellStart"/>
      <w:r w:rsidRPr="00B55D28">
        <w:rPr>
          <w:rFonts w:ascii="Times New Roman" w:hAnsi="Times New Roman" w:cs="Times New Roman"/>
          <w:i/>
          <w:sz w:val="24"/>
          <w:szCs w:val="24"/>
        </w:rPr>
        <w:t>Nyamucherera</w:t>
      </w:r>
      <w:proofErr w:type="spellEnd"/>
      <w:r w:rsidRPr="00B55D28">
        <w:rPr>
          <w:rFonts w:ascii="Times New Roman" w:hAnsi="Times New Roman" w:cs="Times New Roman"/>
          <w:i/>
          <w:sz w:val="24"/>
          <w:szCs w:val="24"/>
        </w:rPr>
        <w:t xml:space="preserve"> </w:t>
      </w:r>
      <w:r w:rsidRPr="00B55D28">
        <w:rPr>
          <w:rFonts w:ascii="Times New Roman" w:hAnsi="Times New Roman" w:cs="Times New Roman"/>
          <w:sz w:val="24"/>
          <w:szCs w:val="24"/>
        </w:rPr>
        <w:t>for the respondent</w:t>
      </w:r>
    </w:p>
    <w:p w14:paraId="48A1EFF8" w14:textId="77777777" w:rsidR="007C18FC" w:rsidRDefault="007C18FC" w:rsidP="00833846">
      <w:pPr>
        <w:spacing w:after="0" w:line="360" w:lineRule="auto"/>
        <w:jc w:val="both"/>
        <w:rPr>
          <w:rFonts w:ascii="Times New Roman" w:hAnsi="Times New Roman" w:cs="Times New Roman"/>
          <w:b/>
          <w:i/>
          <w:sz w:val="24"/>
          <w:szCs w:val="24"/>
        </w:rPr>
      </w:pPr>
    </w:p>
    <w:p w14:paraId="077FDB5B" w14:textId="77777777" w:rsidR="007C18FC" w:rsidRDefault="007C18FC" w:rsidP="00833846">
      <w:pPr>
        <w:spacing w:after="0" w:line="360" w:lineRule="auto"/>
        <w:jc w:val="both"/>
        <w:rPr>
          <w:rFonts w:ascii="Times New Roman" w:hAnsi="Times New Roman" w:cs="Times New Roman"/>
          <w:b/>
          <w:i/>
          <w:sz w:val="24"/>
          <w:szCs w:val="24"/>
        </w:rPr>
      </w:pPr>
    </w:p>
    <w:p w14:paraId="4022376C" w14:textId="5CFC281B" w:rsidR="007C18FC" w:rsidRDefault="007C18FC" w:rsidP="007155B6">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b/>
          <w:sz w:val="24"/>
          <w:szCs w:val="24"/>
        </w:rPr>
        <w:t>MUSAKWA JA:</w:t>
      </w:r>
      <w:r>
        <w:rPr>
          <w:rFonts w:ascii="Times New Roman" w:hAnsi="Times New Roman" w:cs="Times New Roman"/>
          <w:b/>
          <w:sz w:val="24"/>
          <w:szCs w:val="24"/>
        </w:rPr>
        <w:tab/>
        <w:t xml:space="preserve"> </w:t>
      </w:r>
      <w:r w:rsidR="004153B5" w:rsidRPr="00B55D28">
        <w:rPr>
          <w:rFonts w:ascii="Times New Roman" w:hAnsi="Times New Roman" w:cs="Times New Roman"/>
          <w:sz w:val="24"/>
          <w:szCs w:val="24"/>
        </w:rPr>
        <w:t>This</w:t>
      </w:r>
      <w:r w:rsidR="00563748">
        <w:rPr>
          <w:rFonts w:ascii="Times New Roman" w:hAnsi="Times New Roman" w:cs="Times New Roman"/>
          <w:sz w:val="24"/>
          <w:szCs w:val="24"/>
        </w:rPr>
        <w:t xml:space="preserve"> is</w:t>
      </w:r>
      <w:r w:rsidR="004153B5" w:rsidRPr="00B55D28">
        <w:rPr>
          <w:rFonts w:ascii="Times New Roman" w:hAnsi="Times New Roman" w:cs="Times New Roman"/>
          <w:sz w:val="24"/>
          <w:szCs w:val="24"/>
        </w:rPr>
        <w:t xml:space="preserve"> an appeal against </w:t>
      </w:r>
      <w:r w:rsidR="00B86F26" w:rsidRPr="00B55D28">
        <w:rPr>
          <w:rFonts w:ascii="Times New Roman" w:hAnsi="Times New Roman" w:cs="Times New Roman"/>
          <w:sz w:val="24"/>
          <w:szCs w:val="24"/>
        </w:rPr>
        <w:t xml:space="preserve">the </w:t>
      </w:r>
      <w:r w:rsidR="00B86F26" w:rsidRPr="00B55D28">
        <w:rPr>
          <w:rFonts w:ascii="Times New Roman" w:hAnsi="Times New Roman" w:cs="Times New Roman"/>
          <w:sz w:val="24"/>
          <w:szCs w:val="24"/>
          <w:lang w:val="en-GB"/>
        </w:rPr>
        <w:t>whole</w:t>
      </w:r>
      <w:r w:rsidR="009E267F" w:rsidRPr="00B55D28">
        <w:rPr>
          <w:rFonts w:ascii="Times New Roman" w:hAnsi="Times New Roman" w:cs="Times New Roman"/>
          <w:sz w:val="24"/>
          <w:szCs w:val="24"/>
          <w:lang w:val="en-GB"/>
        </w:rPr>
        <w:t xml:space="preserve"> judgment of the Labour Court</w:t>
      </w:r>
      <w:r w:rsidR="0016007A">
        <w:rPr>
          <w:rFonts w:ascii="Times New Roman" w:hAnsi="Times New Roman" w:cs="Times New Roman"/>
          <w:sz w:val="24"/>
          <w:szCs w:val="24"/>
          <w:lang w:val="en-GB"/>
        </w:rPr>
        <w:t xml:space="preserve"> (</w:t>
      </w:r>
      <w:r w:rsidR="0016007A" w:rsidRPr="00B55D28">
        <w:rPr>
          <w:rFonts w:ascii="Times New Roman" w:hAnsi="Times New Roman" w:cs="Times New Roman"/>
          <w:sz w:val="24"/>
          <w:szCs w:val="24"/>
          <w:lang w:val="en-GB"/>
        </w:rPr>
        <w:t xml:space="preserve">the court </w:t>
      </w:r>
      <w:r w:rsidR="0016007A" w:rsidRPr="00B55D28">
        <w:rPr>
          <w:rFonts w:ascii="Times New Roman" w:hAnsi="Times New Roman" w:cs="Times New Roman"/>
          <w:i/>
          <w:sz w:val="24"/>
          <w:szCs w:val="24"/>
          <w:lang w:val="en-GB"/>
        </w:rPr>
        <w:t>a quo</w:t>
      </w:r>
      <w:r w:rsidR="0016007A">
        <w:rPr>
          <w:rFonts w:ascii="Times New Roman" w:hAnsi="Times New Roman" w:cs="Times New Roman"/>
          <w:sz w:val="24"/>
          <w:szCs w:val="24"/>
          <w:lang w:val="en-GB"/>
        </w:rPr>
        <w:t xml:space="preserve">) </w:t>
      </w:r>
      <w:r w:rsidR="003E3ABF" w:rsidRPr="00B55D28">
        <w:rPr>
          <w:rFonts w:ascii="Times New Roman" w:hAnsi="Times New Roman" w:cs="Times New Roman"/>
          <w:sz w:val="24"/>
          <w:szCs w:val="24"/>
          <w:lang w:val="en-GB"/>
        </w:rPr>
        <w:t>wherein</w:t>
      </w:r>
      <w:r w:rsidR="00D00EE1">
        <w:rPr>
          <w:rFonts w:ascii="Times New Roman" w:hAnsi="Times New Roman" w:cs="Times New Roman"/>
          <w:sz w:val="24"/>
          <w:szCs w:val="24"/>
          <w:lang w:val="en-GB"/>
        </w:rPr>
        <w:t xml:space="preserve"> it</w:t>
      </w:r>
      <w:r w:rsidR="003E3ABF" w:rsidRPr="00B55D28">
        <w:rPr>
          <w:rFonts w:ascii="Times New Roman" w:hAnsi="Times New Roman" w:cs="Times New Roman"/>
          <w:sz w:val="24"/>
          <w:szCs w:val="24"/>
          <w:lang w:val="en-GB"/>
        </w:rPr>
        <w:t xml:space="preserve"> uphe</w:t>
      </w:r>
      <w:r w:rsidR="00F06B07" w:rsidRPr="00B55D28">
        <w:rPr>
          <w:rFonts w:ascii="Times New Roman" w:hAnsi="Times New Roman" w:cs="Times New Roman"/>
          <w:sz w:val="24"/>
          <w:szCs w:val="24"/>
          <w:lang w:val="en-GB"/>
        </w:rPr>
        <w:t xml:space="preserve">ld the respondent’s </w:t>
      </w:r>
      <w:r w:rsidR="0016007A">
        <w:rPr>
          <w:rFonts w:ascii="Times New Roman" w:hAnsi="Times New Roman" w:cs="Times New Roman"/>
          <w:sz w:val="24"/>
          <w:szCs w:val="24"/>
          <w:lang w:val="en-GB"/>
        </w:rPr>
        <w:t>appeal</w:t>
      </w:r>
      <w:r w:rsidR="003E3ABF" w:rsidRPr="00B55D28">
        <w:rPr>
          <w:rFonts w:ascii="Times New Roman" w:hAnsi="Times New Roman" w:cs="Times New Roman"/>
          <w:sz w:val="24"/>
          <w:szCs w:val="24"/>
          <w:lang w:val="en-GB"/>
        </w:rPr>
        <w:t xml:space="preserve"> and set aside the decision of the </w:t>
      </w:r>
      <w:r w:rsidR="0016007A">
        <w:rPr>
          <w:rFonts w:ascii="Times New Roman" w:hAnsi="Times New Roman" w:cs="Times New Roman"/>
          <w:sz w:val="24"/>
          <w:szCs w:val="24"/>
          <w:lang w:val="en-GB"/>
        </w:rPr>
        <w:t>d</w:t>
      </w:r>
      <w:r w:rsidR="003E3ABF" w:rsidRPr="00B55D28">
        <w:rPr>
          <w:rFonts w:ascii="Times New Roman" w:hAnsi="Times New Roman" w:cs="Times New Roman"/>
          <w:sz w:val="24"/>
          <w:szCs w:val="24"/>
          <w:lang w:val="en-GB"/>
        </w:rPr>
        <w:t xml:space="preserve">esignated </w:t>
      </w:r>
      <w:r w:rsidR="0016007A">
        <w:rPr>
          <w:rFonts w:ascii="Times New Roman" w:hAnsi="Times New Roman" w:cs="Times New Roman"/>
          <w:sz w:val="24"/>
          <w:szCs w:val="24"/>
          <w:lang w:val="en-GB"/>
        </w:rPr>
        <w:t>a</w:t>
      </w:r>
      <w:r w:rsidR="003E3ABF" w:rsidRPr="00B55D28">
        <w:rPr>
          <w:rFonts w:ascii="Times New Roman" w:hAnsi="Times New Roman" w:cs="Times New Roman"/>
          <w:sz w:val="24"/>
          <w:szCs w:val="24"/>
          <w:lang w:val="en-GB"/>
        </w:rPr>
        <w:t>gent</w:t>
      </w:r>
      <w:r w:rsidR="00F41C24">
        <w:rPr>
          <w:rFonts w:ascii="Times New Roman" w:hAnsi="Times New Roman" w:cs="Times New Roman"/>
          <w:sz w:val="24"/>
          <w:szCs w:val="24"/>
          <w:lang w:val="en-GB"/>
        </w:rPr>
        <w:t xml:space="preserve"> who found that the termination of the respondent’s employment by the appellant was lawful</w:t>
      </w:r>
      <w:r w:rsidR="00ED7D7C" w:rsidRPr="00B55D28">
        <w:rPr>
          <w:rFonts w:ascii="Times New Roman" w:hAnsi="Times New Roman" w:cs="Times New Roman"/>
          <w:sz w:val="24"/>
          <w:szCs w:val="24"/>
          <w:lang w:val="en-GB"/>
        </w:rPr>
        <w:t>.</w:t>
      </w:r>
      <w:r w:rsidR="003E3ABF" w:rsidRPr="00B55D28">
        <w:rPr>
          <w:rFonts w:ascii="Times New Roman" w:hAnsi="Times New Roman" w:cs="Times New Roman"/>
          <w:sz w:val="24"/>
          <w:szCs w:val="24"/>
          <w:lang w:val="en-GB"/>
        </w:rPr>
        <w:t xml:space="preserve"> </w:t>
      </w:r>
    </w:p>
    <w:p w14:paraId="4AF57A65" w14:textId="77777777" w:rsidR="007C18FC" w:rsidRPr="00B55D28" w:rsidRDefault="007C18FC" w:rsidP="007C18FC">
      <w:pPr>
        <w:spacing w:after="0" w:line="240" w:lineRule="auto"/>
        <w:ind w:firstLine="1134"/>
        <w:jc w:val="both"/>
        <w:rPr>
          <w:rFonts w:ascii="Times New Roman" w:hAnsi="Times New Roman" w:cs="Times New Roman"/>
          <w:sz w:val="24"/>
          <w:szCs w:val="24"/>
          <w:lang w:val="en-GB"/>
        </w:rPr>
      </w:pPr>
    </w:p>
    <w:p w14:paraId="7F4F809F" w14:textId="7B387CC0" w:rsidR="009E267F" w:rsidRPr="00B55D28" w:rsidRDefault="009E267F" w:rsidP="007155B6">
      <w:pPr>
        <w:pStyle w:val="Default"/>
        <w:spacing w:line="480" w:lineRule="auto"/>
        <w:ind w:firstLine="1440"/>
        <w:jc w:val="both"/>
        <w:rPr>
          <w:rFonts w:ascii="Times New Roman" w:hAnsi="Times New Roman" w:cs="Times New Roman"/>
        </w:rPr>
      </w:pPr>
      <w:r w:rsidRPr="00B55D28">
        <w:rPr>
          <w:rFonts w:ascii="Times New Roman" w:hAnsi="Times New Roman" w:cs="Times New Roman"/>
        </w:rPr>
        <w:t xml:space="preserve">Appellant prays for the following relief; </w:t>
      </w:r>
    </w:p>
    <w:p w14:paraId="16BE91D2" w14:textId="4116BCBF" w:rsidR="009E267F" w:rsidRPr="00B55D28" w:rsidRDefault="009E267F" w:rsidP="007155B6">
      <w:pPr>
        <w:pStyle w:val="Default"/>
        <w:spacing w:line="480" w:lineRule="auto"/>
        <w:ind w:firstLine="720"/>
        <w:jc w:val="both"/>
        <w:rPr>
          <w:rFonts w:ascii="Times New Roman" w:hAnsi="Times New Roman" w:cs="Times New Roman"/>
        </w:rPr>
      </w:pPr>
      <w:r w:rsidRPr="00B55D28">
        <w:rPr>
          <w:rFonts w:ascii="Times New Roman" w:hAnsi="Times New Roman" w:cs="Times New Roman"/>
        </w:rPr>
        <w:t xml:space="preserve">1. The appeal succeeds with costs. </w:t>
      </w:r>
    </w:p>
    <w:p w14:paraId="07F346AE" w14:textId="60650F4B" w:rsidR="007C18FC" w:rsidRDefault="009E267F" w:rsidP="007155B6">
      <w:pPr>
        <w:pStyle w:val="Default"/>
        <w:spacing w:line="480" w:lineRule="auto"/>
        <w:ind w:left="993" w:hanging="273"/>
        <w:jc w:val="both"/>
        <w:rPr>
          <w:rFonts w:ascii="Times New Roman" w:hAnsi="Times New Roman" w:cs="Times New Roman"/>
        </w:rPr>
      </w:pPr>
      <w:r w:rsidRPr="00B55D28">
        <w:rPr>
          <w:rFonts w:ascii="Times New Roman" w:hAnsi="Times New Roman" w:cs="Times New Roman"/>
        </w:rPr>
        <w:t xml:space="preserve">2.1 The judgment of the court </w:t>
      </w:r>
      <w:r w:rsidRPr="00B55D28">
        <w:rPr>
          <w:rFonts w:ascii="Times New Roman" w:hAnsi="Times New Roman" w:cs="Times New Roman"/>
          <w:i/>
          <w:iCs/>
        </w:rPr>
        <w:t xml:space="preserve">a quo </w:t>
      </w:r>
      <w:r w:rsidRPr="00B55D28">
        <w:rPr>
          <w:rFonts w:ascii="Times New Roman" w:hAnsi="Times New Roman" w:cs="Times New Roman"/>
        </w:rPr>
        <w:t xml:space="preserve">be and is hereby set aside for lack of jurisdiction on the court </w:t>
      </w:r>
      <w:r w:rsidRPr="00B55D28">
        <w:rPr>
          <w:rFonts w:ascii="Times New Roman" w:hAnsi="Times New Roman" w:cs="Times New Roman"/>
          <w:i/>
          <w:iCs/>
        </w:rPr>
        <w:t>a quo</w:t>
      </w:r>
      <w:r w:rsidRPr="00B55D28">
        <w:rPr>
          <w:rFonts w:ascii="Times New Roman" w:hAnsi="Times New Roman" w:cs="Times New Roman"/>
        </w:rPr>
        <w:t xml:space="preserve">. </w:t>
      </w:r>
    </w:p>
    <w:p w14:paraId="2008975A" w14:textId="77777777" w:rsidR="007C18FC" w:rsidRPr="007C18FC" w:rsidRDefault="007C18FC" w:rsidP="007C18FC">
      <w:pPr>
        <w:pStyle w:val="Default"/>
        <w:ind w:left="993" w:hanging="426"/>
        <w:jc w:val="both"/>
        <w:rPr>
          <w:rFonts w:ascii="Times New Roman" w:hAnsi="Times New Roman" w:cs="Times New Roman"/>
        </w:rPr>
      </w:pPr>
    </w:p>
    <w:p w14:paraId="2865B062" w14:textId="77777777" w:rsidR="009E267F" w:rsidRPr="00B55D28" w:rsidRDefault="009E267F" w:rsidP="007C18FC">
      <w:pPr>
        <w:pStyle w:val="Default"/>
        <w:spacing w:line="480" w:lineRule="auto"/>
        <w:ind w:firstLine="1134"/>
        <w:jc w:val="both"/>
        <w:rPr>
          <w:rFonts w:ascii="Times New Roman" w:hAnsi="Times New Roman" w:cs="Times New Roman"/>
        </w:rPr>
      </w:pPr>
      <w:r w:rsidRPr="00B55D28">
        <w:rPr>
          <w:rFonts w:ascii="Times New Roman" w:hAnsi="Times New Roman" w:cs="Times New Roman"/>
          <w:i/>
          <w:iCs/>
        </w:rPr>
        <w:t xml:space="preserve">Alternatively, </w:t>
      </w:r>
    </w:p>
    <w:p w14:paraId="602C74A5" w14:textId="77777777" w:rsidR="009E267F" w:rsidRPr="00B55D28" w:rsidRDefault="009E267F" w:rsidP="007C18FC">
      <w:pPr>
        <w:pStyle w:val="Default"/>
        <w:spacing w:line="480" w:lineRule="auto"/>
        <w:jc w:val="both"/>
        <w:rPr>
          <w:rFonts w:ascii="Times New Roman" w:hAnsi="Times New Roman" w:cs="Times New Roman"/>
        </w:rPr>
      </w:pPr>
    </w:p>
    <w:p w14:paraId="6D1CDA97" w14:textId="5FE97236" w:rsidR="009E267F" w:rsidRPr="00B55D28" w:rsidRDefault="009E267F" w:rsidP="007155B6">
      <w:pPr>
        <w:pStyle w:val="Default"/>
        <w:spacing w:line="480" w:lineRule="auto"/>
        <w:ind w:left="993" w:hanging="273"/>
        <w:jc w:val="both"/>
        <w:rPr>
          <w:rFonts w:ascii="Times New Roman" w:hAnsi="Times New Roman" w:cs="Times New Roman"/>
        </w:rPr>
      </w:pPr>
      <w:r w:rsidRPr="00B55D28">
        <w:rPr>
          <w:rFonts w:ascii="Times New Roman" w:hAnsi="Times New Roman" w:cs="Times New Roman"/>
        </w:rPr>
        <w:lastRenderedPageBreak/>
        <w:t xml:space="preserve">2.2 The judgment of the court </w:t>
      </w:r>
      <w:r w:rsidRPr="00B55D28">
        <w:rPr>
          <w:rFonts w:ascii="Times New Roman" w:hAnsi="Times New Roman" w:cs="Times New Roman"/>
          <w:i/>
          <w:iCs/>
        </w:rPr>
        <w:t xml:space="preserve">a quo </w:t>
      </w:r>
      <w:r w:rsidRPr="00B55D28">
        <w:rPr>
          <w:rFonts w:ascii="Times New Roman" w:hAnsi="Times New Roman" w:cs="Times New Roman"/>
        </w:rPr>
        <w:t>be and is hereby set aside and is substituted with the following</w:t>
      </w:r>
      <w:r w:rsidR="00CE54B0">
        <w:rPr>
          <w:rFonts w:ascii="Times New Roman" w:hAnsi="Times New Roman" w:cs="Times New Roman"/>
        </w:rPr>
        <w:t>:</w:t>
      </w:r>
      <w:r w:rsidRPr="00B55D28">
        <w:rPr>
          <w:rFonts w:ascii="Times New Roman" w:hAnsi="Times New Roman" w:cs="Times New Roman"/>
        </w:rPr>
        <w:t xml:space="preserve"> </w:t>
      </w:r>
    </w:p>
    <w:p w14:paraId="06FAD5D5" w14:textId="77777777" w:rsidR="009E267F" w:rsidRPr="00B55D28" w:rsidRDefault="009E267F" w:rsidP="007C18FC">
      <w:pPr>
        <w:spacing w:after="0" w:line="480" w:lineRule="auto"/>
        <w:ind w:left="720" w:firstLine="981"/>
        <w:jc w:val="both"/>
        <w:rPr>
          <w:rFonts w:ascii="Times New Roman" w:hAnsi="Times New Roman" w:cs="Times New Roman"/>
          <w:sz w:val="24"/>
          <w:szCs w:val="24"/>
          <w:lang w:val="en-GB"/>
        </w:rPr>
      </w:pPr>
      <w:r w:rsidRPr="00B55D28">
        <w:rPr>
          <w:rFonts w:ascii="Times New Roman" w:hAnsi="Times New Roman" w:cs="Times New Roman"/>
          <w:i/>
          <w:iCs/>
          <w:sz w:val="24"/>
          <w:szCs w:val="24"/>
        </w:rPr>
        <w:t>“The appeal be and is hereby dismissed with costs.”</w:t>
      </w:r>
    </w:p>
    <w:p w14:paraId="5D177478" w14:textId="77777777" w:rsidR="007C18FC" w:rsidRDefault="007C18FC" w:rsidP="00624C8B">
      <w:pPr>
        <w:spacing w:after="0" w:line="240" w:lineRule="auto"/>
        <w:jc w:val="both"/>
        <w:rPr>
          <w:rFonts w:ascii="Times New Roman" w:hAnsi="Times New Roman" w:cs="Times New Roman"/>
          <w:b/>
          <w:sz w:val="24"/>
          <w:szCs w:val="24"/>
          <w:lang w:val="en-ZA"/>
        </w:rPr>
      </w:pPr>
    </w:p>
    <w:p w14:paraId="31F4A49B" w14:textId="77777777" w:rsidR="00A167F9" w:rsidRPr="007C18FC" w:rsidRDefault="00833846" w:rsidP="007C18FC">
      <w:pPr>
        <w:spacing w:after="0" w:line="480" w:lineRule="auto"/>
        <w:jc w:val="both"/>
        <w:rPr>
          <w:rFonts w:ascii="Times New Roman" w:hAnsi="Times New Roman" w:cs="Times New Roman"/>
          <w:b/>
          <w:sz w:val="24"/>
          <w:szCs w:val="24"/>
          <w:u w:val="single"/>
        </w:rPr>
      </w:pPr>
      <w:r w:rsidRPr="007C18FC">
        <w:rPr>
          <w:rFonts w:ascii="Times New Roman" w:hAnsi="Times New Roman" w:cs="Times New Roman"/>
          <w:b/>
          <w:sz w:val="24"/>
          <w:szCs w:val="24"/>
          <w:u w:val="single"/>
        </w:rPr>
        <w:t xml:space="preserve">BACKGROUND </w:t>
      </w:r>
    </w:p>
    <w:p w14:paraId="0FD3B3E0" w14:textId="23B253A8" w:rsidR="006C18D1" w:rsidRPr="00B55D28" w:rsidRDefault="00A167F9" w:rsidP="007C18FC">
      <w:pPr>
        <w:spacing w:after="173" w:line="480" w:lineRule="auto"/>
        <w:ind w:firstLine="1134"/>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The respondent was employed by the appellant as a general han</w:t>
      </w:r>
      <w:r w:rsidR="00B86F26" w:rsidRPr="00B55D28">
        <w:rPr>
          <w:rFonts w:ascii="Times New Roman" w:hAnsi="Times New Roman" w:cs="Times New Roman"/>
          <w:sz w:val="24"/>
          <w:szCs w:val="24"/>
          <w:lang w:val="en-GB"/>
        </w:rPr>
        <w:t xml:space="preserve">d. </w:t>
      </w:r>
      <w:r w:rsidRPr="00B55D28">
        <w:rPr>
          <w:rFonts w:ascii="Times New Roman" w:hAnsi="Times New Roman" w:cs="Times New Roman"/>
          <w:sz w:val="24"/>
          <w:szCs w:val="24"/>
          <w:lang w:val="en-GB"/>
        </w:rPr>
        <w:t xml:space="preserve">In 2016, </w:t>
      </w:r>
      <w:r w:rsidR="00902175">
        <w:rPr>
          <w:rFonts w:ascii="Times New Roman" w:hAnsi="Times New Roman" w:cs="Times New Roman"/>
          <w:sz w:val="24"/>
          <w:szCs w:val="24"/>
          <w:lang w:val="en-GB"/>
        </w:rPr>
        <w:t>he</w:t>
      </w:r>
      <w:r w:rsidRPr="00B55D28">
        <w:rPr>
          <w:rFonts w:ascii="Times New Roman" w:hAnsi="Times New Roman" w:cs="Times New Roman"/>
          <w:sz w:val="24"/>
          <w:szCs w:val="24"/>
          <w:lang w:val="en-GB"/>
        </w:rPr>
        <w:t xml:space="preserve"> developed </w:t>
      </w:r>
      <w:r w:rsidR="00F6132B">
        <w:rPr>
          <w:rFonts w:ascii="Times New Roman" w:hAnsi="Times New Roman" w:cs="Times New Roman"/>
          <w:sz w:val="24"/>
          <w:szCs w:val="24"/>
          <w:lang w:val="en-GB"/>
        </w:rPr>
        <w:t>chronic back pain</w:t>
      </w:r>
      <w:r w:rsidRPr="00B55D28">
        <w:rPr>
          <w:rFonts w:ascii="Times New Roman" w:hAnsi="Times New Roman" w:cs="Times New Roman"/>
          <w:sz w:val="24"/>
          <w:szCs w:val="24"/>
          <w:lang w:val="en-GB"/>
        </w:rPr>
        <w:t xml:space="preserve"> </w:t>
      </w:r>
      <w:r w:rsidR="00F6132B">
        <w:rPr>
          <w:rFonts w:ascii="Times New Roman" w:hAnsi="Times New Roman" w:cs="Times New Roman"/>
          <w:sz w:val="24"/>
          <w:szCs w:val="24"/>
          <w:lang w:val="en-GB"/>
        </w:rPr>
        <w:t>which</w:t>
      </w:r>
      <w:r w:rsidRPr="00B55D28">
        <w:rPr>
          <w:rFonts w:ascii="Times New Roman" w:hAnsi="Times New Roman" w:cs="Times New Roman"/>
          <w:sz w:val="24"/>
          <w:szCs w:val="24"/>
          <w:lang w:val="en-GB"/>
        </w:rPr>
        <w:t xml:space="preserve"> periodically prevented h</w:t>
      </w:r>
      <w:r w:rsidR="00B86F26" w:rsidRPr="00B55D28">
        <w:rPr>
          <w:rFonts w:ascii="Times New Roman" w:hAnsi="Times New Roman" w:cs="Times New Roman"/>
          <w:sz w:val="24"/>
          <w:szCs w:val="24"/>
          <w:lang w:val="en-GB"/>
        </w:rPr>
        <w:t xml:space="preserve">im from fulfilling his duties. </w:t>
      </w:r>
      <w:r w:rsidRPr="00B55D28">
        <w:rPr>
          <w:rFonts w:ascii="Times New Roman" w:hAnsi="Times New Roman" w:cs="Times New Roman"/>
          <w:sz w:val="24"/>
          <w:szCs w:val="24"/>
          <w:lang w:val="en-GB"/>
        </w:rPr>
        <w:t xml:space="preserve">As a </w:t>
      </w:r>
      <w:r w:rsidR="005F1B3D" w:rsidRPr="00B55D28">
        <w:rPr>
          <w:rFonts w:ascii="Times New Roman" w:hAnsi="Times New Roman" w:cs="Times New Roman"/>
          <w:sz w:val="24"/>
          <w:szCs w:val="24"/>
          <w:lang w:val="en-GB"/>
        </w:rPr>
        <w:t>result,</w:t>
      </w:r>
      <w:r w:rsidRPr="00B55D28">
        <w:rPr>
          <w:rFonts w:ascii="Times New Roman" w:hAnsi="Times New Roman" w:cs="Times New Roman"/>
          <w:sz w:val="24"/>
          <w:szCs w:val="24"/>
          <w:lang w:val="en-GB"/>
        </w:rPr>
        <w:t xml:space="preserve"> he was granted</w:t>
      </w:r>
      <w:r w:rsidR="004F71F0">
        <w:rPr>
          <w:rFonts w:ascii="Times New Roman" w:hAnsi="Times New Roman" w:cs="Times New Roman"/>
          <w:sz w:val="24"/>
          <w:szCs w:val="24"/>
          <w:lang w:val="en-GB"/>
        </w:rPr>
        <w:t xml:space="preserve"> intermittent</w:t>
      </w:r>
      <w:r w:rsidRPr="00B55D28">
        <w:rPr>
          <w:rFonts w:ascii="Times New Roman" w:hAnsi="Times New Roman" w:cs="Times New Roman"/>
          <w:sz w:val="24"/>
          <w:szCs w:val="24"/>
          <w:lang w:val="en-GB"/>
        </w:rPr>
        <w:t xml:space="preserve"> statutory sick leave. On 27 </w:t>
      </w:r>
      <w:r w:rsidR="007E45A6" w:rsidRPr="00B55D28">
        <w:rPr>
          <w:rFonts w:ascii="Times New Roman" w:hAnsi="Times New Roman" w:cs="Times New Roman"/>
          <w:sz w:val="24"/>
          <w:szCs w:val="24"/>
          <w:lang w:val="en-GB"/>
        </w:rPr>
        <w:t>A</w:t>
      </w:r>
      <w:r w:rsidRPr="00B55D28">
        <w:rPr>
          <w:rFonts w:ascii="Times New Roman" w:hAnsi="Times New Roman" w:cs="Times New Roman"/>
          <w:sz w:val="24"/>
          <w:szCs w:val="24"/>
          <w:lang w:val="en-GB"/>
        </w:rPr>
        <w:t>pril 2016 D</w:t>
      </w:r>
      <w:r w:rsidR="00823C8F" w:rsidRPr="00B55D28">
        <w:rPr>
          <w:rFonts w:ascii="Times New Roman" w:hAnsi="Times New Roman" w:cs="Times New Roman"/>
          <w:sz w:val="24"/>
          <w:szCs w:val="24"/>
          <w:lang w:val="en-GB"/>
        </w:rPr>
        <w:t>octor</w:t>
      </w:r>
      <w:r w:rsidRPr="00B55D28">
        <w:rPr>
          <w:rFonts w:ascii="Times New Roman" w:hAnsi="Times New Roman" w:cs="Times New Roman"/>
          <w:sz w:val="24"/>
          <w:szCs w:val="24"/>
          <w:lang w:val="en-GB"/>
        </w:rPr>
        <w:t xml:space="preserve"> </w:t>
      </w:r>
      <w:proofErr w:type="spellStart"/>
      <w:r w:rsidRPr="00B55D28">
        <w:rPr>
          <w:rFonts w:ascii="Times New Roman" w:hAnsi="Times New Roman" w:cs="Times New Roman"/>
          <w:sz w:val="24"/>
          <w:szCs w:val="24"/>
          <w:lang w:val="en-GB"/>
        </w:rPr>
        <w:t>Berejena</w:t>
      </w:r>
      <w:proofErr w:type="spellEnd"/>
      <w:r w:rsidRPr="00B55D28">
        <w:rPr>
          <w:rFonts w:ascii="Times New Roman" w:hAnsi="Times New Roman" w:cs="Times New Roman"/>
          <w:sz w:val="24"/>
          <w:szCs w:val="24"/>
          <w:lang w:val="en-GB"/>
        </w:rPr>
        <w:t xml:space="preserve"> examined </w:t>
      </w:r>
      <w:r w:rsidR="009F6F1C" w:rsidRPr="00B55D28">
        <w:rPr>
          <w:rFonts w:ascii="Times New Roman" w:hAnsi="Times New Roman" w:cs="Times New Roman"/>
          <w:sz w:val="24"/>
          <w:szCs w:val="24"/>
          <w:lang w:val="en-GB"/>
        </w:rPr>
        <w:t>the respondent</w:t>
      </w:r>
      <w:r w:rsidRPr="00B55D28">
        <w:rPr>
          <w:rFonts w:ascii="Times New Roman" w:hAnsi="Times New Roman" w:cs="Times New Roman"/>
          <w:sz w:val="24"/>
          <w:szCs w:val="24"/>
          <w:lang w:val="en-GB"/>
        </w:rPr>
        <w:t xml:space="preserve"> and recommended that </w:t>
      </w:r>
      <w:r w:rsidR="009F6F1C" w:rsidRPr="00B55D28">
        <w:rPr>
          <w:rFonts w:ascii="Times New Roman" w:hAnsi="Times New Roman" w:cs="Times New Roman"/>
          <w:sz w:val="24"/>
          <w:szCs w:val="24"/>
          <w:lang w:val="en-GB"/>
        </w:rPr>
        <w:t xml:space="preserve">he </w:t>
      </w:r>
      <w:r w:rsidRPr="00B55D28">
        <w:rPr>
          <w:rFonts w:ascii="Times New Roman" w:hAnsi="Times New Roman" w:cs="Times New Roman"/>
          <w:sz w:val="24"/>
          <w:szCs w:val="24"/>
          <w:lang w:val="en-GB"/>
        </w:rPr>
        <w:t>be medically retired as</w:t>
      </w:r>
      <w:r w:rsidR="00747488">
        <w:rPr>
          <w:rFonts w:ascii="Times New Roman" w:hAnsi="Times New Roman" w:cs="Times New Roman"/>
          <w:sz w:val="24"/>
          <w:szCs w:val="24"/>
          <w:lang w:val="en-GB"/>
        </w:rPr>
        <w:t xml:space="preserve"> according to the doctor,</w:t>
      </w:r>
      <w:r w:rsidRPr="00B55D28">
        <w:rPr>
          <w:rFonts w:ascii="Times New Roman" w:hAnsi="Times New Roman" w:cs="Times New Roman"/>
          <w:sz w:val="24"/>
          <w:szCs w:val="24"/>
          <w:lang w:val="en-GB"/>
        </w:rPr>
        <w:t xml:space="preserve"> he </w:t>
      </w:r>
      <w:r w:rsidR="00747488">
        <w:rPr>
          <w:rFonts w:ascii="Times New Roman" w:hAnsi="Times New Roman" w:cs="Times New Roman"/>
          <w:sz w:val="24"/>
          <w:szCs w:val="24"/>
          <w:lang w:val="en-GB"/>
        </w:rPr>
        <w:t>could not carry out his normal underground duties</w:t>
      </w:r>
      <w:r w:rsidR="00B86F26" w:rsidRPr="00B55D28">
        <w:rPr>
          <w:rFonts w:ascii="Times New Roman" w:hAnsi="Times New Roman" w:cs="Times New Roman"/>
          <w:sz w:val="24"/>
          <w:szCs w:val="24"/>
          <w:lang w:val="en-GB"/>
        </w:rPr>
        <w:t>.</w:t>
      </w:r>
      <w:r w:rsidR="00624C8B">
        <w:rPr>
          <w:rFonts w:ascii="Times New Roman" w:hAnsi="Times New Roman" w:cs="Times New Roman"/>
          <w:sz w:val="24"/>
          <w:szCs w:val="24"/>
          <w:lang w:val="en-GB"/>
        </w:rPr>
        <w:t xml:space="preserve">  </w:t>
      </w:r>
      <w:r w:rsidR="00747488">
        <w:rPr>
          <w:rFonts w:ascii="Times New Roman" w:hAnsi="Times New Roman" w:cs="Times New Roman"/>
          <w:sz w:val="24"/>
          <w:szCs w:val="24"/>
          <w:lang w:val="en-GB"/>
        </w:rPr>
        <w:t xml:space="preserve">It is pertinent to note that </w:t>
      </w:r>
      <w:proofErr w:type="spellStart"/>
      <w:r w:rsidR="00747488">
        <w:rPr>
          <w:rFonts w:ascii="Times New Roman" w:hAnsi="Times New Roman" w:cs="Times New Roman"/>
          <w:sz w:val="24"/>
          <w:szCs w:val="24"/>
          <w:lang w:val="en-GB"/>
        </w:rPr>
        <w:t>Ngezi</w:t>
      </w:r>
      <w:proofErr w:type="spellEnd"/>
      <w:r w:rsidR="00747488">
        <w:rPr>
          <w:rFonts w:ascii="Times New Roman" w:hAnsi="Times New Roman" w:cs="Times New Roman"/>
          <w:sz w:val="24"/>
          <w:szCs w:val="24"/>
          <w:lang w:val="en-GB"/>
        </w:rPr>
        <w:t xml:space="preserve"> Physiotherapy Clinic where the respondent went for treatment recommended that he be assigned light duties.</w:t>
      </w:r>
      <w:r w:rsidR="00624C8B">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 xml:space="preserve">Pursuant to the </w:t>
      </w:r>
      <w:r w:rsidR="00211089">
        <w:rPr>
          <w:rFonts w:ascii="Times New Roman" w:hAnsi="Times New Roman" w:cs="Times New Roman"/>
          <w:sz w:val="24"/>
          <w:szCs w:val="24"/>
          <w:lang w:val="en-GB"/>
        </w:rPr>
        <w:t>d</w:t>
      </w:r>
      <w:r w:rsidRPr="00B55D28">
        <w:rPr>
          <w:rFonts w:ascii="Times New Roman" w:hAnsi="Times New Roman" w:cs="Times New Roman"/>
          <w:sz w:val="24"/>
          <w:szCs w:val="24"/>
          <w:lang w:val="en-GB"/>
        </w:rPr>
        <w:t xml:space="preserve">octor’s report, </w:t>
      </w:r>
      <w:r w:rsidR="00747488">
        <w:rPr>
          <w:rFonts w:ascii="Times New Roman" w:hAnsi="Times New Roman" w:cs="Times New Roman"/>
          <w:sz w:val="24"/>
          <w:szCs w:val="24"/>
          <w:lang w:val="en-GB"/>
        </w:rPr>
        <w:t xml:space="preserve">and </w:t>
      </w:r>
      <w:r w:rsidRPr="00B55D28">
        <w:rPr>
          <w:rFonts w:ascii="Times New Roman" w:hAnsi="Times New Roman" w:cs="Times New Roman"/>
          <w:sz w:val="24"/>
          <w:szCs w:val="24"/>
          <w:lang w:val="en-GB"/>
        </w:rPr>
        <w:t>on 6 May 2016, a meeting was held between the appellant, the respon</w:t>
      </w:r>
      <w:r w:rsidR="00B86F26" w:rsidRPr="00B55D28">
        <w:rPr>
          <w:rFonts w:ascii="Times New Roman" w:hAnsi="Times New Roman" w:cs="Times New Roman"/>
          <w:sz w:val="24"/>
          <w:szCs w:val="24"/>
          <w:lang w:val="en-GB"/>
        </w:rPr>
        <w:t>dent and</w:t>
      </w:r>
      <w:r w:rsidR="009766FE">
        <w:rPr>
          <w:rFonts w:ascii="Times New Roman" w:hAnsi="Times New Roman" w:cs="Times New Roman"/>
          <w:sz w:val="24"/>
          <w:szCs w:val="24"/>
          <w:lang w:val="en-GB"/>
        </w:rPr>
        <w:t xml:space="preserve"> members of</w:t>
      </w:r>
      <w:r w:rsidR="00B86F26" w:rsidRPr="00B55D28">
        <w:rPr>
          <w:rFonts w:ascii="Times New Roman" w:hAnsi="Times New Roman" w:cs="Times New Roman"/>
          <w:sz w:val="24"/>
          <w:szCs w:val="24"/>
          <w:lang w:val="en-GB"/>
        </w:rPr>
        <w:t xml:space="preserve"> the workers committee</w:t>
      </w:r>
      <w:r w:rsidR="00747488">
        <w:rPr>
          <w:rFonts w:ascii="Times New Roman" w:hAnsi="Times New Roman" w:cs="Times New Roman"/>
          <w:sz w:val="24"/>
          <w:szCs w:val="24"/>
          <w:lang w:val="en-GB"/>
        </w:rPr>
        <w:t xml:space="preserve"> during which the respondent was informed that he was being retired on medical grounds as recommended by Doctor </w:t>
      </w:r>
      <w:proofErr w:type="spellStart"/>
      <w:r w:rsidR="00747488">
        <w:rPr>
          <w:rFonts w:ascii="Times New Roman" w:hAnsi="Times New Roman" w:cs="Times New Roman"/>
          <w:sz w:val="24"/>
          <w:szCs w:val="24"/>
          <w:lang w:val="en-GB"/>
        </w:rPr>
        <w:t>Berejena</w:t>
      </w:r>
      <w:proofErr w:type="spellEnd"/>
      <w:r w:rsidR="00B86F26" w:rsidRPr="00B55D28">
        <w:rPr>
          <w:rFonts w:ascii="Times New Roman" w:hAnsi="Times New Roman" w:cs="Times New Roman"/>
          <w:sz w:val="24"/>
          <w:szCs w:val="24"/>
          <w:lang w:val="en-GB"/>
        </w:rPr>
        <w:t>.</w:t>
      </w:r>
      <w:r w:rsidRPr="00B55D28">
        <w:rPr>
          <w:rFonts w:ascii="Times New Roman" w:hAnsi="Times New Roman" w:cs="Times New Roman"/>
          <w:sz w:val="24"/>
          <w:szCs w:val="24"/>
          <w:lang w:val="en-GB"/>
        </w:rPr>
        <w:t xml:space="preserve"> Following that meeting, the appellant terminate</w:t>
      </w:r>
      <w:r w:rsidR="00B86F26" w:rsidRPr="00B55D28">
        <w:rPr>
          <w:rFonts w:ascii="Times New Roman" w:hAnsi="Times New Roman" w:cs="Times New Roman"/>
          <w:sz w:val="24"/>
          <w:szCs w:val="24"/>
          <w:lang w:val="en-GB"/>
        </w:rPr>
        <w:t>d the respondent’s employment</w:t>
      </w:r>
      <w:r w:rsidR="003927BB">
        <w:rPr>
          <w:rFonts w:ascii="Times New Roman" w:hAnsi="Times New Roman" w:cs="Times New Roman"/>
          <w:sz w:val="24"/>
          <w:szCs w:val="24"/>
          <w:lang w:val="en-GB"/>
        </w:rPr>
        <w:t xml:space="preserve"> with effect from 6 May 2016</w:t>
      </w:r>
      <w:r w:rsidR="00B86F26" w:rsidRPr="00B55D28">
        <w:rPr>
          <w:rFonts w:ascii="Times New Roman" w:hAnsi="Times New Roman" w:cs="Times New Roman"/>
          <w:sz w:val="24"/>
          <w:szCs w:val="24"/>
          <w:lang w:val="en-GB"/>
        </w:rPr>
        <w:t xml:space="preserve">. </w:t>
      </w:r>
    </w:p>
    <w:p w14:paraId="5C974854" w14:textId="77777777" w:rsidR="007C18FC" w:rsidRDefault="007C18FC" w:rsidP="007C18FC">
      <w:pPr>
        <w:spacing w:after="173" w:line="240" w:lineRule="auto"/>
        <w:jc w:val="both"/>
        <w:rPr>
          <w:rFonts w:ascii="Times New Roman" w:hAnsi="Times New Roman" w:cs="Times New Roman"/>
          <w:sz w:val="24"/>
          <w:szCs w:val="24"/>
          <w:lang w:val="en-GB"/>
        </w:rPr>
      </w:pPr>
    </w:p>
    <w:p w14:paraId="115BAA66" w14:textId="35B15244" w:rsidR="00A167F9" w:rsidRPr="00B55D28" w:rsidRDefault="00A167F9" w:rsidP="008130F6">
      <w:pPr>
        <w:spacing w:after="0" w:line="480" w:lineRule="auto"/>
        <w:ind w:firstLine="1134"/>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The respondent was aggrieved by the termination and approached the </w:t>
      </w:r>
      <w:r w:rsidR="00211089">
        <w:rPr>
          <w:rFonts w:ascii="Times New Roman" w:hAnsi="Times New Roman" w:cs="Times New Roman"/>
          <w:sz w:val="24"/>
          <w:szCs w:val="24"/>
          <w:lang w:val="en-GB"/>
        </w:rPr>
        <w:t>d</w:t>
      </w:r>
      <w:r w:rsidRPr="00B55D28">
        <w:rPr>
          <w:rFonts w:ascii="Times New Roman" w:hAnsi="Times New Roman" w:cs="Times New Roman"/>
          <w:sz w:val="24"/>
          <w:szCs w:val="24"/>
          <w:lang w:val="en-GB"/>
        </w:rPr>
        <w:t xml:space="preserve">esignated </w:t>
      </w:r>
      <w:r w:rsidR="00211089">
        <w:rPr>
          <w:rFonts w:ascii="Times New Roman" w:hAnsi="Times New Roman" w:cs="Times New Roman"/>
          <w:sz w:val="24"/>
          <w:szCs w:val="24"/>
          <w:lang w:val="en-GB"/>
        </w:rPr>
        <w:t>a</w:t>
      </w:r>
      <w:r w:rsidR="008130F6">
        <w:rPr>
          <w:rFonts w:ascii="Times New Roman" w:hAnsi="Times New Roman" w:cs="Times New Roman"/>
          <w:sz w:val="24"/>
          <w:szCs w:val="24"/>
          <w:lang w:val="en-GB"/>
        </w:rPr>
        <w:t>gent in terms of s</w:t>
      </w:r>
      <w:r w:rsidRPr="00B55D28">
        <w:rPr>
          <w:rFonts w:ascii="Times New Roman" w:hAnsi="Times New Roman" w:cs="Times New Roman"/>
          <w:sz w:val="24"/>
          <w:szCs w:val="24"/>
          <w:lang w:val="en-GB"/>
        </w:rPr>
        <w:t xml:space="preserve"> 63</w:t>
      </w:r>
      <w:r w:rsidR="008130F6">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(3)</w:t>
      </w:r>
      <w:r w:rsidR="004E0370">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 xml:space="preserve">(a) of the Labour </w:t>
      </w:r>
      <w:r w:rsidRPr="008130F6">
        <w:rPr>
          <w:rFonts w:ascii="Times New Roman" w:hAnsi="Times New Roman" w:cs="Times New Roman"/>
          <w:sz w:val="24"/>
          <w:szCs w:val="24"/>
          <w:lang w:val="en-GB"/>
        </w:rPr>
        <w:t xml:space="preserve">Act </w:t>
      </w:r>
      <w:r w:rsidRPr="008130F6">
        <w:rPr>
          <w:rFonts w:ascii="Times New Roman" w:hAnsi="Times New Roman" w:cs="Times New Roman"/>
          <w:iCs/>
          <w:sz w:val="24"/>
          <w:szCs w:val="24"/>
          <w:lang w:val="en-GB"/>
        </w:rPr>
        <w:t>[</w:t>
      </w:r>
      <w:r w:rsidRPr="00B55D28">
        <w:rPr>
          <w:rFonts w:ascii="Times New Roman" w:hAnsi="Times New Roman" w:cs="Times New Roman"/>
          <w:i/>
          <w:iCs/>
          <w:sz w:val="24"/>
          <w:szCs w:val="24"/>
          <w:lang w:val="en-GB"/>
        </w:rPr>
        <w:t>Chapter 28:01</w:t>
      </w:r>
      <w:r w:rsidRPr="008130F6">
        <w:rPr>
          <w:rFonts w:ascii="Times New Roman" w:hAnsi="Times New Roman" w:cs="Times New Roman"/>
          <w:iCs/>
          <w:sz w:val="24"/>
          <w:szCs w:val="24"/>
          <w:lang w:val="en-GB"/>
        </w:rPr>
        <w:t xml:space="preserve">] </w:t>
      </w:r>
      <w:r w:rsidRPr="00B55D28">
        <w:rPr>
          <w:rFonts w:ascii="Times New Roman" w:hAnsi="Times New Roman" w:cs="Times New Roman"/>
          <w:sz w:val="24"/>
          <w:szCs w:val="24"/>
          <w:lang w:val="en-GB"/>
        </w:rPr>
        <w:t>(the Labour Act</w:t>
      </w:r>
      <w:r w:rsidR="002944C7" w:rsidRPr="00B55D28">
        <w:rPr>
          <w:rFonts w:ascii="Times New Roman" w:hAnsi="Times New Roman" w:cs="Times New Roman"/>
          <w:sz w:val="24"/>
          <w:szCs w:val="24"/>
          <w:lang w:val="en-GB"/>
        </w:rPr>
        <w:t>).</w:t>
      </w:r>
      <w:r w:rsidR="00624C8B">
        <w:rPr>
          <w:rFonts w:ascii="Times New Roman" w:hAnsi="Times New Roman" w:cs="Times New Roman"/>
          <w:sz w:val="24"/>
          <w:szCs w:val="24"/>
          <w:lang w:val="en-GB"/>
        </w:rPr>
        <w:t xml:space="preserve">  </w:t>
      </w:r>
      <w:r w:rsidR="00B91F9B" w:rsidRPr="00B55D28">
        <w:rPr>
          <w:rFonts w:ascii="Times New Roman" w:hAnsi="Times New Roman" w:cs="Times New Roman"/>
          <w:sz w:val="24"/>
          <w:szCs w:val="24"/>
          <w:lang w:val="en-GB"/>
        </w:rPr>
        <w:t xml:space="preserve">Both parties </w:t>
      </w:r>
      <w:r w:rsidR="00B91F9B">
        <w:rPr>
          <w:rFonts w:ascii="Times New Roman" w:hAnsi="Times New Roman" w:cs="Times New Roman"/>
          <w:sz w:val="24"/>
          <w:szCs w:val="24"/>
          <w:lang w:val="en-GB"/>
        </w:rPr>
        <w:t xml:space="preserve">subsequently </w:t>
      </w:r>
      <w:r w:rsidR="00B91F9B" w:rsidRPr="00B55D28">
        <w:rPr>
          <w:rFonts w:ascii="Times New Roman" w:hAnsi="Times New Roman" w:cs="Times New Roman"/>
          <w:sz w:val="24"/>
          <w:szCs w:val="24"/>
          <w:lang w:val="en-GB"/>
        </w:rPr>
        <w:t xml:space="preserve">appeared before the </w:t>
      </w:r>
      <w:r w:rsidR="00B91F9B">
        <w:rPr>
          <w:rFonts w:ascii="Times New Roman" w:hAnsi="Times New Roman" w:cs="Times New Roman"/>
          <w:sz w:val="24"/>
          <w:szCs w:val="24"/>
          <w:lang w:val="en-GB"/>
        </w:rPr>
        <w:t>d</w:t>
      </w:r>
      <w:r w:rsidR="00B91F9B" w:rsidRPr="00B55D28">
        <w:rPr>
          <w:rFonts w:ascii="Times New Roman" w:hAnsi="Times New Roman" w:cs="Times New Roman"/>
          <w:sz w:val="24"/>
          <w:szCs w:val="24"/>
          <w:lang w:val="en-GB"/>
        </w:rPr>
        <w:t xml:space="preserve">esignated </w:t>
      </w:r>
      <w:r w:rsidR="00B91F9B">
        <w:rPr>
          <w:rFonts w:ascii="Times New Roman" w:hAnsi="Times New Roman" w:cs="Times New Roman"/>
          <w:sz w:val="24"/>
          <w:szCs w:val="24"/>
          <w:lang w:val="en-GB"/>
        </w:rPr>
        <w:t>a</w:t>
      </w:r>
      <w:r w:rsidR="00B91F9B" w:rsidRPr="00B55D28">
        <w:rPr>
          <w:rFonts w:ascii="Times New Roman" w:hAnsi="Times New Roman" w:cs="Times New Roman"/>
          <w:sz w:val="24"/>
          <w:szCs w:val="24"/>
          <w:lang w:val="en-GB"/>
        </w:rPr>
        <w:t xml:space="preserve">gent and presented arguments. </w:t>
      </w:r>
      <w:r w:rsidRPr="00B55D28">
        <w:rPr>
          <w:rFonts w:ascii="Times New Roman" w:hAnsi="Times New Roman" w:cs="Times New Roman"/>
          <w:sz w:val="24"/>
          <w:szCs w:val="24"/>
          <w:lang w:val="en-GB"/>
        </w:rPr>
        <w:t xml:space="preserve"> The issues for determination by the </w:t>
      </w:r>
      <w:r w:rsidR="008C4D69">
        <w:rPr>
          <w:rFonts w:ascii="Times New Roman" w:hAnsi="Times New Roman" w:cs="Times New Roman"/>
          <w:sz w:val="24"/>
          <w:szCs w:val="24"/>
          <w:lang w:val="en-GB"/>
        </w:rPr>
        <w:t>d</w:t>
      </w:r>
      <w:r w:rsidRPr="00B55D28">
        <w:rPr>
          <w:rFonts w:ascii="Times New Roman" w:hAnsi="Times New Roman" w:cs="Times New Roman"/>
          <w:sz w:val="24"/>
          <w:szCs w:val="24"/>
          <w:lang w:val="en-GB"/>
        </w:rPr>
        <w:t xml:space="preserve">esignated </w:t>
      </w:r>
      <w:r w:rsidR="008C4D69">
        <w:rPr>
          <w:rFonts w:ascii="Times New Roman" w:hAnsi="Times New Roman" w:cs="Times New Roman"/>
          <w:sz w:val="24"/>
          <w:szCs w:val="24"/>
          <w:lang w:val="en-GB"/>
        </w:rPr>
        <w:t>a</w:t>
      </w:r>
      <w:r w:rsidRPr="00B55D28">
        <w:rPr>
          <w:rFonts w:ascii="Times New Roman" w:hAnsi="Times New Roman" w:cs="Times New Roman"/>
          <w:sz w:val="24"/>
          <w:szCs w:val="24"/>
          <w:lang w:val="en-GB"/>
        </w:rPr>
        <w:t xml:space="preserve">gent were; </w:t>
      </w:r>
    </w:p>
    <w:p w14:paraId="04A4C79A" w14:textId="7715A148" w:rsidR="00A167F9" w:rsidRPr="00B55D28" w:rsidRDefault="00A167F9" w:rsidP="00210D93">
      <w:pPr>
        <w:spacing w:after="0" w:line="480" w:lineRule="auto"/>
        <w:ind w:left="426" w:firstLine="141"/>
        <w:jc w:val="both"/>
        <w:rPr>
          <w:rFonts w:ascii="Times New Roman" w:hAnsi="Times New Roman" w:cs="Times New Roman"/>
          <w:sz w:val="24"/>
          <w:szCs w:val="24"/>
          <w:lang w:val="en-GB"/>
        </w:rPr>
      </w:pPr>
      <w:proofErr w:type="spellStart"/>
      <w:r w:rsidRPr="00B55D28">
        <w:rPr>
          <w:rFonts w:ascii="Times New Roman" w:hAnsi="Times New Roman" w:cs="Times New Roman"/>
          <w:sz w:val="24"/>
          <w:szCs w:val="24"/>
          <w:lang w:val="en-GB"/>
        </w:rPr>
        <w:t>i</w:t>
      </w:r>
      <w:proofErr w:type="spellEnd"/>
      <w:r w:rsidRPr="00B55D28">
        <w:rPr>
          <w:rFonts w:ascii="Times New Roman" w:hAnsi="Times New Roman" w:cs="Times New Roman"/>
          <w:sz w:val="24"/>
          <w:szCs w:val="24"/>
          <w:lang w:val="en-GB"/>
        </w:rPr>
        <w:t xml:space="preserve">) </w:t>
      </w:r>
      <w:proofErr w:type="gramStart"/>
      <w:r w:rsidRPr="00B55D28">
        <w:rPr>
          <w:rFonts w:ascii="Times New Roman" w:hAnsi="Times New Roman" w:cs="Times New Roman"/>
          <w:sz w:val="24"/>
          <w:szCs w:val="24"/>
          <w:lang w:val="en-GB"/>
        </w:rPr>
        <w:t>whether</w:t>
      </w:r>
      <w:proofErr w:type="gramEnd"/>
      <w:r w:rsidRPr="00B55D28">
        <w:rPr>
          <w:rFonts w:ascii="Times New Roman" w:hAnsi="Times New Roman" w:cs="Times New Roman"/>
          <w:sz w:val="24"/>
          <w:szCs w:val="24"/>
          <w:lang w:val="en-GB"/>
        </w:rPr>
        <w:t xml:space="preserve"> or not the termination was lawful</w:t>
      </w:r>
      <w:r w:rsidR="00302626">
        <w:rPr>
          <w:rFonts w:ascii="Times New Roman" w:hAnsi="Times New Roman" w:cs="Times New Roman"/>
          <w:sz w:val="24"/>
          <w:szCs w:val="24"/>
          <w:lang w:val="en-GB"/>
        </w:rPr>
        <w:t>.</w:t>
      </w:r>
      <w:r w:rsidRPr="00B55D28">
        <w:rPr>
          <w:rFonts w:ascii="Times New Roman" w:hAnsi="Times New Roman" w:cs="Times New Roman"/>
          <w:sz w:val="24"/>
          <w:szCs w:val="24"/>
          <w:lang w:val="en-GB"/>
        </w:rPr>
        <w:t xml:space="preserve"> </w:t>
      </w:r>
    </w:p>
    <w:p w14:paraId="408A096E" w14:textId="77777777" w:rsidR="00A167F9" w:rsidRPr="00B55D28" w:rsidRDefault="00A167F9" w:rsidP="008130F6">
      <w:pPr>
        <w:spacing w:after="0" w:line="480" w:lineRule="auto"/>
        <w:ind w:left="284" w:firstLine="283"/>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ii) </w:t>
      </w:r>
      <w:proofErr w:type="gramStart"/>
      <w:r w:rsidRPr="00B55D28">
        <w:rPr>
          <w:rFonts w:ascii="Times New Roman" w:hAnsi="Times New Roman" w:cs="Times New Roman"/>
          <w:sz w:val="24"/>
          <w:szCs w:val="24"/>
          <w:lang w:val="en-GB"/>
        </w:rPr>
        <w:t>if</w:t>
      </w:r>
      <w:proofErr w:type="gramEnd"/>
      <w:r w:rsidRPr="00B55D28">
        <w:rPr>
          <w:rFonts w:ascii="Times New Roman" w:hAnsi="Times New Roman" w:cs="Times New Roman"/>
          <w:sz w:val="24"/>
          <w:szCs w:val="24"/>
          <w:lang w:val="en-GB"/>
        </w:rPr>
        <w:t xml:space="preserve"> the termination wa</w:t>
      </w:r>
      <w:r w:rsidR="00B86F26" w:rsidRPr="00B55D28">
        <w:rPr>
          <w:rFonts w:ascii="Times New Roman" w:hAnsi="Times New Roman" w:cs="Times New Roman"/>
          <w:sz w:val="24"/>
          <w:szCs w:val="24"/>
          <w:lang w:val="en-GB"/>
        </w:rPr>
        <w:t>s unlawful the remedy thereof.</w:t>
      </w:r>
    </w:p>
    <w:p w14:paraId="0A989A6E" w14:textId="77777777" w:rsidR="00A167F9" w:rsidRPr="00B55D28" w:rsidRDefault="00A167F9" w:rsidP="00210D93">
      <w:pPr>
        <w:spacing w:after="0" w:line="240" w:lineRule="auto"/>
        <w:ind w:left="-5" w:hanging="10"/>
        <w:jc w:val="both"/>
        <w:rPr>
          <w:rFonts w:ascii="Times New Roman" w:hAnsi="Times New Roman" w:cs="Times New Roman"/>
          <w:sz w:val="24"/>
          <w:szCs w:val="24"/>
          <w:lang w:val="en-GB"/>
        </w:rPr>
      </w:pPr>
    </w:p>
    <w:p w14:paraId="1B691CCB" w14:textId="337BF030" w:rsidR="00A167F9" w:rsidRPr="00B55D28" w:rsidRDefault="00A167F9" w:rsidP="00624C8B">
      <w:pPr>
        <w:spacing w:after="0" w:line="480" w:lineRule="auto"/>
        <w:ind w:left="-5" w:firstLine="1445"/>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lastRenderedPageBreak/>
        <w:t>The respondent submitted that the notice of termination given to</w:t>
      </w:r>
      <w:r w:rsidR="008130F6">
        <w:rPr>
          <w:rFonts w:ascii="Times New Roman" w:hAnsi="Times New Roman" w:cs="Times New Roman"/>
          <w:sz w:val="24"/>
          <w:szCs w:val="24"/>
          <w:lang w:val="en-GB"/>
        </w:rPr>
        <w:t xml:space="preserve"> him was not in terms of </w:t>
      </w:r>
      <w:r w:rsidR="00624C8B">
        <w:rPr>
          <w:rFonts w:ascii="Times New Roman" w:hAnsi="Times New Roman" w:cs="Times New Roman"/>
          <w:sz w:val="24"/>
          <w:szCs w:val="24"/>
          <w:lang w:val="en-GB"/>
        </w:rPr>
        <w:t>para</w:t>
      </w:r>
      <w:r w:rsidRPr="00B55D28">
        <w:rPr>
          <w:rFonts w:ascii="Times New Roman" w:hAnsi="Times New Roman" w:cs="Times New Roman"/>
          <w:sz w:val="24"/>
          <w:szCs w:val="24"/>
          <w:lang w:val="en-GB"/>
        </w:rPr>
        <w:t xml:space="preserve"> 6</w:t>
      </w:r>
      <w:r w:rsidR="007C44BB">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(a) of the</w:t>
      </w:r>
      <w:r w:rsidR="00184B3E">
        <w:rPr>
          <w:rFonts w:ascii="Times New Roman" w:hAnsi="Times New Roman" w:cs="Times New Roman"/>
          <w:sz w:val="24"/>
          <w:szCs w:val="24"/>
          <w:lang w:val="en-GB"/>
        </w:rPr>
        <w:t xml:space="preserve"> contract of employment. </w:t>
      </w:r>
      <w:r w:rsidR="00624C8B">
        <w:rPr>
          <w:rFonts w:ascii="Times New Roman" w:hAnsi="Times New Roman" w:cs="Times New Roman"/>
          <w:sz w:val="24"/>
          <w:szCs w:val="24"/>
          <w:lang w:val="en-GB"/>
        </w:rPr>
        <w:t xml:space="preserve"> </w:t>
      </w:r>
      <w:r w:rsidR="003A3817">
        <w:rPr>
          <w:rFonts w:ascii="Times New Roman" w:hAnsi="Times New Roman" w:cs="Times New Roman"/>
          <w:sz w:val="24"/>
          <w:szCs w:val="24"/>
          <w:lang w:val="en-GB"/>
        </w:rPr>
        <w:t>Paragraph</w:t>
      </w:r>
      <w:r w:rsidRPr="00B55D28">
        <w:rPr>
          <w:rFonts w:ascii="Times New Roman" w:hAnsi="Times New Roman" w:cs="Times New Roman"/>
          <w:sz w:val="24"/>
          <w:szCs w:val="24"/>
          <w:lang w:val="en-GB"/>
        </w:rPr>
        <w:t xml:space="preserve"> 6</w:t>
      </w:r>
      <w:r w:rsidR="003C1113">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(a) of the contract of employment provides</w:t>
      </w:r>
      <w:r w:rsidR="00E23AF0" w:rsidRPr="00B55D28">
        <w:rPr>
          <w:rFonts w:ascii="Times New Roman" w:hAnsi="Times New Roman" w:cs="Times New Roman"/>
          <w:sz w:val="24"/>
          <w:szCs w:val="24"/>
          <w:lang w:val="en-GB"/>
        </w:rPr>
        <w:t xml:space="preserve"> that</w:t>
      </w:r>
      <w:r w:rsidRPr="00B55D28">
        <w:rPr>
          <w:rFonts w:ascii="Times New Roman" w:hAnsi="Times New Roman" w:cs="Times New Roman"/>
          <w:sz w:val="24"/>
          <w:szCs w:val="24"/>
          <w:lang w:val="en-GB"/>
        </w:rPr>
        <w:t xml:space="preserve">: </w:t>
      </w:r>
    </w:p>
    <w:p w14:paraId="2A825F61" w14:textId="77777777" w:rsidR="00B86F26" w:rsidRPr="00B55D28" w:rsidRDefault="00A167F9" w:rsidP="00624C8B">
      <w:pPr>
        <w:spacing w:after="173" w:line="240" w:lineRule="auto"/>
        <w:ind w:left="-5" w:firstLine="725"/>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“6. Termination of Employment </w:t>
      </w:r>
    </w:p>
    <w:p w14:paraId="6691D897" w14:textId="77777777" w:rsidR="0041471B" w:rsidRPr="00B55D28" w:rsidRDefault="00A167F9" w:rsidP="00624C8B">
      <w:pPr>
        <w:pStyle w:val="ListParagraph"/>
        <w:numPr>
          <w:ilvl w:val="0"/>
          <w:numId w:val="13"/>
        </w:numPr>
        <w:spacing w:after="0" w:line="240" w:lineRule="auto"/>
        <w:ind w:left="1620" w:hanging="284"/>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Notice to terminate your employment with the Company after probation shall be three months served in writing by either party, effective f</w:t>
      </w:r>
      <w:r w:rsidR="00B86F26" w:rsidRPr="00B55D28">
        <w:rPr>
          <w:rFonts w:ascii="Times New Roman" w:hAnsi="Times New Roman" w:cs="Times New Roman"/>
          <w:sz w:val="24"/>
          <w:szCs w:val="24"/>
          <w:lang w:val="en-GB"/>
        </w:rPr>
        <w:t>rom the date of presentation.”</w:t>
      </w:r>
      <w:r w:rsidRPr="00B55D28">
        <w:rPr>
          <w:rFonts w:ascii="Times New Roman" w:hAnsi="Times New Roman" w:cs="Times New Roman"/>
          <w:sz w:val="24"/>
          <w:szCs w:val="24"/>
          <w:lang w:val="en-GB"/>
        </w:rPr>
        <w:t xml:space="preserve"> </w:t>
      </w:r>
    </w:p>
    <w:p w14:paraId="1B3246DE" w14:textId="77777777" w:rsidR="008130F6" w:rsidRDefault="008130F6" w:rsidP="00184B3E">
      <w:pPr>
        <w:spacing w:after="0" w:line="240" w:lineRule="auto"/>
        <w:ind w:left="-15"/>
        <w:jc w:val="both"/>
        <w:rPr>
          <w:rFonts w:ascii="Times New Roman" w:hAnsi="Times New Roman" w:cs="Times New Roman"/>
          <w:sz w:val="24"/>
          <w:szCs w:val="24"/>
          <w:lang w:val="en-GB"/>
        </w:rPr>
      </w:pPr>
    </w:p>
    <w:p w14:paraId="27AC6604" w14:textId="77777777" w:rsidR="00184B3E" w:rsidRDefault="00184B3E" w:rsidP="00210D93">
      <w:pPr>
        <w:spacing w:after="0" w:line="240" w:lineRule="auto"/>
        <w:ind w:left="-15" w:firstLine="1149"/>
        <w:jc w:val="both"/>
        <w:rPr>
          <w:rFonts w:ascii="Times New Roman" w:hAnsi="Times New Roman" w:cs="Times New Roman"/>
          <w:sz w:val="24"/>
          <w:szCs w:val="24"/>
          <w:lang w:val="en-GB"/>
        </w:rPr>
      </w:pPr>
    </w:p>
    <w:p w14:paraId="155BB337" w14:textId="06551E71" w:rsidR="00184B3E" w:rsidRDefault="00A167F9" w:rsidP="00DB6390">
      <w:pPr>
        <w:spacing w:after="0" w:line="480" w:lineRule="auto"/>
        <w:ind w:left="-15" w:firstLine="1455"/>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The respondent argued that the termination of employment was not in compliance </w:t>
      </w:r>
      <w:r w:rsidR="008130F6">
        <w:rPr>
          <w:rFonts w:ascii="Times New Roman" w:hAnsi="Times New Roman" w:cs="Times New Roman"/>
          <w:sz w:val="24"/>
          <w:szCs w:val="24"/>
          <w:lang w:val="en-GB"/>
        </w:rPr>
        <w:t>with s</w:t>
      </w:r>
      <w:r w:rsidRPr="00B55D28">
        <w:rPr>
          <w:rFonts w:ascii="Times New Roman" w:hAnsi="Times New Roman" w:cs="Times New Roman"/>
          <w:sz w:val="24"/>
          <w:szCs w:val="24"/>
          <w:lang w:val="en-GB"/>
        </w:rPr>
        <w:t xml:space="preserve"> 14 of the Labour Act</w:t>
      </w:r>
      <w:r w:rsidR="00316D0F">
        <w:rPr>
          <w:rFonts w:ascii="Times New Roman" w:hAnsi="Times New Roman" w:cs="Times New Roman"/>
          <w:sz w:val="24"/>
          <w:szCs w:val="24"/>
          <w:lang w:val="en-GB"/>
        </w:rPr>
        <w:t>.</w:t>
      </w:r>
      <w:r w:rsidRPr="00B55D28">
        <w:rPr>
          <w:rFonts w:ascii="Times New Roman" w:hAnsi="Times New Roman" w:cs="Times New Roman"/>
          <w:sz w:val="24"/>
          <w:szCs w:val="24"/>
          <w:lang w:val="en-GB"/>
        </w:rPr>
        <w:t xml:space="preserve"> </w:t>
      </w:r>
      <w:r w:rsidR="00DB6390">
        <w:rPr>
          <w:rFonts w:ascii="Times New Roman" w:hAnsi="Times New Roman" w:cs="Times New Roman"/>
          <w:sz w:val="24"/>
          <w:szCs w:val="24"/>
          <w:lang w:val="en-GB"/>
        </w:rPr>
        <w:t xml:space="preserve"> </w:t>
      </w:r>
      <w:r w:rsidR="00FF0A68" w:rsidRPr="00B55D28">
        <w:rPr>
          <w:rFonts w:ascii="Times New Roman" w:hAnsi="Times New Roman" w:cs="Times New Roman"/>
          <w:sz w:val="24"/>
          <w:szCs w:val="24"/>
          <w:lang w:val="en-GB"/>
        </w:rPr>
        <w:t xml:space="preserve">The respondent further argued that he was still availing himself </w:t>
      </w:r>
      <w:r w:rsidR="006C18D1" w:rsidRPr="00B55D28">
        <w:rPr>
          <w:rFonts w:ascii="Times New Roman" w:hAnsi="Times New Roman" w:cs="Times New Roman"/>
          <w:sz w:val="24"/>
          <w:szCs w:val="24"/>
          <w:lang w:val="en-GB"/>
        </w:rPr>
        <w:t>f</w:t>
      </w:r>
      <w:r w:rsidR="00FF0A68" w:rsidRPr="00B55D28">
        <w:rPr>
          <w:rFonts w:ascii="Times New Roman" w:hAnsi="Times New Roman" w:cs="Times New Roman"/>
          <w:sz w:val="24"/>
          <w:szCs w:val="24"/>
          <w:lang w:val="en-GB"/>
        </w:rPr>
        <w:t>o</w:t>
      </w:r>
      <w:r w:rsidR="006C18D1" w:rsidRPr="00B55D28">
        <w:rPr>
          <w:rFonts w:ascii="Times New Roman" w:hAnsi="Times New Roman" w:cs="Times New Roman"/>
          <w:sz w:val="24"/>
          <w:szCs w:val="24"/>
          <w:lang w:val="en-GB"/>
        </w:rPr>
        <w:t>r</w:t>
      </w:r>
      <w:r w:rsidR="00FF0A68" w:rsidRPr="00B55D28">
        <w:rPr>
          <w:rFonts w:ascii="Times New Roman" w:hAnsi="Times New Roman" w:cs="Times New Roman"/>
          <w:sz w:val="24"/>
          <w:szCs w:val="24"/>
          <w:lang w:val="en-GB"/>
        </w:rPr>
        <w:t xml:space="preserve"> work when he was medically retired</w:t>
      </w:r>
      <w:r w:rsidR="00316D0F">
        <w:rPr>
          <w:rFonts w:ascii="Times New Roman" w:hAnsi="Times New Roman" w:cs="Times New Roman"/>
          <w:sz w:val="24"/>
          <w:szCs w:val="24"/>
          <w:lang w:val="en-GB"/>
        </w:rPr>
        <w:t>.</w:t>
      </w:r>
      <w:r w:rsidR="00FF0A68" w:rsidRPr="00B55D28">
        <w:rPr>
          <w:rFonts w:ascii="Times New Roman" w:hAnsi="Times New Roman" w:cs="Times New Roman"/>
          <w:sz w:val="24"/>
          <w:szCs w:val="24"/>
          <w:lang w:val="en-GB"/>
        </w:rPr>
        <w:t xml:space="preserve"> The respondent </w:t>
      </w:r>
      <w:r w:rsidR="00B80BC5">
        <w:rPr>
          <w:rFonts w:ascii="Times New Roman" w:hAnsi="Times New Roman" w:cs="Times New Roman"/>
          <w:sz w:val="24"/>
          <w:szCs w:val="24"/>
          <w:lang w:val="en-GB"/>
        </w:rPr>
        <w:t>also argu</w:t>
      </w:r>
      <w:r w:rsidR="00FF0A68" w:rsidRPr="00B55D28">
        <w:rPr>
          <w:rFonts w:ascii="Times New Roman" w:hAnsi="Times New Roman" w:cs="Times New Roman"/>
          <w:sz w:val="24"/>
          <w:szCs w:val="24"/>
          <w:lang w:val="en-GB"/>
        </w:rPr>
        <w:t>ed that dismissal for incapacity would only be considered fair if it complied with the require</w:t>
      </w:r>
      <w:r w:rsidR="00B86F26" w:rsidRPr="00B55D28">
        <w:rPr>
          <w:rFonts w:ascii="Times New Roman" w:hAnsi="Times New Roman" w:cs="Times New Roman"/>
          <w:sz w:val="24"/>
          <w:szCs w:val="24"/>
          <w:lang w:val="en-GB"/>
        </w:rPr>
        <w:t>ment for substantive fairness.</w:t>
      </w:r>
      <w:r w:rsidR="00DB6390">
        <w:rPr>
          <w:rFonts w:ascii="Times New Roman" w:hAnsi="Times New Roman" w:cs="Times New Roman"/>
          <w:sz w:val="24"/>
          <w:szCs w:val="24"/>
          <w:lang w:val="en-GB"/>
        </w:rPr>
        <w:t xml:space="preserve">  </w:t>
      </w:r>
      <w:r w:rsidR="00FF0A68" w:rsidRPr="00B55D28">
        <w:rPr>
          <w:rFonts w:ascii="Times New Roman" w:hAnsi="Times New Roman" w:cs="Times New Roman"/>
          <w:sz w:val="24"/>
          <w:szCs w:val="24"/>
          <w:lang w:val="en-GB"/>
        </w:rPr>
        <w:t>The respondent’s prayer was for the retirement to be declared unlawful and for him to be reinstated to his former position without loss of salary</w:t>
      </w:r>
      <w:r w:rsidR="006C18D1" w:rsidRPr="00B55D28">
        <w:rPr>
          <w:rFonts w:ascii="Times New Roman" w:hAnsi="Times New Roman" w:cs="Times New Roman"/>
          <w:sz w:val="24"/>
          <w:szCs w:val="24"/>
          <w:lang w:val="en-GB"/>
        </w:rPr>
        <w:t xml:space="preserve"> and benefits</w:t>
      </w:r>
      <w:r w:rsidR="00FF0A68" w:rsidRPr="00B55D28">
        <w:rPr>
          <w:rFonts w:ascii="Times New Roman" w:hAnsi="Times New Roman" w:cs="Times New Roman"/>
          <w:sz w:val="24"/>
          <w:szCs w:val="24"/>
          <w:lang w:val="en-GB"/>
        </w:rPr>
        <w:t xml:space="preserve"> or</w:t>
      </w:r>
      <w:r w:rsidR="006C18D1" w:rsidRPr="00B55D28">
        <w:rPr>
          <w:rFonts w:ascii="Times New Roman" w:hAnsi="Times New Roman" w:cs="Times New Roman"/>
          <w:sz w:val="24"/>
          <w:szCs w:val="24"/>
          <w:lang w:val="en-GB"/>
        </w:rPr>
        <w:t xml:space="preserve"> to</w:t>
      </w:r>
      <w:r w:rsidR="00FF0A68" w:rsidRPr="00B55D28">
        <w:rPr>
          <w:rFonts w:ascii="Times New Roman" w:hAnsi="Times New Roman" w:cs="Times New Roman"/>
          <w:sz w:val="24"/>
          <w:szCs w:val="24"/>
          <w:lang w:val="en-GB"/>
        </w:rPr>
        <w:t xml:space="preserve"> be paid dama</w:t>
      </w:r>
      <w:r w:rsidR="00B86F26" w:rsidRPr="00B55D28">
        <w:rPr>
          <w:rFonts w:ascii="Times New Roman" w:hAnsi="Times New Roman" w:cs="Times New Roman"/>
          <w:sz w:val="24"/>
          <w:szCs w:val="24"/>
          <w:lang w:val="en-GB"/>
        </w:rPr>
        <w:t>ges in lieu of reinstatement.</w:t>
      </w:r>
    </w:p>
    <w:p w14:paraId="3C258483" w14:textId="77777777" w:rsidR="00210D93" w:rsidRDefault="00210D93" w:rsidP="00210D93">
      <w:pPr>
        <w:spacing w:after="0" w:line="480" w:lineRule="auto"/>
        <w:ind w:left="-5" w:firstLine="1139"/>
        <w:jc w:val="both"/>
        <w:rPr>
          <w:rFonts w:ascii="Times New Roman" w:hAnsi="Times New Roman" w:cs="Times New Roman"/>
          <w:sz w:val="24"/>
          <w:szCs w:val="24"/>
          <w:lang w:val="en-GB"/>
        </w:rPr>
      </w:pPr>
    </w:p>
    <w:p w14:paraId="5F8DAAFD" w14:textId="5DCAC74B" w:rsidR="00FF0A68" w:rsidRPr="00B55D28" w:rsidRDefault="00FF0A68" w:rsidP="00DB6390">
      <w:pPr>
        <w:spacing w:after="0" w:line="480" w:lineRule="auto"/>
        <w:ind w:left="-5" w:firstLine="1445"/>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On the</w:t>
      </w:r>
      <w:r w:rsidR="00302626">
        <w:rPr>
          <w:rFonts w:ascii="Times New Roman" w:hAnsi="Times New Roman" w:cs="Times New Roman"/>
          <w:sz w:val="24"/>
          <w:szCs w:val="24"/>
          <w:lang w:val="en-GB"/>
        </w:rPr>
        <w:t xml:space="preserve"> other</w:t>
      </w:r>
      <w:r w:rsidRPr="00B55D28">
        <w:rPr>
          <w:rFonts w:ascii="Times New Roman" w:hAnsi="Times New Roman" w:cs="Times New Roman"/>
          <w:sz w:val="24"/>
          <w:szCs w:val="24"/>
          <w:lang w:val="en-GB"/>
        </w:rPr>
        <w:t xml:space="preserve"> hand, the appellant submitted that the respondent’s employment had been lawfully t</w:t>
      </w:r>
      <w:r w:rsidR="00184B3E">
        <w:rPr>
          <w:rFonts w:ascii="Times New Roman" w:hAnsi="Times New Roman" w:cs="Times New Roman"/>
          <w:sz w:val="24"/>
          <w:szCs w:val="24"/>
          <w:lang w:val="en-GB"/>
        </w:rPr>
        <w:t>erminated in terms of s</w:t>
      </w:r>
      <w:r w:rsidRPr="00B55D28">
        <w:rPr>
          <w:rFonts w:ascii="Times New Roman" w:hAnsi="Times New Roman" w:cs="Times New Roman"/>
          <w:sz w:val="24"/>
          <w:szCs w:val="24"/>
          <w:lang w:val="en-GB"/>
        </w:rPr>
        <w:t xml:space="preserve"> 14</w:t>
      </w:r>
      <w:r w:rsidR="00877848">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(4) of the Labour Act and that the respondent had used up 85 days of his sick leave without showing signs of improvement</w:t>
      </w:r>
      <w:r w:rsidR="00B86F26" w:rsidRPr="00B55D28">
        <w:rPr>
          <w:rFonts w:ascii="Times New Roman" w:hAnsi="Times New Roman" w:cs="Times New Roman"/>
          <w:i/>
          <w:iCs/>
          <w:sz w:val="24"/>
          <w:szCs w:val="24"/>
          <w:lang w:val="en-GB"/>
        </w:rPr>
        <w:t>.</w:t>
      </w:r>
      <w:r w:rsidR="00DB6390">
        <w:rPr>
          <w:rFonts w:ascii="Times New Roman" w:hAnsi="Times New Roman" w:cs="Times New Roman"/>
          <w:i/>
          <w:iCs/>
          <w:sz w:val="24"/>
          <w:szCs w:val="24"/>
          <w:lang w:val="en-GB"/>
        </w:rPr>
        <w:t xml:space="preserve">  </w:t>
      </w:r>
      <w:r w:rsidRPr="00B55D28">
        <w:rPr>
          <w:rFonts w:ascii="Times New Roman" w:hAnsi="Times New Roman" w:cs="Times New Roman"/>
          <w:sz w:val="24"/>
          <w:szCs w:val="24"/>
          <w:lang w:val="en-GB"/>
        </w:rPr>
        <w:t>The appellant further submitted that the decision to place the respondent on medical retirement was</w:t>
      </w:r>
      <w:r w:rsidR="00E935CC" w:rsidRPr="00B55D28">
        <w:rPr>
          <w:rFonts w:ascii="Times New Roman" w:hAnsi="Times New Roman" w:cs="Times New Roman"/>
          <w:sz w:val="24"/>
          <w:szCs w:val="24"/>
          <w:lang w:val="en-GB"/>
        </w:rPr>
        <w:t xml:space="preserve"> made</w:t>
      </w:r>
      <w:r w:rsidRPr="00B55D28">
        <w:rPr>
          <w:rFonts w:ascii="Times New Roman" w:hAnsi="Times New Roman" w:cs="Times New Roman"/>
          <w:sz w:val="24"/>
          <w:szCs w:val="24"/>
          <w:lang w:val="en-GB"/>
        </w:rPr>
        <w:t xml:space="preserve"> only after recommendations by</w:t>
      </w:r>
      <w:r w:rsidR="00B3036B" w:rsidRPr="00B55D28">
        <w:rPr>
          <w:rFonts w:ascii="Times New Roman" w:hAnsi="Times New Roman" w:cs="Times New Roman"/>
          <w:sz w:val="24"/>
          <w:szCs w:val="24"/>
          <w:lang w:val="en-GB"/>
        </w:rPr>
        <w:t xml:space="preserve"> D</w:t>
      </w:r>
      <w:r w:rsidR="00E935CC" w:rsidRPr="00B55D28">
        <w:rPr>
          <w:rFonts w:ascii="Times New Roman" w:hAnsi="Times New Roman" w:cs="Times New Roman"/>
          <w:sz w:val="24"/>
          <w:szCs w:val="24"/>
          <w:lang w:val="en-GB"/>
        </w:rPr>
        <w:t>octor</w:t>
      </w:r>
      <w:r w:rsidR="0041471B" w:rsidRPr="00B55D28">
        <w:rPr>
          <w:rFonts w:ascii="Times New Roman" w:hAnsi="Times New Roman" w:cs="Times New Roman"/>
          <w:sz w:val="24"/>
          <w:szCs w:val="24"/>
          <w:lang w:val="en-GB"/>
        </w:rPr>
        <w:t xml:space="preserve"> </w:t>
      </w:r>
      <w:proofErr w:type="spellStart"/>
      <w:r w:rsidR="0041471B" w:rsidRPr="00B55D28">
        <w:rPr>
          <w:rFonts w:ascii="Times New Roman" w:hAnsi="Times New Roman" w:cs="Times New Roman"/>
          <w:sz w:val="24"/>
          <w:szCs w:val="24"/>
          <w:lang w:val="en-GB"/>
        </w:rPr>
        <w:t>Berejena</w:t>
      </w:r>
      <w:proofErr w:type="spellEnd"/>
      <w:r w:rsidR="0041471B" w:rsidRPr="00B55D28">
        <w:rPr>
          <w:rFonts w:ascii="Times New Roman" w:hAnsi="Times New Roman" w:cs="Times New Roman"/>
          <w:sz w:val="24"/>
          <w:szCs w:val="24"/>
          <w:lang w:val="en-GB"/>
        </w:rPr>
        <w:t xml:space="preserve"> on 27 April 2016</w:t>
      </w:r>
      <w:r w:rsidRPr="00B55D28">
        <w:rPr>
          <w:rFonts w:ascii="Times New Roman" w:hAnsi="Times New Roman" w:cs="Times New Roman"/>
          <w:sz w:val="24"/>
          <w:szCs w:val="24"/>
          <w:lang w:val="en-GB"/>
        </w:rPr>
        <w:t xml:space="preserve"> when the respondent showed no sign</w:t>
      </w:r>
      <w:r w:rsidR="00F21BAD">
        <w:rPr>
          <w:rFonts w:ascii="Times New Roman" w:hAnsi="Times New Roman" w:cs="Times New Roman"/>
          <w:sz w:val="24"/>
          <w:szCs w:val="24"/>
          <w:lang w:val="en-GB"/>
        </w:rPr>
        <w:t>s</w:t>
      </w:r>
      <w:r w:rsidRPr="00B55D28">
        <w:rPr>
          <w:rFonts w:ascii="Times New Roman" w:hAnsi="Times New Roman" w:cs="Times New Roman"/>
          <w:sz w:val="24"/>
          <w:szCs w:val="24"/>
          <w:lang w:val="en-GB"/>
        </w:rPr>
        <w:t xml:space="preserve"> of </w:t>
      </w:r>
      <w:r w:rsidR="00E935CC" w:rsidRPr="00B55D28">
        <w:rPr>
          <w:rFonts w:ascii="Times New Roman" w:hAnsi="Times New Roman" w:cs="Times New Roman"/>
          <w:sz w:val="24"/>
          <w:szCs w:val="24"/>
          <w:lang w:val="en-GB"/>
        </w:rPr>
        <w:t>recovery</w:t>
      </w:r>
      <w:r w:rsidRPr="00B55D28">
        <w:rPr>
          <w:rFonts w:ascii="Times New Roman" w:hAnsi="Times New Roman" w:cs="Times New Roman"/>
          <w:sz w:val="24"/>
          <w:szCs w:val="24"/>
          <w:lang w:val="en-GB"/>
        </w:rPr>
        <w:t xml:space="preserve"> or possibility </w:t>
      </w:r>
      <w:r w:rsidR="00B86F26" w:rsidRPr="00B55D28">
        <w:rPr>
          <w:rFonts w:ascii="Times New Roman" w:hAnsi="Times New Roman" w:cs="Times New Roman"/>
          <w:sz w:val="24"/>
          <w:szCs w:val="24"/>
          <w:lang w:val="en-GB"/>
        </w:rPr>
        <w:t>of improvement in his health.</w:t>
      </w:r>
    </w:p>
    <w:p w14:paraId="29C2A89D" w14:textId="77777777" w:rsidR="00184B3E" w:rsidRDefault="00184B3E" w:rsidP="00210D93">
      <w:pPr>
        <w:spacing w:after="0" w:line="480" w:lineRule="auto"/>
        <w:jc w:val="both"/>
        <w:rPr>
          <w:rFonts w:ascii="Times New Roman" w:hAnsi="Times New Roman" w:cs="Times New Roman"/>
          <w:sz w:val="24"/>
          <w:szCs w:val="24"/>
          <w:lang w:val="en-GB"/>
        </w:rPr>
      </w:pPr>
    </w:p>
    <w:p w14:paraId="58E58B5E" w14:textId="0B4FC303" w:rsidR="009E267F" w:rsidRPr="00B55D28" w:rsidRDefault="00FF0A68" w:rsidP="00DB6390">
      <w:pPr>
        <w:spacing w:after="0" w:line="480" w:lineRule="auto"/>
        <w:ind w:firstLine="1440"/>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lastRenderedPageBreak/>
        <w:t xml:space="preserve">After an analysis of the issues, the </w:t>
      </w:r>
      <w:r w:rsidR="002A4854">
        <w:rPr>
          <w:rFonts w:ascii="Times New Roman" w:hAnsi="Times New Roman" w:cs="Times New Roman"/>
          <w:sz w:val="24"/>
          <w:szCs w:val="24"/>
          <w:lang w:val="en-GB"/>
        </w:rPr>
        <w:t>d</w:t>
      </w:r>
      <w:r w:rsidRPr="00B55D28">
        <w:rPr>
          <w:rFonts w:ascii="Times New Roman" w:hAnsi="Times New Roman" w:cs="Times New Roman"/>
          <w:sz w:val="24"/>
          <w:szCs w:val="24"/>
          <w:lang w:val="en-GB"/>
        </w:rPr>
        <w:t xml:space="preserve">esignated </w:t>
      </w:r>
      <w:r w:rsidR="002A4854">
        <w:rPr>
          <w:rFonts w:ascii="Times New Roman" w:hAnsi="Times New Roman" w:cs="Times New Roman"/>
          <w:sz w:val="24"/>
          <w:szCs w:val="24"/>
          <w:lang w:val="en-GB"/>
        </w:rPr>
        <w:t>a</w:t>
      </w:r>
      <w:r w:rsidRPr="00B55D28">
        <w:rPr>
          <w:rFonts w:ascii="Times New Roman" w:hAnsi="Times New Roman" w:cs="Times New Roman"/>
          <w:sz w:val="24"/>
          <w:szCs w:val="24"/>
          <w:lang w:val="en-GB"/>
        </w:rPr>
        <w:t>gent dismissed the respondent’s claim and ordered that e</w:t>
      </w:r>
      <w:r w:rsidR="00B86F26" w:rsidRPr="00B55D28">
        <w:rPr>
          <w:rFonts w:ascii="Times New Roman" w:hAnsi="Times New Roman" w:cs="Times New Roman"/>
          <w:sz w:val="24"/>
          <w:szCs w:val="24"/>
          <w:lang w:val="en-GB"/>
        </w:rPr>
        <w:t>ach party bears its own costs.</w:t>
      </w:r>
      <w:r w:rsidR="00DB6390">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 xml:space="preserve">Aggrieved by the determination, the respondent lodged an appeal in the court </w:t>
      </w:r>
      <w:r w:rsidRPr="00B55D28">
        <w:rPr>
          <w:rFonts w:ascii="Times New Roman" w:hAnsi="Times New Roman" w:cs="Times New Roman"/>
          <w:i/>
          <w:iCs/>
          <w:sz w:val="24"/>
          <w:szCs w:val="24"/>
          <w:lang w:val="en-GB"/>
        </w:rPr>
        <w:t xml:space="preserve">a quo </w:t>
      </w:r>
      <w:r w:rsidR="00B86F26" w:rsidRPr="00B55D28">
        <w:rPr>
          <w:rFonts w:ascii="Times New Roman" w:hAnsi="Times New Roman" w:cs="Times New Roman"/>
          <w:sz w:val="24"/>
          <w:szCs w:val="24"/>
          <w:lang w:val="en-GB"/>
        </w:rPr>
        <w:t>on several grounds.</w:t>
      </w:r>
    </w:p>
    <w:p w14:paraId="5EA95327" w14:textId="77777777" w:rsidR="00184B3E" w:rsidRDefault="00184B3E" w:rsidP="00184B3E">
      <w:pPr>
        <w:spacing w:after="0" w:line="480" w:lineRule="auto"/>
        <w:ind w:left="-5" w:hanging="10"/>
        <w:jc w:val="both"/>
        <w:rPr>
          <w:rFonts w:ascii="Times New Roman" w:hAnsi="Times New Roman" w:cs="Times New Roman"/>
          <w:b/>
          <w:sz w:val="24"/>
          <w:szCs w:val="24"/>
          <w:lang w:val="en-GB"/>
        </w:rPr>
      </w:pPr>
    </w:p>
    <w:p w14:paraId="22C1B72D" w14:textId="77777777" w:rsidR="00E128EC" w:rsidRDefault="00184B3E" w:rsidP="00E128EC">
      <w:pPr>
        <w:spacing w:after="0" w:line="480" w:lineRule="auto"/>
        <w:ind w:left="-5" w:hanging="10"/>
        <w:jc w:val="both"/>
        <w:rPr>
          <w:rFonts w:ascii="Times New Roman" w:hAnsi="Times New Roman" w:cs="Times New Roman"/>
          <w:b/>
          <w:sz w:val="24"/>
          <w:szCs w:val="24"/>
          <w:u w:val="single"/>
          <w:lang w:val="en-GB"/>
        </w:rPr>
      </w:pPr>
      <w:r w:rsidRPr="00184B3E">
        <w:rPr>
          <w:rFonts w:ascii="Times New Roman" w:hAnsi="Times New Roman" w:cs="Times New Roman"/>
          <w:b/>
          <w:sz w:val="24"/>
          <w:szCs w:val="24"/>
          <w:u w:val="single"/>
          <w:lang w:val="en-GB"/>
        </w:rPr>
        <w:t xml:space="preserve">PROCEEDINGS BEFORE THE COURT </w:t>
      </w:r>
      <w:r w:rsidRPr="00184B3E">
        <w:rPr>
          <w:rFonts w:ascii="Times New Roman" w:hAnsi="Times New Roman" w:cs="Times New Roman"/>
          <w:b/>
          <w:i/>
          <w:sz w:val="24"/>
          <w:szCs w:val="24"/>
          <w:u w:val="single"/>
          <w:lang w:val="en-GB"/>
        </w:rPr>
        <w:t>A QUO</w:t>
      </w:r>
    </w:p>
    <w:p w14:paraId="168A419C" w14:textId="7C9D0698" w:rsidR="003E3ABF" w:rsidRPr="00E128EC" w:rsidRDefault="003E3ABF" w:rsidP="00DB6390">
      <w:pPr>
        <w:spacing w:after="0" w:line="480" w:lineRule="auto"/>
        <w:ind w:left="-5" w:firstLine="1445"/>
        <w:jc w:val="both"/>
        <w:rPr>
          <w:rFonts w:ascii="Times New Roman" w:hAnsi="Times New Roman" w:cs="Times New Roman"/>
          <w:b/>
          <w:sz w:val="24"/>
          <w:szCs w:val="24"/>
          <w:u w:val="single"/>
          <w:lang w:val="en-GB"/>
        </w:rPr>
      </w:pPr>
      <w:r w:rsidRPr="00B55D28">
        <w:rPr>
          <w:rFonts w:ascii="Times New Roman" w:hAnsi="Times New Roman" w:cs="Times New Roman"/>
          <w:sz w:val="24"/>
          <w:szCs w:val="24"/>
          <w:lang w:val="en-GB"/>
        </w:rPr>
        <w:t xml:space="preserve">The respondent submitted that the </w:t>
      </w:r>
      <w:r w:rsidR="006B5E9F">
        <w:rPr>
          <w:rFonts w:ascii="Times New Roman" w:hAnsi="Times New Roman" w:cs="Times New Roman"/>
          <w:sz w:val="24"/>
          <w:szCs w:val="24"/>
          <w:lang w:val="en-GB"/>
        </w:rPr>
        <w:t>d</w:t>
      </w:r>
      <w:r w:rsidRPr="00B55D28">
        <w:rPr>
          <w:rFonts w:ascii="Times New Roman" w:hAnsi="Times New Roman" w:cs="Times New Roman"/>
          <w:sz w:val="24"/>
          <w:szCs w:val="24"/>
          <w:lang w:val="en-GB"/>
        </w:rPr>
        <w:t xml:space="preserve">esignated </w:t>
      </w:r>
      <w:r w:rsidR="006B5E9F">
        <w:rPr>
          <w:rFonts w:ascii="Times New Roman" w:hAnsi="Times New Roman" w:cs="Times New Roman"/>
          <w:sz w:val="24"/>
          <w:szCs w:val="24"/>
          <w:lang w:val="en-GB"/>
        </w:rPr>
        <w:t>a</w:t>
      </w:r>
      <w:r w:rsidRPr="00B55D28">
        <w:rPr>
          <w:rFonts w:ascii="Times New Roman" w:hAnsi="Times New Roman" w:cs="Times New Roman"/>
          <w:sz w:val="24"/>
          <w:szCs w:val="24"/>
          <w:lang w:val="en-GB"/>
        </w:rPr>
        <w:t>gent erred in dismissing his claim whe</w:t>
      </w:r>
      <w:r w:rsidR="00CA0BAA">
        <w:rPr>
          <w:rFonts w:ascii="Times New Roman" w:hAnsi="Times New Roman" w:cs="Times New Roman"/>
          <w:sz w:val="24"/>
          <w:szCs w:val="24"/>
          <w:lang w:val="en-GB"/>
        </w:rPr>
        <w:t>n</w:t>
      </w:r>
      <w:r w:rsidRPr="00B55D28">
        <w:rPr>
          <w:rFonts w:ascii="Times New Roman" w:hAnsi="Times New Roman" w:cs="Times New Roman"/>
          <w:sz w:val="24"/>
          <w:szCs w:val="24"/>
          <w:lang w:val="en-GB"/>
        </w:rPr>
        <w:t xml:space="preserve"> it was clear that the appellant h</w:t>
      </w:r>
      <w:r w:rsidR="00184B3E">
        <w:rPr>
          <w:rFonts w:ascii="Times New Roman" w:hAnsi="Times New Roman" w:cs="Times New Roman"/>
          <w:sz w:val="24"/>
          <w:szCs w:val="24"/>
          <w:lang w:val="en-GB"/>
        </w:rPr>
        <w:t>ad failed to comply with s</w:t>
      </w:r>
      <w:r w:rsidRPr="00B55D28">
        <w:rPr>
          <w:rFonts w:ascii="Times New Roman" w:hAnsi="Times New Roman" w:cs="Times New Roman"/>
          <w:sz w:val="24"/>
          <w:szCs w:val="24"/>
          <w:lang w:val="en-GB"/>
        </w:rPr>
        <w:t xml:space="preserve"> 14</w:t>
      </w:r>
      <w:r w:rsidR="0022724B">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 xml:space="preserve">(4) </w:t>
      </w:r>
      <w:r w:rsidR="00804CEF">
        <w:rPr>
          <w:rFonts w:ascii="Times New Roman" w:hAnsi="Times New Roman" w:cs="Times New Roman"/>
          <w:sz w:val="24"/>
          <w:szCs w:val="24"/>
          <w:lang w:val="en-GB"/>
        </w:rPr>
        <w:t xml:space="preserve">regarding </w:t>
      </w:r>
      <w:r w:rsidRPr="00B55D28">
        <w:rPr>
          <w:rFonts w:ascii="Times New Roman" w:hAnsi="Times New Roman" w:cs="Times New Roman"/>
          <w:sz w:val="24"/>
          <w:szCs w:val="24"/>
          <w:lang w:val="en-GB"/>
        </w:rPr>
        <w:t>termination on medical grounds, firstly, in relation to the issue of notice and secondly, in relation to the issue that he had not exhausted all the sick-leave days as accorded him</w:t>
      </w:r>
      <w:r w:rsidR="00184B3E">
        <w:rPr>
          <w:rFonts w:ascii="Times New Roman" w:hAnsi="Times New Roman" w:cs="Times New Roman"/>
          <w:sz w:val="24"/>
          <w:szCs w:val="24"/>
          <w:lang w:val="en-GB"/>
        </w:rPr>
        <w:t xml:space="preserve"> under the provisions of s</w:t>
      </w:r>
      <w:r w:rsidRPr="00B55D28">
        <w:rPr>
          <w:rFonts w:ascii="Times New Roman" w:hAnsi="Times New Roman" w:cs="Times New Roman"/>
          <w:sz w:val="24"/>
          <w:szCs w:val="24"/>
          <w:lang w:val="en-GB"/>
        </w:rPr>
        <w:t xml:space="preserve"> 14</w:t>
      </w:r>
      <w:r w:rsidR="0022724B">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 xml:space="preserve">(4) of the Labour Act. </w:t>
      </w:r>
    </w:p>
    <w:p w14:paraId="47588ACF" w14:textId="77777777" w:rsidR="00184B3E" w:rsidRDefault="00184B3E" w:rsidP="00210D93">
      <w:pPr>
        <w:spacing w:after="0" w:line="480" w:lineRule="auto"/>
        <w:ind w:firstLine="1134"/>
        <w:jc w:val="both"/>
        <w:rPr>
          <w:rFonts w:ascii="Times New Roman" w:hAnsi="Times New Roman" w:cs="Times New Roman"/>
          <w:sz w:val="24"/>
          <w:szCs w:val="24"/>
          <w:lang w:val="en-GB"/>
        </w:rPr>
      </w:pPr>
    </w:p>
    <w:p w14:paraId="5103CD78" w14:textId="0F0221D8" w:rsidR="003E3ABF" w:rsidRPr="00B55D28" w:rsidRDefault="00AE7D1E" w:rsidP="00DB6390">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On the o</w:t>
      </w:r>
      <w:r w:rsidR="003E3ABF" w:rsidRPr="00B55D28">
        <w:rPr>
          <w:rFonts w:ascii="Times New Roman" w:hAnsi="Times New Roman" w:cs="Times New Roman"/>
          <w:sz w:val="24"/>
          <w:szCs w:val="24"/>
          <w:lang w:val="en-GB"/>
        </w:rPr>
        <w:t>ther hand</w:t>
      </w:r>
      <w:r>
        <w:rPr>
          <w:rFonts w:ascii="Times New Roman" w:hAnsi="Times New Roman" w:cs="Times New Roman"/>
          <w:sz w:val="24"/>
          <w:szCs w:val="24"/>
          <w:lang w:val="en-GB"/>
        </w:rPr>
        <w:t>, the appellant justified its conduct</w:t>
      </w:r>
      <w:r w:rsidR="003E3ABF" w:rsidRPr="00B55D28">
        <w:rPr>
          <w:rFonts w:ascii="Times New Roman" w:hAnsi="Times New Roman" w:cs="Times New Roman"/>
          <w:sz w:val="24"/>
          <w:szCs w:val="24"/>
          <w:lang w:val="en-GB"/>
        </w:rPr>
        <w:t xml:space="preserve"> on the basis of the le</w:t>
      </w:r>
      <w:r w:rsidR="00F47E8B" w:rsidRPr="00B55D28">
        <w:rPr>
          <w:rFonts w:ascii="Times New Roman" w:hAnsi="Times New Roman" w:cs="Times New Roman"/>
          <w:sz w:val="24"/>
          <w:szCs w:val="24"/>
          <w:lang w:val="en-GB"/>
        </w:rPr>
        <w:t>tter by D</w:t>
      </w:r>
      <w:r w:rsidR="00646267" w:rsidRPr="00B55D28">
        <w:rPr>
          <w:rFonts w:ascii="Times New Roman" w:hAnsi="Times New Roman" w:cs="Times New Roman"/>
          <w:sz w:val="24"/>
          <w:szCs w:val="24"/>
          <w:lang w:val="en-GB"/>
        </w:rPr>
        <w:t>octor</w:t>
      </w:r>
      <w:r w:rsidR="00F47E8B" w:rsidRPr="00B55D28">
        <w:rPr>
          <w:rFonts w:ascii="Times New Roman" w:hAnsi="Times New Roman" w:cs="Times New Roman"/>
          <w:sz w:val="24"/>
          <w:szCs w:val="24"/>
          <w:lang w:val="en-GB"/>
        </w:rPr>
        <w:t xml:space="preserve"> </w:t>
      </w:r>
      <w:proofErr w:type="spellStart"/>
      <w:r w:rsidR="003E3ABF" w:rsidRPr="00B55D28">
        <w:rPr>
          <w:rFonts w:ascii="Times New Roman" w:hAnsi="Times New Roman" w:cs="Times New Roman"/>
          <w:sz w:val="24"/>
          <w:szCs w:val="24"/>
          <w:lang w:val="en-GB"/>
        </w:rPr>
        <w:t>Be</w:t>
      </w:r>
      <w:r w:rsidR="00DB6390">
        <w:rPr>
          <w:rFonts w:ascii="Times New Roman" w:hAnsi="Times New Roman" w:cs="Times New Roman"/>
          <w:sz w:val="24"/>
          <w:szCs w:val="24"/>
          <w:lang w:val="en-GB"/>
        </w:rPr>
        <w:t>rejena</w:t>
      </w:r>
      <w:proofErr w:type="spellEnd"/>
      <w:r w:rsidR="00DB6390">
        <w:rPr>
          <w:rFonts w:ascii="Times New Roman" w:hAnsi="Times New Roman" w:cs="Times New Roman"/>
          <w:sz w:val="24"/>
          <w:szCs w:val="24"/>
          <w:lang w:val="en-GB"/>
        </w:rPr>
        <w:t xml:space="preserve"> recommending retirement.  </w:t>
      </w:r>
      <w:r w:rsidR="003E3ABF" w:rsidRPr="00B55D28">
        <w:rPr>
          <w:rFonts w:ascii="Times New Roman" w:hAnsi="Times New Roman" w:cs="Times New Roman"/>
          <w:sz w:val="24"/>
          <w:szCs w:val="24"/>
          <w:lang w:val="en-GB"/>
        </w:rPr>
        <w:t>The appellant further contended that the respondent had agreed to</w:t>
      </w:r>
      <w:r w:rsidR="00C45CC9" w:rsidRPr="00B55D28">
        <w:rPr>
          <w:rFonts w:ascii="Times New Roman" w:hAnsi="Times New Roman" w:cs="Times New Roman"/>
          <w:sz w:val="24"/>
          <w:szCs w:val="24"/>
          <w:lang w:val="en-GB"/>
        </w:rPr>
        <w:t xml:space="preserve"> </w:t>
      </w:r>
      <w:r w:rsidR="003E3ABF" w:rsidRPr="00B55D28">
        <w:rPr>
          <w:rFonts w:ascii="Times New Roman" w:hAnsi="Times New Roman" w:cs="Times New Roman"/>
          <w:sz w:val="24"/>
          <w:szCs w:val="24"/>
          <w:lang w:val="en-GB"/>
        </w:rPr>
        <w:t xml:space="preserve">retire on </w:t>
      </w:r>
      <w:r w:rsidR="00334815">
        <w:rPr>
          <w:rFonts w:ascii="Times New Roman" w:hAnsi="Times New Roman" w:cs="Times New Roman"/>
          <w:sz w:val="24"/>
          <w:szCs w:val="24"/>
          <w:lang w:val="en-GB"/>
        </w:rPr>
        <w:t>account</w:t>
      </w:r>
      <w:r w:rsidR="003E3ABF" w:rsidRPr="00B55D28">
        <w:rPr>
          <w:rFonts w:ascii="Times New Roman" w:hAnsi="Times New Roman" w:cs="Times New Roman"/>
          <w:sz w:val="24"/>
          <w:szCs w:val="24"/>
          <w:lang w:val="en-GB"/>
        </w:rPr>
        <w:t xml:space="preserve"> of ill-health. </w:t>
      </w:r>
    </w:p>
    <w:p w14:paraId="6F5E9098" w14:textId="77777777" w:rsidR="00184B3E" w:rsidRDefault="00184B3E" w:rsidP="00184B3E">
      <w:pPr>
        <w:spacing w:after="0" w:line="480" w:lineRule="auto"/>
        <w:jc w:val="both"/>
        <w:rPr>
          <w:rFonts w:ascii="Times New Roman" w:hAnsi="Times New Roman" w:cs="Times New Roman"/>
          <w:sz w:val="24"/>
          <w:szCs w:val="24"/>
          <w:lang w:val="en-GB"/>
        </w:rPr>
      </w:pPr>
    </w:p>
    <w:p w14:paraId="17C77C80" w14:textId="3CB4639F" w:rsidR="004440E2" w:rsidRPr="00B55D28" w:rsidRDefault="004440E2" w:rsidP="00DB6390">
      <w:pPr>
        <w:spacing w:after="0" w:line="480" w:lineRule="auto"/>
        <w:ind w:firstLine="1440"/>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The court </w:t>
      </w:r>
      <w:r w:rsidRPr="00B55D28">
        <w:rPr>
          <w:rFonts w:ascii="Times New Roman" w:hAnsi="Times New Roman" w:cs="Times New Roman"/>
          <w:i/>
          <w:iCs/>
          <w:sz w:val="24"/>
          <w:szCs w:val="24"/>
          <w:lang w:val="en-GB"/>
        </w:rPr>
        <w:t xml:space="preserve">a quo </w:t>
      </w:r>
      <w:r w:rsidR="000C53E5">
        <w:rPr>
          <w:rFonts w:ascii="Times New Roman" w:hAnsi="Times New Roman" w:cs="Times New Roman"/>
          <w:sz w:val="24"/>
          <w:szCs w:val="24"/>
          <w:lang w:val="en-GB"/>
        </w:rPr>
        <w:t>identified</w:t>
      </w:r>
      <w:r w:rsidRPr="00B55D28">
        <w:rPr>
          <w:rFonts w:ascii="Times New Roman" w:hAnsi="Times New Roman" w:cs="Times New Roman"/>
          <w:sz w:val="24"/>
          <w:szCs w:val="24"/>
          <w:lang w:val="en-GB"/>
        </w:rPr>
        <w:t xml:space="preserve"> two issues for determination from the grounds of appeal</w:t>
      </w:r>
      <w:r w:rsidR="000C53E5">
        <w:rPr>
          <w:rFonts w:ascii="Times New Roman" w:hAnsi="Times New Roman" w:cs="Times New Roman"/>
          <w:sz w:val="24"/>
          <w:szCs w:val="24"/>
          <w:lang w:val="en-GB"/>
        </w:rPr>
        <w:t>,</w:t>
      </w:r>
      <w:r w:rsidRPr="00B55D28">
        <w:rPr>
          <w:rFonts w:ascii="Times New Roman" w:hAnsi="Times New Roman" w:cs="Times New Roman"/>
          <w:sz w:val="24"/>
          <w:szCs w:val="24"/>
          <w:lang w:val="en-GB"/>
        </w:rPr>
        <w:t xml:space="preserve"> namely: </w:t>
      </w:r>
    </w:p>
    <w:p w14:paraId="5B000098" w14:textId="185B193B" w:rsidR="004440E2" w:rsidRPr="00B55D28" w:rsidRDefault="004440E2" w:rsidP="00220C2F">
      <w:pPr>
        <w:spacing w:after="0" w:line="480" w:lineRule="auto"/>
        <w:ind w:left="990" w:hanging="311"/>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1. Whether the </w:t>
      </w:r>
      <w:r w:rsidR="000C53E5">
        <w:rPr>
          <w:rFonts w:ascii="Times New Roman" w:hAnsi="Times New Roman" w:cs="Times New Roman"/>
          <w:sz w:val="24"/>
          <w:szCs w:val="24"/>
          <w:lang w:val="en-GB"/>
        </w:rPr>
        <w:t>d</w:t>
      </w:r>
      <w:r w:rsidRPr="00B55D28">
        <w:rPr>
          <w:rFonts w:ascii="Times New Roman" w:hAnsi="Times New Roman" w:cs="Times New Roman"/>
          <w:sz w:val="24"/>
          <w:szCs w:val="24"/>
          <w:lang w:val="en-GB"/>
        </w:rPr>
        <w:t xml:space="preserve">esignated </w:t>
      </w:r>
      <w:r w:rsidR="000C53E5">
        <w:rPr>
          <w:rFonts w:ascii="Times New Roman" w:hAnsi="Times New Roman" w:cs="Times New Roman"/>
          <w:sz w:val="24"/>
          <w:szCs w:val="24"/>
          <w:lang w:val="en-GB"/>
        </w:rPr>
        <w:t>a</w:t>
      </w:r>
      <w:r w:rsidRPr="00B55D28">
        <w:rPr>
          <w:rFonts w:ascii="Times New Roman" w:hAnsi="Times New Roman" w:cs="Times New Roman"/>
          <w:sz w:val="24"/>
          <w:szCs w:val="24"/>
          <w:lang w:val="en-GB"/>
        </w:rPr>
        <w:t>gent erred in finding that termination</w:t>
      </w:r>
      <w:r w:rsidR="000C53E5">
        <w:rPr>
          <w:rFonts w:ascii="Times New Roman" w:hAnsi="Times New Roman" w:cs="Times New Roman"/>
          <w:sz w:val="24"/>
          <w:szCs w:val="24"/>
          <w:lang w:val="en-GB"/>
        </w:rPr>
        <w:t xml:space="preserve"> of employment</w:t>
      </w:r>
      <w:r w:rsidRPr="00B55D28">
        <w:rPr>
          <w:rFonts w:ascii="Times New Roman" w:hAnsi="Times New Roman" w:cs="Times New Roman"/>
          <w:sz w:val="24"/>
          <w:szCs w:val="24"/>
          <w:lang w:val="en-GB"/>
        </w:rPr>
        <w:t xml:space="preserve"> was proper. </w:t>
      </w:r>
    </w:p>
    <w:p w14:paraId="4E8820B2" w14:textId="3657C208" w:rsidR="004440E2" w:rsidRPr="00B55D28" w:rsidRDefault="004440E2" w:rsidP="00DB6390">
      <w:pPr>
        <w:spacing w:after="0" w:line="480" w:lineRule="auto"/>
        <w:ind w:firstLine="720"/>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2. Whether the respondent had an obligation to give the appellant notice of termination. </w:t>
      </w:r>
    </w:p>
    <w:p w14:paraId="0E761F47" w14:textId="77777777" w:rsidR="00184B3E" w:rsidRDefault="00184B3E" w:rsidP="00184B3E">
      <w:pPr>
        <w:spacing w:after="0" w:line="480" w:lineRule="auto"/>
        <w:ind w:left="-5" w:hanging="10"/>
        <w:jc w:val="both"/>
        <w:rPr>
          <w:rFonts w:ascii="Times New Roman" w:hAnsi="Times New Roman" w:cs="Times New Roman"/>
          <w:sz w:val="24"/>
          <w:szCs w:val="24"/>
          <w:lang w:val="en-GB"/>
        </w:rPr>
      </w:pPr>
    </w:p>
    <w:p w14:paraId="19EE5F98" w14:textId="42440DAE" w:rsidR="003E3ABF" w:rsidRPr="00B55D28" w:rsidRDefault="003E3ABF" w:rsidP="001E4C48">
      <w:pPr>
        <w:spacing w:after="0" w:line="480" w:lineRule="auto"/>
        <w:ind w:left="-5" w:firstLine="1445"/>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The </w:t>
      </w:r>
      <w:r w:rsidRPr="00184B3E">
        <w:rPr>
          <w:rFonts w:ascii="Times New Roman" w:hAnsi="Times New Roman" w:cs="Times New Roman"/>
          <w:sz w:val="24"/>
          <w:szCs w:val="24"/>
          <w:lang w:val="en-GB"/>
        </w:rPr>
        <w:t>court</w:t>
      </w:r>
      <w:r w:rsidRPr="00B55D28">
        <w:rPr>
          <w:rFonts w:ascii="Times New Roman" w:hAnsi="Times New Roman" w:cs="Times New Roman"/>
          <w:i/>
          <w:sz w:val="24"/>
          <w:szCs w:val="24"/>
          <w:lang w:val="en-GB"/>
        </w:rPr>
        <w:t xml:space="preserve"> a quo</w:t>
      </w:r>
      <w:r w:rsidR="00A81DF6">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 xml:space="preserve">found that the </w:t>
      </w:r>
      <w:r w:rsidR="00A81DF6">
        <w:rPr>
          <w:rFonts w:ascii="Times New Roman" w:hAnsi="Times New Roman" w:cs="Times New Roman"/>
          <w:sz w:val="24"/>
          <w:szCs w:val="24"/>
          <w:lang w:val="en-GB"/>
        </w:rPr>
        <w:t>d</w:t>
      </w:r>
      <w:r w:rsidRPr="00B55D28">
        <w:rPr>
          <w:rFonts w:ascii="Times New Roman" w:hAnsi="Times New Roman" w:cs="Times New Roman"/>
          <w:sz w:val="24"/>
          <w:szCs w:val="24"/>
          <w:lang w:val="en-GB"/>
        </w:rPr>
        <w:t xml:space="preserve">esignated </w:t>
      </w:r>
      <w:r w:rsidR="00A81DF6">
        <w:rPr>
          <w:rFonts w:ascii="Times New Roman" w:hAnsi="Times New Roman" w:cs="Times New Roman"/>
          <w:sz w:val="24"/>
          <w:szCs w:val="24"/>
          <w:lang w:val="en-GB"/>
        </w:rPr>
        <w:t>a</w:t>
      </w:r>
      <w:r w:rsidRPr="00B55D28">
        <w:rPr>
          <w:rFonts w:ascii="Times New Roman" w:hAnsi="Times New Roman" w:cs="Times New Roman"/>
          <w:sz w:val="24"/>
          <w:szCs w:val="24"/>
          <w:lang w:val="en-GB"/>
        </w:rPr>
        <w:t>gent erred and misdirected himself on the interpretat</w:t>
      </w:r>
      <w:r w:rsidR="00184B3E">
        <w:rPr>
          <w:rFonts w:ascii="Times New Roman" w:hAnsi="Times New Roman" w:cs="Times New Roman"/>
          <w:sz w:val="24"/>
          <w:szCs w:val="24"/>
          <w:lang w:val="en-GB"/>
        </w:rPr>
        <w:t>ion of the provisions in s</w:t>
      </w:r>
      <w:r w:rsidRPr="00B55D28">
        <w:rPr>
          <w:rFonts w:ascii="Times New Roman" w:hAnsi="Times New Roman" w:cs="Times New Roman"/>
          <w:sz w:val="24"/>
          <w:szCs w:val="24"/>
          <w:lang w:val="en-GB"/>
        </w:rPr>
        <w:t xml:space="preserve"> 14 of the Labour Act. </w:t>
      </w:r>
      <w:r w:rsidR="001E4C48">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 xml:space="preserve">The court </w:t>
      </w:r>
      <w:r w:rsidRPr="00B55D28">
        <w:rPr>
          <w:rFonts w:ascii="Times New Roman" w:hAnsi="Times New Roman" w:cs="Times New Roman"/>
          <w:i/>
          <w:iCs/>
          <w:sz w:val="24"/>
          <w:szCs w:val="24"/>
          <w:lang w:val="en-GB"/>
        </w:rPr>
        <w:t xml:space="preserve">a quo </w:t>
      </w:r>
      <w:r w:rsidRPr="00B55D28">
        <w:rPr>
          <w:rFonts w:ascii="Times New Roman" w:hAnsi="Times New Roman" w:cs="Times New Roman"/>
          <w:sz w:val="24"/>
          <w:szCs w:val="24"/>
          <w:lang w:val="en-GB"/>
        </w:rPr>
        <w:t xml:space="preserve">further found that </w:t>
      </w:r>
      <w:r w:rsidRPr="00B55D28">
        <w:rPr>
          <w:rFonts w:ascii="Times New Roman" w:hAnsi="Times New Roman" w:cs="Times New Roman"/>
          <w:sz w:val="24"/>
          <w:szCs w:val="24"/>
          <w:lang w:val="en-GB"/>
        </w:rPr>
        <w:lastRenderedPageBreak/>
        <w:t xml:space="preserve">the </w:t>
      </w:r>
      <w:r w:rsidR="00B422F7">
        <w:rPr>
          <w:rFonts w:ascii="Times New Roman" w:hAnsi="Times New Roman" w:cs="Times New Roman"/>
          <w:sz w:val="24"/>
          <w:szCs w:val="24"/>
          <w:lang w:val="en-GB"/>
        </w:rPr>
        <w:t>appella</w:t>
      </w:r>
      <w:r w:rsidRPr="00B55D28">
        <w:rPr>
          <w:rFonts w:ascii="Times New Roman" w:hAnsi="Times New Roman" w:cs="Times New Roman"/>
          <w:sz w:val="24"/>
          <w:szCs w:val="24"/>
          <w:lang w:val="en-GB"/>
        </w:rPr>
        <w:t>nt had br</w:t>
      </w:r>
      <w:r w:rsidR="00184B3E">
        <w:rPr>
          <w:rFonts w:ascii="Times New Roman" w:hAnsi="Times New Roman" w:cs="Times New Roman"/>
          <w:sz w:val="24"/>
          <w:szCs w:val="24"/>
          <w:lang w:val="en-GB"/>
        </w:rPr>
        <w:t>eached the provisions of s</w:t>
      </w:r>
      <w:r w:rsidRPr="00B55D28">
        <w:rPr>
          <w:rFonts w:ascii="Times New Roman" w:hAnsi="Times New Roman" w:cs="Times New Roman"/>
          <w:sz w:val="24"/>
          <w:szCs w:val="24"/>
          <w:lang w:val="en-GB"/>
        </w:rPr>
        <w:t xml:space="preserve"> 14</w:t>
      </w:r>
      <w:r w:rsidR="00265535">
        <w:rPr>
          <w:rFonts w:ascii="Times New Roman" w:hAnsi="Times New Roman" w:cs="Times New Roman"/>
          <w:sz w:val="24"/>
          <w:szCs w:val="24"/>
          <w:lang w:val="en-GB"/>
        </w:rPr>
        <w:t xml:space="preserve"> of the Act</w:t>
      </w:r>
      <w:r w:rsidRPr="00B55D28">
        <w:rPr>
          <w:rFonts w:ascii="Times New Roman" w:hAnsi="Times New Roman" w:cs="Times New Roman"/>
          <w:sz w:val="24"/>
          <w:szCs w:val="24"/>
          <w:lang w:val="en-GB"/>
        </w:rPr>
        <w:t xml:space="preserve">. </w:t>
      </w:r>
      <w:r w:rsidR="001E4C48">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It also found that notice of termination of employment was not needed in the circumstances since the appellant had not complied with the prescribed procedural steps and sub</w:t>
      </w:r>
      <w:r w:rsidR="00184B3E">
        <w:rPr>
          <w:rFonts w:ascii="Times New Roman" w:hAnsi="Times New Roman" w:cs="Times New Roman"/>
          <w:sz w:val="24"/>
          <w:szCs w:val="24"/>
          <w:lang w:val="en-GB"/>
        </w:rPr>
        <w:t>stantive requirements of s</w:t>
      </w:r>
      <w:r w:rsidRPr="00B55D28">
        <w:rPr>
          <w:rFonts w:ascii="Times New Roman" w:hAnsi="Times New Roman" w:cs="Times New Roman"/>
          <w:sz w:val="24"/>
          <w:szCs w:val="24"/>
          <w:lang w:val="en-GB"/>
        </w:rPr>
        <w:t xml:space="preserve"> 14. </w:t>
      </w:r>
    </w:p>
    <w:p w14:paraId="09DACC5D" w14:textId="77777777" w:rsidR="00184B3E" w:rsidRDefault="00184B3E" w:rsidP="00184B3E">
      <w:pPr>
        <w:spacing w:after="0" w:line="480" w:lineRule="auto"/>
        <w:jc w:val="both"/>
        <w:rPr>
          <w:rFonts w:ascii="Times New Roman" w:hAnsi="Times New Roman" w:cs="Times New Roman"/>
          <w:sz w:val="24"/>
          <w:szCs w:val="24"/>
          <w:lang w:val="en-GB"/>
        </w:rPr>
      </w:pPr>
    </w:p>
    <w:p w14:paraId="2AE6DE17" w14:textId="77777777" w:rsidR="00E32AF4" w:rsidRDefault="003E3ABF" w:rsidP="001E4C48">
      <w:pPr>
        <w:spacing w:after="0" w:line="480" w:lineRule="auto"/>
        <w:ind w:firstLine="1440"/>
        <w:jc w:val="both"/>
        <w:rPr>
          <w:rFonts w:ascii="Times New Roman" w:hAnsi="Times New Roman" w:cs="Times New Roman"/>
          <w:color w:val="000000"/>
          <w:sz w:val="23"/>
          <w:szCs w:val="23"/>
          <w:lang w:val="en-GB"/>
        </w:rPr>
      </w:pPr>
      <w:r w:rsidRPr="00B55D28">
        <w:rPr>
          <w:rFonts w:ascii="Times New Roman" w:hAnsi="Times New Roman" w:cs="Times New Roman"/>
          <w:sz w:val="24"/>
          <w:szCs w:val="24"/>
          <w:lang w:val="en-GB"/>
        </w:rPr>
        <w:t>In the result</w:t>
      </w:r>
      <w:r w:rsidR="00FF1DE1">
        <w:rPr>
          <w:rFonts w:ascii="Times New Roman" w:hAnsi="Times New Roman" w:cs="Times New Roman"/>
          <w:sz w:val="24"/>
          <w:szCs w:val="24"/>
          <w:lang w:val="en-GB"/>
        </w:rPr>
        <w:t>,</w:t>
      </w:r>
      <w:r w:rsidRPr="00B55D28">
        <w:rPr>
          <w:rFonts w:ascii="Times New Roman" w:hAnsi="Times New Roman" w:cs="Times New Roman"/>
          <w:sz w:val="24"/>
          <w:szCs w:val="24"/>
          <w:lang w:val="en-GB"/>
        </w:rPr>
        <w:t xml:space="preserve"> the court </w:t>
      </w:r>
      <w:r w:rsidRPr="00B55D28">
        <w:rPr>
          <w:rFonts w:ascii="Times New Roman" w:hAnsi="Times New Roman" w:cs="Times New Roman"/>
          <w:i/>
          <w:iCs/>
          <w:sz w:val="24"/>
          <w:szCs w:val="24"/>
          <w:lang w:val="en-GB"/>
        </w:rPr>
        <w:t xml:space="preserve">a quo </w:t>
      </w:r>
      <w:r w:rsidRPr="00B55D28">
        <w:rPr>
          <w:rFonts w:ascii="Times New Roman" w:hAnsi="Times New Roman" w:cs="Times New Roman"/>
          <w:sz w:val="24"/>
          <w:szCs w:val="24"/>
          <w:lang w:val="en-GB"/>
        </w:rPr>
        <w:t xml:space="preserve">upheld the respondent’s appeal and set aside the decision of the </w:t>
      </w:r>
      <w:r w:rsidR="00A81DF6">
        <w:rPr>
          <w:rFonts w:ascii="Times New Roman" w:hAnsi="Times New Roman" w:cs="Times New Roman"/>
          <w:sz w:val="24"/>
          <w:szCs w:val="24"/>
          <w:lang w:val="en-GB"/>
        </w:rPr>
        <w:t>d</w:t>
      </w:r>
      <w:r w:rsidRPr="00B55D28">
        <w:rPr>
          <w:rFonts w:ascii="Times New Roman" w:hAnsi="Times New Roman" w:cs="Times New Roman"/>
          <w:sz w:val="24"/>
          <w:szCs w:val="24"/>
          <w:lang w:val="en-GB"/>
        </w:rPr>
        <w:t xml:space="preserve">esignated </w:t>
      </w:r>
      <w:r w:rsidR="00A81DF6">
        <w:rPr>
          <w:rFonts w:ascii="Times New Roman" w:hAnsi="Times New Roman" w:cs="Times New Roman"/>
          <w:sz w:val="24"/>
          <w:szCs w:val="24"/>
          <w:lang w:val="en-GB"/>
        </w:rPr>
        <w:t>a</w:t>
      </w:r>
      <w:r w:rsidRPr="00B55D28">
        <w:rPr>
          <w:rFonts w:ascii="Times New Roman" w:hAnsi="Times New Roman" w:cs="Times New Roman"/>
          <w:sz w:val="24"/>
          <w:szCs w:val="24"/>
          <w:lang w:val="en-GB"/>
        </w:rPr>
        <w:t>gent and substitut</w:t>
      </w:r>
      <w:r w:rsidR="009243D1" w:rsidRPr="00B55D28">
        <w:rPr>
          <w:rFonts w:ascii="Times New Roman" w:hAnsi="Times New Roman" w:cs="Times New Roman"/>
          <w:sz w:val="24"/>
          <w:szCs w:val="24"/>
          <w:lang w:val="en-GB"/>
        </w:rPr>
        <w:t>ed</w:t>
      </w:r>
      <w:r w:rsidRPr="00B55D28">
        <w:rPr>
          <w:rFonts w:ascii="Times New Roman" w:hAnsi="Times New Roman" w:cs="Times New Roman"/>
          <w:sz w:val="24"/>
          <w:szCs w:val="24"/>
          <w:lang w:val="en-GB"/>
        </w:rPr>
        <w:t xml:space="preserve"> it with the o</w:t>
      </w:r>
      <w:r w:rsidR="009243D1" w:rsidRPr="00B55D28">
        <w:rPr>
          <w:rFonts w:ascii="Times New Roman" w:hAnsi="Times New Roman" w:cs="Times New Roman"/>
          <w:sz w:val="24"/>
          <w:szCs w:val="24"/>
          <w:lang w:val="en-GB"/>
        </w:rPr>
        <w:t>rder</w:t>
      </w:r>
      <w:r w:rsidRPr="00B55D28">
        <w:rPr>
          <w:rFonts w:ascii="Times New Roman" w:hAnsi="Times New Roman" w:cs="Times New Roman"/>
          <w:sz w:val="24"/>
          <w:szCs w:val="24"/>
          <w:lang w:val="en-GB"/>
        </w:rPr>
        <w:t xml:space="preserve"> upholding</w:t>
      </w:r>
      <w:r w:rsidR="009243D1" w:rsidRPr="00B55D28">
        <w:rPr>
          <w:rFonts w:ascii="Times New Roman" w:hAnsi="Times New Roman" w:cs="Times New Roman"/>
          <w:sz w:val="24"/>
          <w:szCs w:val="24"/>
          <w:lang w:val="en-GB"/>
        </w:rPr>
        <w:t xml:space="preserve"> the</w:t>
      </w:r>
      <w:r w:rsidRPr="00B55D28">
        <w:rPr>
          <w:rFonts w:ascii="Times New Roman" w:hAnsi="Times New Roman" w:cs="Times New Roman"/>
          <w:sz w:val="24"/>
          <w:szCs w:val="24"/>
          <w:lang w:val="en-GB"/>
        </w:rPr>
        <w:t xml:space="preserve"> respondent’s claim.</w:t>
      </w:r>
      <w:r w:rsidRPr="00B55D28">
        <w:rPr>
          <w:rFonts w:ascii="Times New Roman" w:hAnsi="Times New Roman" w:cs="Times New Roman"/>
          <w:color w:val="000000"/>
          <w:sz w:val="23"/>
          <w:szCs w:val="23"/>
          <w:lang w:val="en-GB"/>
        </w:rPr>
        <w:t xml:space="preserve"> </w:t>
      </w:r>
    </w:p>
    <w:p w14:paraId="61BBB2BC" w14:textId="77777777" w:rsidR="001E4C48" w:rsidRDefault="001E4C48" w:rsidP="001E4C48">
      <w:pPr>
        <w:spacing w:after="0" w:line="240" w:lineRule="auto"/>
        <w:ind w:firstLine="1440"/>
        <w:jc w:val="both"/>
        <w:rPr>
          <w:rFonts w:ascii="Times New Roman" w:hAnsi="Times New Roman" w:cs="Times New Roman"/>
          <w:color w:val="000000"/>
          <w:sz w:val="23"/>
          <w:szCs w:val="23"/>
          <w:lang w:val="en-GB"/>
        </w:rPr>
      </w:pPr>
    </w:p>
    <w:p w14:paraId="1D0DC9E0" w14:textId="7FA769A1" w:rsidR="00E32AF4" w:rsidRPr="00E32AF4" w:rsidRDefault="00E32AF4" w:rsidP="00E32AF4">
      <w:pPr>
        <w:spacing w:after="0" w:line="480" w:lineRule="auto"/>
        <w:jc w:val="both"/>
        <w:rPr>
          <w:rFonts w:ascii="Times New Roman" w:hAnsi="Times New Roman" w:cs="Times New Roman"/>
          <w:b/>
          <w:bCs/>
          <w:color w:val="000000"/>
          <w:sz w:val="23"/>
          <w:szCs w:val="23"/>
          <w:u w:val="single"/>
          <w:lang w:val="en-GB"/>
        </w:rPr>
      </w:pPr>
      <w:r w:rsidRPr="00E32AF4">
        <w:rPr>
          <w:rFonts w:ascii="Times New Roman" w:hAnsi="Times New Roman" w:cs="Times New Roman"/>
          <w:b/>
          <w:bCs/>
          <w:color w:val="000000"/>
          <w:sz w:val="23"/>
          <w:szCs w:val="23"/>
          <w:u w:val="single"/>
          <w:lang w:val="en-GB"/>
        </w:rPr>
        <w:t>PROCEEDINGS BEFORE THIS COURT</w:t>
      </w:r>
    </w:p>
    <w:p w14:paraId="76A5CDFC" w14:textId="75E2E8E7" w:rsidR="003E3ABF" w:rsidRPr="00B55D28" w:rsidRDefault="003E3ABF" w:rsidP="001E4C48">
      <w:pPr>
        <w:spacing w:after="0" w:line="480" w:lineRule="auto"/>
        <w:ind w:firstLine="1440"/>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Disgruntled by the court </w:t>
      </w:r>
      <w:r w:rsidRPr="00B55D28">
        <w:rPr>
          <w:rFonts w:ascii="Times New Roman" w:hAnsi="Times New Roman" w:cs="Times New Roman"/>
          <w:i/>
          <w:iCs/>
          <w:sz w:val="24"/>
          <w:szCs w:val="24"/>
          <w:lang w:val="en-GB"/>
        </w:rPr>
        <w:t xml:space="preserve">a quo’s </w:t>
      </w:r>
      <w:r w:rsidRPr="00B55D28">
        <w:rPr>
          <w:rFonts w:ascii="Times New Roman" w:hAnsi="Times New Roman" w:cs="Times New Roman"/>
          <w:sz w:val="24"/>
          <w:szCs w:val="24"/>
          <w:lang w:val="en-GB"/>
        </w:rPr>
        <w:t>decision the appellant noted the present appeal on the following ground</w:t>
      </w:r>
      <w:r w:rsidR="00A81DF6">
        <w:rPr>
          <w:rFonts w:ascii="Times New Roman" w:hAnsi="Times New Roman" w:cs="Times New Roman"/>
          <w:sz w:val="24"/>
          <w:szCs w:val="24"/>
          <w:lang w:val="en-GB"/>
        </w:rPr>
        <w:t>s</w:t>
      </w:r>
      <w:r w:rsidR="00A020F0" w:rsidRPr="00B55D28">
        <w:rPr>
          <w:rFonts w:ascii="Times New Roman" w:hAnsi="Times New Roman" w:cs="Times New Roman"/>
          <w:sz w:val="24"/>
          <w:szCs w:val="24"/>
          <w:lang w:val="en-GB"/>
        </w:rPr>
        <w:t>:</w:t>
      </w:r>
      <w:r w:rsidRPr="00B55D28">
        <w:rPr>
          <w:rFonts w:ascii="Times New Roman" w:hAnsi="Times New Roman" w:cs="Times New Roman"/>
          <w:sz w:val="24"/>
          <w:szCs w:val="24"/>
          <w:lang w:val="en-GB"/>
        </w:rPr>
        <w:t xml:space="preserve"> </w:t>
      </w:r>
      <w:r w:rsidRPr="00B55D28">
        <w:rPr>
          <w:rFonts w:ascii="Times New Roman" w:hAnsi="Times New Roman" w:cs="Times New Roman"/>
          <w:sz w:val="24"/>
          <w:szCs w:val="24"/>
          <w:lang w:val="en-GB"/>
        </w:rPr>
        <w:tab/>
      </w:r>
      <w:r w:rsidRPr="00B55D28">
        <w:rPr>
          <w:rFonts w:ascii="Times New Roman" w:hAnsi="Times New Roman" w:cs="Times New Roman"/>
          <w:sz w:val="24"/>
          <w:szCs w:val="24"/>
          <w:lang w:val="en-GB"/>
        </w:rPr>
        <w:tab/>
      </w:r>
      <w:r w:rsidRPr="00B55D28">
        <w:rPr>
          <w:rFonts w:ascii="Times New Roman" w:hAnsi="Times New Roman" w:cs="Times New Roman"/>
          <w:sz w:val="24"/>
          <w:szCs w:val="24"/>
          <w:lang w:val="en-GB"/>
        </w:rPr>
        <w:tab/>
      </w:r>
    </w:p>
    <w:p w14:paraId="51DC3A33" w14:textId="23BC95D5" w:rsidR="003E3ABF" w:rsidRPr="00B55D28" w:rsidRDefault="00CA3282" w:rsidP="001E4C48">
      <w:pPr>
        <w:spacing w:after="173" w:line="480" w:lineRule="auto"/>
        <w:ind w:left="-5" w:firstLine="725"/>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“1. </w:t>
      </w:r>
      <w:r w:rsidR="003E3ABF" w:rsidRPr="00B55D28">
        <w:rPr>
          <w:rFonts w:ascii="Times New Roman" w:hAnsi="Times New Roman" w:cs="Times New Roman"/>
          <w:sz w:val="24"/>
          <w:szCs w:val="24"/>
          <w:lang w:val="en-GB"/>
        </w:rPr>
        <w:t xml:space="preserve">The court </w:t>
      </w:r>
      <w:r w:rsidR="003E3ABF" w:rsidRPr="00B55D28">
        <w:rPr>
          <w:rFonts w:ascii="Times New Roman" w:hAnsi="Times New Roman" w:cs="Times New Roman"/>
          <w:i/>
          <w:iCs/>
          <w:sz w:val="24"/>
          <w:szCs w:val="24"/>
          <w:lang w:val="en-GB"/>
        </w:rPr>
        <w:t xml:space="preserve">a quo </w:t>
      </w:r>
      <w:r w:rsidR="003E3ABF" w:rsidRPr="00B55D28">
        <w:rPr>
          <w:rFonts w:ascii="Times New Roman" w:hAnsi="Times New Roman" w:cs="Times New Roman"/>
          <w:sz w:val="24"/>
          <w:szCs w:val="24"/>
          <w:lang w:val="en-GB"/>
        </w:rPr>
        <w:t xml:space="preserve">erred at law in hearing an appeal over which it had no jurisdiction. </w:t>
      </w:r>
    </w:p>
    <w:p w14:paraId="08B1A7E6" w14:textId="2266C430" w:rsidR="003E3ABF" w:rsidRPr="00B55D28" w:rsidRDefault="003E3ABF" w:rsidP="001E4C48">
      <w:pPr>
        <w:spacing w:after="173" w:line="480" w:lineRule="auto"/>
        <w:ind w:left="851" w:hanging="131"/>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2. The court </w:t>
      </w:r>
      <w:r w:rsidRPr="00B55D28">
        <w:rPr>
          <w:rFonts w:ascii="Times New Roman" w:hAnsi="Times New Roman" w:cs="Times New Roman"/>
          <w:i/>
          <w:iCs/>
          <w:sz w:val="24"/>
          <w:szCs w:val="24"/>
          <w:lang w:val="en-GB"/>
        </w:rPr>
        <w:t xml:space="preserve">a quo </w:t>
      </w:r>
      <w:r w:rsidR="00614D3D">
        <w:rPr>
          <w:rFonts w:ascii="Times New Roman" w:hAnsi="Times New Roman" w:cs="Times New Roman"/>
          <w:sz w:val="24"/>
          <w:szCs w:val="24"/>
          <w:lang w:val="en-GB"/>
        </w:rPr>
        <w:t>erred at law in finding that r</w:t>
      </w:r>
      <w:r w:rsidRPr="00B55D28">
        <w:rPr>
          <w:rFonts w:ascii="Times New Roman" w:hAnsi="Times New Roman" w:cs="Times New Roman"/>
          <w:sz w:val="24"/>
          <w:szCs w:val="24"/>
          <w:lang w:val="en-GB"/>
        </w:rPr>
        <w:t xml:space="preserve">espondent was retired on medical grounds in a manner that violates the law. </w:t>
      </w:r>
    </w:p>
    <w:p w14:paraId="2282CF37" w14:textId="038010DB" w:rsidR="003E3ABF" w:rsidRPr="00B55D28" w:rsidRDefault="003E3ABF" w:rsidP="001E4C48">
      <w:pPr>
        <w:spacing w:after="173" w:line="480" w:lineRule="auto"/>
        <w:ind w:left="851" w:hanging="131"/>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3. The court </w:t>
      </w:r>
      <w:r w:rsidRPr="00B55D28">
        <w:rPr>
          <w:rFonts w:ascii="Times New Roman" w:hAnsi="Times New Roman" w:cs="Times New Roman"/>
          <w:i/>
          <w:iCs/>
          <w:sz w:val="24"/>
          <w:szCs w:val="24"/>
          <w:lang w:val="en-GB"/>
        </w:rPr>
        <w:t xml:space="preserve">a quo </w:t>
      </w:r>
      <w:r w:rsidR="00614D3D">
        <w:rPr>
          <w:rFonts w:ascii="Times New Roman" w:hAnsi="Times New Roman" w:cs="Times New Roman"/>
          <w:sz w:val="24"/>
          <w:szCs w:val="24"/>
          <w:lang w:val="en-GB"/>
        </w:rPr>
        <w:t>erred at law in finding that r</w:t>
      </w:r>
      <w:r w:rsidRPr="00B55D28">
        <w:rPr>
          <w:rFonts w:ascii="Times New Roman" w:hAnsi="Times New Roman" w:cs="Times New Roman"/>
          <w:sz w:val="24"/>
          <w:szCs w:val="24"/>
          <w:lang w:val="en-GB"/>
        </w:rPr>
        <w:t xml:space="preserve">espondent’s acquiescence to his retirement could not be raised as a bar against his claim for unlawful termination of employment. </w:t>
      </w:r>
    </w:p>
    <w:p w14:paraId="719BEC54" w14:textId="3993BA9A" w:rsidR="00CA3282" w:rsidRPr="00B55D28" w:rsidRDefault="003E3ABF" w:rsidP="001E4C48">
      <w:pPr>
        <w:spacing w:after="0" w:line="480" w:lineRule="auto"/>
        <w:ind w:left="851" w:hanging="131"/>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4. The court </w:t>
      </w:r>
      <w:r w:rsidRPr="00B55D28">
        <w:rPr>
          <w:rFonts w:ascii="Times New Roman" w:hAnsi="Times New Roman" w:cs="Times New Roman"/>
          <w:i/>
          <w:iCs/>
          <w:sz w:val="24"/>
          <w:szCs w:val="24"/>
          <w:lang w:val="en-GB"/>
        </w:rPr>
        <w:t>a quo</w:t>
      </w:r>
      <w:r w:rsidRPr="00B55D28">
        <w:rPr>
          <w:rFonts w:ascii="Times New Roman" w:hAnsi="Times New Roman" w:cs="Times New Roman"/>
          <w:sz w:val="24"/>
          <w:szCs w:val="24"/>
          <w:lang w:val="en-GB"/>
        </w:rPr>
        <w:t>, as a court of equity, erred at law in</w:t>
      </w:r>
      <w:r w:rsidR="00614D3D">
        <w:rPr>
          <w:rFonts w:ascii="Times New Roman" w:hAnsi="Times New Roman" w:cs="Times New Roman"/>
          <w:sz w:val="24"/>
          <w:szCs w:val="24"/>
          <w:lang w:val="en-GB"/>
        </w:rPr>
        <w:t xml:space="preserve"> conclusively determining that r</w:t>
      </w:r>
      <w:r w:rsidRPr="00B55D28">
        <w:rPr>
          <w:rFonts w:ascii="Times New Roman" w:hAnsi="Times New Roman" w:cs="Times New Roman"/>
          <w:sz w:val="24"/>
          <w:szCs w:val="24"/>
          <w:lang w:val="en-GB"/>
        </w:rPr>
        <w:t>espondent be reinstated with no loss of salary and benefits without d</w:t>
      </w:r>
      <w:r w:rsidR="00614D3D">
        <w:rPr>
          <w:rFonts w:ascii="Times New Roman" w:hAnsi="Times New Roman" w:cs="Times New Roman"/>
          <w:sz w:val="24"/>
          <w:szCs w:val="24"/>
          <w:lang w:val="en-GB"/>
        </w:rPr>
        <w:t>etermining the live dispute on r</w:t>
      </w:r>
      <w:r w:rsidRPr="00B55D28">
        <w:rPr>
          <w:rFonts w:ascii="Times New Roman" w:hAnsi="Times New Roman" w:cs="Times New Roman"/>
          <w:sz w:val="24"/>
          <w:szCs w:val="24"/>
          <w:lang w:val="en-GB"/>
        </w:rPr>
        <w:t>espondent’s ability or othe</w:t>
      </w:r>
      <w:r w:rsidR="00B3036B" w:rsidRPr="00B55D28">
        <w:rPr>
          <w:rFonts w:ascii="Times New Roman" w:hAnsi="Times New Roman" w:cs="Times New Roman"/>
          <w:sz w:val="24"/>
          <w:szCs w:val="24"/>
          <w:lang w:val="en-GB"/>
        </w:rPr>
        <w:t>rwise to continue in employment</w:t>
      </w:r>
      <w:r w:rsidR="00CA3282" w:rsidRPr="00B55D28">
        <w:rPr>
          <w:rFonts w:ascii="Times New Roman" w:hAnsi="Times New Roman" w:cs="Times New Roman"/>
          <w:sz w:val="24"/>
          <w:szCs w:val="24"/>
          <w:lang w:val="en-GB"/>
        </w:rPr>
        <w:t>.”</w:t>
      </w:r>
    </w:p>
    <w:p w14:paraId="736A82B4" w14:textId="77777777" w:rsidR="00614D3D" w:rsidRDefault="00CA3282" w:rsidP="002B0685">
      <w:pPr>
        <w:spacing w:after="0" w:line="240" w:lineRule="auto"/>
        <w:ind w:left="-5" w:firstLine="725"/>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        </w:t>
      </w:r>
    </w:p>
    <w:p w14:paraId="2B82DD1B" w14:textId="54E46976" w:rsidR="00F06B07" w:rsidRPr="00B55D28" w:rsidRDefault="00614D3D" w:rsidP="002B0685">
      <w:pPr>
        <w:spacing w:after="0" w:line="480" w:lineRule="auto"/>
        <w:ind w:left="-5" w:firstLine="1445"/>
        <w:jc w:val="both"/>
        <w:rPr>
          <w:rFonts w:ascii="Times New Roman" w:hAnsi="Times New Roman" w:cs="Times New Roman"/>
          <w:sz w:val="24"/>
          <w:szCs w:val="24"/>
          <w:lang w:val="en-GB"/>
        </w:rPr>
      </w:pPr>
      <w:r>
        <w:rPr>
          <w:rFonts w:ascii="Times New Roman" w:hAnsi="Times New Roman" w:cs="Times New Roman"/>
          <w:sz w:val="24"/>
          <w:szCs w:val="24"/>
          <w:lang w:val="en-GB"/>
        </w:rPr>
        <w:t>Before this C</w:t>
      </w:r>
      <w:r w:rsidR="00F06B07" w:rsidRPr="00B55D28">
        <w:rPr>
          <w:rFonts w:ascii="Times New Roman" w:hAnsi="Times New Roman" w:cs="Times New Roman"/>
          <w:sz w:val="24"/>
          <w:szCs w:val="24"/>
          <w:lang w:val="en-GB"/>
        </w:rPr>
        <w:t>ourt, the parties made the following submissions:</w:t>
      </w:r>
    </w:p>
    <w:p w14:paraId="73004CAA" w14:textId="77777777" w:rsidR="00614D3D" w:rsidRDefault="00614D3D" w:rsidP="00614D3D">
      <w:pPr>
        <w:spacing w:after="0" w:line="480" w:lineRule="auto"/>
        <w:ind w:left="-5" w:hanging="10"/>
        <w:jc w:val="both"/>
        <w:rPr>
          <w:rFonts w:ascii="Times New Roman" w:hAnsi="Times New Roman" w:cs="Times New Roman"/>
          <w:b/>
          <w:sz w:val="24"/>
          <w:szCs w:val="24"/>
          <w:lang w:val="en-GB"/>
        </w:rPr>
      </w:pPr>
    </w:p>
    <w:p w14:paraId="5669274E" w14:textId="1D4DAA4D" w:rsidR="00FF0A68" w:rsidRPr="00614D3D" w:rsidRDefault="00614D3D" w:rsidP="00614D3D">
      <w:pPr>
        <w:spacing w:after="0" w:line="480" w:lineRule="auto"/>
        <w:ind w:left="-5" w:hanging="10"/>
        <w:jc w:val="both"/>
        <w:rPr>
          <w:rFonts w:ascii="Times New Roman" w:hAnsi="Times New Roman" w:cs="Times New Roman"/>
          <w:b/>
          <w:sz w:val="24"/>
          <w:szCs w:val="24"/>
          <w:u w:val="single"/>
        </w:rPr>
      </w:pPr>
      <w:r w:rsidRPr="00614D3D">
        <w:rPr>
          <w:rFonts w:ascii="Times New Roman" w:hAnsi="Times New Roman" w:cs="Times New Roman"/>
          <w:b/>
          <w:sz w:val="24"/>
          <w:szCs w:val="24"/>
          <w:u w:val="single"/>
          <w:lang w:val="en-GB"/>
        </w:rPr>
        <w:t>APPELLANT’S SUBMISSIONS</w:t>
      </w:r>
    </w:p>
    <w:p w14:paraId="1B15B4A7" w14:textId="46FC458C" w:rsidR="009E267F" w:rsidRPr="00B55D28" w:rsidRDefault="00CA3282" w:rsidP="002B0685">
      <w:pPr>
        <w:spacing w:after="0" w:line="480" w:lineRule="auto"/>
        <w:ind w:left="-5" w:firstLine="1445"/>
        <w:jc w:val="both"/>
        <w:rPr>
          <w:rFonts w:ascii="Times New Roman" w:hAnsi="Times New Roman" w:cs="Times New Roman"/>
          <w:sz w:val="24"/>
          <w:szCs w:val="24"/>
        </w:rPr>
      </w:pPr>
      <w:proofErr w:type="spellStart"/>
      <w:r w:rsidRPr="00B55D28">
        <w:rPr>
          <w:rFonts w:ascii="Times New Roman" w:hAnsi="Times New Roman" w:cs="Times New Roman"/>
          <w:sz w:val="24"/>
          <w:szCs w:val="24"/>
        </w:rPr>
        <w:t>Mr</w:t>
      </w:r>
      <w:proofErr w:type="spellEnd"/>
      <w:r w:rsidRPr="00B55D28">
        <w:rPr>
          <w:rFonts w:ascii="Times New Roman" w:hAnsi="Times New Roman" w:cs="Times New Roman"/>
          <w:sz w:val="24"/>
          <w:szCs w:val="24"/>
        </w:rPr>
        <w:t xml:space="preserve"> </w:t>
      </w:r>
      <w:proofErr w:type="spellStart"/>
      <w:r w:rsidRPr="00B55D28">
        <w:rPr>
          <w:rFonts w:ascii="Times New Roman" w:hAnsi="Times New Roman" w:cs="Times New Roman"/>
          <w:i/>
          <w:iCs/>
          <w:sz w:val="24"/>
          <w:szCs w:val="24"/>
        </w:rPr>
        <w:t>Maguchu</w:t>
      </w:r>
      <w:proofErr w:type="spellEnd"/>
      <w:r w:rsidRPr="00B55D28">
        <w:rPr>
          <w:rFonts w:ascii="Times New Roman" w:hAnsi="Times New Roman" w:cs="Times New Roman"/>
          <w:sz w:val="24"/>
          <w:szCs w:val="24"/>
        </w:rPr>
        <w:t>, c</w:t>
      </w:r>
      <w:r w:rsidR="00237C96" w:rsidRPr="00B55D28">
        <w:rPr>
          <w:rFonts w:ascii="Times New Roman" w:hAnsi="Times New Roman" w:cs="Times New Roman"/>
          <w:sz w:val="24"/>
          <w:szCs w:val="24"/>
        </w:rPr>
        <w:t>ounsel</w:t>
      </w:r>
      <w:r w:rsidR="00B86F26" w:rsidRPr="00B55D28">
        <w:rPr>
          <w:rFonts w:ascii="Times New Roman" w:hAnsi="Times New Roman" w:cs="Times New Roman"/>
          <w:sz w:val="24"/>
          <w:szCs w:val="24"/>
        </w:rPr>
        <w:t xml:space="preserve"> for the appellant submitted that the court </w:t>
      </w:r>
      <w:r w:rsidR="00B86F26" w:rsidRPr="00614D3D">
        <w:rPr>
          <w:rFonts w:ascii="Times New Roman" w:hAnsi="Times New Roman" w:cs="Times New Roman"/>
          <w:i/>
          <w:sz w:val="24"/>
          <w:szCs w:val="24"/>
        </w:rPr>
        <w:t>a quo</w:t>
      </w:r>
      <w:r w:rsidR="00B86F26" w:rsidRPr="00B55D28">
        <w:rPr>
          <w:rFonts w:ascii="Times New Roman" w:hAnsi="Times New Roman" w:cs="Times New Roman"/>
          <w:sz w:val="24"/>
          <w:szCs w:val="24"/>
        </w:rPr>
        <w:t xml:space="preserve"> lacked jurisdiction to hear an appeal against the decision of a </w:t>
      </w:r>
      <w:r w:rsidR="00A81DF6">
        <w:rPr>
          <w:rFonts w:ascii="Times New Roman" w:hAnsi="Times New Roman" w:cs="Times New Roman"/>
          <w:sz w:val="24"/>
          <w:szCs w:val="24"/>
        </w:rPr>
        <w:t>d</w:t>
      </w:r>
      <w:r w:rsidR="00B86F26" w:rsidRPr="00B55D28">
        <w:rPr>
          <w:rFonts w:ascii="Times New Roman" w:hAnsi="Times New Roman" w:cs="Times New Roman"/>
          <w:sz w:val="24"/>
          <w:szCs w:val="24"/>
        </w:rPr>
        <w:t xml:space="preserve">esignated </w:t>
      </w:r>
      <w:r w:rsidR="00A81DF6">
        <w:rPr>
          <w:rFonts w:ascii="Times New Roman" w:hAnsi="Times New Roman" w:cs="Times New Roman"/>
          <w:sz w:val="24"/>
          <w:szCs w:val="24"/>
        </w:rPr>
        <w:t>a</w:t>
      </w:r>
      <w:r w:rsidR="00614D3D">
        <w:rPr>
          <w:rFonts w:ascii="Times New Roman" w:hAnsi="Times New Roman" w:cs="Times New Roman"/>
          <w:sz w:val="24"/>
          <w:szCs w:val="24"/>
        </w:rPr>
        <w:t xml:space="preserve">gent. </w:t>
      </w:r>
      <w:r w:rsidR="002B0685">
        <w:rPr>
          <w:rFonts w:ascii="Times New Roman" w:hAnsi="Times New Roman" w:cs="Times New Roman"/>
          <w:sz w:val="24"/>
          <w:szCs w:val="24"/>
        </w:rPr>
        <w:t xml:space="preserve"> </w:t>
      </w:r>
      <w:r w:rsidR="00614D3D">
        <w:rPr>
          <w:rFonts w:ascii="Times New Roman" w:hAnsi="Times New Roman" w:cs="Times New Roman"/>
          <w:sz w:val="24"/>
          <w:szCs w:val="24"/>
        </w:rPr>
        <w:t>He submitted that s</w:t>
      </w:r>
      <w:r w:rsidR="00B86F26" w:rsidRPr="00B55D28">
        <w:rPr>
          <w:rFonts w:ascii="Times New Roman" w:hAnsi="Times New Roman" w:cs="Times New Roman"/>
          <w:sz w:val="24"/>
          <w:szCs w:val="24"/>
        </w:rPr>
        <w:t xml:space="preserve"> 89 </w:t>
      </w:r>
      <w:r w:rsidR="00B86F26" w:rsidRPr="00B55D28">
        <w:rPr>
          <w:rFonts w:ascii="Times New Roman" w:hAnsi="Times New Roman" w:cs="Times New Roman"/>
          <w:sz w:val="24"/>
          <w:szCs w:val="24"/>
        </w:rPr>
        <w:lastRenderedPageBreak/>
        <w:t>(1)</w:t>
      </w:r>
      <w:r w:rsidR="003274BF">
        <w:rPr>
          <w:rFonts w:ascii="Times New Roman" w:hAnsi="Times New Roman" w:cs="Times New Roman"/>
          <w:sz w:val="24"/>
          <w:szCs w:val="24"/>
        </w:rPr>
        <w:t xml:space="preserve"> </w:t>
      </w:r>
      <w:r w:rsidR="00B86F26" w:rsidRPr="00B55D28">
        <w:rPr>
          <w:rFonts w:ascii="Times New Roman" w:hAnsi="Times New Roman" w:cs="Times New Roman"/>
          <w:sz w:val="24"/>
          <w:szCs w:val="24"/>
        </w:rPr>
        <w:t xml:space="preserve">(a) </w:t>
      </w:r>
      <w:r w:rsidRPr="00B55D28">
        <w:rPr>
          <w:rFonts w:ascii="Times New Roman" w:hAnsi="Times New Roman" w:cs="Times New Roman"/>
          <w:sz w:val="24"/>
          <w:szCs w:val="24"/>
        </w:rPr>
        <w:t>doe</w:t>
      </w:r>
      <w:r w:rsidR="00B86F26" w:rsidRPr="00B55D28">
        <w:rPr>
          <w:rFonts w:ascii="Times New Roman" w:hAnsi="Times New Roman" w:cs="Times New Roman"/>
          <w:sz w:val="24"/>
          <w:szCs w:val="24"/>
        </w:rPr>
        <w:t xml:space="preserve">s not </w:t>
      </w:r>
      <w:r w:rsidR="00A8269F" w:rsidRPr="00B55D28">
        <w:rPr>
          <w:rFonts w:ascii="Times New Roman" w:hAnsi="Times New Roman" w:cs="Times New Roman"/>
          <w:sz w:val="24"/>
          <w:szCs w:val="24"/>
        </w:rPr>
        <w:t>provide</w:t>
      </w:r>
      <w:r w:rsidR="00B961A6">
        <w:rPr>
          <w:rFonts w:ascii="Times New Roman" w:hAnsi="Times New Roman" w:cs="Times New Roman"/>
          <w:sz w:val="24"/>
          <w:szCs w:val="24"/>
        </w:rPr>
        <w:t xml:space="preserve"> for</w:t>
      </w:r>
      <w:r w:rsidR="00B86F26" w:rsidRPr="00B55D28">
        <w:rPr>
          <w:rFonts w:ascii="Times New Roman" w:hAnsi="Times New Roman" w:cs="Times New Roman"/>
          <w:sz w:val="24"/>
          <w:szCs w:val="24"/>
        </w:rPr>
        <w:t xml:space="preserve"> a right </w:t>
      </w:r>
      <w:r w:rsidRPr="00B55D28">
        <w:rPr>
          <w:rFonts w:ascii="Times New Roman" w:hAnsi="Times New Roman" w:cs="Times New Roman"/>
          <w:sz w:val="24"/>
          <w:szCs w:val="24"/>
        </w:rPr>
        <w:t>of</w:t>
      </w:r>
      <w:r w:rsidR="00B86F26" w:rsidRPr="00B55D28">
        <w:rPr>
          <w:rFonts w:ascii="Times New Roman" w:hAnsi="Times New Roman" w:cs="Times New Roman"/>
          <w:sz w:val="24"/>
          <w:szCs w:val="24"/>
        </w:rPr>
        <w:t xml:space="preserve"> appeal</w:t>
      </w:r>
      <w:r w:rsidRPr="00B55D28">
        <w:rPr>
          <w:rFonts w:ascii="Times New Roman" w:hAnsi="Times New Roman" w:cs="Times New Roman"/>
          <w:sz w:val="24"/>
          <w:szCs w:val="24"/>
        </w:rPr>
        <w:t xml:space="preserve"> against the decision of a designated agent</w:t>
      </w:r>
      <w:r w:rsidR="00B86F26" w:rsidRPr="00B55D28">
        <w:rPr>
          <w:rFonts w:ascii="Times New Roman" w:hAnsi="Times New Roman" w:cs="Times New Roman"/>
          <w:sz w:val="24"/>
          <w:szCs w:val="24"/>
        </w:rPr>
        <w:t xml:space="preserve"> and th</w:t>
      </w:r>
      <w:r w:rsidR="00A46464" w:rsidRPr="00B55D28">
        <w:rPr>
          <w:rFonts w:ascii="Times New Roman" w:hAnsi="Times New Roman" w:cs="Times New Roman"/>
          <w:sz w:val="24"/>
          <w:szCs w:val="24"/>
        </w:rPr>
        <w:t>at such</w:t>
      </w:r>
      <w:r w:rsidR="00B86F26" w:rsidRPr="00B55D28">
        <w:rPr>
          <w:rFonts w:ascii="Times New Roman" w:hAnsi="Times New Roman" w:cs="Times New Roman"/>
          <w:sz w:val="24"/>
          <w:szCs w:val="24"/>
        </w:rPr>
        <w:t xml:space="preserve"> right should exist in some other provision of the Labour Act.</w:t>
      </w:r>
      <w:r w:rsidR="00AA4C69" w:rsidRPr="00B55D28">
        <w:rPr>
          <w:rFonts w:ascii="Times New Roman" w:hAnsi="Times New Roman" w:cs="Times New Roman"/>
          <w:sz w:val="24"/>
          <w:szCs w:val="24"/>
        </w:rPr>
        <w:t xml:space="preserve"> </w:t>
      </w:r>
      <w:r w:rsidR="002B0685">
        <w:rPr>
          <w:rFonts w:ascii="Times New Roman" w:hAnsi="Times New Roman" w:cs="Times New Roman"/>
          <w:sz w:val="24"/>
          <w:szCs w:val="24"/>
        </w:rPr>
        <w:t xml:space="preserve"> </w:t>
      </w:r>
      <w:r w:rsidR="00AA4C69" w:rsidRPr="00B55D28">
        <w:rPr>
          <w:rFonts w:ascii="Times New Roman" w:hAnsi="Times New Roman" w:cs="Times New Roman"/>
          <w:sz w:val="24"/>
          <w:szCs w:val="24"/>
        </w:rPr>
        <w:t>Counsel referred to the case of</w:t>
      </w:r>
      <w:r w:rsidR="003630FD" w:rsidRPr="00B55D28">
        <w:rPr>
          <w:rFonts w:ascii="Times New Roman" w:hAnsi="Times New Roman" w:cs="Times New Roman"/>
          <w:sz w:val="24"/>
          <w:szCs w:val="24"/>
        </w:rPr>
        <w:t xml:space="preserve"> </w:t>
      </w:r>
      <w:r w:rsidR="003630FD" w:rsidRPr="002E0F88">
        <w:rPr>
          <w:rFonts w:ascii="Times New Roman" w:hAnsi="Times New Roman" w:cs="Times New Roman"/>
          <w:i/>
          <w:iCs/>
          <w:sz w:val="24"/>
          <w:szCs w:val="24"/>
        </w:rPr>
        <w:t xml:space="preserve">National Railways of Zimbabwe </w:t>
      </w:r>
      <w:r w:rsidR="003630FD" w:rsidRPr="00614D3D">
        <w:rPr>
          <w:rFonts w:ascii="Times New Roman" w:hAnsi="Times New Roman" w:cs="Times New Roman"/>
          <w:iCs/>
          <w:sz w:val="24"/>
          <w:szCs w:val="24"/>
        </w:rPr>
        <w:t>v</w:t>
      </w:r>
      <w:r w:rsidR="003630FD" w:rsidRPr="002E0F88">
        <w:rPr>
          <w:rFonts w:ascii="Times New Roman" w:hAnsi="Times New Roman" w:cs="Times New Roman"/>
          <w:i/>
          <w:iCs/>
          <w:sz w:val="24"/>
          <w:szCs w:val="24"/>
        </w:rPr>
        <w:t xml:space="preserve"> Zimbabwe Railways and Artisans Union and O</w:t>
      </w:r>
      <w:r w:rsidR="00614D3D">
        <w:rPr>
          <w:rFonts w:ascii="Times New Roman" w:hAnsi="Times New Roman" w:cs="Times New Roman"/>
          <w:i/>
          <w:iCs/>
          <w:sz w:val="24"/>
          <w:szCs w:val="24"/>
        </w:rPr>
        <w:t>the</w:t>
      </w:r>
      <w:r w:rsidR="003630FD" w:rsidRPr="002E0F88">
        <w:rPr>
          <w:rFonts w:ascii="Times New Roman" w:hAnsi="Times New Roman" w:cs="Times New Roman"/>
          <w:i/>
          <w:iCs/>
          <w:sz w:val="24"/>
          <w:szCs w:val="24"/>
        </w:rPr>
        <w:t xml:space="preserve">rs </w:t>
      </w:r>
      <w:r w:rsidR="00614D3D">
        <w:rPr>
          <w:rFonts w:ascii="Times New Roman" w:hAnsi="Times New Roman" w:cs="Times New Roman"/>
          <w:sz w:val="24"/>
          <w:szCs w:val="24"/>
        </w:rPr>
        <w:t xml:space="preserve">SC </w:t>
      </w:r>
      <w:r w:rsidR="003630FD" w:rsidRPr="00B55D28">
        <w:rPr>
          <w:rFonts w:ascii="Times New Roman" w:hAnsi="Times New Roman" w:cs="Times New Roman"/>
          <w:sz w:val="24"/>
          <w:szCs w:val="24"/>
        </w:rPr>
        <w:t>08/2005</w:t>
      </w:r>
      <w:r w:rsidR="003630FD">
        <w:rPr>
          <w:rFonts w:ascii="Times New Roman" w:hAnsi="Times New Roman" w:cs="Times New Roman"/>
          <w:sz w:val="24"/>
          <w:szCs w:val="24"/>
        </w:rPr>
        <w:t>.</w:t>
      </w:r>
      <w:r w:rsidR="003630FD" w:rsidRPr="00B55D28">
        <w:rPr>
          <w:rFonts w:ascii="Times New Roman" w:hAnsi="Times New Roman" w:cs="Times New Roman"/>
          <w:sz w:val="24"/>
          <w:szCs w:val="24"/>
        </w:rPr>
        <w:t xml:space="preserve"> </w:t>
      </w:r>
      <w:r w:rsidR="002B0685">
        <w:rPr>
          <w:rFonts w:ascii="Times New Roman" w:hAnsi="Times New Roman" w:cs="Times New Roman"/>
          <w:sz w:val="24"/>
          <w:szCs w:val="24"/>
        </w:rPr>
        <w:t xml:space="preserve"> </w:t>
      </w:r>
      <w:r w:rsidR="00B86F26" w:rsidRPr="00B55D28">
        <w:rPr>
          <w:rFonts w:ascii="Times New Roman" w:hAnsi="Times New Roman" w:cs="Times New Roman"/>
          <w:sz w:val="24"/>
          <w:szCs w:val="24"/>
        </w:rPr>
        <w:t>Counsel for the appellant further submitted that the respondent</w:t>
      </w:r>
      <w:r w:rsidR="005545F1" w:rsidRPr="00B55D28">
        <w:rPr>
          <w:rFonts w:ascii="Times New Roman" w:hAnsi="Times New Roman" w:cs="Times New Roman"/>
          <w:sz w:val="24"/>
          <w:szCs w:val="24"/>
        </w:rPr>
        <w:t>’s contract was</w:t>
      </w:r>
      <w:r w:rsidR="00B86F26" w:rsidRPr="00B55D28">
        <w:rPr>
          <w:rFonts w:ascii="Times New Roman" w:hAnsi="Times New Roman" w:cs="Times New Roman"/>
          <w:sz w:val="24"/>
          <w:szCs w:val="24"/>
        </w:rPr>
        <w:t xml:space="preserve"> terminated on grounds of incapacitation. </w:t>
      </w:r>
      <w:r w:rsidR="002B0685">
        <w:rPr>
          <w:rFonts w:ascii="Times New Roman" w:hAnsi="Times New Roman" w:cs="Times New Roman"/>
          <w:sz w:val="24"/>
          <w:szCs w:val="24"/>
        </w:rPr>
        <w:t xml:space="preserve"> </w:t>
      </w:r>
      <w:r w:rsidR="00B86F26" w:rsidRPr="00B55D28">
        <w:rPr>
          <w:rFonts w:ascii="Times New Roman" w:hAnsi="Times New Roman" w:cs="Times New Roman"/>
          <w:sz w:val="24"/>
          <w:szCs w:val="24"/>
        </w:rPr>
        <w:t xml:space="preserve">He submitted that in terms of the common law, where there is incapacitation, it is </w:t>
      </w:r>
      <w:r w:rsidR="00B80A0A">
        <w:rPr>
          <w:rFonts w:ascii="Times New Roman" w:hAnsi="Times New Roman" w:cs="Times New Roman"/>
          <w:sz w:val="24"/>
          <w:szCs w:val="24"/>
        </w:rPr>
        <w:t>conside</w:t>
      </w:r>
      <w:r w:rsidR="00B86F26" w:rsidRPr="00B55D28">
        <w:rPr>
          <w:rFonts w:ascii="Times New Roman" w:hAnsi="Times New Roman" w:cs="Times New Roman"/>
          <w:sz w:val="24"/>
          <w:szCs w:val="24"/>
        </w:rPr>
        <w:t>red as</w:t>
      </w:r>
      <w:r w:rsidR="00E53BCE">
        <w:rPr>
          <w:rFonts w:ascii="Times New Roman" w:hAnsi="Times New Roman" w:cs="Times New Roman"/>
          <w:sz w:val="24"/>
          <w:szCs w:val="24"/>
        </w:rPr>
        <w:t xml:space="preserve"> a</w:t>
      </w:r>
      <w:r w:rsidR="00B86F26" w:rsidRPr="00B55D28">
        <w:rPr>
          <w:rFonts w:ascii="Times New Roman" w:hAnsi="Times New Roman" w:cs="Times New Roman"/>
          <w:sz w:val="24"/>
          <w:szCs w:val="24"/>
        </w:rPr>
        <w:t xml:space="preserve"> supervening impossibility.</w:t>
      </w:r>
      <w:r w:rsidR="002B0685">
        <w:rPr>
          <w:rFonts w:ascii="Times New Roman" w:hAnsi="Times New Roman" w:cs="Times New Roman"/>
          <w:sz w:val="24"/>
          <w:szCs w:val="24"/>
        </w:rPr>
        <w:t xml:space="preserve">  </w:t>
      </w:r>
      <w:r w:rsidR="00313AE8">
        <w:rPr>
          <w:rFonts w:ascii="Times New Roman" w:hAnsi="Times New Roman" w:cs="Times New Roman"/>
          <w:sz w:val="24"/>
          <w:szCs w:val="24"/>
        </w:rPr>
        <w:t xml:space="preserve">Thus, according to counsel, </w:t>
      </w:r>
      <w:r w:rsidR="005B59D6">
        <w:rPr>
          <w:rFonts w:ascii="Times New Roman" w:hAnsi="Times New Roman" w:cs="Times New Roman"/>
          <w:sz w:val="24"/>
          <w:szCs w:val="24"/>
        </w:rPr>
        <w:t xml:space="preserve">a </w:t>
      </w:r>
      <w:r w:rsidR="00313AE8">
        <w:rPr>
          <w:rFonts w:ascii="Times New Roman" w:hAnsi="Times New Roman" w:cs="Times New Roman"/>
          <w:sz w:val="24"/>
          <w:szCs w:val="24"/>
        </w:rPr>
        <w:t xml:space="preserve">supervening impossibility discharges a contract. </w:t>
      </w:r>
      <w:r w:rsidR="002B0685">
        <w:rPr>
          <w:rFonts w:ascii="Times New Roman" w:hAnsi="Times New Roman" w:cs="Times New Roman"/>
          <w:sz w:val="24"/>
          <w:szCs w:val="24"/>
        </w:rPr>
        <w:t xml:space="preserve"> </w:t>
      </w:r>
      <w:r w:rsidR="00B30E7A">
        <w:rPr>
          <w:rFonts w:ascii="Times New Roman" w:hAnsi="Times New Roman" w:cs="Times New Roman"/>
          <w:sz w:val="24"/>
          <w:szCs w:val="24"/>
        </w:rPr>
        <w:t>He furt</w:t>
      </w:r>
      <w:r w:rsidR="00313AE8">
        <w:rPr>
          <w:rFonts w:ascii="Times New Roman" w:hAnsi="Times New Roman" w:cs="Times New Roman"/>
          <w:sz w:val="24"/>
          <w:szCs w:val="24"/>
        </w:rPr>
        <w:t>he</w:t>
      </w:r>
      <w:r w:rsidR="00B30E7A">
        <w:rPr>
          <w:rFonts w:ascii="Times New Roman" w:hAnsi="Times New Roman" w:cs="Times New Roman"/>
          <w:sz w:val="24"/>
          <w:szCs w:val="24"/>
        </w:rPr>
        <w:t>r submitted that the</w:t>
      </w:r>
      <w:r w:rsidR="00313AE8">
        <w:rPr>
          <w:rFonts w:ascii="Times New Roman" w:hAnsi="Times New Roman" w:cs="Times New Roman"/>
          <w:sz w:val="24"/>
          <w:szCs w:val="24"/>
        </w:rPr>
        <w:t xml:space="preserve"> respondent’s own specialist confirmed his incapacitation. </w:t>
      </w:r>
      <w:r w:rsidR="002B0685">
        <w:rPr>
          <w:rFonts w:ascii="Times New Roman" w:hAnsi="Times New Roman" w:cs="Times New Roman"/>
          <w:sz w:val="24"/>
          <w:szCs w:val="24"/>
        </w:rPr>
        <w:t xml:space="preserve"> </w:t>
      </w:r>
      <w:r w:rsidR="00B30E7A">
        <w:rPr>
          <w:rFonts w:ascii="Times New Roman" w:hAnsi="Times New Roman" w:cs="Times New Roman"/>
          <w:sz w:val="24"/>
          <w:szCs w:val="24"/>
        </w:rPr>
        <w:t xml:space="preserve">Finally, </w:t>
      </w:r>
      <w:proofErr w:type="spellStart"/>
      <w:r w:rsidR="00313AE8">
        <w:rPr>
          <w:rFonts w:ascii="Times New Roman" w:hAnsi="Times New Roman" w:cs="Times New Roman"/>
          <w:sz w:val="24"/>
          <w:szCs w:val="24"/>
        </w:rPr>
        <w:t>Mr</w:t>
      </w:r>
      <w:proofErr w:type="spellEnd"/>
      <w:r w:rsidR="00313AE8">
        <w:rPr>
          <w:rFonts w:ascii="Times New Roman" w:hAnsi="Times New Roman" w:cs="Times New Roman"/>
          <w:sz w:val="24"/>
          <w:szCs w:val="24"/>
        </w:rPr>
        <w:t xml:space="preserve"> </w:t>
      </w:r>
      <w:proofErr w:type="spellStart"/>
      <w:r w:rsidR="00313AE8" w:rsidRPr="00DF7972">
        <w:rPr>
          <w:rFonts w:ascii="Times New Roman" w:hAnsi="Times New Roman" w:cs="Times New Roman"/>
          <w:i/>
          <w:iCs/>
          <w:sz w:val="24"/>
          <w:szCs w:val="24"/>
        </w:rPr>
        <w:t>Maguchu</w:t>
      </w:r>
      <w:proofErr w:type="spellEnd"/>
      <w:r w:rsidR="00313AE8">
        <w:rPr>
          <w:rFonts w:ascii="Times New Roman" w:hAnsi="Times New Roman" w:cs="Times New Roman"/>
          <w:sz w:val="24"/>
          <w:szCs w:val="24"/>
        </w:rPr>
        <w:t xml:space="preserve"> submitted that the appellant was willing to pay the respondent for the remaining five days</w:t>
      </w:r>
      <w:r w:rsidR="00265535">
        <w:rPr>
          <w:rFonts w:ascii="Times New Roman" w:hAnsi="Times New Roman" w:cs="Times New Roman"/>
          <w:sz w:val="24"/>
          <w:szCs w:val="24"/>
        </w:rPr>
        <w:t xml:space="preserve"> of the maximum 90 days sick leave on full salary</w:t>
      </w:r>
      <w:r w:rsidR="00313AE8">
        <w:rPr>
          <w:rFonts w:ascii="Times New Roman" w:hAnsi="Times New Roman" w:cs="Times New Roman"/>
          <w:sz w:val="24"/>
          <w:szCs w:val="24"/>
        </w:rPr>
        <w:t xml:space="preserve"> as well as half salary for the period beyond ninety days.</w:t>
      </w:r>
    </w:p>
    <w:p w14:paraId="18336688" w14:textId="43F061DE" w:rsidR="00614D3D" w:rsidRDefault="00614D3D" w:rsidP="00614D3D">
      <w:pPr>
        <w:tabs>
          <w:tab w:val="left" w:pos="900"/>
        </w:tabs>
        <w:spacing w:after="0" w:line="480" w:lineRule="auto"/>
        <w:ind w:left="-5" w:hanging="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B6CD73C" w14:textId="77777777" w:rsidR="00614D3D" w:rsidRDefault="00614D3D" w:rsidP="00614D3D">
      <w:pPr>
        <w:spacing w:after="0" w:line="480" w:lineRule="auto"/>
        <w:ind w:left="-5" w:hanging="10"/>
        <w:jc w:val="both"/>
        <w:rPr>
          <w:rFonts w:ascii="Times New Roman" w:hAnsi="Times New Roman" w:cs="Times New Roman"/>
          <w:b/>
          <w:sz w:val="24"/>
          <w:szCs w:val="24"/>
          <w:u w:val="single"/>
        </w:rPr>
      </w:pPr>
      <w:r w:rsidRPr="00614D3D">
        <w:rPr>
          <w:rFonts w:ascii="Times New Roman" w:hAnsi="Times New Roman" w:cs="Times New Roman"/>
          <w:b/>
          <w:sz w:val="24"/>
          <w:szCs w:val="24"/>
          <w:u w:val="single"/>
        </w:rPr>
        <w:t xml:space="preserve">RESPONDENT’S SUBMISSIONS </w:t>
      </w:r>
    </w:p>
    <w:p w14:paraId="27D9A9BA" w14:textId="72FFC788" w:rsidR="0052254C" w:rsidRDefault="00CC3E34" w:rsidP="002B0685">
      <w:pPr>
        <w:spacing w:after="0" w:line="480" w:lineRule="auto"/>
        <w:ind w:left="-5" w:firstLine="1445"/>
        <w:jc w:val="both"/>
        <w:rPr>
          <w:rFonts w:ascii="Times New Roman" w:hAnsi="Times New Roman" w:cs="Times New Roman"/>
          <w:sz w:val="24"/>
          <w:szCs w:val="24"/>
        </w:rPr>
      </w:pPr>
      <w:proofErr w:type="spellStart"/>
      <w:r w:rsidRPr="00B55D28">
        <w:rPr>
          <w:rFonts w:ascii="Times New Roman" w:hAnsi="Times New Roman" w:cs="Times New Roman"/>
          <w:sz w:val="24"/>
          <w:szCs w:val="24"/>
        </w:rPr>
        <w:t>Mr</w:t>
      </w:r>
      <w:proofErr w:type="spellEnd"/>
      <w:r w:rsidRPr="00B55D28">
        <w:rPr>
          <w:rFonts w:ascii="Times New Roman" w:hAnsi="Times New Roman" w:cs="Times New Roman"/>
          <w:sz w:val="24"/>
          <w:szCs w:val="24"/>
        </w:rPr>
        <w:t xml:space="preserve"> </w:t>
      </w:r>
      <w:proofErr w:type="spellStart"/>
      <w:r w:rsidRPr="00B55D28">
        <w:rPr>
          <w:rFonts w:ascii="Times New Roman" w:hAnsi="Times New Roman" w:cs="Times New Roman"/>
          <w:i/>
          <w:iCs/>
          <w:sz w:val="24"/>
          <w:szCs w:val="24"/>
        </w:rPr>
        <w:t>Nyamucherera</w:t>
      </w:r>
      <w:proofErr w:type="spellEnd"/>
      <w:r w:rsidRPr="00B55D28">
        <w:rPr>
          <w:rFonts w:ascii="Times New Roman" w:hAnsi="Times New Roman" w:cs="Times New Roman"/>
          <w:sz w:val="24"/>
          <w:szCs w:val="24"/>
        </w:rPr>
        <w:t>,</w:t>
      </w:r>
      <w:r w:rsidR="00B86F26" w:rsidRPr="00B55D28">
        <w:rPr>
          <w:rFonts w:ascii="Times New Roman" w:hAnsi="Times New Roman" w:cs="Times New Roman"/>
          <w:sz w:val="24"/>
          <w:szCs w:val="24"/>
        </w:rPr>
        <w:t xml:space="preserve"> counsel for the respon</w:t>
      </w:r>
      <w:r w:rsidR="00614D3D">
        <w:rPr>
          <w:rFonts w:ascii="Times New Roman" w:hAnsi="Times New Roman" w:cs="Times New Roman"/>
          <w:sz w:val="24"/>
          <w:szCs w:val="24"/>
        </w:rPr>
        <w:t>dent submitted that s</w:t>
      </w:r>
      <w:r w:rsidR="00B86F26" w:rsidRPr="00B55D28">
        <w:rPr>
          <w:rFonts w:ascii="Times New Roman" w:hAnsi="Times New Roman" w:cs="Times New Roman"/>
          <w:sz w:val="24"/>
          <w:szCs w:val="24"/>
        </w:rPr>
        <w:t xml:space="preserve"> 63 of the</w:t>
      </w:r>
      <w:r w:rsidR="00237C96" w:rsidRPr="00B55D28">
        <w:rPr>
          <w:rFonts w:ascii="Times New Roman" w:hAnsi="Times New Roman" w:cs="Times New Roman"/>
          <w:sz w:val="24"/>
          <w:szCs w:val="24"/>
        </w:rPr>
        <w:t xml:space="preserve"> Labour Act create</w:t>
      </w:r>
      <w:r w:rsidR="007E6237" w:rsidRPr="00B55D28">
        <w:rPr>
          <w:rFonts w:ascii="Times New Roman" w:hAnsi="Times New Roman" w:cs="Times New Roman"/>
          <w:sz w:val="24"/>
          <w:szCs w:val="24"/>
        </w:rPr>
        <w:t>s</w:t>
      </w:r>
      <w:r w:rsidR="00237C96" w:rsidRPr="00B55D28">
        <w:rPr>
          <w:rFonts w:ascii="Times New Roman" w:hAnsi="Times New Roman" w:cs="Times New Roman"/>
          <w:sz w:val="24"/>
          <w:szCs w:val="24"/>
        </w:rPr>
        <w:t xml:space="preserve"> the right to</w:t>
      </w:r>
      <w:r w:rsidR="00B86F26" w:rsidRPr="00B55D28">
        <w:rPr>
          <w:rFonts w:ascii="Times New Roman" w:hAnsi="Times New Roman" w:cs="Times New Roman"/>
          <w:sz w:val="24"/>
          <w:szCs w:val="24"/>
        </w:rPr>
        <w:t xml:space="preserve"> appeal against the decision of a </w:t>
      </w:r>
      <w:r w:rsidR="00AE46F6">
        <w:rPr>
          <w:rFonts w:ascii="Times New Roman" w:hAnsi="Times New Roman" w:cs="Times New Roman"/>
          <w:sz w:val="24"/>
          <w:szCs w:val="24"/>
        </w:rPr>
        <w:t>d</w:t>
      </w:r>
      <w:r w:rsidR="00B86F26" w:rsidRPr="00B55D28">
        <w:rPr>
          <w:rFonts w:ascii="Times New Roman" w:hAnsi="Times New Roman" w:cs="Times New Roman"/>
          <w:sz w:val="24"/>
          <w:szCs w:val="24"/>
        </w:rPr>
        <w:t>es</w:t>
      </w:r>
      <w:r w:rsidR="00237C96" w:rsidRPr="00B55D28">
        <w:rPr>
          <w:rFonts w:ascii="Times New Roman" w:hAnsi="Times New Roman" w:cs="Times New Roman"/>
          <w:sz w:val="24"/>
          <w:szCs w:val="24"/>
        </w:rPr>
        <w:t>i</w:t>
      </w:r>
      <w:r w:rsidR="00B86F26" w:rsidRPr="00B55D28">
        <w:rPr>
          <w:rFonts w:ascii="Times New Roman" w:hAnsi="Times New Roman" w:cs="Times New Roman"/>
          <w:sz w:val="24"/>
          <w:szCs w:val="24"/>
        </w:rPr>
        <w:t xml:space="preserve">gnated </w:t>
      </w:r>
      <w:r w:rsidR="00D72CD7">
        <w:rPr>
          <w:rFonts w:ascii="Times New Roman" w:hAnsi="Times New Roman" w:cs="Times New Roman"/>
          <w:sz w:val="24"/>
          <w:szCs w:val="24"/>
        </w:rPr>
        <w:t>a</w:t>
      </w:r>
      <w:r w:rsidR="00B86F26" w:rsidRPr="00B55D28">
        <w:rPr>
          <w:rFonts w:ascii="Times New Roman" w:hAnsi="Times New Roman" w:cs="Times New Roman"/>
          <w:sz w:val="24"/>
          <w:szCs w:val="24"/>
        </w:rPr>
        <w:t>gent</w:t>
      </w:r>
      <w:r w:rsidR="007E6237" w:rsidRPr="00B55D28">
        <w:rPr>
          <w:rFonts w:ascii="Times New Roman" w:hAnsi="Times New Roman" w:cs="Times New Roman"/>
          <w:sz w:val="24"/>
          <w:szCs w:val="24"/>
        </w:rPr>
        <w:t>.</w:t>
      </w:r>
      <w:r w:rsidR="00C13829">
        <w:rPr>
          <w:rFonts w:ascii="Times New Roman" w:hAnsi="Times New Roman" w:cs="Times New Roman"/>
          <w:sz w:val="24"/>
          <w:szCs w:val="24"/>
        </w:rPr>
        <w:t xml:space="preserve"> </w:t>
      </w:r>
      <w:r w:rsidR="002B0685">
        <w:rPr>
          <w:rFonts w:ascii="Times New Roman" w:hAnsi="Times New Roman" w:cs="Times New Roman"/>
          <w:sz w:val="24"/>
          <w:szCs w:val="24"/>
        </w:rPr>
        <w:t xml:space="preserve"> </w:t>
      </w:r>
      <w:r w:rsidR="00C13829">
        <w:rPr>
          <w:rFonts w:ascii="Times New Roman" w:hAnsi="Times New Roman" w:cs="Times New Roman"/>
          <w:sz w:val="24"/>
          <w:szCs w:val="24"/>
        </w:rPr>
        <w:t>He, however, failed to pinpoint any provision in the Labour Act</w:t>
      </w:r>
      <w:r w:rsidR="00736893">
        <w:rPr>
          <w:rFonts w:ascii="Times New Roman" w:hAnsi="Times New Roman" w:cs="Times New Roman"/>
          <w:sz w:val="24"/>
          <w:szCs w:val="24"/>
        </w:rPr>
        <w:t>, other than s 89 (1)</w:t>
      </w:r>
      <w:r w:rsidR="004604D0">
        <w:rPr>
          <w:rFonts w:ascii="Times New Roman" w:hAnsi="Times New Roman" w:cs="Times New Roman"/>
          <w:sz w:val="24"/>
          <w:szCs w:val="24"/>
        </w:rPr>
        <w:t>,</w:t>
      </w:r>
      <w:r w:rsidR="00FE6845">
        <w:rPr>
          <w:rFonts w:ascii="Times New Roman" w:hAnsi="Times New Roman" w:cs="Times New Roman"/>
          <w:sz w:val="24"/>
          <w:szCs w:val="24"/>
        </w:rPr>
        <w:t xml:space="preserve"> which specifically provides for an appeal against the determination</w:t>
      </w:r>
      <w:r w:rsidR="006D264C">
        <w:rPr>
          <w:rFonts w:ascii="Times New Roman" w:hAnsi="Times New Roman" w:cs="Times New Roman"/>
          <w:sz w:val="24"/>
          <w:szCs w:val="24"/>
        </w:rPr>
        <w:t xml:space="preserve"> of a designated agent, to the Labour Court</w:t>
      </w:r>
      <w:r w:rsidR="000A2AB2">
        <w:rPr>
          <w:rFonts w:ascii="Times New Roman" w:hAnsi="Times New Roman" w:cs="Times New Roman"/>
          <w:sz w:val="24"/>
          <w:szCs w:val="24"/>
        </w:rPr>
        <w:t xml:space="preserve">. </w:t>
      </w:r>
      <w:r w:rsidR="002B0685">
        <w:rPr>
          <w:rFonts w:ascii="Times New Roman" w:hAnsi="Times New Roman" w:cs="Times New Roman"/>
          <w:sz w:val="24"/>
          <w:szCs w:val="24"/>
        </w:rPr>
        <w:t xml:space="preserve"> </w:t>
      </w:r>
      <w:r w:rsidR="000A2AB2">
        <w:rPr>
          <w:rFonts w:ascii="Times New Roman" w:hAnsi="Times New Roman" w:cs="Times New Roman"/>
          <w:sz w:val="24"/>
          <w:szCs w:val="24"/>
        </w:rPr>
        <w:t xml:space="preserve">Counsel </w:t>
      </w:r>
      <w:r w:rsidR="004D789B">
        <w:rPr>
          <w:rFonts w:ascii="Times New Roman" w:hAnsi="Times New Roman" w:cs="Times New Roman"/>
          <w:sz w:val="24"/>
          <w:szCs w:val="24"/>
        </w:rPr>
        <w:t>placed reliance</w:t>
      </w:r>
      <w:r w:rsidR="00B86F26" w:rsidRPr="00B55D28">
        <w:rPr>
          <w:rFonts w:ascii="Times New Roman" w:hAnsi="Times New Roman" w:cs="Times New Roman"/>
          <w:sz w:val="24"/>
          <w:szCs w:val="24"/>
        </w:rPr>
        <w:t xml:space="preserve"> on the case</w:t>
      </w:r>
      <w:r w:rsidR="007E6237" w:rsidRPr="00B55D28">
        <w:rPr>
          <w:rFonts w:ascii="Times New Roman" w:hAnsi="Times New Roman" w:cs="Times New Roman"/>
          <w:sz w:val="24"/>
          <w:szCs w:val="24"/>
        </w:rPr>
        <w:t xml:space="preserve"> of </w:t>
      </w:r>
      <w:r w:rsidR="007E6237" w:rsidRPr="00B55D28">
        <w:rPr>
          <w:rFonts w:ascii="Times New Roman" w:hAnsi="Times New Roman" w:cs="Times New Roman"/>
          <w:i/>
          <w:iCs/>
          <w:sz w:val="24"/>
          <w:szCs w:val="24"/>
        </w:rPr>
        <w:t xml:space="preserve">Isoquant Investments (Private) Limited t/a ZIMOCO </w:t>
      </w:r>
      <w:r w:rsidR="007E6237" w:rsidRPr="00614D3D">
        <w:rPr>
          <w:rFonts w:ascii="Times New Roman" w:hAnsi="Times New Roman" w:cs="Times New Roman"/>
          <w:iCs/>
          <w:sz w:val="24"/>
          <w:szCs w:val="24"/>
        </w:rPr>
        <w:t>v</w:t>
      </w:r>
      <w:r w:rsidR="007E6237" w:rsidRPr="00B55D28">
        <w:rPr>
          <w:rFonts w:ascii="Times New Roman" w:hAnsi="Times New Roman" w:cs="Times New Roman"/>
          <w:i/>
          <w:iCs/>
          <w:sz w:val="24"/>
          <w:szCs w:val="24"/>
        </w:rPr>
        <w:t xml:space="preserve"> Memory </w:t>
      </w:r>
      <w:proofErr w:type="spellStart"/>
      <w:r w:rsidR="00D14BD6" w:rsidRPr="00B55D28">
        <w:rPr>
          <w:rFonts w:ascii="Times New Roman" w:hAnsi="Times New Roman" w:cs="Times New Roman"/>
          <w:i/>
          <w:iCs/>
          <w:sz w:val="24"/>
          <w:szCs w:val="24"/>
        </w:rPr>
        <w:t>Darikwa</w:t>
      </w:r>
      <w:proofErr w:type="spellEnd"/>
      <w:r w:rsidR="00D14BD6" w:rsidRPr="00B55D28">
        <w:rPr>
          <w:rFonts w:ascii="Times New Roman" w:hAnsi="Times New Roman" w:cs="Times New Roman"/>
          <w:i/>
          <w:iCs/>
          <w:sz w:val="24"/>
          <w:szCs w:val="24"/>
        </w:rPr>
        <w:t xml:space="preserve"> </w:t>
      </w:r>
      <w:r w:rsidR="00D14BD6">
        <w:rPr>
          <w:rFonts w:ascii="Times New Roman" w:hAnsi="Times New Roman" w:cs="Times New Roman"/>
          <w:i/>
          <w:iCs/>
          <w:sz w:val="24"/>
          <w:szCs w:val="24"/>
        </w:rPr>
        <w:t>CCZ</w:t>
      </w:r>
      <w:r w:rsidR="007E6237" w:rsidRPr="00B55D28">
        <w:rPr>
          <w:rFonts w:ascii="Times New Roman" w:hAnsi="Times New Roman" w:cs="Times New Roman"/>
          <w:sz w:val="24"/>
          <w:szCs w:val="24"/>
        </w:rPr>
        <w:t xml:space="preserve"> 6/20</w:t>
      </w:r>
      <w:r w:rsidR="0052254C">
        <w:rPr>
          <w:rFonts w:ascii="Times New Roman" w:hAnsi="Times New Roman" w:cs="Times New Roman"/>
          <w:sz w:val="24"/>
          <w:szCs w:val="24"/>
        </w:rPr>
        <w:t xml:space="preserve"> in which at p 30 </w:t>
      </w:r>
      <w:proofErr w:type="spellStart"/>
      <w:r w:rsidR="002B0685" w:rsidRPr="002B0685">
        <w:rPr>
          <w:rFonts w:ascii="Times New Roman" w:hAnsi="Times New Roman" w:cs="Times New Roman"/>
          <w:smallCaps/>
          <w:sz w:val="24"/>
          <w:szCs w:val="24"/>
        </w:rPr>
        <w:t>malaba</w:t>
      </w:r>
      <w:proofErr w:type="spellEnd"/>
      <w:r w:rsidR="0052254C">
        <w:rPr>
          <w:rFonts w:ascii="Times New Roman" w:hAnsi="Times New Roman" w:cs="Times New Roman"/>
          <w:sz w:val="24"/>
          <w:szCs w:val="24"/>
        </w:rPr>
        <w:t xml:space="preserve"> CJ had this to say:</w:t>
      </w:r>
    </w:p>
    <w:p w14:paraId="651C55CC" w14:textId="0C3EFA78" w:rsidR="00413137" w:rsidRDefault="00413137" w:rsidP="007B0C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0052254C">
        <w:rPr>
          <w:rFonts w:ascii="Times New Roman" w:hAnsi="Times New Roman" w:cs="Times New Roman"/>
          <w:sz w:val="24"/>
          <w:szCs w:val="24"/>
        </w:rPr>
        <w:t xml:space="preserve"> meaning of s 63 (3a) as read with s 63 (3b), of the Act is that where the designated agent redresses a dispute by making a final decision as to the rights of the parties, s 93 of the Act does not apply.</w:t>
      </w:r>
      <w:r w:rsidRPr="00413137">
        <w:rPr>
          <w:rFonts w:ascii="Times New Roman" w:hAnsi="Times New Roman" w:cs="Times New Roman"/>
          <w:sz w:val="24"/>
          <w:szCs w:val="24"/>
          <w:lang w:val="en-GB"/>
        </w:rPr>
        <w:t xml:space="preserve"> </w:t>
      </w:r>
      <w:r w:rsidRPr="00FA532A">
        <w:rPr>
          <w:rFonts w:ascii="Times New Roman" w:hAnsi="Times New Roman" w:cs="Times New Roman"/>
          <w:sz w:val="24"/>
          <w:szCs w:val="24"/>
          <w:lang w:val="en-GB"/>
        </w:rPr>
        <w:t>The decision of the designated agent at that stage is final. There is no need for it to be confirmed in terms of s 93</w:t>
      </w:r>
      <w:r w:rsidR="00F130D6">
        <w:rPr>
          <w:rFonts w:ascii="Times New Roman" w:hAnsi="Times New Roman" w:cs="Times New Roman"/>
          <w:sz w:val="24"/>
          <w:szCs w:val="24"/>
          <w:lang w:val="en-GB"/>
        </w:rPr>
        <w:t xml:space="preserve"> </w:t>
      </w:r>
      <w:r w:rsidRPr="00FA532A">
        <w:rPr>
          <w:rFonts w:ascii="Times New Roman" w:hAnsi="Times New Roman" w:cs="Times New Roman"/>
          <w:sz w:val="24"/>
          <w:szCs w:val="24"/>
          <w:lang w:val="en-GB"/>
        </w:rPr>
        <w:t>(5a) and s 93</w:t>
      </w:r>
      <w:r w:rsidR="00F130D6">
        <w:rPr>
          <w:rFonts w:ascii="Times New Roman" w:hAnsi="Times New Roman" w:cs="Times New Roman"/>
          <w:sz w:val="24"/>
          <w:szCs w:val="24"/>
          <w:lang w:val="en-GB"/>
        </w:rPr>
        <w:t xml:space="preserve"> </w:t>
      </w:r>
      <w:r w:rsidRPr="00FA532A">
        <w:rPr>
          <w:rFonts w:ascii="Times New Roman" w:hAnsi="Times New Roman" w:cs="Times New Roman"/>
          <w:sz w:val="24"/>
          <w:szCs w:val="24"/>
          <w:lang w:val="en-GB"/>
        </w:rPr>
        <w:t>(5b) of the Act for purposes of execution. The party that is aggrieved by the decision made in terms of s 63</w:t>
      </w:r>
      <w:r w:rsidR="00F130D6">
        <w:rPr>
          <w:rFonts w:ascii="Times New Roman" w:hAnsi="Times New Roman" w:cs="Times New Roman"/>
          <w:sz w:val="24"/>
          <w:szCs w:val="24"/>
          <w:lang w:val="en-GB"/>
        </w:rPr>
        <w:t xml:space="preserve"> </w:t>
      </w:r>
      <w:r w:rsidRPr="00FA532A">
        <w:rPr>
          <w:rFonts w:ascii="Times New Roman" w:hAnsi="Times New Roman" w:cs="Times New Roman"/>
          <w:sz w:val="24"/>
          <w:szCs w:val="24"/>
          <w:lang w:val="en-GB"/>
        </w:rPr>
        <w:t>(3a) of the Act can only appear before the Labour Court by way of an appeal or review. The Labour Court can then exercise its powers over that matter in terms of s 89</w:t>
      </w:r>
      <w:r w:rsidR="007618EE">
        <w:rPr>
          <w:rFonts w:ascii="Times New Roman" w:hAnsi="Times New Roman" w:cs="Times New Roman"/>
          <w:sz w:val="24"/>
          <w:szCs w:val="24"/>
          <w:lang w:val="en-GB"/>
        </w:rPr>
        <w:t xml:space="preserve"> </w:t>
      </w:r>
      <w:r w:rsidRPr="00FA532A">
        <w:rPr>
          <w:rFonts w:ascii="Times New Roman" w:hAnsi="Times New Roman" w:cs="Times New Roman"/>
          <w:sz w:val="24"/>
          <w:szCs w:val="24"/>
          <w:lang w:val="en-GB"/>
        </w:rPr>
        <w:t>(1) of the Act.”</w:t>
      </w:r>
      <w:r w:rsidR="00237C96" w:rsidRPr="00B55D28">
        <w:rPr>
          <w:rFonts w:ascii="Times New Roman" w:hAnsi="Times New Roman" w:cs="Times New Roman"/>
          <w:sz w:val="24"/>
          <w:szCs w:val="24"/>
        </w:rPr>
        <w:t xml:space="preserve"> </w:t>
      </w:r>
    </w:p>
    <w:p w14:paraId="28B0E4FE" w14:textId="77777777" w:rsidR="00E128EC" w:rsidRDefault="00E128EC" w:rsidP="00614D3D">
      <w:pPr>
        <w:spacing w:after="0" w:line="480" w:lineRule="auto"/>
        <w:ind w:left="-5" w:firstLine="1139"/>
        <w:jc w:val="both"/>
        <w:rPr>
          <w:rFonts w:ascii="Times New Roman" w:hAnsi="Times New Roman" w:cs="Times New Roman"/>
          <w:sz w:val="24"/>
          <w:szCs w:val="24"/>
        </w:rPr>
      </w:pPr>
    </w:p>
    <w:p w14:paraId="2A4820F9" w14:textId="574F4CDD" w:rsidR="00B86F26" w:rsidRPr="00614D3D" w:rsidRDefault="00413137" w:rsidP="00D82653">
      <w:pPr>
        <w:spacing w:after="0" w:line="480" w:lineRule="auto"/>
        <w:ind w:left="-5" w:firstLine="1445"/>
        <w:jc w:val="both"/>
        <w:rPr>
          <w:rFonts w:ascii="Times New Roman" w:hAnsi="Times New Roman" w:cs="Times New Roman"/>
          <w:b/>
          <w:sz w:val="24"/>
          <w:szCs w:val="24"/>
          <w:u w:val="single"/>
        </w:rPr>
      </w:pPr>
      <w:proofErr w:type="spellStart"/>
      <w:r>
        <w:rPr>
          <w:rFonts w:ascii="Times New Roman" w:hAnsi="Times New Roman" w:cs="Times New Roman"/>
          <w:sz w:val="24"/>
          <w:szCs w:val="24"/>
        </w:rPr>
        <w:lastRenderedPageBreak/>
        <w:t>Mr</w:t>
      </w:r>
      <w:proofErr w:type="spellEnd"/>
      <w:r>
        <w:rPr>
          <w:rFonts w:ascii="Times New Roman" w:hAnsi="Times New Roman" w:cs="Times New Roman"/>
          <w:sz w:val="24"/>
          <w:szCs w:val="24"/>
        </w:rPr>
        <w:t xml:space="preserve"> </w:t>
      </w:r>
      <w:proofErr w:type="spellStart"/>
      <w:r w:rsidRPr="00FF530B">
        <w:rPr>
          <w:rFonts w:ascii="Times New Roman" w:hAnsi="Times New Roman" w:cs="Times New Roman"/>
          <w:i/>
          <w:iCs/>
          <w:sz w:val="24"/>
          <w:szCs w:val="24"/>
        </w:rPr>
        <w:t>Nyamucherera</w:t>
      </w:r>
      <w:proofErr w:type="spellEnd"/>
      <w:r w:rsidR="00B86F26" w:rsidRPr="00B55D28">
        <w:rPr>
          <w:rFonts w:ascii="Times New Roman" w:hAnsi="Times New Roman" w:cs="Times New Roman"/>
          <w:sz w:val="24"/>
          <w:szCs w:val="24"/>
        </w:rPr>
        <w:t xml:space="preserve"> further submitted that the respondent</w:t>
      </w:r>
      <w:r w:rsidR="007E6237" w:rsidRPr="00B55D28">
        <w:rPr>
          <w:rFonts w:ascii="Times New Roman" w:hAnsi="Times New Roman" w:cs="Times New Roman"/>
          <w:sz w:val="24"/>
          <w:szCs w:val="24"/>
        </w:rPr>
        <w:t>’s contract</w:t>
      </w:r>
      <w:r w:rsidR="00B86F26" w:rsidRPr="00B55D28">
        <w:rPr>
          <w:rFonts w:ascii="Times New Roman" w:hAnsi="Times New Roman" w:cs="Times New Roman"/>
          <w:sz w:val="24"/>
          <w:szCs w:val="24"/>
        </w:rPr>
        <w:t xml:space="preserve"> was terminated on medical grounds </w:t>
      </w:r>
      <w:r w:rsidR="00237C96" w:rsidRPr="00B55D28">
        <w:rPr>
          <w:rFonts w:ascii="Times New Roman" w:hAnsi="Times New Roman" w:cs="Times New Roman"/>
          <w:sz w:val="24"/>
          <w:szCs w:val="24"/>
        </w:rPr>
        <w:t>before</w:t>
      </w:r>
      <w:r w:rsidR="00E47251">
        <w:rPr>
          <w:rFonts w:ascii="Times New Roman" w:hAnsi="Times New Roman" w:cs="Times New Roman"/>
          <w:sz w:val="24"/>
          <w:szCs w:val="24"/>
        </w:rPr>
        <w:t xml:space="preserve"> the</w:t>
      </w:r>
      <w:r w:rsidR="00237C96" w:rsidRPr="00B55D28">
        <w:rPr>
          <w:rFonts w:ascii="Times New Roman" w:hAnsi="Times New Roman" w:cs="Times New Roman"/>
          <w:sz w:val="24"/>
          <w:szCs w:val="24"/>
        </w:rPr>
        <w:t xml:space="preserve"> prescribed </w:t>
      </w:r>
      <w:r w:rsidR="004604D0">
        <w:rPr>
          <w:rFonts w:ascii="Times New Roman" w:hAnsi="Times New Roman" w:cs="Times New Roman"/>
          <w:sz w:val="24"/>
          <w:szCs w:val="24"/>
        </w:rPr>
        <w:t>sick leave period</w:t>
      </w:r>
      <w:r w:rsidR="007E6237" w:rsidRPr="00B55D28">
        <w:rPr>
          <w:rFonts w:ascii="Times New Roman" w:hAnsi="Times New Roman" w:cs="Times New Roman"/>
          <w:sz w:val="24"/>
          <w:szCs w:val="24"/>
        </w:rPr>
        <w:t xml:space="preserve"> had</w:t>
      </w:r>
      <w:r w:rsidR="00237C96" w:rsidRPr="00B55D28">
        <w:rPr>
          <w:rFonts w:ascii="Times New Roman" w:hAnsi="Times New Roman" w:cs="Times New Roman"/>
          <w:sz w:val="24"/>
          <w:szCs w:val="24"/>
        </w:rPr>
        <w:t xml:space="preserve"> elapsed. </w:t>
      </w:r>
      <w:r w:rsidR="00D82653">
        <w:rPr>
          <w:rFonts w:ascii="Times New Roman" w:hAnsi="Times New Roman" w:cs="Times New Roman"/>
          <w:sz w:val="24"/>
          <w:szCs w:val="24"/>
        </w:rPr>
        <w:t xml:space="preserve"> </w:t>
      </w:r>
      <w:r w:rsidR="00237C96" w:rsidRPr="00B55D28">
        <w:rPr>
          <w:rFonts w:ascii="Times New Roman" w:hAnsi="Times New Roman" w:cs="Times New Roman"/>
          <w:sz w:val="24"/>
          <w:szCs w:val="24"/>
        </w:rPr>
        <w:t>He submitted that the appellant contr</w:t>
      </w:r>
      <w:r w:rsidR="00614D3D">
        <w:rPr>
          <w:rFonts w:ascii="Times New Roman" w:hAnsi="Times New Roman" w:cs="Times New Roman"/>
          <w:sz w:val="24"/>
          <w:szCs w:val="24"/>
        </w:rPr>
        <w:t>avened the provisions of s</w:t>
      </w:r>
      <w:r w:rsidR="00237C96" w:rsidRPr="00B55D28">
        <w:rPr>
          <w:rFonts w:ascii="Times New Roman" w:hAnsi="Times New Roman" w:cs="Times New Roman"/>
          <w:sz w:val="24"/>
          <w:szCs w:val="24"/>
        </w:rPr>
        <w:t xml:space="preserve"> 14 of the Labour Act</w:t>
      </w:r>
      <w:r w:rsidR="00314338">
        <w:rPr>
          <w:rFonts w:ascii="Times New Roman" w:hAnsi="Times New Roman" w:cs="Times New Roman"/>
          <w:sz w:val="24"/>
          <w:szCs w:val="24"/>
        </w:rPr>
        <w:t>.</w:t>
      </w:r>
      <w:r w:rsidR="00237C96" w:rsidRPr="00B55D28">
        <w:rPr>
          <w:rFonts w:ascii="Times New Roman" w:hAnsi="Times New Roman" w:cs="Times New Roman"/>
          <w:sz w:val="24"/>
          <w:szCs w:val="24"/>
        </w:rPr>
        <w:t xml:space="preserve"> </w:t>
      </w:r>
      <w:r w:rsidR="00D82653">
        <w:rPr>
          <w:rFonts w:ascii="Times New Roman" w:hAnsi="Times New Roman" w:cs="Times New Roman"/>
          <w:sz w:val="24"/>
          <w:szCs w:val="24"/>
        </w:rPr>
        <w:t xml:space="preserve"> </w:t>
      </w:r>
      <w:r w:rsidR="00BA6176">
        <w:rPr>
          <w:rFonts w:ascii="Times New Roman" w:hAnsi="Times New Roman" w:cs="Times New Roman"/>
          <w:sz w:val="24"/>
          <w:szCs w:val="24"/>
        </w:rPr>
        <w:t xml:space="preserve">He further submitted that the </w:t>
      </w:r>
      <w:r w:rsidR="00E00C0B">
        <w:rPr>
          <w:rFonts w:ascii="Times New Roman" w:hAnsi="Times New Roman" w:cs="Times New Roman"/>
          <w:sz w:val="24"/>
          <w:szCs w:val="24"/>
        </w:rPr>
        <w:t>appellant’s offer</w:t>
      </w:r>
      <w:r w:rsidR="00BA6176">
        <w:rPr>
          <w:rFonts w:ascii="Times New Roman" w:hAnsi="Times New Roman" w:cs="Times New Roman"/>
          <w:sz w:val="24"/>
          <w:szCs w:val="24"/>
        </w:rPr>
        <w:t xml:space="preserve"> to pay for the outstanding sick leave days</w:t>
      </w:r>
      <w:r w:rsidR="00356F40">
        <w:rPr>
          <w:rFonts w:ascii="Times New Roman" w:hAnsi="Times New Roman" w:cs="Times New Roman"/>
          <w:sz w:val="24"/>
          <w:szCs w:val="24"/>
        </w:rPr>
        <w:t xml:space="preserve"> constituted a concession</w:t>
      </w:r>
      <w:r w:rsidR="00BA6176">
        <w:rPr>
          <w:rFonts w:ascii="Times New Roman" w:hAnsi="Times New Roman" w:cs="Times New Roman"/>
          <w:sz w:val="24"/>
          <w:szCs w:val="24"/>
        </w:rPr>
        <w:t xml:space="preserve"> that termination of employment was unlawful.</w:t>
      </w:r>
      <w:r w:rsidR="00D22F83">
        <w:rPr>
          <w:rFonts w:ascii="Times New Roman" w:hAnsi="Times New Roman" w:cs="Times New Roman"/>
          <w:sz w:val="24"/>
          <w:szCs w:val="24"/>
        </w:rPr>
        <w:t xml:space="preserve"> </w:t>
      </w:r>
      <w:r w:rsidR="00D82653">
        <w:rPr>
          <w:rFonts w:ascii="Times New Roman" w:hAnsi="Times New Roman" w:cs="Times New Roman"/>
          <w:sz w:val="24"/>
          <w:szCs w:val="24"/>
        </w:rPr>
        <w:t xml:space="preserve"> </w:t>
      </w:r>
      <w:r w:rsidR="00E00C0B">
        <w:rPr>
          <w:rFonts w:ascii="Times New Roman" w:hAnsi="Times New Roman" w:cs="Times New Roman"/>
          <w:sz w:val="24"/>
          <w:szCs w:val="24"/>
        </w:rPr>
        <w:t>He further argued that in</w:t>
      </w:r>
      <w:r w:rsidR="00D22F83">
        <w:rPr>
          <w:rFonts w:ascii="Times New Roman" w:hAnsi="Times New Roman" w:cs="Times New Roman"/>
          <w:sz w:val="24"/>
          <w:szCs w:val="24"/>
        </w:rPr>
        <w:t xml:space="preserve"> the absence of lawful termination, the parties</w:t>
      </w:r>
      <w:r w:rsidR="00104EFD">
        <w:rPr>
          <w:rFonts w:ascii="Times New Roman" w:hAnsi="Times New Roman" w:cs="Times New Roman"/>
          <w:sz w:val="24"/>
          <w:szCs w:val="24"/>
        </w:rPr>
        <w:t xml:space="preserve"> would</w:t>
      </w:r>
      <w:r w:rsidR="00D22F83">
        <w:rPr>
          <w:rFonts w:ascii="Times New Roman" w:hAnsi="Times New Roman" w:cs="Times New Roman"/>
          <w:sz w:val="24"/>
          <w:szCs w:val="24"/>
        </w:rPr>
        <w:t xml:space="preserve"> revert to the status prevailing prior to termination.</w:t>
      </w:r>
    </w:p>
    <w:p w14:paraId="31E0F66D" w14:textId="77777777" w:rsidR="00614D3D" w:rsidRDefault="00614D3D" w:rsidP="00614D3D">
      <w:pPr>
        <w:spacing w:after="0" w:line="480" w:lineRule="auto"/>
        <w:jc w:val="both"/>
        <w:rPr>
          <w:rFonts w:ascii="Times New Roman" w:hAnsi="Times New Roman" w:cs="Times New Roman"/>
          <w:b/>
          <w:sz w:val="24"/>
          <w:szCs w:val="24"/>
        </w:rPr>
      </w:pPr>
    </w:p>
    <w:p w14:paraId="2C25BC10" w14:textId="1FF43999" w:rsidR="00FF0A68" w:rsidRPr="00614D3D" w:rsidRDefault="00FF0A68" w:rsidP="00614D3D">
      <w:pPr>
        <w:spacing w:after="0" w:line="480" w:lineRule="auto"/>
        <w:jc w:val="both"/>
        <w:rPr>
          <w:rFonts w:ascii="Times New Roman" w:hAnsi="Times New Roman" w:cs="Times New Roman"/>
          <w:b/>
          <w:sz w:val="24"/>
          <w:szCs w:val="24"/>
          <w:u w:val="single"/>
        </w:rPr>
      </w:pPr>
      <w:r w:rsidRPr="00614D3D">
        <w:rPr>
          <w:rFonts w:ascii="Times New Roman" w:hAnsi="Times New Roman" w:cs="Times New Roman"/>
          <w:b/>
          <w:sz w:val="24"/>
          <w:szCs w:val="24"/>
          <w:u w:val="single"/>
        </w:rPr>
        <w:t>ISSUE FOR DETERMINATION</w:t>
      </w:r>
    </w:p>
    <w:p w14:paraId="1F2F87B3" w14:textId="08552373" w:rsidR="00BA7FA9" w:rsidRPr="00B55D28" w:rsidRDefault="00BA7FA9" w:rsidP="00D82653">
      <w:pPr>
        <w:spacing w:after="173" w:line="480" w:lineRule="auto"/>
        <w:ind w:firstLine="1440"/>
        <w:jc w:val="both"/>
        <w:rPr>
          <w:rFonts w:ascii="Times New Roman" w:hAnsi="Times New Roman" w:cs="Times New Roman"/>
          <w:bCs/>
          <w:sz w:val="24"/>
          <w:szCs w:val="24"/>
        </w:rPr>
      </w:pPr>
      <w:r w:rsidRPr="00B55D28">
        <w:rPr>
          <w:rFonts w:ascii="Times New Roman" w:hAnsi="Times New Roman" w:cs="Times New Roman"/>
          <w:bCs/>
          <w:sz w:val="24"/>
          <w:szCs w:val="24"/>
        </w:rPr>
        <w:t>In our view, the</w:t>
      </w:r>
      <w:r w:rsidR="00104EFD">
        <w:rPr>
          <w:rFonts w:ascii="Times New Roman" w:hAnsi="Times New Roman" w:cs="Times New Roman"/>
          <w:bCs/>
          <w:sz w:val="24"/>
          <w:szCs w:val="24"/>
        </w:rPr>
        <w:t xml:space="preserve"> sole</w:t>
      </w:r>
      <w:r w:rsidRPr="00B55D28">
        <w:rPr>
          <w:rFonts w:ascii="Times New Roman" w:hAnsi="Times New Roman" w:cs="Times New Roman"/>
          <w:bCs/>
          <w:sz w:val="24"/>
          <w:szCs w:val="24"/>
        </w:rPr>
        <w:t xml:space="preserve"> issue for determination</w:t>
      </w:r>
      <w:r w:rsidR="00104EFD">
        <w:rPr>
          <w:rFonts w:ascii="Times New Roman" w:hAnsi="Times New Roman" w:cs="Times New Roman"/>
          <w:bCs/>
          <w:sz w:val="24"/>
          <w:szCs w:val="24"/>
        </w:rPr>
        <w:t xml:space="preserve"> i</w:t>
      </w:r>
      <w:r w:rsidRPr="00B55D28">
        <w:rPr>
          <w:rFonts w:ascii="Times New Roman" w:hAnsi="Times New Roman" w:cs="Times New Roman"/>
          <w:bCs/>
          <w:sz w:val="24"/>
          <w:szCs w:val="24"/>
        </w:rPr>
        <w:t>s</w:t>
      </w:r>
      <w:r w:rsidR="00104EFD">
        <w:rPr>
          <w:rFonts w:ascii="Times New Roman" w:hAnsi="Times New Roman" w:cs="Times New Roman"/>
          <w:bCs/>
          <w:sz w:val="24"/>
          <w:szCs w:val="24"/>
        </w:rPr>
        <w:t xml:space="preserve"> as</w:t>
      </w:r>
      <w:r w:rsidRPr="00B55D28">
        <w:rPr>
          <w:rFonts w:ascii="Times New Roman" w:hAnsi="Times New Roman" w:cs="Times New Roman"/>
          <w:bCs/>
          <w:sz w:val="24"/>
          <w:szCs w:val="24"/>
        </w:rPr>
        <w:t xml:space="preserve"> follows:</w:t>
      </w:r>
    </w:p>
    <w:p w14:paraId="5BC2EE95" w14:textId="30241AE9" w:rsidR="00C92E23" w:rsidRPr="00D82653" w:rsidRDefault="00C92E23" w:rsidP="00995730">
      <w:pPr>
        <w:autoSpaceDE w:val="0"/>
        <w:autoSpaceDN w:val="0"/>
        <w:adjustRightInd w:val="0"/>
        <w:spacing w:after="0" w:line="240" w:lineRule="auto"/>
        <w:rPr>
          <w:rFonts w:ascii="Times New Roman" w:hAnsi="Times New Roman" w:cs="Times New Roman"/>
          <w:b/>
          <w:bCs/>
          <w:iCs/>
          <w:color w:val="000000"/>
          <w:sz w:val="24"/>
          <w:szCs w:val="24"/>
          <w:lang w:val="en-ZW"/>
        </w:rPr>
      </w:pPr>
      <w:r w:rsidRPr="00D82653">
        <w:rPr>
          <w:rFonts w:ascii="Times New Roman" w:hAnsi="Times New Roman" w:cs="Times New Roman"/>
          <w:b/>
          <w:bCs/>
          <w:iCs/>
          <w:color w:val="000000"/>
          <w:sz w:val="24"/>
          <w:szCs w:val="24"/>
          <w:lang w:val="en-ZW"/>
        </w:rPr>
        <w:t xml:space="preserve">Whether or not the respondent’s employment was lawfully terminated. </w:t>
      </w:r>
    </w:p>
    <w:p w14:paraId="3D72B5D9" w14:textId="77777777" w:rsidR="00E90797" w:rsidRPr="00E33889" w:rsidRDefault="00E90797" w:rsidP="00E90797">
      <w:pPr>
        <w:pStyle w:val="Default"/>
        <w:rPr>
          <w:b/>
          <w:bCs/>
        </w:rPr>
      </w:pPr>
    </w:p>
    <w:p w14:paraId="567C9528" w14:textId="77777777" w:rsidR="003108EE" w:rsidRDefault="003108EE" w:rsidP="00D82653">
      <w:pPr>
        <w:spacing w:after="0" w:line="240" w:lineRule="auto"/>
        <w:jc w:val="both"/>
        <w:rPr>
          <w:rFonts w:ascii="Times New Roman" w:hAnsi="Times New Roman" w:cs="Times New Roman"/>
          <w:b/>
          <w:sz w:val="24"/>
          <w:szCs w:val="24"/>
        </w:rPr>
      </w:pPr>
    </w:p>
    <w:p w14:paraId="71B2DBC2" w14:textId="7E637BB4" w:rsidR="00C22021" w:rsidRPr="00E128EC" w:rsidRDefault="00FF0A68" w:rsidP="00E128EC">
      <w:pPr>
        <w:spacing w:after="0" w:line="480" w:lineRule="auto"/>
        <w:ind w:left="-5" w:hanging="10"/>
        <w:jc w:val="both"/>
        <w:rPr>
          <w:rFonts w:ascii="Times New Roman" w:hAnsi="Times New Roman" w:cs="Times New Roman"/>
          <w:b/>
          <w:sz w:val="24"/>
          <w:szCs w:val="24"/>
          <w:u w:val="single"/>
        </w:rPr>
      </w:pPr>
      <w:r w:rsidRPr="003108EE">
        <w:rPr>
          <w:rFonts w:ascii="Times New Roman" w:hAnsi="Times New Roman" w:cs="Times New Roman"/>
          <w:b/>
          <w:sz w:val="24"/>
          <w:szCs w:val="24"/>
          <w:u w:val="single"/>
        </w:rPr>
        <w:t>APPLICATION OF THE LAW</w:t>
      </w:r>
      <w:r w:rsidR="00D45DBB" w:rsidRPr="00B55D28">
        <w:rPr>
          <w:rFonts w:ascii="Times New Roman" w:hAnsi="Times New Roman" w:cs="Times New Roman"/>
          <w:sz w:val="24"/>
          <w:szCs w:val="24"/>
        </w:rPr>
        <w:t xml:space="preserve">   </w:t>
      </w:r>
    </w:p>
    <w:p w14:paraId="51C707DE" w14:textId="42F19F70" w:rsidR="00E90797" w:rsidRDefault="00A042DF" w:rsidP="00D82653">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issue relating to the jurisdiction of the Labour Court in respect of appeals against a determination by a designated agent need not detain us. </w:t>
      </w:r>
      <w:r w:rsidR="00D82653">
        <w:rPr>
          <w:rFonts w:ascii="Times New Roman" w:hAnsi="Times New Roman" w:cs="Times New Roman"/>
          <w:sz w:val="24"/>
          <w:szCs w:val="24"/>
        </w:rPr>
        <w:t xml:space="preserve"> </w:t>
      </w:r>
      <w:r>
        <w:rPr>
          <w:rFonts w:ascii="Times New Roman" w:hAnsi="Times New Roman" w:cs="Times New Roman"/>
          <w:sz w:val="24"/>
          <w:szCs w:val="24"/>
        </w:rPr>
        <w:t xml:space="preserve">It was raised for the first time on appeal and not in the court </w:t>
      </w:r>
      <w:r w:rsidRPr="004604D0">
        <w:rPr>
          <w:rFonts w:ascii="Times New Roman" w:hAnsi="Times New Roman" w:cs="Times New Roman"/>
          <w:i/>
          <w:iCs/>
          <w:sz w:val="24"/>
          <w:szCs w:val="24"/>
        </w:rPr>
        <w:t>a quo</w:t>
      </w:r>
      <w:r>
        <w:rPr>
          <w:rFonts w:ascii="Times New Roman" w:hAnsi="Times New Roman" w:cs="Times New Roman"/>
          <w:sz w:val="24"/>
          <w:szCs w:val="24"/>
        </w:rPr>
        <w:t xml:space="preserve">. </w:t>
      </w:r>
      <w:r w:rsidR="00D82653">
        <w:rPr>
          <w:rFonts w:ascii="Times New Roman" w:hAnsi="Times New Roman" w:cs="Times New Roman"/>
          <w:sz w:val="24"/>
          <w:szCs w:val="24"/>
        </w:rPr>
        <w:t xml:space="preserve"> </w:t>
      </w:r>
      <w:r>
        <w:rPr>
          <w:rFonts w:ascii="Times New Roman" w:hAnsi="Times New Roman" w:cs="Times New Roman"/>
          <w:sz w:val="24"/>
          <w:szCs w:val="24"/>
        </w:rPr>
        <w:t xml:space="preserve">It is trite that as a general rule an appellate court will not entertain an issue not raised in the lower court. </w:t>
      </w:r>
      <w:r w:rsidR="00D82653">
        <w:rPr>
          <w:rFonts w:ascii="Times New Roman" w:hAnsi="Times New Roman" w:cs="Times New Roman"/>
          <w:sz w:val="24"/>
          <w:szCs w:val="24"/>
        </w:rPr>
        <w:t xml:space="preserve"> </w:t>
      </w:r>
      <w:r>
        <w:rPr>
          <w:rFonts w:ascii="Times New Roman" w:hAnsi="Times New Roman" w:cs="Times New Roman"/>
          <w:sz w:val="24"/>
          <w:szCs w:val="24"/>
        </w:rPr>
        <w:t xml:space="preserve">See </w:t>
      </w:r>
      <w:proofErr w:type="spellStart"/>
      <w:r w:rsidRPr="007F351A">
        <w:rPr>
          <w:rFonts w:ascii="Times New Roman" w:hAnsi="Times New Roman" w:cs="Times New Roman"/>
          <w:i/>
          <w:iCs/>
          <w:sz w:val="24"/>
          <w:szCs w:val="24"/>
        </w:rPr>
        <w:t>Austerlands</w:t>
      </w:r>
      <w:proofErr w:type="spellEnd"/>
      <w:r w:rsidRPr="007F351A">
        <w:rPr>
          <w:rFonts w:ascii="Times New Roman" w:hAnsi="Times New Roman" w:cs="Times New Roman"/>
          <w:i/>
          <w:iCs/>
          <w:sz w:val="24"/>
          <w:szCs w:val="24"/>
        </w:rPr>
        <w:t xml:space="preserve"> (</w:t>
      </w:r>
      <w:proofErr w:type="spellStart"/>
      <w:r w:rsidRPr="007F351A">
        <w:rPr>
          <w:rFonts w:ascii="Times New Roman" w:hAnsi="Times New Roman" w:cs="Times New Roman"/>
          <w:i/>
          <w:iCs/>
          <w:sz w:val="24"/>
          <w:szCs w:val="24"/>
        </w:rPr>
        <w:t>Pvt</w:t>
      </w:r>
      <w:proofErr w:type="spellEnd"/>
      <w:r w:rsidRPr="007F351A">
        <w:rPr>
          <w:rFonts w:ascii="Times New Roman" w:hAnsi="Times New Roman" w:cs="Times New Roman"/>
          <w:i/>
          <w:iCs/>
          <w:sz w:val="24"/>
          <w:szCs w:val="24"/>
        </w:rPr>
        <w:t xml:space="preserve">) Ltd </w:t>
      </w:r>
      <w:r w:rsidRPr="00E128EC">
        <w:rPr>
          <w:rFonts w:ascii="Times New Roman" w:hAnsi="Times New Roman" w:cs="Times New Roman"/>
          <w:iCs/>
          <w:sz w:val="24"/>
          <w:szCs w:val="24"/>
        </w:rPr>
        <w:t>v</w:t>
      </w:r>
      <w:r w:rsidRPr="007F351A">
        <w:rPr>
          <w:rFonts w:ascii="Times New Roman" w:hAnsi="Times New Roman" w:cs="Times New Roman"/>
          <w:i/>
          <w:iCs/>
          <w:sz w:val="24"/>
          <w:szCs w:val="24"/>
        </w:rPr>
        <w:t xml:space="preserve"> Trade and Investment Bank Ltd </w:t>
      </w:r>
      <w:r w:rsidR="00D82653">
        <w:rPr>
          <w:rFonts w:ascii="Times New Roman" w:hAnsi="Times New Roman" w:cs="Times New Roman"/>
          <w:i/>
          <w:iCs/>
          <w:sz w:val="24"/>
          <w:szCs w:val="24"/>
        </w:rPr>
        <w:t xml:space="preserve">&amp; </w:t>
      </w:r>
      <w:proofErr w:type="spellStart"/>
      <w:r w:rsidR="00D82653">
        <w:rPr>
          <w:rFonts w:ascii="Times New Roman" w:hAnsi="Times New Roman" w:cs="Times New Roman"/>
          <w:i/>
          <w:iCs/>
          <w:sz w:val="24"/>
          <w:szCs w:val="24"/>
        </w:rPr>
        <w:t>Ors</w:t>
      </w:r>
      <w:proofErr w:type="spellEnd"/>
      <w:r w:rsidRPr="007F351A">
        <w:rPr>
          <w:rFonts w:ascii="Times New Roman" w:hAnsi="Times New Roman" w:cs="Times New Roman"/>
          <w:i/>
          <w:iCs/>
          <w:sz w:val="24"/>
          <w:szCs w:val="24"/>
        </w:rPr>
        <w:t xml:space="preserve"> </w:t>
      </w:r>
      <w:r>
        <w:rPr>
          <w:rFonts w:ascii="Times New Roman" w:hAnsi="Times New Roman" w:cs="Times New Roman"/>
          <w:sz w:val="24"/>
          <w:szCs w:val="24"/>
        </w:rPr>
        <w:t xml:space="preserve">2006 (1) ZLR 372 (H). </w:t>
      </w:r>
      <w:r w:rsidR="00D82653">
        <w:rPr>
          <w:rFonts w:ascii="Times New Roman" w:hAnsi="Times New Roman" w:cs="Times New Roman"/>
          <w:sz w:val="24"/>
          <w:szCs w:val="24"/>
        </w:rPr>
        <w:t xml:space="preserve"> </w:t>
      </w:r>
      <w:r w:rsidR="009A4DA0">
        <w:rPr>
          <w:rFonts w:ascii="Times New Roman" w:hAnsi="Times New Roman" w:cs="Times New Roman"/>
          <w:sz w:val="24"/>
          <w:szCs w:val="24"/>
        </w:rPr>
        <w:t>That the new point is a legal one and may be raised any time does not entail that it be de</w:t>
      </w:r>
      <w:r w:rsidR="00E128EC">
        <w:rPr>
          <w:rFonts w:ascii="Times New Roman" w:hAnsi="Times New Roman" w:cs="Times New Roman"/>
          <w:sz w:val="24"/>
          <w:szCs w:val="24"/>
        </w:rPr>
        <w:t>termined by this C</w:t>
      </w:r>
      <w:r w:rsidR="009A4DA0">
        <w:rPr>
          <w:rFonts w:ascii="Times New Roman" w:hAnsi="Times New Roman" w:cs="Times New Roman"/>
          <w:sz w:val="24"/>
          <w:szCs w:val="24"/>
        </w:rPr>
        <w:t xml:space="preserve">ourt. </w:t>
      </w:r>
      <w:r w:rsidR="00D82653">
        <w:rPr>
          <w:rFonts w:ascii="Times New Roman" w:hAnsi="Times New Roman" w:cs="Times New Roman"/>
          <w:sz w:val="24"/>
          <w:szCs w:val="24"/>
        </w:rPr>
        <w:t xml:space="preserve"> </w:t>
      </w:r>
      <w:r w:rsidR="009A4DA0">
        <w:rPr>
          <w:rFonts w:ascii="Times New Roman" w:hAnsi="Times New Roman" w:cs="Times New Roman"/>
          <w:sz w:val="24"/>
          <w:szCs w:val="24"/>
        </w:rPr>
        <w:t>The appeal</w:t>
      </w:r>
      <w:r w:rsidR="00D82653">
        <w:rPr>
          <w:rFonts w:ascii="Times New Roman" w:hAnsi="Times New Roman" w:cs="Times New Roman"/>
          <w:sz w:val="24"/>
          <w:szCs w:val="24"/>
        </w:rPr>
        <w:t xml:space="preserve"> </w:t>
      </w:r>
      <w:r w:rsidR="009A4DA0">
        <w:rPr>
          <w:rFonts w:ascii="Times New Roman" w:hAnsi="Times New Roman" w:cs="Times New Roman"/>
          <w:sz w:val="24"/>
          <w:szCs w:val="24"/>
        </w:rPr>
        <w:t>ability or otherwise of a designated agent’s determination should first be determined</w:t>
      </w:r>
      <w:r w:rsidR="00C346E4">
        <w:rPr>
          <w:rFonts w:ascii="Times New Roman" w:hAnsi="Times New Roman" w:cs="Times New Roman"/>
          <w:sz w:val="24"/>
          <w:szCs w:val="24"/>
        </w:rPr>
        <w:t xml:space="preserve"> in an appropriate case if the issue arises,</w:t>
      </w:r>
      <w:r w:rsidR="009A4DA0">
        <w:rPr>
          <w:rFonts w:ascii="Times New Roman" w:hAnsi="Times New Roman" w:cs="Times New Roman"/>
          <w:sz w:val="24"/>
          <w:szCs w:val="24"/>
        </w:rPr>
        <w:t xml:space="preserve"> by the Labour Court which has all along been hearing such appeals.</w:t>
      </w:r>
    </w:p>
    <w:p w14:paraId="7C7B3942" w14:textId="77777777" w:rsidR="00E128EC" w:rsidRDefault="00E128EC" w:rsidP="00D82653">
      <w:pPr>
        <w:spacing w:after="0" w:line="240" w:lineRule="auto"/>
        <w:ind w:left="-5" w:firstLine="1139"/>
        <w:jc w:val="both"/>
        <w:rPr>
          <w:rFonts w:ascii="Times New Roman" w:hAnsi="Times New Roman" w:cs="Times New Roman"/>
          <w:sz w:val="24"/>
          <w:szCs w:val="24"/>
        </w:rPr>
      </w:pPr>
    </w:p>
    <w:p w14:paraId="324DEBE0" w14:textId="1E508600" w:rsidR="00E90797" w:rsidRDefault="00E90797" w:rsidP="00D82653">
      <w:pPr>
        <w:spacing w:after="0" w:line="480" w:lineRule="auto"/>
        <w:ind w:left="-5" w:firstLine="1445"/>
        <w:jc w:val="both"/>
        <w:rPr>
          <w:rFonts w:ascii="Times New Roman" w:hAnsi="Times New Roman" w:cs="Times New Roman"/>
          <w:sz w:val="24"/>
          <w:szCs w:val="24"/>
        </w:rPr>
      </w:pPr>
      <w:r>
        <w:rPr>
          <w:rFonts w:ascii="Times New Roman" w:hAnsi="Times New Roman" w:cs="Times New Roman"/>
          <w:sz w:val="24"/>
          <w:szCs w:val="24"/>
        </w:rPr>
        <w:t>S</w:t>
      </w:r>
      <w:r w:rsidR="00E128EC">
        <w:rPr>
          <w:rFonts w:ascii="Times New Roman" w:hAnsi="Times New Roman" w:cs="Times New Roman"/>
          <w:sz w:val="24"/>
          <w:szCs w:val="24"/>
        </w:rPr>
        <w:t>ection</w:t>
      </w:r>
      <w:r>
        <w:rPr>
          <w:rFonts w:ascii="Times New Roman" w:hAnsi="Times New Roman" w:cs="Times New Roman"/>
          <w:sz w:val="24"/>
          <w:szCs w:val="24"/>
        </w:rPr>
        <w:t xml:space="preserve"> 14 (4) of the Labour Act provides that:</w:t>
      </w:r>
    </w:p>
    <w:p w14:paraId="2A0A4FA3" w14:textId="77777777" w:rsidR="005301DB" w:rsidRPr="00B55D28" w:rsidRDefault="001A608F" w:rsidP="00D82653">
      <w:pPr>
        <w:spacing w:after="0" w:line="240" w:lineRule="auto"/>
        <w:ind w:left="-5" w:firstLine="725"/>
        <w:jc w:val="both"/>
        <w:rPr>
          <w:rFonts w:ascii="Times New Roman" w:hAnsi="Times New Roman" w:cs="Times New Roman"/>
          <w:sz w:val="24"/>
          <w:szCs w:val="24"/>
          <w:lang w:val="en-GB"/>
        </w:rPr>
      </w:pPr>
      <w:r w:rsidRPr="001A608F">
        <w:rPr>
          <w:rFonts w:ascii="Times New Roman" w:hAnsi="Times New Roman" w:cs="Times New Roman"/>
        </w:rPr>
        <w:t>“</w:t>
      </w:r>
      <w:r w:rsidR="005301DB" w:rsidRPr="00B55D28">
        <w:rPr>
          <w:rFonts w:ascii="Times New Roman" w:hAnsi="Times New Roman" w:cs="Times New Roman"/>
          <w:b/>
          <w:bCs/>
          <w:sz w:val="24"/>
          <w:szCs w:val="24"/>
          <w:lang w:val="en-GB"/>
        </w:rPr>
        <w:t xml:space="preserve">14 Sick leave </w:t>
      </w:r>
    </w:p>
    <w:p w14:paraId="689DD915" w14:textId="77777777" w:rsidR="005301DB" w:rsidRDefault="005301DB" w:rsidP="00D82653">
      <w:pPr>
        <w:spacing w:after="173" w:line="240" w:lineRule="auto"/>
        <w:ind w:left="810" w:hanging="90"/>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(1) Unless more favourable conditions have been provided for in any employment contract or in any enactment, sick leave shall be granted in terms of this section to an employee </w:t>
      </w:r>
      <w:r w:rsidRPr="00B55D28">
        <w:rPr>
          <w:rFonts w:ascii="Times New Roman" w:hAnsi="Times New Roman" w:cs="Times New Roman"/>
          <w:sz w:val="24"/>
          <w:szCs w:val="24"/>
          <w:lang w:val="en-GB"/>
        </w:rPr>
        <w:lastRenderedPageBreak/>
        <w:t xml:space="preserve">who is prevented from attending his duties because he is ill or injured or undergoes medical treatment which was not occasioned by his failure to take reasonable precautions. </w:t>
      </w:r>
    </w:p>
    <w:p w14:paraId="0A9DF5AA" w14:textId="77777777" w:rsidR="005301DB" w:rsidRPr="00B55D28" w:rsidRDefault="005301DB" w:rsidP="005301DB">
      <w:pPr>
        <w:spacing w:after="173" w:line="240" w:lineRule="auto"/>
        <w:ind w:left="851" w:hanging="284"/>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(2) During any one-year period of service of an employee an employer shall, at the request of the employee supported by a certificate signed by a registered medical practitioner, grant up to ninety days’ sick leave on full pay. </w:t>
      </w:r>
    </w:p>
    <w:p w14:paraId="68E637F9" w14:textId="77777777" w:rsidR="005301DB" w:rsidRPr="00B55D28" w:rsidRDefault="005301DB" w:rsidP="005301DB">
      <w:pPr>
        <w:spacing w:after="173" w:line="240" w:lineRule="auto"/>
        <w:ind w:left="851" w:hanging="284"/>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(3) If, during any one-year period of service of an employee, the employee has used up the maximum period of sick leave on full pay, an employer shall, at the request of the employee supported by a certificate signed by a registered medical practitioner, grant a further period of up to ninety days’ sick leave on half pay where, in the opinion of the registered medical practitioner signing the certificate, it is probable that the employee will be able to resume duty after such further period of sick leave. </w:t>
      </w:r>
    </w:p>
    <w:p w14:paraId="62FE34A8" w14:textId="77777777" w:rsidR="005301DB" w:rsidRPr="00B55D28" w:rsidRDefault="005301DB" w:rsidP="005301DB">
      <w:pPr>
        <w:spacing w:after="173" w:line="240" w:lineRule="auto"/>
        <w:ind w:left="993" w:hanging="426"/>
        <w:rPr>
          <w:rFonts w:ascii="Times New Roman" w:hAnsi="Times New Roman" w:cs="Times New Roman"/>
          <w:sz w:val="24"/>
          <w:szCs w:val="24"/>
          <w:lang w:val="en-GB"/>
        </w:rPr>
      </w:pPr>
      <w:r w:rsidRPr="00B55D28">
        <w:rPr>
          <w:rFonts w:ascii="Times New Roman" w:hAnsi="Times New Roman" w:cs="Times New Roman"/>
          <w:sz w:val="24"/>
          <w:szCs w:val="24"/>
          <w:lang w:val="en-GB"/>
        </w:rPr>
        <w:t xml:space="preserve">(4) If, during any one-year period of service, the period or aggregate periods of a sick leave </w:t>
      </w:r>
    </w:p>
    <w:p w14:paraId="4D36EBC5" w14:textId="77777777" w:rsidR="005301DB" w:rsidRPr="00B55D28" w:rsidRDefault="005301DB" w:rsidP="005301DB">
      <w:pPr>
        <w:spacing w:after="0" w:line="240" w:lineRule="auto"/>
        <w:ind w:firstLine="851"/>
        <w:jc w:val="both"/>
        <w:rPr>
          <w:rFonts w:ascii="Times New Roman" w:hAnsi="Times New Roman" w:cs="Times New Roman"/>
          <w:sz w:val="24"/>
          <w:szCs w:val="24"/>
          <w:lang w:val="en-GB"/>
        </w:rPr>
      </w:pPr>
      <w:proofErr w:type="gramStart"/>
      <w:r w:rsidRPr="00B55D28">
        <w:rPr>
          <w:rFonts w:ascii="Times New Roman" w:hAnsi="Times New Roman" w:cs="Times New Roman"/>
          <w:sz w:val="24"/>
          <w:szCs w:val="24"/>
          <w:lang w:val="en-GB"/>
        </w:rPr>
        <w:t>exceed</w:t>
      </w:r>
      <w:proofErr w:type="gramEnd"/>
      <w:r w:rsidRPr="00B55D28">
        <w:rPr>
          <w:rFonts w:ascii="Times New Roman" w:hAnsi="Times New Roman" w:cs="Times New Roman"/>
          <w:sz w:val="24"/>
          <w:szCs w:val="24"/>
          <w:lang w:val="en-GB"/>
        </w:rPr>
        <w:t xml:space="preserve">— </w:t>
      </w:r>
    </w:p>
    <w:p w14:paraId="4EFFBD22" w14:textId="77777777" w:rsidR="005301DB" w:rsidRPr="00B55D28" w:rsidRDefault="005301DB" w:rsidP="004C54CD">
      <w:pPr>
        <w:pStyle w:val="ListParagraph"/>
        <w:numPr>
          <w:ilvl w:val="0"/>
          <w:numId w:val="12"/>
        </w:numPr>
        <w:tabs>
          <w:tab w:val="left" w:pos="1800"/>
        </w:tabs>
        <w:spacing w:after="0" w:line="240" w:lineRule="auto"/>
        <w:ind w:firstLine="360"/>
        <w:jc w:val="both"/>
        <w:rPr>
          <w:rFonts w:ascii="Times New Roman" w:hAnsi="Times New Roman" w:cs="Times New Roman"/>
          <w:sz w:val="24"/>
          <w:szCs w:val="24"/>
          <w:lang w:val="en-GB"/>
        </w:rPr>
      </w:pPr>
      <w:r w:rsidRPr="00B55D28">
        <w:rPr>
          <w:rFonts w:ascii="Times New Roman" w:hAnsi="Times New Roman" w:cs="Times New Roman"/>
          <w:sz w:val="24"/>
          <w:szCs w:val="24"/>
          <w:lang w:val="en-GB"/>
        </w:rPr>
        <w:t>ninety days’ sick leave on full pay; or</w:t>
      </w:r>
    </w:p>
    <w:p w14:paraId="44078FA7" w14:textId="77777777" w:rsidR="005301DB" w:rsidRPr="002849C7" w:rsidRDefault="005301DB" w:rsidP="004C54CD">
      <w:pPr>
        <w:pStyle w:val="ListParagraph"/>
        <w:numPr>
          <w:ilvl w:val="0"/>
          <w:numId w:val="12"/>
        </w:numPr>
        <w:tabs>
          <w:tab w:val="left" w:pos="1170"/>
        </w:tabs>
        <w:spacing w:after="0" w:line="240" w:lineRule="auto"/>
        <w:ind w:left="1800"/>
        <w:jc w:val="both"/>
        <w:rPr>
          <w:rFonts w:ascii="Times New Roman" w:hAnsi="Times New Roman" w:cs="Times New Roman"/>
          <w:sz w:val="24"/>
          <w:szCs w:val="24"/>
        </w:rPr>
      </w:pPr>
      <w:r w:rsidRPr="002849C7">
        <w:rPr>
          <w:rFonts w:ascii="Times New Roman" w:hAnsi="Times New Roman" w:cs="Times New Roman"/>
          <w:sz w:val="24"/>
          <w:szCs w:val="24"/>
          <w:lang w:val="en-GB"/>
        </w:rPr>
        <w:t xml:space="preserve">subject to subs (3), one hundred- and eighty-days’ sick leave on full and half pay; </w:t>
      </w:r>
    </w:p>
    <w:p w14:paraId="711ECC63" w14:textId="4A6EF611" w:rsidR="005301DB" w:rsidRPr="00B55D28" w:rsidRDefault="0099759D" w:rsidP="005301DB">
      <w:pPr>
        <w:spacing w:after="173" w:line="240" w:lineRule="auto"/>
        <w:ind w:firstLine="141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sidR="005301DB" w:rsidRPr="00B55D28">
        <w:rPr>
          <w:rFonts w:ascii="Times New Roman" w:hAnsi="Times New Roman" w:cs="Times New Roman"/>
          <w:sz w:val="24"/>
          <w:szCs w:val="24"/>
          <w:lang w:val="en-GB"/>
        </w:rPr>
        <w:t>the</w:t>
      </w:r>
      <w:proofErr w:type="gramEnd"/>
      <w:r w:rsidR="005301DB" w:rsidRPr="00B55D28">
        <w:rPr>
          <w:rFonts w:ascii="Times New Roman" w:hAnsi="Times New Roman" w:cs="Times New Roman"/>
          <w:sz w:val="24"/>
          <w:szCs w:val="24"/>
          <w:lang w:val="en-GB"/>
        </w:rPr>
        <w:t xml:space="preserve"> employer may terminate the employment of the employee concerned. </w:t>
      </w:r>
    </w:p>
    <w:p w14:paraId="5D252A59" w14:textId="01D27808" w:rsidR="00E90797" w:rsidRDefault="005301DB" w:rsidP="00E128EC">
      <w:pPr>
        <w:pStyle w:val="Default"/>
        <w:ind w:left="851" w:hanging="284"/>
        <w:rPr>
          <w:rFonts w:ascii="Times New Roman" w:hAnsi="Times New Roman" w:cs="Times New Roman"/>
          <w:sz w:val="23"/>
          <w:szCs w:val="23"/>
        </w:rPr>
      </w:pPr>
      <w:r w:rsidRPr="00B55D28">
        <w:rPr>
          <w:rFonts w:ascii="Times New Roman" w:hAnsi="Times New Roman" w:cs="Times New Roman"/>
        </w:rPr>
        <w:t>(5) An employee who so wishes may be granted accrued vacation leave instead of sick leave on half pay or without pay</w:t>
      </w:r>
      <w:r w:rsidR="001A608F" w:rsidRPr="001A608F">
        <w:rPr>
          <w:rFonts w:ascii="Times New Roman" w:hAnsi="Times New Roman" w:cs="Times New Roman"/>
          <w:sz w:val="23"/>
          <w:szCs w:val="23"/>
        </w:rPr>
        <w:t>.</w:t>
      </w:r>
      <w:r w:rsidR="001A608F">
        <w:rPr>
          <w:rFonts w:ascii="Times New Roman" w:hAnsi="Times New Roman" w:cs="Times New Roman"/>
          <w:sz w:val="23"/>
          <w:szCs w:val="23"/>
        </w:rPr>
        <w:t>”</w:t>
      </w:r>
    </w:p>
    <w:p w14:paraId="3F1D4E31" w14:textId="77777777" w:rsidR="004604D0" w:rsidRDefault="004604D0" w:rsidP="005301DB">
      <w:pPr>
        <w:pStyle w:val="Default"/>
        <w:rPr>
          <w:rFonts w:ascii="Times New Roman" w:hAnsi="Times New Roman" w:cs="Times New Roman"/>
          <w:sz w:val="23"/>
          <w:szCs w:val="23"/>
        </w:rPr>
      </w:pPr>
    </w:p>
    <w:p w14:paraId="51E0E131" w14:textId="77777777" w:rsidR="004604D0" w:rsidRPr="005301DB" w:rsidRDefault="004604D0" w:rsidP="005301DB">
      <w:pPr>
        <w:pStyle w:val="Default"/>
        <w:rPr>
          <w:rFonts w:ascii="Times New Roman" w:hAnsi="Times New Roman" w:cs="Times New Roman"/>
          <w:sz w:val="23"/>
          <w:szCs w:val="23"/>
        </w:rPr>
      </w:pPr>
    </w:p>
    <w:p w14:paraId="6AA0DA20" w14:textId="7D45EEB0" w:rsidR="001A608F" w:rsidRDefault="00E128EC" w:rsidP="00FC6587">
      <w:pPr>
        <w:spacing w:after="0" w:line="480" w:lineRule="auto"/>
        <w:ind w:left="-5" w:firstLine="1445"/>
        <w:jc w:val="both"/>
        <w:rPr>
          <w:rFonts w:ascii="Times New Roman" w:hAnsi="Times New Roman" w:cs="Times New Roman"/>
          <w:sz w:val="23"/>
          <w:szCs w:val="23"/>
        </w:rPr>
      </w:pPr>
      <w:r>
        <w:rPr>
          <w:rFonts w:ascii="Times New Roman" w:hAnsi="Times New Roman" w:cs="Times New Roman"/>
          <w:sz w:val="24"/>
          <w:szCs w:val="24"/>
        </w:rPr>
        <w:t>This C</w:t>
      </w:r>
      <w:r w:rsidR="00B253AD" w:rsidRPr="00B253AD">
        <w:rPr>
          <w:rFonts w:ascii="Times New Roman" w:hAnsi="Times New Roman" w:cs="Times New Roman"/>
          <w:sz w:val="24"/>
          <w:szCs w:val="24"/>
        </w:rPr>
        <w:t xml:space="preserve">ourt in </w:t>
      </w:r>
      <w:r w:rsidR="00B253AD" w:rsidRPr="00B253AD">
        <w:rPr>
          <w:rFonts w:ascii="Times New Roman" w:hAnsi="Times New Roman" w:cs="Times New Roman"/>
          <w:i/>
          <w:iCs/>
          <w:sz w:val="23"/>
          <w:szCs w:val="23"/>
        </w:rPr>
        <w:t xml:space="preserve">ZIMASCO </w:t>
      </w:r>
      <w:proofErr w:type="spellStart"/>
      <w:r w:rsidR="00B253AD" w:rsidRPr="00B253AD">
        <w:rPr>
          <w:rFonts w:ascii="Times New Roman" w:hAnsi="Times New Roman" w:cs="Times New Roman"/>
          <w:i/>
          <w:iCs/>
          <w:sz w:val="23"/>
          <w:szCs w:val="23"/>
        </w:rPr>
        <w:t>Pvt</w:t>
      </w:r>
      <w:proofErr w:type="spellEnd"/>
      <w:r w:rsidR="00B253AD" w:rsidRPr="00B253AD">
        <w:rPr>
          <w:rFonts w:ascii="Times New Roman" w:hAnsi="Times New Roman" w:cs="Times New Roman"/>
          <w:i/>
          <w:iCs/>
          <w:sz w:val="23"/>
          <w:szCs w:val="23"/>
        </w:rPr>
        <w:t xml:space="preserve"> Ltd </w:t>
      </w:r>
      <w:r w:rsidR="00B253AD" w:rsidRPr="00B253AD">
        <w:rPr>
          <w:rFonts w:ascii="Times New Roman" w:hAnsi="Times New Roman" w:cs="Times New Roman"/>
          <w:sz w:val="23"/>
          <w:szCs w:val="23"/>
        </w:rPr>
        <w:t xml:space="preserve">v </w:t>
      </w:r>
      <w:proofErr w:type="spellStart"/>
      <w:r w:rsidR="00B253AD" w:rsidRPr="00B253AD">
        <w:rPr>
          <w:rFonts w:ascii="Times New Roman" w:hAnsi="Times New Roman" w:cs="Times New Roman"/>
          <w:i/>
          <w:iCs/>
          <w:sz w:val="23"/>
          <w:szCs w:val="23"/>
        </w:rPr>
        <w:t>Marikano</w:t>
      </w:r>
      <w:proofErr w:type="spellEnd"/>
      <w:r w:rsidR="00B253AD" w:rsidRPr="00B253AD">
        <w:rPr>
          <w:rFonts w:ascii="Times New Roman" w:hAnsi="Times New Roman" w:cs="Times New Roman"/>
          <w:i/>
          <w:iCs/>
          <w:sz w:val="23"/>
          <w:szCs w:val="23"/>
        </w:rPr>
        <w:t xml:space="preserve"> </w:t>
      </w:r>
      <w:r w:rsidR="00B253AD" w:rsidRPr="00B253AD">
        <w:rPr>
          <w:rFonts w:ascii="Times New Roman" w:hAnsi="Times New Roman" w:cs="Times New Roman"/>
          <w:sz w:val="23"/>
          <w:szCs w:val="23"/>
        </w:rPr>
        <w:t xml:space="preserve">SC 6/14 had </w:t>
      </w:r>
      <w:r w:rsidR="00B253AD">
        <w:rPr>
          <w:rFonts w:ascii="Times New Roman" w:hAnsi="Times New Roman" w:cs="Times New Roman"/>
          <w:sz w:val="23"/>
          <w:szCs w:val="23"/>
        </w:rPr>
        <w:t>this to say concerning the above provision:</w:t>
      </w:r>
    </w:p>
    <w:p w14:paraId="61D6C0F3" w14:textId="6B86F21C" w:rsidR="00B253AD" w:rsidRDefault="00B253AD" w:rsidP="00FC6587">
      <w:pPr>
        <w:spacing w:after="0" w:line="240" w:lineRule="auto"/>
        <w:ind w:left="720"/>
        <w:jc w:val="both"/>
        <w:rPr>
          <w:rFonts w:ascii="Times New Roman" w:hAnsi="Times New Roman" w:cs="Times New Roman"/>
          <w:sz w:val="23"/>
          <w:szCs w:val="23"/>
        </w:rPr>
      </w:pPr>
      <w:r w:rsidRPr="00B253AD">
        <w:rPr>
          <w:rFonts w:ascii="Times New Roman" w:hAnsi="Times New Roman" w:cs="Times New Roman"/>
          <w:sz w:val="24"/>
          <w:szCs w:val="24"/>
        </w:rPr>
        <w:t>“</w:t>
      </w:r>
      <w:r w:rsidRPr="00B253AD">
        <w:rPr>
          <w:rFonts w:ascii="Times New Roman" w:hAnsi="Times New Roman" w:cs="Times New Roman"/>
          <w:sz w:val="23"/>
          <w:szCs w:val="23"/>
        </w:rPr>
        <w:t>Section 14</w:t>
      </w:r>
      <w:r w:rsidR="000F32CE">
        <w:rPr>
          <w:rFonts w:ascii="Times New Roman" w:hAnsi="Times New Roman" w:cs="Times New Roman"/>
          <w:sz w:val="23"/>
          <w:szCs w:val="23"/>
        </w:rPr>
        <w:t xml:space="preserve"> </w:t>
      </w:r>
      <w:r w:rsidRPr="00B253AD">
        <w:rPr>
          <w:rFonts w:ascii="Times New Roman" w:hAnsi="Times New Roman" w:cs="Times New Roman"/>
          <w:sz w:val="23"/>
          <w:szCs w:val="23"/>
        </w:rPr>
        <w:t>(4) has no express conditions attached to it except the requirement as to the amount of sick leave which an employee can take in any one year before the right to terminate can be exercised by an employer.”</w:t>
      </w:r>
    </w:p>
    <w:p w14:paraId="17604D7E" w14:textId="77777777" w:rsidR="00811C6C" w:rsidRDefault="00811C6C" w:rsidP="00FC6587">
      <w:pPr>
        <w:spacing w:after="0" w:line="240" w:lineRule="auto"/>
        <w:ind w:left="720"/>
        <w:jc w:val="both"/>
        <w:rPr>
          <w:rFonts w:ascii="Times New Roman" w:hAnsi="Times New Roman" w:cs="Times New Roman"/>
          <w:sz w:val="23"/>
          <w:szCs w:val="23"/>
        </w:rPr>
      </w:pPr>
    </w:p>
    <w:p w14:paraId="65E14F96" w14:textId="77777777" w:rsidR="00E128EC" w:rsidRDefault="00E049E6" w:rsidP="00112B34">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      </w:t>
      </w:r>
    </w:p>
    <w:p w14:paraId="2F9AD0A1" w14:textId="58B29CDC" w:rsidR="00E128EC" w:rsidRDefault="00B253AD" w:rsidP="00811C6C">
      <w:pPr>
        <w:pStyle w:val="Default"/>
        <w:spacing w:line="480" w:lineRule="auto"/>
        <w:ind w:firstLine="1440"/>
        <w:jc w:val="both"/>
        <w:rPr>
          <w:rFonts w:ascii="Times New Roman" w:hAnsi="Times New Roman" w:cs="Times New Roman"/>
        </w:rPr>
      </w:pPr>
      <w:r w:rsidRPr="00E128EC">
        <w:rPr>
          <w:rFonts w:ascii="Times New Roman" w:hAnsi="Times New Roman" w:cs="Times New Roman"/>
          <w:i/>
        </w:rPr>
        <w:t>In</w:t>
      </w:r>
      <w:r w:rsidRPr="00E128EC">
        <w:rPr>
          <w:rFonts w:ascii="Times New Roman" w:hAnsi="Times New Roman" w:cs="Times New Roman"/>
          <w:i/>
          <w:iCs/>
        </w:rPr>
        <w:t xml:space="preserve"> casu</w:t>
      </w:r>
      <w:r w:rsidRPr="00E128EC">
        <w:rPr>
          <w:rFonts w:ascii="Times New Roman" w:hAnsi="Times New Roman" w:cs="Times New Roman"/>
        </w:rPr>
        <w:t xml:space="preserve">, it is </w:t>
      </w:r>
      <w:r w:rsidR="009609EA" w:rsidRPr="00E128EC">
        <w:rPr>
          <w:rFonts w:ascii="Times New Roman" w:hAnsi="Times New Roman" w:cs="Times New Roman"/>
        </w:rPr>
        <w:t>not in dispute</w:t>
      </w:r>
      <w:r w:rsidRPr="00E128EC">
        <w:rPr>
          <w:rFonts w:ascii="Times New Roman" w:hAnsi="Times New Roman" w:cs="Times New Roman"/>
        </w:rPr>
        <w:t xml:space="preserve"> that the respondent only used 85 days of statutory sick leave instead of the total </w:t>
      </w:r>
      <w:r w:rsidR="00112B34" w:rsidRPr="00E128EC">
        <w:rPr>
          <w:rFonts w:ascii="Times New Roman" w:hAnsi="Times New Roman" w:cs="Times New Roman"/>
        </w:rPr>
        <w:t>9</w:t>
      </w:r>
      <w:r w:rsidRPr="00E128EC">
        <w:rPr>
          <w:rFonts w:ascii="Times New Roman" w:hAnsi="Times New Roman" w:cs="Times New Roman"/>
        </w:rPr>
        <w:t>0 days</w:t>
      </w:r>
      <w:r w:rsidR="00112B34" w:rsidRPr="00E128EC">
        <w:rPr>
          <w:rFonts w:ascii="Times New Roman" w:hAnsi="Times New Roman" w:cs="Times New Roman"/>
        </w:rPr>
        <w:t xml:space="preserve"> on full salary as</w:t>
      </w:r>
      <w:r w:rsidRPr="00E128EC">
        <w:rPr>
          <w:rFonts w:ascii="Times New Roman" w:hAnsi="Times New Roman" w:cs="Times New Roman"/>
        </w:rPr>
        <w:t xml:space="preserve"> required by the law</w:t>
      </w:r>
      <w:r w:rsidR="00112B34" w:rsidRPr="00E128EC">
        <w:rPr>
          <w:rFonts w:ascii="Times New Roman" w:hAnsi="Times New Roman" w:cs="Times New Roman"/>
        </w:rPr>
        <w:t>.</w:t>
      </w:r>
      <w:r w:rsidRPr="00E128EC">
        <w:rPr>
          <w:rFonts w:ascii="Times New Roman" w:hAnsi="Times New Roman" w:cs="Times New Roman"/>
        </w:rPr>
        <w:t xml:space="preserve"> </w:t>
      </w:r>
      <w:r w:rsidR="008C0F8A">
        <w:rPr>
          <w:rFonts w:ascii="Times New Roman" w:hAnsi="Times New Roman" w:cs="Times New Roman"/>
        </w:rPr>
        <w:t xml:space="preserve"> </w:t>
      </w:r>
      <w:r w:rsidRPr="00E128EC">
        <w:rPr>
          <w:rFonts w:ascii="Times New Roman" w:hAnsi="Times New Roman" w:cs="Times New Roman"/>
        </w:rPr>
        <w:t xml:space="preserve">The appellant terminated the employment based on Dr </w:t>
      </w:r>
      <w:proofErr w:type="spellStart"/>
      <w:r w:rsidRPr="00E128EC">
        <w:rPr>
          <w:rFonts w:ascii="Times New Roman" w:hAnsi="Times New Roman" w:cs="Times New Roman"/>
        </w:rPr>
        <w:t>Berejena’s</w:t>
      </w:r>
      <w:proofErr w:type="spellEnd"/>
      <w:r w:rsidRPr="00E128EC">
        <w:rPr>
          <w:rFonts w:ascii="Times New Roman" w:hAnsi="Times New Roman" w:cs="Times New Roman"/>
        </w:rPr>
        <w:t xml:space="preserve"> medical report and recommendation. The recommendation stated that the respondent had not responded to treatment and could not perform his normal duties underground</w:t>
      </w:r>
      <w:r w:rsidR="004A61FD" w:rsidRPr="00E128EC">
        <w:rPr>
          <w:rFonts w:ascii="Times New Roman" w:hAnsi="Times New Roman" w:cs="Times New Roman"/>
        </w:rPr>
        <w:t>.</w:t>
      </w:r>
      <w:r w:rsidRPr="00E128EC">
        <w:rPr>
          <w:rFonts w:ascii="Times New Roman" w:hAnsi="Times New Roman" w:cs="Times New Roman"/>
        </w:rPr>
        <w:t xml:space="preserve"> </w:t>
      </w:r>
      <w:r w:rsidR="008C0F8A">
        <w:rPr>
          <w:rFonts w:ascii="Times New Roman" w:hAnsi="Times New Roman" w:cs="Times New Roman"/>
        </w:rPr>
        <w:t xml:space="preserve"> </w:t>
      </w:r>
      <w:r w:rsidR="004A61FD" w:rsidRPr="00E128EC">
        <w:rPr>
          <w:rFonts w:ascii="Times New Roman" w:hAnsi="Times New Roman" w:cs="Times New Roman"/>
        </w:rPr>
        <w:t>T</w:t>
      </w:r>
      <w:r w:rsidRPr="00E128EC">
        <w:rPr>
          <w:rFonts w:ascii="Times New Roman" w:hAnsi="Times New Roman" w:cs="Times New Roman"/>
        </w:rPr>
        <w:t>herefore</w:t>
      </w:r>
      <w:r w:rsidR="004A61FD" w:rsidRPr="00E128EC">
        <w:rPr>
          <w:rFonts w:ascii="Times New Roman" w:hAnsi="Times New Roman" w:cs="Times New Roman"/>
        </w:rPr>
        <w:t>,</w:t>
      </w:r>
      <w:r w:rsidRPr="00E128EC">
        <w:rPr>
          <w:rFonts w:ascii="Times New Roman" w:hAnsi="Times New Roman" w:cs="Times New Roman"/>
        </w:rPr>
        <w:t xml:space="preserve"> it </w:t>
      </w:r>
      <w:r w:rsidR="004A61FD" w:rsidRPr="00E128EC">
        <w:rPr>
          <w:rFonts w:ascii="Times New Roman" w:hAnsi="Times New Roman" w:cs="Times New Roman"/>
        </w:rPr>
        <w:t xml:space="preserve">was </w:t>
      </w:r>
      <w:r w:rsidRPr="00E128EC">
        <w:rPr>
          <w:rFonts w:ascii="Times New Roman" w:hAnsi="Times New Roman" w:cs="Times New Roman"/>
        </w:rPr>
        <w:t>recommended that the respondent be retired on medical grounds.</w:t>
      </w:r>
      <w:r w:rsidR="00112B34" w:rsidRPr="00E128EC">
        <w:rPr>
          <w:rFonts w:ascii="Times New Roman" w:hAnsi="Times New Roman" w:cs="Times New Roman"/>
        </w:rPr>
        <w:t xml:space="preserve"> </w:t>
      </w:r>
      <w:r w:rsidRPr="00E128EC">
        <w:rPr>
          <w:rFonts w:ascii="Times New Roman" w:hAnsi="Times New Roman" w:cs="Times New Roman"/>
        </w:rPr>
        <w:t xml:space="preserve">In this light, there was no basis on which the appellant could terminate </w:t>
      </w:r>
      <w:r w:rsidRPr="00E128EC">
        <w:rPr>
          <w:rFonts w:ascii="Times New Roman" w:hAnsi="Times New Roman" w:cs="Times New Roman"/>
        </w:rPr>
        <w:lastRenderedPageBreak/>
        <w:t xml:space="preserve">employment before the expiry of the </w:t>
      </w:r>
      <w:r w:rsidR="000D1257">
        <w:rPr>
          <w:rFonts w:ascii="Times New Roman" w:hAnsi="Times New Roman" w:cs="Times New Roman"/>
        </w:rPr>
        <w:t xml:space="preserve">90 </w:t>
      </w:r>
      <w:r w:rsidRPr="00E128EC">
        <w:rPr>
          <w:rFonts w:ascii="Times New Roman" w:hAnsi="Times New Roman" w:cs="Times New Roman"/>
        </w:rPr>
        <w:t>day</w:t>
      </w:r>
      <w:r w:rsidR="000D1257">
        <w:rPr>
          <w:rFonts w:ascii="Times New Roman" w:hAnsi="Times New Roman" w:cs="Times New Roman"/>
        </w:rPr>
        <w:t>s</w:t>
      </w:r>
      <w:r w:rsidR="008C0F8A">
        <w:rPr>
          <w:rFonts w:ascii="Times New Roman" w:hAnsi="Times New Roman" w:cs="Times New Roman"/>
        </w:rPr>
        <w:t xml:space="preserve">.  </w:t>
      </w:r>
      <w:r w:rsidRPr="00E128EC">
        <w:rPr>
          <w:rFonts w:ascii="Times New Roman" w:hAnsi="Times New Roman" w:cs="Times New Roman"/>
        </w:rPr>
        <w:t>Th</w:t>
      </w:r>
      <w:r w:rsidR="00265146">
        <w:rPr>
          <w:rFonts w:ascii="Times New Roman" w:hAnsi="Times New Roman" w:cs="Times New Roman"/>
        </w:rPr>
        <w:t>e termination</w:t>
      </w:r>
      <w:r w:rsidR="00526C65">
        <w:rPr>
          <w:rFonts w:ascii="Times New Roman" w:hAnsi="Times New Roman" w:cs="Times New Roman"/>
        </w:rPr>
        <w:t xml:space="preserve"> in breach</w:t>
      </w:r>
      <w:r w:rsidR="00265146">
        <w:rPr>
          <w:rFonts w:ascii="Times New Roman" w:hAnsi="Times New Roman" w:cs="Times New Roman"/>
        </w:rPr>
        <w:t xml:space="preserve"> of this statutory period</w:t>
      </w:r>
      <w:r w:rsidRPr="00E128EC">
        <w:rPr>
          <w:rFonts w:ascii="Times New Roman" w:hAnsi="Times New Roman" w:cs="Times New Roman"/>
        </w:rPr>
        <w:t xml:space="preserve"> amounts to unl</w:t>
      </w:r>
      <w:r w:rsidR="00E128EC">
        <w:rPr>
          <w:rFonts w:ascii="Times New Roman" w:hAnsi="Times New Roman" w:cs="Times New Roman"/>
        </w:rPr>
        <w:t>awful termination of employment.</w:t>
      </w:r>
    </w:p>
    <w:p w14:paraId="7F27C680" w14:textId="77777777" w:rsidR="00E128EC" w:rsidRPr="00E128EC" w:rsidRDefault="00E128EC" w:rsidP="00E128EC">
      <w:pPr>
        <w:pStyle w:val="Default"/>
        <w:spacing w:line="276" w:lineRule="auto"/>
        <w:ind w:firstLine="1134"/>
        <w:jc w:val="both"/>
        <w:rPr>
          <w:rFonts w:ascii="Times New Roman" w:hAnsi="Times New Roman" w:cs="Times New Roman"/>
        </w:rPr>
      </w:pPr>
    </w:p>
    <w:p w14:paraId="7F5A0592" w14:textId="77777777" w:rsidR="00E128EC" w:rsidRDefault="00E128EC" w:rsidP="00E128EC">
      <w:pPr>
        <w:spacing w:after="0" w:line="240" w:lineRule="auto"/>
        <w:jc w:val="both"/>
        <w:rPr>
          <w:rFonts w:ascii="Times New Roman" w:hAnsi="Times New Roman" w:cs="Times New Roman"/>
          <w:sz w:val="24"/>
          <w:szCs w:val="24"/>
        </w:rPr>
      </w:pPr>
    </w:p>
    <w:p w14:paraId="2B87CBB0" w14:textId="4AE205FE" w:rsidR="00C22021" w:rsidRPr="0065342D" w:rsidRDefault="00C22021" w:rsidP="008C0F8A">
      <w:pPr>
        <w:spacing w:after="0" w:line="480" w:lineRule="auto"/>
        <w:ind w:left="-5" w:firstLine="1445"/>
        <w:jc w:val="both"/>
        <w:rPr>
          <w:rFonts w:ascii="Times New Roman" w:hAnsi="Times New Roman" w:cs="Times New Roman"/>
          <w:sz w:val="24"/>
          <w:szCs w:val="24"/>
        </w:rPr>
      </w:pPr>
      <w:r w:rsidRPr="0065342D">
        <w:rPr>
          <w:rFonts w:ascii="Times New Roman" w:hAnsi="Times New Roman" w:cs="Times New Roman"/>
          <w:sz w:val="24"/>
          <w:szCs w:val="24"/>
        </w:rPr>
        <w:t xml:space="preserve">The appellant </w:t>
      </w:r>
      <w:r w:rsidR="003D4076" w:rsidRPr="0065342D">
        <w:rPr>
          <w:rFonts w:ascii="Times New Roman" w:hAnsi="Times New Roman" w:cs="Times New Roman"/>
          <w:sz w:val="24"/>
          <w:szCs w:val="24"/>
        </w:rPr>
        <w:t>contend</w:t>
      </w:r>
      <w:r w:rsidRPr="0065342D">
        <w:rPr>
          <w:rFonts w:ascii="Times New Roman" w:hAnsi="Times New Roman" w:cs="Times New Roman"/>
          <w:sz w:val="24"/>
          <w:szCs w:val="24"/>
        </w:rPr>
        <w:t>s that the respondent waived his rights by accepting</w:t>
      </w:r>
      <w:r w:rsidR="00D86BC6">
        <w:rPr>
          <w:rFonts w:ascii="Times New Roman" w:hAnsi="Times New Roman" w:cs="Times New Roman"/>
          <w:sz w:val="24"/>
          <w:szCs w:val="24"/>
        </w:rPr>
        <w:t xml:space="preserve"> the</w:t>
      </w:r>
      <w:r w:rsidRPr="0065342D">
        <w:rPr>
          <w:rFonts w:ascii="Times New Roman" w:hAnsi="Times New Roman" w:cs="Times New Roman"/>
          <w:sz w:val="24"/>
          <w:szCs w:val="24"/>
        </w:rPr>
        <w:t xml:space="preserve"> termination of his contract of employment </w:t>
      </w:r>
      <w:r w:rsidR="00A83F07" w:rsidRPr="0065342D">
        <w:rPr>
          <w:rFonts w:ascii="Times New Roman" w:hAnsi="Times New Roman" w:cs="Times New Roman"/>
          <w:sz w:val="24"/>
          <w:szCs w:val="24"/>
        </w:rPr>
        <w:t>as he</w:t>
      </w:r>
      <w:r w:rsidRPr="0065342D">
        <w:rPr>
          <w:rFonts w:ascii="Times New Roman" w:hAnsi="Times New Roman" w:cs="Times New Roman"/>
          <w:sz w:val="24"/>
          <w:szCs w:val="24"/>
        </w:rPr>
        <w:t xml:space="preserve"> did not oppose the termination at the time the same was formalized. The appellant further asserts that an employee who accepts the termination of his contract of employment on the grounds of ill-health </w:t>
      </w:r>
      <w:r w:rsidR="00C724DD" w:rsidRPr="0065342D">
        <w:rPr>
          <w:rFonts w:ascii="Times New Roman" w:hAnsi="Times New Roman" w:cs="Times New Roman"/>
          <w:sz w:val="24"/>
          <w:szCs w:val="24"/>
        </w:rPr>
        <w:t>cannot</w:t>
      </w:r>
      <w:r w:rsidRPr="0065342D">
        <w:rPr>
          <w:rFonts w:ascii="Times New Roman" w:hAnsi="Times New Roman" w:cs="Times New Roman"/>
          <w:sz w:val="24"/>
          <w:szCs w:val="24"/>
        </w:rPr>
        <w:t xml:space="preserve"> subsequently allege that his contract was terminated unlawfully. Waiver or estoppel will be applied against him.</w:t>
      </w:r>
    </w:p>
    <w:p w14:paraId="310A2986" w14:textId="77777777" w:rsidR="00E128EC" w:rsidRDefault="00E128EC" w:rsidP="003108EE">
      <w:pPr>
        <w:spacing w:after="0" w:line="480" w:lineRule="auto"/>
        <w:ind w:left="-5" w:firstLine="725"/>
        <w:jc w:val="both"/>
        <w:rPr>
          <w:rFonts w:ascii="Times New Roman" w:hAnsi="Times New Roman" w:cs="Times New Roman"/>
          <w:sz w:val="23"/>
          <w:szCs w:val="23"/>
        </w:rPr>
      </w:pPr>
    </w:p>
    <w:p w14:paraId="75CC80F7" w14:textId="384339E9" w:rsidR="009010FD" w:rsidRPr="00E128EC" w:rsidRDefault="009010FD" w:rsidP="008C0F8A">
      <w:pPr>
        <w:spacing w:after="0" w:line="480" w:lineRule="auto"/>
        <w:ind w:firstLine="1440"/>
        <w:jc w:val="both"/>
        <w:rPr>
          <w:rFonts w:ascii="Times New Roman" w:hAnsi="Times New Roman" w:cs="Times New Roman"/>
          <w:sz w:val="24"/>
          <w:szCs w:val="24"/>
        </w:rPr>
      </w:pPr>
      <w:r w:rsidRPr="00E128EC">
        <w:rPr>
          <w:rFonts w:ascii="Times New Roman" w:hAnsi="Times New Roman" w:cs="Times New Roman"/>
          <w:sz w:val="24"/>
          <w:szCs w:val="24"/>
        </w:rPr>
        <w:t>The appellant further argues that the courts should give an interpretation of law based on substance rather</w:t>
      </w:r>
      <w:r w:rsidR="00215BDB" w:rsidRPr="00E128EC">
        <w:rPr>
          <w:rFonts w:ascii="Times New Roman" w:hAnsi="Times New Roman" w:cs="Times New Roman"/>
          <w:sz w:val="24"/>
          <w:szCs w:val="24"/>
        </w:rPr>
        <w:t xml:space="preserve"> than</w:t>
      </w:r>
      <w:r w:rsidRPr="00E128EC">
        <w:rPr>
          <w:rFonts w:ascii="Times New Roman" w:hAnsi="Times New Roman" w:cs="Times New Roman"/>
          <w:sz w:val="24"/>
          <w:szCs w:val="24"/>
        </w:rPr>
        <w:t xml:space="preserve"> form and that the purpose of the sick leave provisions in the Labour Act is that an employee who has no reasonable prospects of recovering after 90 days may </w:t>
      </w:r>
      <w:r w:rsidR="00215BDB" w:rsidRPr="00E128EC">
        <w:rPr>
          <w:rFonts w:ascii="Times New Roman" w:hAnsi="Times New Roman" w:cs="Times New Roman"/>
          <w:sz w:val="24"/>
          <w:szCs w:val="24"/>
        </w:rPr>
        <w:t>have the contract of employment</w:t>
      </w:r>
      <w:r w:rsidRPr="00E128EC">
        <w:rPr>
          <w:rFonts w:ascii="Times New Roman" w:hAnsi="Times New Roman" w:cs="Times New Roman"/>
          <w:sz w:val="24"/>
          <w:szCs w:val="24"/>
        </w:rPr>
        <w:t xml:space="preserve"> terminated.</w:t>
      </w:r>
    </w:p>
    <w:p w14:paraId="3B94B40A" w14:textId="77777777" w:rsidR="00E128EC" w:rsidRDefault="00380869" w:rsidP="00380869">
      <w:pPr>
        <w:pStyle w:val="Default"/>
        <w:spacing w:line="480" w:lineRule="auto"/>
        <w:ind w:firstLine="720"/>
        <w:rPr>
          <w:rFonts w:ascii="Times New Roman" w:hAnsi="Times New Roman" w:cs="Times New Roman"/>
        </w:rPr>
      </w:pPr>
      <w:r>
        <w:rPr>
          <w:rFonts w:ascii="Times New Roman" w:hAnsi="Times New Roman" w:cs="Times New Roman"/>
        </w:rPr>
        <w:t xml:space="preserve"> </w:t>
      </w:r>
    </w:p>
    <w:p w14:paraId="665B689B" w14:textId="05F95B58" w:rsidR="00ED6FD0" w:rsidRDefault="00ED6FD0" w:rsidP="008C0F8A">
      <w:pPr>
        <w:pStyle w:val="Default"/>
        <w:spacing w:line="480" w:lineRule="auto"/>
        <w:ind w:firstLine="1440"/>
        <w:rPr>
          <w:rFonts w:ascii="Times New Roman" w:hAnsi="Times New Roman" w:cs="Times New Roman"/>
        </w:rPr>
      </w:pPr>
      <w:r w:rsidRPr="0065342D">
        <w:rPr>
          <w:rFonts w:ascii="Times New Roman" w:hAnsi="Times New Roman" w:cs="Times New Roman"/>
        </w:rPr>
        <w:t xml:space="preserve">In </w:t>
      </w:r>
      <w:proofErr w:type="spellStart"/>
      <w:r w:rsidRPr="0065342D">
        <w:rPr>
          <w:rFonts w:ascii="Times New Roman" w:hAnsi="Times New Roman" w:cs="Times New Roman"/>
          <w:i/>
          <w:iCs/>
        </w:rPr>
        <w:t>Chidziva</w:t>
      </w:r>
      <w:proofErr w:type="spellEnd"/>
      <w:r w:rsidRPr="0065342D">
        <w:rPr>
          <w:rFonts w:ascii="Times New Roman" w:hAnsi="Times New Roman" w:cs="Times New Roman"/>
          <w:i/>
          <w:iCs/>
        </w:rPr>
        <w:t xml:space="preserve"> </w:t>
      </w:r>
      <w:r w:rsidRPr="0065342D">
        <w:rPr>
          <w:rFonts w:ascii="Times New Roman" w:hAnsi="Times New Roman" w:cs="Times New Roman"/>
        </w:rPr>
        <w:t xml:space="preserve">v </w:t>
      </w:r>
      <w:r w:rsidRPr="0065342D">
        <w:rPr>
          <w:rFonts w:ascii="Times New Roman" w:hAnsi="Times New Roman" w:cs="Times New Roman"/>
          <w:i/>
          <w:iCs/>
        </w:rPr>
        <w:t xml:space="preserve">Zimbabwe Iron and Steel Co Ltd </w:t>
      </w:r>
      <w:r w:rsidRPr="0065342D">
        <w:rPr>
          <w:rFonts w:ascii="Times New Roman" w:hAnsi="Times New Roman" w:cs="Times New Roman"/>
        </w:rPr>
        <w:t>1997</w:t>
      </w:r>
      <w:r>
        <w:rPr>
          <w:rFonts w:ascii="Times New Roman" w:hAnsi="Times New Roman" w:cs="Times New Roman"/>
        </w:rPr>
        <w:t xml:space="preserve"> (2)</w:t>
      </w:r>
      <w:r w:rsidRPr="0065342D">
        <w:rPr>
          <w:rFonts w:ascii="Times New Roman" w:hAnsi="Times New Roman" w:cs="Times New Roman"/>
        </w:rPr>
        <w:t xml:space="preserve"> 368 (S)</w:t>
      </w:r>
      <w:r w:rsidRPr="0065342D">
        <w:rPr>
          <w:rFonts w:ascii="Times New Roman" w:hAnsi="Times New Roman" w:cs="Times New Roman"/>
          <w:b/>
          <w:bCs/>
        </w:rPr>
        <w:t xml:space="preserve"> </w:t>
      </w:r>
      <w:r>
        <w:rPr>
          <w:rFonts w:ascii="Times New Roman" w:hAnsi="Times New Roman" w:cs="Times New Roman"/>
        </w:rPr>
        <w:t xml:space="preserve">it was held that there is a strong presumption against waiver and that a party claiming waiver bears the onus. </w:t>
      </w:r>
      <w:r w:rsidR="008C0F8A">
        <w:rPr>
          <w:rFonts w:ascii="Times New Roman" w:hAnsi="Times New Roman" w:cs="Times New Roman"/>
        </w:rPr>
        <w:t xml:space="preserve"> </w:t>
      </w:r>
      <w:r>
        <w:rPr>
          <w:rFonts w:ascii="Times New Roman" w:hAnsi="Times New Roman" w:cs="Times New Roman"/>
        </w:rPr>
        <w:t>In</w:t>
      </w:r>
      <w:r w:rsidR="002E5D72">
        <w:rPr>
          <w:rFonts w:ascii="Times New Roman" w:hAnsi="Times New Roman" w:cs="Times New Roman"/>
        </w:rPr>
        <w:t xml:space="preserve"> that case</w:t>
      </w:r>
      <w:r w:rsidRPr="00ED6FD0">
        <w:rPr>
          <w:rFonts w:ascii="Times New Roman" w:hAnsi="Times New Roman" w:cs="Times New Roman"/>
          <w:i/>
          <w:iCs/>
        </w:rPr>
        <w:t xml:space="preserve"> </w:t>
      </w:r>
      <w:r>
        <w:rPr>
          <w:rFonts w:ascii="Times New Roman" w:hAnsi="Times New Roman" w:cs="Times New Roman"/>
        </w:rPr>
        <w:t>the court had this to say at p</w:t>
      </w:r>
      <w:r w:rsidR="00946B7A">
        <w:rPr>
          <w:rFonts w:ascii="Times New Roman" w:hAnsi="Times New Roman" w:cs="Times New Roman"/>
        </w:rPr>
        <w:t xml:space="preserve"> </w:t>
      </w:r>
      <w:r>
        <w:rPr>
          <w:rFonts w:ascii="Times New Roman" w:hAnsi="Times New Roman" w:cs="Times New Roman"/>
        </w:rPr>
        <w:t>378 C-E:</w:t>
      </w:r>
    </w:p>
    <w:p w14:paraId="4AFA1729" w14:textId="138CEDB0" w:rsidR="00ED6FD0" w:rsidRDefault="00ED6FD0" w:rsidP="008C0F8A">
      <w:pPr>
        <w:pStyle w:val="Default"/>
        <w:ind w:left="720"/>
        <w:rPr>
          <w:rFonts w:ascii="Times New Roman" w:hAnsi="Times New Roman" w:cs="Times New Roman"/>
        </w:rPr>
      </w:pPr>
      <w:r>
        <w:rPr>
          <w:rFonts w:ascii="Times New Roman" w:hAnsi="Times New Roman" w:cs="Times New Roman"/>
        </w:rPr>
        <w:t>“I am also of the view that the appellants did not, by accepting the retrenchment packages, waive their rights. In the first instance, an allegation of waiver should be specially pleaded</w:t>
      </w:r>
      <w:r w:rsidR="00A641A7">
        <w:rPr>
          <w:rFonts w:ascii="Times New Roman" w:hAnsi="Times New Roman" w:cs="Times New Roman"/>
        </w:rPr>
        <w:t xml:space="preserve">. </w:t>
      </w:r>
      <w:r w:rsidR="008C0F8A">
        <w:rPr>
          <w:rFonts w:ascii="Times New Roman" w:hAnsi="Times New Roman" w:cs="Times New Roman"/>
        </w:rPr>
        <w:t xml:space="preserve"> </w:t>
      </w:r>
      <w:r w:rsidR="00A641A7">
        <w:rPr>
          <w:rFonts w:ascii="Times New Roman" w:hAnsi="Times New Roman" w:cs="Times New Roman"/>
        </w:rPr>
        <w:t xml:space="preserve">See </w:t>
      </w:r>
      <w:r w:rsidR="00A641A7" w:rsidRPr="00946B7A">
        <w:rPr>
          <w:rFonts w:ascii="Times New Roman" w:hAnsi="Times New Roman" w:cs="Times New Roman"/>
          <w:i/>
        </w:rPr>
        <w:t xml:space="preserve">Christie </w:t>
      </w:r>
      <w:proofErr w:type="gramStart"/>
      <w:r w:rsidR="00A641A7" w:rsidRPr="00946B7A">
        <w:rPr>
          <w:rFonts w:ascii="Times New Roman" w:hAnsi="Times New Roman" w:cs="Times New Roman"/>
          <w:i/>
        </w:rPr>
        <w:t>The</w:t>
      </w:r>
      <w:proofErr w:type="gramEnd"/>
      <w:r w:rsidR="00A641A7" w:rsidRPr="00946B7A">
        <w:rPr>
          <w:rFonts w:ascii="Times New Roman" w:hAnsi="Times New Roman" w:cs="Times New Roman"/>
          <w:i/>
        </w:rPr>
        <w:t xml:space="preserve"> Law of Contract in South Africa</w:t>
      </w:r>
      <w:r w:rsidR="00A641A7">
        <w:rPr>
          <w:rFonts w:ascii="Times New Roman" w:hAnsi="Times New Roman" w:cs="Times New Roman"/>
        </w:rPr>
        <w:t xml:space="preserve"> 3ed at 493 where the learned author said:</w:t>
      </w:r>
    </w:p>
    <w:p w14:paraId="6643D1B6" w14:textId="77777777" w:rsidR="00946B7A" w:rsidRDefault="00946B7A" w:rsidP="00946B7A">
      <w:pPr>
        <w:pStyle w:val="Default"/>
        <w:ind w:left="567"/>
        <w:jc w:val="both"/>
        <w:rPr>
          <w:rFonts w:ascii="Times New Roman" w:hAnsi="Times New Roman" w:cs="Times New Roman"/>
        </w:rPr>
      </w:pPr>
    </w:p>
    <w:p w14:paraId="34869BBF" w14:textId="1DDBCBB7" w:rsidR="00A641A7" w:rsidRDefault="008C0F8A" w:rsidP="008C0F8A">
      <w:pPr>
        <w:pStyle w:val="Default"/>
        <w:ind w:left="720"/>
        <w:jc w:val="both"/>
        <w:rPr>
          <w:rFonts w:ascii="Times New Roman" w:hAnsi="Times New Roman" w:cs="Times New Roman"/>
        </w:rPr>
      </w:pPr>
      <w:r>
        <w:rPr>
          <w:rFonts w:ascii="Times New Roman" w:hAnsi="Times New Roman" w:cs="Times New Roman"/>
        </w:rPr>
        <w:t>‘</w:t>
      </w:r>
      <w:r w:rsidR="00A641A7">
        <w:rPr>
          <w:rFonts w:ascii="Times New Roman" w:hAnsi="Times New Roman" w:cs="Times New Roman"/>
        </w:rPr>
        <w:t>An allegation of waiver</w:t>
      </w:r>
      <w:r w:rsidR="0067135B">
        <w:rPr>
          <w:rFonts w:ascii="Times New Roman" w:hAnsi="Times New Roman" w:cs="Times New Roman"/>
        </w:rPr>
        <w:t xml:space="preserve"> or anything akin to it should be specially pleaded because close investigation of the facts and surrounding circumstances will almost always be necessary. The court is unlikely to be able to dispose of the matter on affidavits.</w:t>
      </w:r>
      <w:r>
        <w:rPr>
          <w:rFonts w:ascii="Times New Roman" w:hAnsi="Times New Roman" w:cs="Times New Roman"/>
        </w:rPr>
        <w:t>’</w:t>
      </w:r>
      <w:r w:rsidR="0067135B">
        <w:rPr>
          <w:rFonts w:ascii="Times New Roman" w:hAnsi="Times New Roman" w:cs="Times New Roman"/>
        </w:rPr>
        <w:t>”</w:t>
      </w:r>
    </w:p>
    <w:p w14:paraId="1F98A9AD" w14:textId="77777777" w:rsidR="00946B7A" w:rsidRDefault="002E5D72" w:rsidP="005B611E">
      <w:pPr>
        <w:pStyle w:val="Default"/>
        <w:spacing w:line="480" w:lineRule="auto"/>
        <w:ind w:firstLine="720"/>
        <w:jc w:val="both"/>
        <w:rPr>
          <w:rFonts w:ascii="Times New Roman" w:hAnsi="Times New Roman" w:cs="Times New Roman"/>
        </w:rPr>
      </w:pPr>
      <w:r>
        <w:rPr>
          <w:rFonts w:ascii="Times New Roman" w:hAnsi="Times New Roman" w:cs="Times New Roman"/>
        </w:rPr>
        <w:t xml:space="preserve">     </w:t>
      </w:r>
    </w:p>
    <w:p w14:paraId="088CC4A0" w14:textId="3C56A6FE" w:rsidR="004614B1" w:rsidRDefault="004614B1" w:rsidP="008C0F8A">
      <w:pPr>
        <w:pStyle w:val="Default"/>
        <w:spacing w:line="480" w:lineRule="auto"/>
        <w:ind w:firstLine="1440"/>
        <w:jc w:val="both"/>
        <w:rPr>
          <w:rFonts w:ascii="Times New Roman" w:hAnsi="Times New Roman" w:cs="Times New Roman"/>
        </w:rPr>
      </w:pPr>
      <w:r>
        <w:rPr>
          <w:rFonts w:ascii="Times New Roman" w:hAnsi="Times New Roman" w:cs="Times New Roman"/>
        </w:rPr>
        <w:t>The court went further</w:t>
      </w:r>
      <w:r w:rsidR="00726563">
        <w:rPr>
          <w:rFonts w:ascii="Times New Roman" w:hAnsi="Times New Roman" w:cs="Times New Roman"/>
        </w:rPr>
        <w:t xml:space="preserve"> to</w:t>
      </w:r>
      <w:r>
        <w:rPr>
          <w:rFonts w:ascii="Times New Roman" w:hAnsi="Times New Roman" w:cs="Times New Roman"/>
        </w:rPr>
        <w:t xml:space="preserve"> </w:t>
      </w:r>
      <w:r w:rsidR="002E5D72">
        <w:rPr>
          <w:rFonts w:ascii="Times New Roman" w:hAnsi="Times New Roman" w:cs="Times New Roman"/>
        </w:rPr>
        <w:t>h</w:t>
      </w:r>
      <w:r w:rsidR="00726563">
        <w:rPr>
          <w:rFonts w:ascii="Times New Roman" w:hAnsi="Times New Roman" w:cs="Times New Roman"/>
        </w:rPr>
        <w:t>o</w:t>
      </w:r>
      <w:r>
        <w:rPr>
          <w:rFonts w:ascii="Times New Roman" w:hAnsi="Times New Roman" w:cs="Times New Roman"/>
        </w:rPr>
        <w:t>ld that:</w:t>
      </w:r>
    </w:p>
    <w:p w14:paraId="6603B49B" w14:textId="12E68521" w:rsidR="004614B1" w:rsidRDefault="000962D2" w:rsidP="008C0F8A">
      <w:pPr>
        <w:pStyle w:val="Default"/>
        <w:ind w:left="720"/>
        <w:jc w:val="both"/>
        <w:rPr>
          <w:rFonts w:ascii="Times New Roman" w:hAnsi="Times New Roman" w:cs="Times New Roman"/>
        </w:rPr>
      </w:pPr>
      <w:r>
        <w:rPr>
          <w:rFonts w:ascii="Times New Roman" w:hAnsi="Times New Roman" w:cs="Times New Roman"/>
        </w:rPr>
        <w:lastRenderedPageBreak/>
        <w:t>“</w:t>
      </w:r>
      <w:r w:rsidR="004614B1" w:rsidRPr="000962D2">
        <w:rPr>
          <w:rFonts w:ascii="Times New Roman" w:hAnsi="Times New Roman" w:cs="Times New Roman"/>
        </w:rPr>
        <w:t>The cases of</w:t>
      </w:r>
      <w:r w:rsidR="004614B1" w:rsidRPr="00D40DB9">
        <w:rPr>
          <w:rFonts w:ascii="Times New Roman" w:hAnsi="Times New Roman" w:cs="Times New Roman"/>
          <w:i/>
          <w:iCs/>
        </w:rPr>
        <w:t xml:space="preserve"> Dole </w:t>
      </w:r>
      <w:r w:rsidR="004614B1" w:rsidRPr="00946B7A">
        <w:rPr>
          <w:rFonts w:ascii="Times New Roman" w:hAnsi="Times New Roman" w:cs="Times New Roman"/>
          <w:iCs/>
        </w:rPr>
        <w:t xml:space="preserve">v </w:t>
      </w:r>
      <w:r w:rsidR="004614B1" w:rsidRPr="00D40DB9">
        <w:rPr>
          <w:rFonts w:ascii="Times New Roman" w:hAnsi="Times New Roman" w:cs="Times New Roman"/>
          <w:i/>
          <w:iCs/>
        </w:rPr>
        <w:t>Fun Furs (Pty) Ltd</w:t>
      </w:r>
      <w:r w:rsidR="004614B1">
        <w:rPr>
          <w:rFonts w:ascii="Times New Roman" w:hAnsi="Times New Roman" w:cs="Times New Roman"/>
        </w:rPr>
        <w:t xml:space="preserve"> 1968 (3) SA 264 (O) at 266 E and </w:t>
      </w:r>
      <w:r w:rsidR="004614B1" w:rsidRPr="00D40DB9">
        <w:rPr>
          <w:rFonts w:ascii="Times New Roman" w:hAnsi="Times New Roman" w:cs="Times New Roman"/>
          <w:i/>
          <w:iCs/>
        </w:rPr>
        <w:t xml:space="preserve">de Villiers </w:t>
      </w:r>
      <w:r w:rsidR="004614B1" w:rsidRPr="00946B7A">
        <w:rPr>
          <w:rFonts w:ascii="Times New Roman" w:hAnsi="Times New Roman" w:cs="Times New Roman"/>
          <w:iCs/>
        </w:rPr>
        <w:t xml:space="preserve">v </w:t>
      </w:r>
      <w:proofErr w:type="spellStart"/>
      <w:r w:rsidR="004614B1" w:rsidRPr="00D40DB9">
        <w:rPr>
          <w:rFonts w:ascii="Times New Roman" w:hAnsi="Times New Roman" w:cs="Times New Roman"/>
          <w:i/>
          <w:iCs/>
        </w:rPr>
        <w:t>Pyott</w:t>
      </w:r>
      <w:proofErr w:type="spellEnd"/>
      <w:r w:rsidR="004614B1">
        <w:rPr>
          <w:rFonts w:ascii="Times New Roman" w:hAnsi="Times New Roman" w:cs="Times New Roman"/>
        </w:rPr>
        <w:t xml:space="preserve"> 1947 (1) SA 881 (C) are cited in support of the above proposition. In the present case, there is no special allegation of waiver in the respondent’s affidavit. The allegation is only hinted in para 3 (3) of </w:t>
      </w:r>
      <w:proofErr w:type="spellStart"/>
      <w:r w:rsidR="004614B1">
        <w:rPr>
          <w:rFonts w:ascii="Times New Roman" w:hAnsi="Times New Roman" w:cs="Times New Roman"/>
        </w:rPr>
        <w:t>Moyo’s</w:t>
      </w:r>
      <w:proofErr w:type="spellEnd"/>
      <w:r w:rsidR="004614B1">
        <w:rPr>
          <w:rFonts w:ascii="Times New Roman" w:hAnsi="Times New Roman" w:cs="Times New Roman"/>
        </w:rPr>
        <w:t xml:space="preserve"> affidavit where it is alleged that the appellants accepted the retrenchment packages and are therefore no longer entitled to </w:t>
      </w:r>
      <w:r w:rsidR="000954ED">
        <w:rPr>
          <w:rFonts w:ascii="Times New Roman" w:hAnsi="Times New Roman" w:cs="Times New Roman"/>
        </w:rPr>
        <w:t>relief</w:t>
      </w:r>
      <w:r w:rsidR="004614B1">
        <w:rPr>
          <w:rFonts w:ascii="Times New Roman" w:hAnsi="Times New Roman" w:cs="Times New Roman"/>
        </w:rPr>
        <w:t>. It is raised in counsel’s heads of argument and submissions as was the case in</w:t>
      </w:r>
      <w:r w:rsidR="004614B1" w:rsidRPr="004614B1">
        <w:rPr>
          <w:rFonts w:ascii="Times New Roman" w:hAnsi="Times New Roman" w:cs="Times New Roman"/>
        </w:rPr>
        <w:t xml:space="preserve"> </w:t>
      </w:r>
      <w:r w:rsidR="004614B1" w:rsidRPr="005B611E">
        <w:rPr>
          <w:rFonts w:ascii="Times New Roman" w:hAnsi="Times New Roman" w:cs="Times New Roman"/>
          <w:i/>
          <w:iCs/>
        </w:rPr>
        <w:t xml:space="preserve">Dole </w:t>
      </w:r>
      <w:r w:rsidR="004614B1" w:rsidRPr="00946B7A">
        <w:rPr>
          <w:rFonts w:ascii="Times New Roman" w:hAnsi="Times New Roman" w:cs="Times New Roman"/>
          <w:iCs/>
        </w:rPr>
        <w:t>v</w:t>
      </w:r>
      <w:r w:rsidR="004614B1" w:rsidRPr="005B611E">
        <w:rPr>
          <w:rFonts w:ascii="Times New Roman" w:hAnsi="Times New Roman" w:cs="Times New Roman"/>
          <w:i/>
          <w:iCs/>
        </w:rPr>
        <w:t xml:space="preserve"> Fun Furs (Pty) Ltd supra</w:t>
      </w:r>
      <w:r w:rsidR="004614B1">
        <w:rPr>
          <w:rFonts w:ascii="Times New Roman" w:hAnsi="Times New Roman" w:cs="Times New Roman"/>
        </w:rPr>
        <w:t>. This in my view is not satisfactory. The respondent’s main contention throughout was that it had complied with</w:t>
      </w:r>
      <w:r w:rsidR="00FF1CAF">
        <w:rPr>
          <w:rFonts w:ascii="Times New Roman" w:hAnsi="Times New Roman" w:cs="Times New Roman"/>
        </w:rPr>
        <w:t xml:space="preserve"> the provisions of the said Regulations.”</w:t>
      </w:r>
      <w:r w:rsidR="004614B1">
        <w:rPr>
          <w:rFonts w:ascii="Times New Roman" w:hAnsi="Times New Roman" w:cs="Times New Roman"/>
        </w:rPr>
        <w:t xml:space="preserve"> </w:t>
      </w:r>
    </w:p>
    <w:p w14:paraId="1BFC7DF5" w14:textId="77777777" w:rsidR="001834B7" w:rsidRDefault="001834B7" w:rsidP="008C0F8A">
      <w:pPr>
        <w:pStyle w:val="Default"/>
        <w:ind w:left="720"/>
        <w:jc w:val="both"/>
        <w:rPr>
          <w:rFonts w:ascii="Times New Roman" w:hAnsi="Times New Roman" w:cs="Times New Roman"/>
        </w:rPr>
      </w:pPr>
    </w:p>
    <w:p w14:paraId="61CD9CBB" w14:textId="77777777" w:rsidR="00946B7A" w:rsidRDefault="00E50BCC" w:rsidP="005B611E">
      <w:pPr>
        <w:pStyle w:val="Default"/>
        <w:spacing w:line="480" w:lineRule="auto"/>
        <w:ind w:firstLine="720"/>
        <w:jc w:val="both"/>
        <w:rPr>
          <w:rFonts w:ascii="Times New Roman" w:hAnsi="Times New Roman" w:cs="Times New Roman"/>
        </w:rPr>
      </w:pPr>
      <w:r>
        <w:rPr>
          <w:rFonts w:ascii="Times New Roman" w:hAnsi="Times New Roman" w:cs="Times New Roman"/>
        </w:rPr>
        <w:t xml:space="preserve">         </w:t>
      </w:r>
    </w:p>
    <w:p w14:paraId="1644DBA1" w14:textId="05FB568C" w:rsidR="0067135B" w:rsidRDefault="00FF1CAF" w:rsidP="001834B7">
      <w:pPr>
        <w:pStyle w:val="Default"/>
        <w:spacing w:line="480" w:lineRule="auto"/>
        <w:ind w:firstLine="1440"/>
        <w:jc w:val="both"/>
        <w:rPr>
          <w:rFonts w:ascii="Times New Roman" w:hAnsi="Times New Roman" w:cs="Times New Roman"/>
        </w:rPr>
      </w:pPr>
      <w:r>
        <w:rPr>
          <w:rFonts w:ascii="Times New Roman" w:hAnsi="Times New Roman" w:cs="Times New Roman"/>
        </w:rPr>
        <w:t>The above remarks apply with equal force to the present case.</w:t>
      </w:r>
      <w:r w:rsidR="009B64C7">
        <w:rPr>
          <w:rFonts w:ascii="Times New Roman" w:hAnsi="Times New Roman" w:cs="Times New Roman"/>
        </w:rPr>
        <w:t xml:space="preserve"> </w:t>
      </w:r>
      <w:r w:rsidR="001834B7">
        <w:rPr>
          <w:rFonts w:ascii="Times New Roman" w:hAnsi="Times New Roman" w:cs="Times New Roman"/>
        </w:rPr>
        <w:t xml:space="preserve"> </w:t>
      </w:r>
      <w:r w:rsidR="009B64C7">
        <w:rPr>
          <w:rFonts w:ascii="Times New Roman" w:hAnsi="Times New Roman" w:cs="Times New Roman"/>
        </w:rPr>
        <w:t xml:space="preserve">The appellant never raised the issue of waiver before the designated agent. </w:t>
      </w:r>
      <w:r w:rsidR="001834B7">
        <w:rPr>
          <w:rFonts w:ascii="Times New Roman" w:hAnsi="Times New Roman" w:cs="Times New Roman"/>
        </w:rPr>
        <w:t xml:space="preserve"> </w:t>
      </w:r>
      <w:r w:rsidR="009B64C7">
        <w:rPr>
          <w:rFonts w:ascii="Times New Roman" w:hAnsi="Times New Roman" w:cs="Times New Roman"/>
        </w:rPr>
        <w:t xml:space="preserve">In the court </w:t>
      </w:r>
      <w:r w:rsidR="009B64C7" w:rsidRPr="00A32779">
        <w:rPr>
          <w:rFonts w:ascii="Times New Roman" w:hAnsi="Times New Roman" w:cs="Times New Roman"/>
          <w:i/>
          <w:iCs/>
        </w:rPr>
        <w:t>a quo</w:t>
      </w:r>
      <w:r w:rsidR="009B64C7">
        <w:rPr>
          <w:rFonts w:ascii="Times New Roman" w:hAnsi="Times New Roman" w:cs="Times New Roman"/>
        </w:rPr>
        <w:t xml:space="preserve">, the appellant merely stated that the respondent had agreed to be retired.  </w:t>
      </w:r>
    </w:p>
    <w:p w14:paraId="1633E765" w14:textId="77777777" w:rsidR="001834B7" w:rsidRPr="0065342D" w:rsidRDefault="001834B7" w:rsidP="001834B7">
      <w:pPr>
        <w:pStyle w:val="Default"/>
        <w:spacing w:line="480" w:lineRule="auto"/>
        <w:ind w:firstLine="1440"/>
        <w:jc w:val="both"/>
        <w:rPr>
          <w:rFonts w:ascii="Times New Roman" w:hAnsi="Times New Roman" w:cs="Times New Roman"/>
        </w:rPr>
      </w:pPr>
    </w:p>
    <w:p w14:paraId="515F62CE" w14:textId="6944A910" w:rsidR="009010FD" w:rsidRPr="00946B7A" w:rsidRDefault="00FD0382" w:rsidP="001834B7">
      <w:pPr>
        <w:pStyle w:val="Default"/>
        <w:spacing w:line="480" w:lineRule="auto"/>
        <w:ind w:firstLine="1440"/>
        <w:jc w:val="both"/>
        <w:rPr>
          <w:rFonts w:ascii="Times New Roman" w:hAnsi="Times New Roman" w:cs="Times New Roman"/>
        </w:rPr>
      </w:pPr>
      <w:r w:rsidRPr="00946B7A">
        <w:rPr>
          <w:rFonts w:ascii="Times New Roman" w:hAnsi="Times New Roman" w:cs="Times New Roman"/>
        </w:rPr>
        <w:t xml:space="preserve">In any event, the </w:t>
      </w:r>
      <w:r w:rsidR="009010FD" w:rsidRPr="00946B7A">
        <w:rPr>
          <w:rFonts w:ascii="Times New Roman" w:hAnsi="Times New Roman" w:cs="Times New Roman"/>
        </w:rPr>
        <w:t>respondent’s ac</w:t>
      </w:r>
      <w:r w:rsidR="00B02E1F" w:rsidRPr="00946B7A">
        <w:rPr>
          <w:rFonts w:ascii="Times New Roman" w:hAnsi="Times New Roman" w:cs="Times New Roman"/>
        </w:rPr>
        <w:t>cepta</w:t>
      </w:r>
      <w:r w:rsidR="009010FD" w:rsidRPr="00946B7A">
        <w:rPr>
          <w:rFonts w:ascii="Times New Roman" w:hAnsi="Times New Roman" w:cs="Times New Roman"/>
        </w:rPr>
        <w:t>nce to retire does not take away</w:t>
      </w:r>
      <w:r w:rsidRPr="00946B7A">
        <w:rPr>
          <w:rFonts w:ascii="Times New Roman" w:hAnsi="Times New Roman" w:cs="Times New Roman"/>
        </w:rPr>
        <w:t xml:space="preserve"> a right entrenched by law.</w:t>
      </w:r>
      <w:r w:rsidR="009010FD" w:rsidRPr="00946B7A">
        <w:rPr>
          <w:rFonts w:ascii="Times New Roman" w:hAnsi="Times New Roman" w:cs="Times New Roman"/>
        </w:rPr>
        <w:t xml:space="preserve"> </w:t>
      </w:r>
      <w:r w:rsidR="001834B7">
        <w:rPr>
          <w:rFonts w:ascii="Times New Roman" w:hAnsi="Times New Roman" w:cs="Times New Roman"/>
        </w:rPr>
        <w:t xml:space="preserve"> </w:t>
      </w:r>
      <w:r w:rsidR="009010FD" w:rsidRPr="00946B7A">
        <w:rPr>
          <w:rFonts w:ascii="Times New Roman" w:hAnsi="Times New Roman" w:cs="Times New Roman"/>
        </w:rPr>
        <w:t>Th</w:t>
      </w:r>
      <w:r w:rsidRPr="00946B7A">
        <w:rPr>
          <w:rFonts w:ascii="Times New Roman" w:hAnsi="Times New Roman" w:cs="Times New Roman"/>
        </w:rPr>
        <w:t>is is because the</w:t>
      </w:r>
      <w:r w:rsidR="009010FD" w:rsidRPr="00946B7A">
        <w:rPr>
          <w:rFonts w:ascii="Times New Roman" w:hAnsi="Times New Roman" w:cs="Times New Roman"/>
        </w:rPr>
        <w:t xml:space="preserve"> appellant br</w:t>
      </w:r>
      <w:r w:rsidR="00946B7A">
        <w:rPr>
          <w:rFonts w:ascii="Times New Roman" w:hAnsi="Times New Roman" w:cs="Times New Roman"/>
        </w:rPr>
        <w:t>eached the provisions of s</w:t>
      </w:r>
      <w:r w:rsidR="009010FD" w:rsidRPr="00946B7A">
        <w:rPr>
          <w:rFonts w:ascii="Times New Roman" w:hAnsi="Times New Roman" w:cs="Times New Roman"/>
        </w:rPr>
        <w:t xml:space="preserve"> 14 of the Labour Act. </w:t>
      </w:r>
      <w:r w:rsidR="001834B7">
        <w:rPr>
          <w:rFonts w:ascii="Times New Roman" w:hAnsi="Times New Roman" w:cs="Times New Roman"/>
        </w:rPr>
        <w:t xml:space="preserve"> </w:t>
      </w:r>
      <w:r w:rsidR="009010FD" w:rsidRPr="00946B7A">
        <w:rPr>
          <w:rFonts w:ascii="Times New Roman" w:hAnsi="Times New Roman" w:cs="Times New Roman"/>
        </w:rPr>
        <w:t>It is on this basis that a conclusion of un</w:t>
      </w:r>
      <w:r w:rsidR="001E3D33" w:rsidRPr="00946B7A">
        <w:rPr>
          <w:rFonts w:ascii="Times New Roman" w:hAnsi="Times New Roman" w:cs="Times New Roman"/>
        </w:rPr>
        <w:t>lawful</w:t>
      </w:r>
      <w:r w:rsidR="009010FD" w:rsidRPr="00946B7A">
        <w:rPr>
          <w:rFonts w:ascii="Times New Roman" w:hAnsi="Times New Roman" w:cs="Times New Roman"/>
        </w:rPr>
        <w:t xml:space="preserve"> dismissal can be drawn. </w:t>
      </w:r>
    </w:p>
    <w:p w14:paraId="1377E55F" w14:textId="77777777" w:rsidR="00946B7A" w:rsidRDefault="00946B7A" w:rsidP="009010FD">
      <w:pPr>
        <w:spacing w:after="0" w:line="480" w:lineRule="auto"/>
        <w:ind w:left="-5" w:firstLine="725"/>
        <w:jc w:val="both"/>
        <w:rPr>
          <w:rFonts w:ascii="Times New Roman" w:hAnsi="Times New Roman" w:cs="Times New Roman"/>
          <w:sz w:val="24"/>
          <w:szCs w:val="24"/>
        </w:rPr>
      </w:pPr>
      <w:r>
        <w:rPr>
          <w:rFonts w:ascii="Times New Roman" w:hAnsi="Times New Roman" w:cs="Times New Roman"/>
          <w:sz w:val="24"/>
          <w:szCs w:val="24"/>
        </w:rPr>
        <w:t xml:space="preserve">         </w:t>
      </w:r>
    </w:p>
    <w:p w14:paraId="6D51D8B7" w14:textId="51B63F53" w:rsidR="009010FD" w:rsidRPr="00946B7A" w:rsidRDefault="009010FD" w:rsidP="001834B7">
      <w:pPr>
        <w:spacing w:after="0" w:line="480" w:lineRule="auto"/>
        <w:ind w:left="-5" w:firstLine="1445"/>
        <w:jc w:val="both"/>
        <w:rPr>
          <w:rFonts w:ascii="Times New Roman" w:hAnsi="Times New Roman" w:cs="Times New Roman"/>
          <w:sz w:val="24"/>
          <w:szCs w:val="24"/>
        </w:rPr>
      </w:pPr>
      <w:r w:rsidRPr="00946B7A">
        <w:rPr>
          <w:rFonts w:ascii="Times New Roman" w:hAnsi="Times New Roman" w:cs="Times New Roman"/>
          <w:sz w:val="24"/>
          <w:szCs w:val="24"/>
        </w:rPr>
        <w:t xml:space="preserve">The respondent had not exhausted the prescribed sick leave </w:t>
      </w:r>
      <w:r w:rsidR="00430A5D" w:rsidRPr="00946B7A">
        <w:rPr>
          <w:rFonts w:ascii="Times New Roman" w:hAnsi="Times New Roman" w:cs="Times New Roman"/>
          <w:sz w:val="24"/>
          <w:szCs w:val="24"/>
        </w:rPr>
        <w:t>period</w:t>
      </w:r>
      <w:r w:rsidRPr="00946B7A">
        <w:rPr>
          <w:rFonts w:ascii="Times New Roman" w:hAnsi="Times New Roman" w:cs="Times New Roman"/>
          <w:sz w:val="24"/>
          <w:szCs w:val="24"/>
        </w:rPr>
        <w:t xml:space="preserve"> required before a conclusion of failure to</w:t>
      </w:r>
      <w:r w:rsidR="001834B7">
        <w:rPr>
          <w:rFonts w:ascii="Times New Roman" w:hAnsi="Times New Roman" w:cs="Times New Roman"/>
          <w:sz w:val="24"/>
          <w:szCs w:val="24"/>
        </w:rPr>
        <w:t xml:space="preserve"> perform duties could be drawn. </w:t>
      </w:r>
      <w:r w:rsidRPr="00946B7A">
        <w:rPr>
          <w:rFonts w:ascii="Times New Roman" w:hAnsi="Times New Roman" w:cs="Times New Roman"/>
          <w:sz w:val="24"/>
          <w:szCs w:val="24"/>
        </w:rPr>
        <w:t>Thus, the decision by the appellant to terminate the respondent’s employment for health reasons was unlawful.</w:t>
      </w:r>
    </w:p>
    <w:p w14:paraId="51D61196" w14:textId="77777777" w:rsidR="00946B7A" w:rsidRDefault="00135E9F" w:rsidP="009010FD">
      <w:pPr>
        <w:spacing w:after="0" w:line="480" w:lineRule="auto"/>
        <w:ind w:left="-5" w:firstLine="725"/>
        <w:jc w:val="both"/>
        <w:rPr>
          <w:rFonts w:ascii="Times New Roman" w:hAnsi="Times New Roman" w:cs="Times New Roman"/>
          <w:sz w:val="23"/>
          <w:szCs w:val="23"/>
        </w:rPr>
      </w:pPr>
      <w:r>
        <w:rPr>
          <w:rFonts w:ascii="Times New Roman" w:hAnsi="Times New Roman" w:cs="Times New Roman"/>
          <w:sz w:val="23"/>
          <w:szCs w:val="23"/>
        </w:rPr>
        <w:t xml:space="preserve">          </w:t>
      </w:r>
    </w:p>
    <w:p w14:paraId="02BCC76C" w14:textId="6D12315B" w:rsidR="00FA532A" w:rsidRPr="00946B7A" w:rsidRDefault="00DA07E7" w:rsidP="001834B7">
      <w:pPr>
        <w:spacing w:after="0" w:line="480" w:lineRule="auto"/>
        <w:ind w:left="-5" w:firstLine="1445"/>
        <w:jc w:val="both"/>
        <w:rPr>
          <w:rFonts w:ascii="Times New Roman" w:hAnsi="Times New Roman" w:cs="Times New Roman"/>
          <w:sz w:val="24"/>
          <w:szCs w:val="24"/>
        </w:rPr>
      </w:pPr>
      <w:r w:rsidRPr="00946B7A">
        <w:rPr>
          <w:rFonts w:ascii="Times New Roman" w:hAnsi="Times New Roman" w:cs="Times New Roman"/>
          <w:sz w:val="24"/>
          <w:szCs w:val="24"/>
        </w:rPr>
        <w:t>The condition attached to the termination</w:t>
      </w:r>
      <w:r w:rsidR="0048235C" w:rsidRPr="00946B7A">
        <w:rPr>
          <w:rFonts w:ascii="Times New Roman" w:hAnsi="Times New Roman" w:cs="Times New Roman"/>
          <w:sz w:val="24"/>
          <w:szCs w:val="24"/>
        </w:rPr>
        <w:t xml:space="preserve"> of employment</w:t>
      </w:r>
      <w:r w:rsidR="00946B7A">
        <w:rPr>
          <w:rFonts w:ascii="Times New Roman" w:hAnsi="Times New Roman" w:cs="Times New Roman"/>
          <w:sz w:val="24"/>
          <w:szCs w:val="24"/>
        </w:rPr>
        <w:t xml:space="preserve"> for ill health under s</w:t>
      </w:r>
      <w:r w:rsidRPr="00946B7A">
        <w:rPr>
          <w:rFonts w:ascii="Times New Roman" w:hAnsi="Times New Roman" w:cs="Times New Roman"/>
          <w:sz w:val="24"/>
          <w:szCs w:val="24"/>
        </w:rPr>
        <w:t xml:space="preserve"> 14</w:t>
      </w:r>
      <w:r w:rsidR="00602CB8" w:rsidRPr="00946B7A">
        <w:rPr>
          <w:rFonts w:ascii="Times New Roman" w:hAnsi="Times New Roman" w:cs="Times New Roman"/>
          <w:sz w:val="24"/>
          <w:szCs w:val="24"/>
        </w:rPr>
        <w:t xml:space="preserve"> </w:t>
      </w:r>
      <w:r w:rsidRPr="00946B7A">
        <w:rPr>
          <w:rFonts w:ascii="Times New Roman" w:hAnsi="Times New Roman" w:cs="Times New Roman"/>
          <w:sz w:val="24"/>
          <w:szCs w:val="24"/>
        </w:rPr>
        <w:t xml:space="preserve">(4) of the Labour Act is that the period of </w:t>
      </w:r>
      <w:r w:rsidR="009F3282" w:rsidRPr="00946B7A">
        <w:rPr>
          <w:rFonts w:ascii="Times New Roman" w:hAnsi="Times New Roman" w:cs="Times New Roman"/>
          <w:sz w:val="24"/>
          <w:szCs w:val="24"/>
        </w:rPr>
        <w:t>18</w:t>
      </w:r>
      <w:r w:rsidRPr="00946B7A">
        <w:rPr>
          <w:rFonts w:ascii="Times New Roman" w:hAnsi="Times New Roman" w:cs="Times New Roman"/>
          <w:sz w:val="24"/>
          <w:szCs w:val="24"/>
        </w:rPr>
        <w:t xml:space="preserve">0 days should have been exceeded, and without that, the right to terminate does not arise. </w:t>
      </w:r>
      <w:r w:rsidR="001834B7">
        <w:rPr>
          <w:rFonts w:ascii="Times New Roman" w:hAnsi="Times New Roman" w:cs="Times New Roman"/>
          <w:sz w:val="24"/>
          <w:szCs w:val="24"/>
        </w:rPr>
        <w:t xml:space="preserve"> </w:t>
      </w:r>
      <w:r w:rsidRPr="00946B7A">
        <w:rPr>
          <w:rFonts w:ascii="Times New Roman" w:hAnsi="Times New Roman" w:cs="Times New Roman"/>
          <w:sz w:val="24"/>
          <w:szCs w:val="24"/>
        </w:rPr>
        <w:t>It is apparent that the appellant failed to follow stipulated provisions terminating employment before the mandated period</w:t>
      </w:r>
      <w:r w:rsidR="0048235C" w:rsidRPr="00946B7A">
        <w:rPr>
          <w:rFonts w:ascii="Times New Roman" w:hAnsi="Times New Roman" w:cs="Times New Roman"/>
          <w:sz w:val="24"/>
          <w:szCs w:val="24"/>
        </w:rPr>
        <w:t xml:space="preserve"> expired</w:t>
      </w:r>
      <w:r w:rsidRPr="00946B7A">
        <w:rPr>
          <w:rFonts w:ascii="Times New Roman" w:hAnsi="Times New Roman" w:cs="Times New Roman"/>
          <w:sz w:val="24"/>
          <w:szCs w:val="24"/>
        </w:rPr>
        <w:t xml:space="preserve">. </w:t>
      </w:r>
      <w:r w:rsidR="001834B7">
        <w:rPr>
          <w:rFonts w:ascii="Times New Roman" w:hAnsi="Times New Roman" w:cs="Times New Roman"/>
          <w:sz w:val="24"/>
          <w:szCs w:val="24"/>
        </w:rPr>
        <w:t xml:space="preserve"> </w:t>
      </w:r>
      <w:r w:rsidRPr="00946B7A">
        <w:rPr>
          <w:rFonts w:ascii="Times New Roman" w:hAnsi="Times New Roman" w:cs="Times New Roman"/>
          <w:sz w:val="24"/>
          <w:szCs w:val="24"/>
        </w:rPr>
        <w:t>In</w:t>
      </w:r>
      <w:r w:rsidR="00805B96">
        <w:rPr>
          <w:rFonts w:ascii="Times New Roman" w:hAnsi="Times New Roman" w:cs="Times New Roman"/>
          <w:sz w:val="24"/>
          <w:szCs w:val="24"/>
        </w:rPr>
        <w:t xml:space="preserve"> that regard, it is this court’s </w:t>
      </w:r>
      <w:r w:rsidRPr="00946B7A">
        <w:rPr>
          <w:rFonts w:ascii="Times New Roman" w:hAnsi="Times New Roman" w:cs="Times New Roman"/>
          <w:sz w:val="24"/>
          <w:szCs w:val="24"/>
        </w:rPr>
        <w:t>view that the termination</w:t>
      </w:r>
      <w:r w:rsidR="0048235C" w:rsidRPr="00946B7A">
        <w:rPr>
          <w:rFonts w:ascii="Times New Roman" w:hAnsi="Times New Roman" w:cs="Times New Roman"/>
          <w:sz w:val="24"/>
          <w:szCs w:val="24"/>
        </w:rPr>
        <w:t xml:space="preserve"> of employment</w:t>
      </w:r>
      <w:r w:rsidRPr="00946B7A">
        <w:rPr>
          <w:rFonts w:ascii="Times New Roman" w:hAnsi="Times New Roman" w:cs="Times New Roman"/>
          <w:sz w:val="24"/>
          <w:szCs w:val="24"/>
        </w:rPr>
        <w:t xml:space="preserve"> on </w:t>
      </w:r>
      <w:r w:rsidR="0048235C" w:rsidRPr="00946B7A">
        <w:rPr>
          <w:rFonts w:ascii="Times New Roman" w:hAnsi="Times New Roman" w:cs="Times New Roman"/>
          <w:sz w:val="24"/>
          <w:szCs w:val="24"/>
        </w:rPr>
        <w:t>health grounds</w:t>
      </w:r>
      <w:r w:rsidRPr="00946B7A">
        <w:rPr>
          <w:rFonts w:ascii="Times New Roman" w:hAnsi="Times New Roman" w:cs="Times New Roman"/>
          <w:sz w:val="24"/>
          <w:szCs w:val="24"/>
        </w:rPr>
        <w:t xml:space="preserve"> was fatally irregular and renders the dismissal unfair</w:t>
      </w:r>
      <w:r w:rsidR="00946B7A">
        <w:rPr>
          <w:rFonts w:ascii="Times New Roman" w:hAnsi="Times New Roman" w:cs="Times New Roman"/>
          <w:sz w:val="24"/>
          <w:szCs w:val="24"/>
        </w:rPr>
        <w:t xml:space="preserve"> and in contravention of s</w:t>
      </w:r>
      <w:r w:rsidRPr="00946B7A">
        <w:rPr>
          <w:rFonts w:ascii="Times New Roman" w:hAnsi="Times New Roman" w:cs="Times New Roman"/>
          <w:sz w:val="24"/>
          <w:szCs w:val="24"/>
        </w:rPr>
        <w:t xml:space="preserve"> 14</w:t>
      </w:r>
      <w:r w:rsidR="00CE25BC">
        <w:rPr>
          <w:rFonts w:ascii="Times New Roman" w:hAnsi="Times New Roman" w:cs="Times New Roman"/>
          <w:sz w:val="24"/>
          <w:szCs w:val="24"/>
        </w:rPr>
        <w:t xml:space="preserve"> </w:t>
      </w:r>
      <w:r w:rsidRPr="00946B7A">
        <w:rPr>
          <w:rFonts w:ascii="Times New Roman" w:hAnsi="Times New Roman" w:cs="Times New Roman"/>
          <w:sz w:val="24"/>
          <w:szCs w:val="24"/>
        </w:rPr>
        <w:t>(4) of the Labour Act.</w:t>
      </w:r>
    </w:p>
    <w:p w14:paraId="6CF17A53" w14:textId="12812CA0" w:rsidR="00186E08" w:rsidRDefault="00D46792" w:rsidP="001834B7">
      <w:pPr>
        <w:spacing w:after="0" w:line="480" w:lineRule="auto"/>
        <w:ind w:left="-5" w:firstLine="1445"/>
        <w:jc w:val="both"/>
        <w:rPr>
          <w:rFonts w:ascii="Times New Roman" w:hAnsi="Times New Roman" w:cs="Times New Roman"/>
          <w:sz w:val="24"/>
          <w:szCs w:val="24"/>
        </w:rPr>
      </w:pPr>
      <w:r w:rsidRPr="00D46792">
        <w:rPr>
          <w:rFonts w:ascii="Times New Roman" w:hAnsi="Times New Roman" w:cs="Times New Roman"/>
          <w:sz w:val="24"/>
          <w:szCs w:val="24"/>
        </w:rPr>
        <w:lastRenderedPageBreak/>
        <w:t xml:space="preserve">The appellant argues that where an employee is unable to </w:t>
      </w:r>
      <w:r w:rsidR="0078767E">
        <w:rPr>
          <w:rFonts w:ascii="Times New Roman" w:hAnsi="Times New Roman" w:cs="Times New Roman"/>
          <w:sz w:val="24"/>
          <w:szCs w:val="24"/>
        </w:rPr>
        <w:t>continue with employment</w:t>
      </w:r>
      <w:r w:rsidRPr="00D46792">
        <w:rPr>
          <w:rFonts w:ascii="Times New Roman" w:hAnsi="Times New Roman" w:cs="Times New Roman"/>
          <w:sz w:val="24"/>
          <w:szCs w:val="24"/>
        </w:rPr>
        <w:t xml:space="preserve">, all </w:t>
      </w:r>
      <w:r w:rsidR="0078767E">
        <w:rPr>
          <w:rFonts w:ascii="Times New Roman" w:hAnsi="Times New Roman" w:cs="Times New Roman"/>
          <w:sz w:val="24"/>
          <w:szCs w:val="24"/>
        </w:rPr>
        <w:t xml:space="preserve">that </w:t>
      </w:r>
      <w:r w:rsidRPr="00D46792">
        <w:rPr>
          <w:rFonts w:ascii="Times New Roman" w:hAnsi="Times New Roman" w:cs="Times New Roman"/>
          <w:sz w:val="24"/>
          <w:szCs w:val="24"/>
        </w:rPr>
        <w:t xml:space="preserve">the employer can do is to pay for the balance of the unexpired sick leave. </w:t>
      </w:r>
      <w:r w:rsidR="001834B7">
        <w:rPr>
          <w:rFonts w:ascii="Times New Roman" w:hAnsi="Times New Roman" w:cs="Times New Roman"/>
          <w:sz w:val="24"/>
          <w:szCs w:val="24"/>
        </w:rPr>
        <w:t xml:space="preserve"> </w:t>
      </w:r>
      <w:r w:rsidRPr="00D46792">
        <w:rPr>
          <w:rFonts w:ascii="Times New Roman" w:hAnsi="Times New Roman" w:cs="Times New Roman"/>
          <w:sz w:val="24"/>
          <w:szCs w:val="24"/>
        </w:rPr>
        <w:t>The appellant further contends that the implication of the respondent being incapacitated is that he is unable to meet his contractual obligations.</w:t>
      </w:r>
      <w:r w:rsidR="001834B7">
        <w:rPr>
          <w:rFonts w:ascii="Times New Roman" w:hAnsi="Times New Roman" w:cs="Times New Roman"/>
          <w:sz w:val="24"/>
          <w:szCs w:val="24"/>
        </w:rPr>
        <w:t xml:space="preserve">  </w:t>
      </w:r>
      <w:r w:rsidR="00FE29C9">
        <w:rPr>
          <w:rFonts w:ascii="Times New Roman" w:hAnsi="Times New Roman" w:cs="Times New Roman"/>
          <w:sz w:val="24"/>
          <w:szCs w:val="24"/>
        </w:rPr>
        <w:t>Reliance was placed o</w:t>
      </w:r>
      <w:r w:rsidR="001834B7">
        <w:rPr>
          <w:rFonts w:ascii="Times New Roman" w:hAnsi="Times New Roman" w:cs="Times New Roman"/>
          <w:sz w:val="24"/>
          <w:szCs w:val="24"/>
        </w:rPr>
        <w:t>n a neurosurgeon’s report dated</w:t>
      </w:r>
      <w:r w:rsidR="00946B7A">
        <w:rPr>
          <w:rFonts w:ascii="Times New Roman" w:hAnsi="Times New Roman" w:cs="Times New Roman"/>
          <w:sz w:val="24"/>
          <w:szCs w:val="24"/>
        </w:rPr>
        <w:t xml:space="preserve"> </w:t>
      </w:r>
      <w:r w:rsidR="00FE29C9">
        <w:rPr>
          <w:rFonts w:ascii="Times New Roman" w:hAnsi="Times New Roman" w:cs="Times New Roman"/>
          <w:sz w:val="24"/>
          <w:szCs w:val="24"/>
        </w:rPr>
        <w:t>6 March 2018 in which</w:t>
      </w:r>
      <w:r w:rsidR="00783DB1">
        <w:rPr>
          <w:rFonts w:ascii="Times New Roman" w:hAnsi="Times New Roman" w:cs="Times New Roman"/>
          <w:sz w:val="24"/>
          <w:szCs w:val="24"/>
        </w:rPr>
        <w:t xml:space="preserve"> was</w:t>
      </w:r>
      <w:r w:rsidR="00FE29C9">
        <w:rPr>
          <w:rFonts w:ascii="Times New Roman" w:hAnsi="Times New Roman" w:cs="Times New Roman"/>
          <w:sz w:val="24"/>
          <w:szCs w:val="24"/>
        </w:rPr>
        <w:t xml:space="preserve"> stated that on account of the respondent’s chronic back pain</w:t>
      </w:r>
      <w:r w:rsidR="00141E3D">
        <w:rPr>
          <w:rFonts w:ascii="Times New Roman" w:hAnsi="Times New Roman" w:cs="Times New Roman"/>
          <w:sz w:val="24"/>
          <w:szCs w:val="24"/>
        </w:rPr>
        <w:t xml:space="preserve">, the chances of recovery were dependent on further investigations. </w:t>
      </w:r>
    </w:p>
    <w:p w14:paraId="4C3F01EB" w14:textId="77777777" w:rsidR="00946B7A" w:rsidRDefault="00946B7A" w:rsidP="001834B7">
      <w:pPr>
        <w:spacing w:after="0" w:line="240" w:lineRule="auto"/>
        <w:jc w:val="both"/>
        <w:rPr>
          <w:rFonts w:ascii="Times New Roman" w:hAnsi="Times New Roman" w:cs="Times New Roman"/>
          <w:sz w:val="24"/>
          <w:szCs w:val="24"/>
        </w:rPr>
      </w:pPr>
    </w:p>
    <w:p w14:paraId="1F0B77E9" w14:textId="7954C819" w:rsidR="00D46792" w:rsidRDefault="00D46792" w:rsidP="001834B7">
      <w:pPr>
        <w:spacing w:after="0" w:line="480" w:lineRule="auto"/>
        <w:ind w:firstLine="1440"/>
        <w:jc w:val="both"/>
        <w:rPr>
          <w:rFonts w:ascii="Times New Roman" w:hAnsi="Times New Roman" w:cs="Times New Roman"/>
          <w:sz w:val="24"/>
          <w:szCs w:val="24"/>
        </w:rPr>
      </w:pPr>
      <w:r w:rsidRPr="00D46792">
        <w:rPr>
          <w:rFonts w:ascii="Times New Roman" w:hAnsi="Times New Roman" w:cs="Times New Roman"/>
          <w:sz w:val="24"/>
          <w:szCs w:val="24"/>
        </w:rPr>
        <w:t xml:space="preserve">What can be </w:t>
      </w:r>
      <w:r w:rsidR="002F3D37">
        <w:rPr>
          <w:rFonts w:ascii="Times New Roman" w:hAnsi="Times New Roman" w:cs="Times New Roman"/>
          <w:sz w:val="24"/>
          <w:szCs w:val="24"/>
        </w:rPr>
        <w:t>noted</w:t>
      </w:r>
      <w:r w:rsidRPr="00D46792">
        <w:rPr>
          <w:rFonts w:ascii="Times New Roman" w:hAnsi="Times New Roman" w:cs="Times New Roman"/>
          <w:sz w:val="24"/>
          <w:szCs w:val="24"/>
        </w:rPr>
        <w:t xml:space="preserve"> from the evidence on record is that</w:t>
      </w:r>
      <w:r w:rsidR="002F3D37">
        <w:rPr>
          <w:rFonts w:ascii="Times New Roman" w:hAnsi="Times New Roman" w:cs="Times New Roman"/>
          <w:sz w:val="24"/>
          <w:szCs w:val="24"/>
        </w:rPr>
        <w:t xml:space="preserve"> </w:t>
      </w:r>
      <w:r w:rsidRPr="00D46792">
        <w:rPr>
          <w:rFonts w:ascii="Times New Roman" w:hAnsi="Times New Roman" w:cs="Times New Roman"/>
          <w:sz w:val="24"/>
          <w:szCs w:val="24"/>
        </w:rPr>
        <w:t xml:space="preserve">due to his </w:t>
      </w:r>
      <w:r w:rsidR="00B008DA">
        <w:rPr>
          <w:rFonts w:ascii="Times New Roman" w:hAnsi="Times New Roman" w:cs="Times New Roman"/>
          <w:sz w:val="24"/>
          <w:szCs w:val="24"/>
        </w:rPr>
        <w:t>chronic back pain, r</w:t>
      </w:r>
      <w:r w:rsidRPr="00D46792">
        <w:rPr>
          <w:rFonts w:ascii="Times New Roman" w:hAnsi="Times New Roman" w:cs="Times New Roman"/>
          <w:sz w:val="24"/>
          <w:szCs w:val="24"/>
        </w:rPr>
        <w:t>ecommendations</w:t>
      </w:r>
      <w:r w:rsidR="00B008DA">
        <w:rPr>
          <w:rFonts w:ascii="Times New Roman" w:hAnsi="Times New Roman" w:cs="Times New Roman"/>
          <w:sz w:val="24"/>
          <w:szCs w:val="24"/>
        </w:rPr>
        <w:t xml:space="preserve"> were made for</w:t>
      </w:r>
      <w:r w:rsidRPr="00D46792">
        <w:rPr>
          <w:rFonts w:ascii="Times New Roman" w:hAnsi="Times New Roman" w:cs="Times New Roman"/>
          <w:sz w:val="24"/>
          <w:szCs w:val="24"/>
        </w:rPr>
        <w:t xml:space="preserve"> the respondent</w:t>
      </w:r>
      <w:r w:rsidR="00783DB1">
        <w:rPr>
          <w:rFonts w:ascii="Times New Roman" w:hAnsi="Times New Roman" w:cs="Times New Roman"/>
          <w:sz w:val="24"/>
          <w:szCs w:val="24"/>
        </w:rPr>
        <w:t xml:space="preserve"> to</w:t>
      </w:r>
      <w:r w:rsidRPr="00D46792">
        <w:rPr>
          <w:rFonts w:ascii="Times New Roman" w:hAnsi="Times New Roman" w:cs="Times New Roman"/>
          <w:sz w:val="24"/>
          <w:szCs w:val="24"/>
        </w:rPr>
        <w:t xml:space="preserve"> </w:t>
      </w:r>
      <w:r w:rsidR="00B008DA">
        <w:rPr>
          <w:rFonts w:ascii="Times New Roman" w:hAnsi="Times New Roman" w:cs="Times New Roman"/>
          <w:sz w:val="24"/>
          <w:szCs w:val="24"/>
        </w:rPr>
        <w:t>perform</w:t>
      </w:r>
      <w:r w:rsidRPr="00D46792">
        <w:rPr>
          <w:rFonts w:ascii="Times New Roman" w:hAnsi="Times New Roman" w:cs="Times New Roman"/>
          <w:sz w:val="24"/>
          <w:szCs w:val="24"/>
        </w:rPr>
        <w:t xml:space="preserve"> light duties on the surface which did not involve </w:t>
      </w:r>
      <w:r w:rsidR="00C8380C">
        <w:rPr>
          <w:rFonts w:ascii="Times New Roman" w:hAnsi="Times New Roman" w:cs="Times New Roman"/>
          <w:sz w:val="24"/>
          <w:szCs w:val="24"/>
        </w:rPr>
        <w:t xml:space="preserve">the </w:t>
      </w:r>
      <w:r w:rsidRPr="00D46792">
        <w:rPr>
          <w:rFonts w:ascii="Times New Roman" w:hAnsi="Times New Roman" w:cs="Times New Roman"/>
          <w:sz w:val="24"/>
          <w:szCs w:val="24"/>
        </w:rPr>
        <w:t>lifting</w:t>
      </w:r>
      <w:r w:rsidR="00C8380C">
        <w:rPr>
          <w:rFonts w:ascii="Times New Roman" w:hAnsi="Times New Roman" w:cs="Times New Roman"/>
          <w:sz w:val="24"/>
          <w:szCs w:val="24"/>
        </w:rPr>
        <w:t xml:space="preserve"> of heavy objects</w:t>
      </w:r>
      <w:r w:rsidRPr="00D46792">
        <w:rPr>
          <w:rFonts w:ascii="Times New Roman" w:hAnsi="Times New Roman" w:cs="Times New Roman"/>
          <w:sz w:val="24"/>
          <w:szCs w:val="24"/>
        </w:rPr>
        <w:t xml:space="preserve"> or manual </w:t>
      </w:r>
      <w:proofErr w:type="spellStart"/>
      <w:r w:rsidRPr="00D46792">
        <w:rPr>
          <w:rFonts w:ascii="Times New Roman" w:hAnsi="Times New Roman" w:cs="Times New Roman"/>
          <w:sz w:val="24"/>
          <w:szCs w:val="24"/>
        </w:rPr>
        <w:t>labour</w:t>
      </w:r>
      <w:proofErr w:type="spellEnd"/>
      <w:r w:rsidRPr="00D46792">
        <w:rPr>
          <w:rFonts w:ascii="Times New Roman" w:hAnsi="Times New Roman" w:cs="Times New Roman"/>
          <w:sz w:val="24"/>
          <w:szCs w:val="24"/>
        </w:rPr>
        <w:t>.</w:t>
      </w:r>
      <w:r w:rsidR="0073280A">
        <w:rPr>
          <w:rFonts w:ascii="Times New Roman" w:hAnsi="Times New Roman" w:cs="Times New Roman"/>
          <w:sz w:val="24"/>
          <w:szCs w:val="24"/>
        </w:rPr>
        <w:t xml:space="preserve"> </w:t>
      </w:r>
      <w:r w:rsidR="001834B7">
        <w:rPr>
          <w:rFonts w:ascii="Times New Roman" w:hAnsi="Times New Roman" w:cs="Times New Roman"/>
          <w:sz w:val="24"/>
          <w:szCs w:val="24"/>
        </w:rPr>
        <w:t xml:space="preserve"> </w:t>
      </w:r>
      <w:r w:rsidR="0073280A">
        <w:rPr>
          <w:rFonts w:ascii="Times New Roman" w:hAnsi="Times New Roman" w:cs="Times New Roman"/>
          <w:sz w:val="24"/>
          <w:szCs w:val="24"/>
        </w:rPr>
        <w:t>However, the respondent’s contention is that</w:t>
      </w:r>
      <w:r w:rsidR="002F3D37">
        <w:rPr>
          <w:rFonts w:ascii="Times New Roman" w:hAnsi="Times New Roman" w:cs="Times New Roman"/>
          <w:sz w:val="24"/>
          <w:szCs w:val="24"/>
        </w:rPr>
        <w:t xml:space="preserve"> at the time his contract was terminated he was performing his duties. </w:t>
      </w:r>
      <w:r w:rsidR="001834B7">
        <w:rPr>
          <w:rFonts w:ascii="Times New Roman" w:hAnsi="Times New Roman" w:cs="Times New Roman"/>
          <w:sz w:val="24"/>
          <w:szCs w:val="24"/>
        </w:rPr>
        <w:t xml:space="preserve"> </w:t>
      </w:r>
      <w:r w:rsidR="002F3D37">
        <w:rPr>
          <w:rFonts w:ascii="Times New Roman" w:hAnsi="Times New Roman" w:cs="Times New Roman"/>
          <w:sz w:val="24"/>
          <w:szCs w:val="24"/>
        </w:rPr>
        <w:t>There is no evidence that he was not</w:t>
      </w:r>
      <w:r w:rsidR="00C57FC2">
        <w:rPr>
          <w:rFonts w:ascii="Times New Roman" w:hAnsi="Times New Roman" w:cs="Times New Roman"/>
          <w:sz w:val="24"/>
          <w:szCs w:val="24"/>
        </w:rPr>
        <w:t xml:space="preserve"> at</w:t>
      </w:r>
      <w:r w:rsidR="002F3D37">
        <w:rPr>
          <w:rFonts w:ascii="Times New Roman" w:hAnsi="Times New Roman" w:cs="Times New Roman"/>
          <w:sz w:val="24"/>
          <w:szCs w:val="24"/>
        </w:rPr>
        <w:t xml:space="preserve"> work when</w:t>
      </w:r>
      <w:r w:rsidR="003A1E79">
        <w:rPr>
          <w:rFonts w:ascii="Times New Roman" w:hAnsi="Times New Roman" w:cs="Times New Roman"/>
          <w:sz w:val="24"/>
          <w:szCs w:val="24"/>
        </w:rPr>
        <w:t xml:space="preserve"> his</w:t>
      </w:r>
      <w:r w:rsidR="002F3D37">
        <w:rPr>
          <w:rFonts w:ascii="Times New Roman" w:hAnsi="Times New Roman" w:cs="Times New Roman"/>
          <w:sz w:val="24"/>
          <w:szCs w:val="24"/>
        </w:rPr>
        <w:t xml:space="preserve"> employment was terminated on 6 May 2016.</w:t>
      </w:r>
    </w:p>
    <w:p w14:paraId="112EE7FF" w14:textId="77777777" w:rsidR="00946B7A" w:rsidRDefault="00946B7A" w:rsidP="0077406C">
      <w:pPr>
        <w:spacing w:after="0" w:line="240" w:lineRule="auto"/>
        <w:jc w:val="both"/>
        <w:rPr>
          <w:rFonts w:ascii="Times New Roman" w:hAnsi="Times New Roman" w:cs="Times New Roman"/>
          <w:sz w:val="24"/>
          <w:szCs w:val="24"/>
        </w:rPr>
      </w:pPr>
    </w:p>
    <w:p w14:paraId="62BD8A4B" w14:textId="6F545432" w:rsidR="005B2BC5" w:rsidRDefault="005B2BC5" w:rsidP="0077406C">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light of the unlawful nature of the termination of the respondent’s employment contract, the court </w:t>
      </w:r>
      <w:r w:rsidRPr="00946B7A">
        <w:rPr>
          <w:rFonts w:ascii="Times New Roman" w:hAnsi="Times New Roman" w:cs="Times New Roman"/>
          <w:i/>
          <w:sz w:val="24"/>
          <w:szCs w:val="24"/>
        </w:rPr>
        <w:t>a quo</w:t>
      </w:r>
      <w:r>
        <w:rPr>
          <w:rFonts w:ascii="Times New Roman" w:hAnsi="Times New Roman" w:cs="Times New Roman"/>
          <w:sz w:val="24"/>
          <w:szCs w:val="24"/>
        </w:rPr>
        <w:t xml:space="preserve"> was correct to order reinstatement or in the alternative, damages in the event of reinstatement being no longer possible.</w:t>
      </w:r>
    </w:p>
    <w:p w14:paraId="16B62A9D" w14:textId="77777777" w:rsidR="002F3D37" w:rsidRDefault="002F3D37" w:rsidP="00186E08">
      <w:pPr>
        <w:spacing w:after="0" w:line="480" w:lineRule="auto"/>
        <w:ind w:left="-5" w:hanging="10"/>
        <w:jc w:val="both"/>
        <w:rPr>
          <w:rFonts w:ascii="Times New Roman" w:hAnsi="Times New Roman" w:cs="Times New Roman"/>
          <w:sz w:val="24"/>
          <w:szCs w:val="24"/>
        </w:rPr>
      </w:pPr>
    </w:p>
    <w:p w14:paraId="6CD573F9" w14:textId="7D50895D" w:rsidR="001D68C7" w:rsidRPr="00186E08" w:rsidRDefault="00296D3B" w:rsidP="00186E08">
      <w:pPr>
        <w:spacing w:after="0" w:line="480" w:lineRule="auto"/>
        <w:ind w:left="-5" w:hanging="10"/>
        <w:jc w:val="both"/>
        <w:rPr>
          <w:rFonts w:ascii="Times New Roman" w:hAnsi="Times New Roman" w:cs="Times New Roman"/>
          <w:b/>
          <w:bCs/>
          <w:sz w:val="24"/>
          <w:szCs w:val="24"/>
          <w:u w:val="single"/>
        </w:rPr>
      </w:pPr>
      <w:r w:rsidRPr="00186E08">
        <w:rPr>
          <w:rFonts w:ascii="Times New Roman" w:hAnsi="Times New Roman" w:cs="Times New Roman"/>
          <w:b/>
          <w:bCs/>
          <w:sz w:val="24"/>
          <w:szCs w:val="24"/>
          <w:u w:val="single"/>
        </w:rPr>
        <w:t>DISPOSITION</w:t>
      </w:r>
    </w:p>
    <w:p w14:paraId="1CEB9D30" w14:textId="77777777" w:rsidR="006048D7" w:rsidRDefault="006048D7" w:rsidP="006048D7">
      <w:pPr>
        <w:spacing w:after="0" w:line="240" w:lineRule="auto"/>
        <w:ind w:left="-5" w:firstLine="1139"/>
        <w:jc w:val="both"/>
        <w:rPr>
          <w:rFonts w:ascii="Times New Roman" w:hAnsi="Times New Roman" w:cs="Times New Roman"/>
          <w:sz w:val="24"/>
          <w:szCs w:val="24"/>
        </w:rPr>
      </w:pPr>
    </w:p>
    <w:p w14:paraId="0A9820B9" w14:textId="01B6735C" w:rsidR="004D789B" w:rsidRDefault="004D789B" w:rsidP="00460350">
      <w:pPr>
        <w:spacing w:after="0" w:line="480" w:lineRule="auto"/>
        <w:ind w:left="-5" w:firstLine="1445"/>
        <w:jc w:val="both"/>
        <w:rPr>
          <w:rFonts w:ascii="Times New Roman" w:hAnsi="Times New Roman" w:cs="Times New Roman"/>
          <w:sz w:val="24"/>
          <w:szCs w:val="24"/>
        </w:rPr>
      </w:pPr>
      <w:r>
        <w:rPr>
          <w:rFonts w:ascii="Times New Roman" w:hAnsi="Times New Roman" w:cs="Times New Roman"/>
          <w:sz w:val="24"/>
          <w:szCs w:val="24"/>
        </w:rPr>
        <w:t xml:space="preserve">In light of the failure by the </w:t>
      </w:r>
      <w:r w:rsidR="00E81B77">
        <w:rPr>
          <w:rFonts w:ascii="Times New Roman" w:hAnsi="Times New Roman" w:cs="Times New Roman"/>
          <w:sz w:val="24"/>
          <w:szCs w:val="24"/>
        </w:rPr>
        <w:t>appella</w:t>
      </w:r>
      <w:r>
        <w:rPr>
          <w:rFonts w:ascii="Times New Roman" w:hAnsi="Times New Roman" w:cs="Times New Roman"/>
          <w:sz w:val="24"/>
          <w:szCs w:val="24"/>
        </w:rPr>
        <w:t xml:space="preserve">nt to comply with s 14 (4) of the Labour Act, it follows that the termination of the respondent’s employment was unlawful. </w:t>
      </w:r>
      <w:r w:rsidR="00460350">
        <w:rPr>
          <w:rFonts w:ascii="Times New Roman" w:hAnsi="Times New Roman" w:cs="Times New Roman"/>
          <w:sz w:val="24"/>
          <w:szCs w:val="24"/>
        </w:rPr>
        <w:t xml:space="preserve"> </w:t>
      </w:r>
      <w:r>
        <w:rPr>
          <w:rFonts w:ascii="Times New Roman" w:hAnsi="Times New Roman" w:cs="Times New Roman"/>
          <w:sz w:val="24"/>
          <w:szCs w:val="24"/>
        </w:rPr>
        <w:t xml:space="preserve">The appeal must fail. </w:t>
      </w:r>
      <w:r w:rsidR="00946B7A">
        <w:rPr>
          <w:rFonts w:ascii="Times New Roman" w:hAnsi="Times New Roman" w:cs="Times New Roman"/>
          <w:sz w:val="24"/>
          <w:szCs w:val="24"/>
        </w:rPr>
        <w:t xml:space="preserve">    </w:t>
      </w:r>
      <w:r>
        <w:rPr>
          <w:rFonts w:ascii="Times New Roman" w:hAnsi="Times New Roman" w:cs="Times New Roman"/>
          <w:sz w:val="24"/>
          <w:szCs w:val="24"/>
        </w:rPr>
        <w:t>Costs will follow the cause.</w:t>
      </w:r>
    </w:p>
    <w:p w14:paraId="4CD2D530" w14:textId="77777777" w:rsidR="00946B7A" w:rsidRDefault="00946B7A" w:rsidP="00946B7A">
      <w:pPr>
        <w:spacing w:after="0" w:line="360" w:lineRule="auto"/>
        <w:ind w:left="-5" w:firstLine="1139"/>
        <w:jc w:val="both"/>
        <w:rPr>
          <w:rFonts w:ascii="Times New Roman" w:hAnsi="Times New Roman" w:cs="Times New Roman"/>
          <w:sz w:val="24"/>
          <w:szCs w:val="24"/>
        </w:rPr>
      </w:pPr>
    </w:p>
    <w:p w14:paraId="63E8AF52" w14:textId="248B2F09" w:rsidR="00863A6B" w:rsidRDefault="00863A6B" w:rsidP="00460350">
      <w:pPr>
        <w:spacing w:after="0" w:line="480" w:lineRule="auto"/>
        <w:ind w:left="-5" w:firstLine="1445"/>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14:paraId="715EB669" w14:textId="4DEBF2E5" w:rsidR="00737E8B" w:rsidRDefault="00460350" w:rsidP="004603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671F52">
        <w:rPr>
          <w:rFonts w:ascii="Times New Roman" w:hAnsi="Times New Roman" w:cs="Times New Roman"/>
          <w:sz w:val="24"/>
          <w:szCs w:val="24"/>
        </w:rPr>
        <w:t>The appeal be and is hereby dismissed with costs.</w:t>
      </w:r>
      <w:r>
        <w:rPr>
          <w:rFonts w:ascii="Times New Roman" w:hAnsi="Times New Roman" w:cs="Times New Roman"/>
          <w:sz w:val="24"/>
          <w:szCs w:val="24"/>
        </w:rPr>
        <w:t>”</w:t>
      </w:r>
    </w:p>
    <w:p w14:paraId="21C037C5" w14:textId="0F0B9D86" w:rsidR="00B251E9" w:rsidRDefault="006048D7" w:rsidP="00C909E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5551AA">
        <w:rPr>
          <w:rFonts w:ascii="Times New Roman" w:hAnsi="Times New Roman" w:cs="Times New Roman"/>
          <w:sz w:val="24"/>
          <w:szCs w:val="24"/>
        </w:rPr>
        <w:t xml:space="preserve">   </w:t>
      </w:r>
    </w:p>
    <w:p w14:paraId="61A3A59B" w14:textId="5079BD0A" w:rsidR="001E575F" w:rsidRDefault="00CF41AB" w:rsidP="00C909EE">
      <w:pPr>
        <w:spacing w:after="173" w:line="480" w:lineRule="auto"/>
        <w:ind w:left="-5" w:firstLine="1445"/>
        <w:jc w:val="both"/>
        <w:rPr>
          <w:rFonts w:ascii="Times New Roman" w:hAnsi="Times New Roman" w:cs="Times New Roman"/>
          <w:sz w:val="24"/>
          <w:szCs w:val="24"/>
        </w:rPr>
      </w:pPr>
      <w:r w:rsidRPr="006048D7">
        <w:rPr>
          <w:rFonts w:ascii="Times New Roman" w:hAnsi="Times New Roman" w:cs="Times New Roman"/>
          <w:b/>
          <w:sz w:val="24"/>
          <w:szCs w:val="24"/>
        </w:rPr>
        <w:t>BHUNU JA</w:t>
      </w:r>
      <w:r>
        <w:rPr>
          <w:rFonts w:ascii="Times New Roman" w:hAnsi="Times New Roman" w:cs="Times New Roman"/>
          <w:sz w:val="24"/>
          <w:szCs w:val="24"/>
        </w:rPr>
        <w:t xml:space="preserve">       :              I agree</w:t>
      </w:r>
    </w:p>
    <w:p w14:paraId="7EA1B4E3" w14:textId="77777777" w:rsidR="00CF41AB" w:rsidRDefault="00CF41AB" w:rsidP="006048D7">
      <w:pPr>
        <w:spacing w:after="173" w:line="480" w:lineRule="auto"/>
        <w:jc w:val="both"/>
        <w:rPr>
          <w:rFonts w:ascii="Times New Roman" w:hAnsi="Times New Roman" w:cs="Times New Roman"/>
          <w:sz w:val="24"/>
          <w:szCs w:val="24"/>
        </w:rPr>
      </w:pPr>
    </w:p>
    <w:p w14:paraId="2772620C" w14:textId="05D5DB7E" w:rsidR="00CF41AB" w:rsidRDefault="00CF41AB" w:rsidP="00C909EE">
      <w:pPr>
        <w:spacing w:after="173" w:line="480" w:lineRule="auto"/>
        <w:ind w:left="720" w:firstLine="720"/>
        <w:jc w:val="both"/>
        <w:rPr>
          <w:rFonts w:ascii="Times New Roman" w:hAnsi="Times New Roman" w:cs="Times New Roman"/>
          <w:sz w:val="24"/>
          <w:szCs w:val="24"/>
        </w:rPr>
      </w:pPr>
      <w:r w:rsidRPr="006048D7">
        <w:rPr>
          <w:rFonts w:ascii="Times New Roman" w:hAnsi="Times New Roman" w:cs="Times New Roman"/>
          <w:b/>
          <w:sz w:val="24"/>
          <w:szCs w:val="24"/>
        </w:rPr>
        <w:t>KUDYA JA</w:t>
      </w:r>
      <w:r>
        <w:rPr>
          <w:rFonts w:ascii="Times New Roman" w:hAnsi="Times New Roman" w:cs="Times New Roman"/>
          <w:sz w:val="24"/>
          <w:szCs w:val="24"/>
        </w:rPr>
        <w:t xml:space="preserve">       :              I agree</w:t>
      </w:r>
    </w:p>
    <w:p w14:paraId="50B745CA" w14:textId="77777777" w:rsidR="00B251E9" w:rsidRDefault="00B251E9" w:rsidP="00B251E9">
      <w:pPr>
        <w:spacing w:after="173" w:line="480" w:lineRule="auto"/>
        <w:jc w:val="both"/>
        <w:rPr>
          <w:rFonts w:ascii="Times New Roman" w:hAnsi="Times New Roman" w:cs="Times New Roman"/>
          <w:sz w:val="24"/>
          <w:szCs w:val="24"/>
        </w:rPr>
      </w:pPr>
    </w:p>
    <w:p w14:paraId="47660C1C" w14:textId="77777777" w:rsidR="005B0497" w:rsidRDefault="005B0497" w:rsidP="00B251E9">
      <w:pPr>
        <w:spacing w:after="173" w:line="480" w:lineRule="auto"/>
        <w:jc w:val="both"/>
        <w:rPr>
          <w:rFonts w:ascii="Times New Roman" w:hAnsi="Times New Roman" w:cs="Times New Roman"/>
          <w:i/>
          <w:sz w:val="24"/>
          <w:szCs w:val="24"/>
        </w:rPr>
      </w:pPr>
    </w:p>
    <w:p w14:paraId="19D43FB3" w14:textId="3F1E098D" w:rsidR="007305DA" w:rsidRDefault="007305DA" w:rsidP="00C909EE">
      <w:pPr>
        <w:spacing w:after="0" w:line="480" w:lineRule="auto"/>
        <w:jc w:val="both"/>
        <w:rPr>
          <w:rFonts w:ascii="Times New Roman" w:hAnsi="Times New Roman" w:cs="Times New Roman"/>
          <w:sz w:val="24"/>
          <w:szCs w:val="24"/>
        </w:rPr>
      </w:pPr>
      <w:proofErr w:type="spellStart"/>
      <w:r w:rsidRPr="006048D7">
        <w:rPr>
          <w:rFonts w:ascii="Times New Roman" w:hAnsi="Times New Roman" w:cs="Times New Roman"/>
          <w:i/>
          <w:sz w:val="24"/>
          <w:szCs w:val="24"/>
        </w:rPr>
        <w:t>Maguchu</w:t>
      </w:r>
      <w:proofErr w:type="spellEnd"/>
      <w:r w:rsidRPr="006048D7">
        <w:rPr>
          <w:rFonts w:ascii="Times New Roman" w:hAnsi="Times New Roman" w:cs="Times New Roman"/>
          <w:i/>
          <w:sz w:val="24"/>
          <w:szCs w:val="24"/>
        </w:rPr>
        <w:t xml:space="preserve"> &amp; </w:t>
      </w:r>
      <w:proofErr w:type="spellStart"/>
      <w:r w:rsidRPr="006048D7">
        <w:rPr>
          <w:rFonts w:ascii="Times New Roman" w:hAnsi="Times New Roman" w:cs="Times New Roman"/>
          <w:i/>
          <w:sz w:val="24"/>
          <w:szCs w:val="24"/>
        </w:rPr>
        <w:t>Muchada</w:t>
      </w:r>
      <w:proofErr w:type="spellEnd"/>
      <w:r>
        <w:rPr>
          <w:rFonts w:ascii="Times New Roman" w:hAnsi="Times New Roman" w:cs="Times New Roman"/>
          <w:sz w:val="24"/>
          <w:szCs w:val="24"/>
        </w:rPr>
        <w:t>, appellant’s legal practitioners</w:t>
      </w:r>
    </w:p>
    <w:p w14:paraId="17C6E0EF" w14:textId="1A215032" w:rsidR="007305DA" w:rsidRPr="00B55D28" w:rsidRDefault="007305DA" w:rsidP="00C909EE">
      <w:pPr>
        <w:spacing w:after="0" w:line="480" w:lineRule="auto"/>
        <w:ind w:left="-5" w:hanging="10"/>
        <w:jc w:val="both"/>
        <w:rPr>
          <w:rFonts w:ascii="Times New Roman" w:hAnsi="Times New Roman" w:cs="Times New Roman"/>
          <w:sz w:val="24"/>
          <w:szCs w:val="24"/>
        </w:rPr>
      </w:pPr>
      <w:bookmarkStart w:id="0" w:name="_GoBack"/>
      <w:r w:rsidRPr="006048D7">
        <w:rPr>
          <w:rFonts w:ascii="Times New Roman" w:hAnsi="Times New Roman" w:cs="Times New Roman"/>
          <w:i/>
          <w:sz w:val="24"/>
          <w:szCs w:val="24"/>
        </w:rPr>
        <w:t>Lawman Law Chambers</w:t>
      </w:r>
      <w:bookmarkEnd w:id="0"/>
      <w:r>
        <w:rPr>
          <w:rFonts w:ascii="Times New Roman" w:hAnsi="Times New Roman" w:cs="Times New Roman"/>
          <w:sz w:val="24"/>
          <w:szCs w:val="24"/>
        </w:rPr>
        <w:t>, respondent’s legal practitioners</w:t>
      </w:r>
    </w:p>
    <w:p w14:paraId="5E15079E" w14:textId="77777777" w:rsidR="001E575F" w:rsidRPr="00B55D28" w:rsidRDefault="001E575F" w:rsidP="007C18FC">
      <w:pPr>
        <w:spacing w:after="173" w:line="480" w:lineRule="auto"/>
        <w:ind w:left="-5" w:hanging="10"/>
        <w:jc w:val="both"/>
        <w:rPr>
          <w:rFonts w:ascii="Times New Roman" w:hAnsi="Times New Roman" w:cs="Times New Roman"/>
          <w:sz w:val="24"/>
          <w:szCs w:val="24"/>
        </w:rPr>
      </w:pPr>
    </w:p>
    <w:p w14:paraId="67D23035" w14:textId="77777777" w:rsidR="00FF0A68" w:rsidRPr="00B55D28" w:rsidRDefault="00FF0A68" w:rsidP="00833846">
      <w:pPr>
        <w:spacing w:after="173" w:line="360" w:lineRule="auto"/>
        <w:ind w:left="-5" w:hanging="10"/>
        <w:jc w:val="both"/>
        <w:rPr>
          <w:rFonts w:ascii="Times New Roman" w:hAnsi="Times New Roman" w:cs="Times New Roman"/>
          <w:b/>
          <w:sz w:val="24"/>
          <w:szCs w:val="24"/>
        </w:rPr>
      </w:pPr>
    </w:p>
    <w:p w14:paraId="05904C1B" w14:textId="77777777" w:rsidR="00FF0A68" w:rsidRPr="00B55D28" w:rsidRDefault="00FF0A68" w:rsidP="00833846">
      <w:pPr>
        <w:spacing w:after="173" w:line="360" w:lineRule="auto"/>
        <w:ind w:left="-5" w:hanging="10"/>
        <w:jc w:val="both"/>
        <w:rPr>
          <w:rFonts w:ascii="Times New Roman" w:hAnsi="Times New Roman" w:cs="Times New Roman"/>
          <w:sz w:val="24"/>
          <w:szCs w:val="24"/>
        </w:rPr>
      </w:pPr>
    </w:p>
    <w:p w14:paraId="2F578D13" w14:textId="77777777" w:rsidR="009E267F" w:rsidRPr="00B55D28" w:rsidRDefault="009E267F" w:rsidP="00833846">
      <w:pPr>
        <w:spacing w:after="173" w:line="360" w:lineRule="auto"/>
        <w:ind w:left="-5" w:hanging="10"/>
        <w:jc w:val="both"/>
        <w:rPr>
          <w:rFonts w:ascii="Times New Roman" w:hAnsi="Times New Roman" w:cs="Times New Roman"/>
          <w:sz w:val="24"/>
          <w:szCs w:val="24"/>
        </w:rPr>
      </w:pPr>
    </w:p>
    <w:p w14:paraId="50627BDD" w14:textId="77777777" w:rsidR="009E267F" w:rsidRDefault="009E267F" w:rsidP="00833846">
      <w:pPr>
        <w:spacing w:after="173" w:line="360" w:lineRule="auto"/>
        <w:ind w:left="-5" w:hanging="10"/>
        <w:jc w:val="both"/>
        <w:rPr>
          <w:rFonts w:ascii="Times New Roman" w:hAnsi="Times New Roman" w:cs="Times New Roman"/>
          <w:sz w:val="24"/>
          <w:szCs w:val="24"/>
        </w:rPr>
      </w:pPr>
    </w:p>
    <w:sectPr w:rsidR="009E26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43B0B" w14:textId="77777777" w:rsidR="004E3CE2" w:rsidRDefault="004E3CE2" w:rsidP="00DA6096">
      <w:pPr>
        <w:spacing w:after="0" w:line="240" w:lineRule="auto"/>
      </w:pPr>
      <w:r>
        <w:separator/>
      </w:r>
    </w:p>
  </w:endnote>
  <w:endnote w:type="continuationSeparator" w:id="0">
    <w:p w14:paraId="617EBCE7" w14:textId="77777777" w:rsidR="004E3CE2" w:rsidRDefault="004E3CE2" w:rsidP="00DA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83907" w14:textId="77777777" w:rsidR="004E3CE2" w:rsidRDefault="004E3CE2" w:rsidP="00DA6096">
      <w:pPr>
        <w:spacing w:after="0" w:line="240" w:lineRule="auto"/>
      </w:pPr>
      <w:r>
        <w:separator/>
      </w:r>
    </w:p>
  </w:footnote>
  <w:footnote w:type="continuationSeparator" w:id="0">
    <w:p w14:paraId="25DDB172" w14:textId="77777777" w:rsidR="004E3CE2" w:rsidRDefault="004E3CE2" w:rsidP="00DA6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2FBC" w14:textId="5CBBBF55" w:rsidR="00CE6F80" w:rsidRDefault="00CA4EBB">
    <w:pPr>
      <w:pStyle w:val="Header"/>
    </w:pPr>
    <w:r>
      <w:rPr>
        <w:noProof/>
        <w:lang w:val="en-ZW" w:eastAsia="en-ZW"/>
      </w:rPr>
      <mc:AlternateContent>
        <mc:Choice Requires="wps">
          <w:drawing>
            <wp:anchor distT="0" distB="0" distL="114300" distR="114300" simplePos="0" relativeHeight="251657728" behindDoc="0" locked="0" layoutInCell="0" allowOverlap="1" wp14:anchorId="7BC21C3C" wp14:editId="60C229E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AF391" w14:textId="6582E442" w:rsidR="00CA4EBB" w:rsidRPr="00CA4EBB" w:rsidRDefault="00CA4EBB" w:rsidP="00CA4EBB">
                          <w:pPr>
                            <w:spacing w:after="0" w:line="240" w:lineRule="auto"/>
                            <w:ind w:left="6480"/>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CA4EBB">
                            <w:rPr>
                              <w:rFonts w:ascii="Times New Roman" w:hAnsi="Times New Roman" w:cs="Times New Roman"/>
                              <w:b/>
                              <w:noProof/>
                              <w:sz w:val="24"/>
                              <w:szCs w:val="24"/>
                            </w:rPr>
                            <w:t>Judgment No. S</w:t>
                          </w:r>
                          <w:r>
                            <w:rPr>
                              <w:rFonts w:ascii="Times New Roman" w:hAnsi="Times New Roman" w:cs="Times New Roman"/>
                              <w:b/>
                              <w:noProof/>
                              <w:sz w:val="24"/>
                              <w:szCs w:val="24"/>
                            </w:rPr>
                            <w:t xml:space="preserve">C </w:t>
                          </w:r>
                          <w:r w:rsidR="00A87993">
                            <w:rPr>
                              <w:rFonts w:ascii="Times New Roman" w:hAnsi="Times New Roman" w:cs="Times New Roman"/>
                              <w:b/>
                              <w:noProof/>
                              <w:sz w:val="24"/>
                              <w:szCs w:val="24"/>
                            </w:rPr>
                            <w:t>67</w:t>
                          </w:r>
                          <w:r w:rsidRPr="00CA4EBB">
                            <w:rPr>
                              <w:rFonts w:ascii="Times New Roman" w:hAnsi="Times New Roman" w:cs="Times New Roman"/>
                              <w:b/>
                              <w:noProof/>
                              <w:sz w:val="24"/>
                              <w:szCs w:val="24"/>
                            </w:rPr>
                            <w:t>/24</w:t>
                          </w:r>
                          <w:r>
                            <w:rPr>
                              <w:rFonts w:ascii="Times New Roman" w:hAnsi="Times New Roman" w:cs="Times New Roman"/>
                              <w:b/>
                              <w:noProof/>
                              <w:sz w:val="24"/>
                              <w:szCs w:val="24"/>
                            </w:rPr>
                            <w:t xml:space="preserve">  </w:t>
                          </w:r>
                          <w:r w:rsidRPr="00CA4EBB">
                            <w:rPr>
                              <w:b/>
                              <w:noProof/>
                            </w:rPr>
                            <w:t xml:space="preserve">                  </w:t>
                          </w:r>
                        </w:p>
                        <w:p w14:paraId="7800DFBC" w14:textId="734C37ED" w:rsidR="00CA4EBB" w:rsidRPr="00CA4EBB" w:rsidRDefault="00CA4EBB" w:rsidP="00CA4EBB">
                          <w:pPr>
                            <w:spacing w:after="0" w:line="240" w:lineRule="auto"/>
                            <w:ind w:left="5760"/>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CA4EBB">
                            <w:rPr>
                              <w:rFonts w:ascii="Times New Roman" w:hAnsi="Times New Roman" w:cs="Times New Roman"/>
                              <w:b/>
                              <w:noProof/>
                              <w:sz w:val="24"/>
                              <w:szCs w:val="24"/>
                            </w:rPr>
                            <w:t>Civil Appeal No. SC 2</w:t>
                          </w:r>
                          <w:r w:rsidR="004D6E75">
                            <w:rPr>
                              <w:rFonts w:ascii="Times New Roman" w:hAnsi="Times New Roman" w:cs="Times New Roman"/>
                              <w:b/>
                              <w:noProof/>
                              <w:sz w:val="24"/>
                              <w:szCs w:val="24"/>
                            </w:rPr>
                            <w:t>93</w:t>
                          </w:r>
                          <w:r w:rsidRPr="00CA4EBB">
                            <w:rPr>
                              <w:rFonts w:ascii="Times New Roman" w:hAnsi="Times New Roman" w:cs="Times New Roman"/>
                              <w:b/>
                              <w:noProof/>
                              <w:sz w:val="24"/>
                              <w:szCs w:val="24"/>
                            </w:rPr>
                            <w:t>/2</w:t>
                          </w:r>
                          <w:r>
                            <w:rPr>
                              <w:rFonts w:ascii="Times New Roman" w:hAnsi="Times New Roman" w:cs="Times New Roman"/>
                              <w:b/>
                              <w:noProof/>
                              <w:sz w:val="24"/>
                              <w:szCs w:val="24"/>
                            </w:rPr>
                            <w:t>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BC21C3C"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50AF391" w14:textId="6582E442" w:rsidR="00CA4EBB" w:rsidRPr="00CA4EBB" w:rsidRDefault="00CA4EBB" w:rsidP="00CA4EBB">
                    <w:pPr>
                      <w:spacing w:after="0" w:line="240" w:lineRule="auto"/>
                      <w:ind w:left="6480"/>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CA4EBB">
                      <w:rPr>
                        <w:rFonts w:ascii="Times New Roman" w:hAnsi="Times New Roman" w:cs="Times New Roman"/>
                        <w:b/>
                        <w:noProof/>
                        <w:sz w:val="24"/>
                        <w:szCs w:val="24"/>
                      </w:rPr>
                      <w:t>Judgment No. S</w:t>
                    </w:r>
                    <w:r>
                      <w:rPr>
                        <w:rFonts w:ascii="Times New Roman" w:hAnsi="Times New Roman" w:cs="Times New Roman"/>
                        <w:b/>
                        <w:noProof/>
                        <w:sz w:val="24"/>
                        <w:szCs w:val="24"/>
                      </w:rPr>
                      <w:t xml:space="preserve">C </w:t>
                    </w:r>
                    <w:r w:rsidR="00A87993">
                      <w:rPr>
                        <w:rFonts w:ascii="Times New Roman" w:hAnsi="Times New Roman" w:cs="Times New Roman"/>
                        <w:b/>
                        <w:noProof/>
                        <w:sz w:val="24"/>
                        <w:szCs w:val="24"/>
                      </w:rPr>
                      <w:t>67</w:t>
                    </w:r>
                    <w:r w:rsidRPr="00CA4EBB">
                      <w:rPr>
                        <w:rFonts w:ascii="Times New Roman" w:hAnsi="Times New Roman" w:cs="Times New Roman"/>
                        <w:b/>
                        <w:noProof/>
                        <w:sz w:val="24"/>
                        <w:szCs w:val="24"/>
                      </w:rPr>
                      <w:t>/24</w:t>
                    </w:r>
                    <w:r>
                      <w:rPr>
                        <w:rFonts w:ascii="Times New Roman" w:hAnsi="Times New Roman" w:cs="Times New Roman"/>
                        <w:b/>
                        <w:noProof/>
                        <w:sz w:val="24"/>
                        <w:szCs w:val="24"/>
                      </w:rPr>
                      <w:t xml:space="preserve">  </w:t>
                    </w:r>
                    <w:r w:rsidRPr="00CA4EBB">
                      <w:rPr>
                        <w:b/>
                        <w:noProof/>
                      </w:rPr>
                      <w:t xml:space="preserve">                  </w:t>
                    </w:r>
                  </w:p>
                  <w:p w14:paraId="7800DFBC" w14:textId="734C37ED" w:rsidR="00CA4EBB" w:rsidRPr="00CA4EBB" w:rsidRDefault="00CA4EBB" w:rsidP="00CA4EBB">
                    <w:pPr>
                      <w:spacing w:after="0" w:line="240" w:lineRule="auto"/>
                      <w:ind w:left="5760"/>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CA4EBB">
                      <w:rPr>
                        <w:rFonts w:ascii="Times New Roman" w:hAnsi="Times New Roman" w:cs="Times New Roman"/>
                        <w:b/>
                        <w:noProof/>
                        <w:sz w:val="24"/>
                        <w:szCs w:val="24"/>
                      </w:rPr>
                      <w:t>Civil Appeal No. SC 2</w:t>
                    </w:r>
                    <w:r w:rsidR="004D6E75">
                      <w:rPr>
                        <w:rFonts w:ascii="Times New Roman" w:hAnsi="Times New Roman" w:cs="Times New Roman"/>
                        <w:b/>
                        <w:noProof/>
                        <w:sz w:val="24"/>
                        <w:szCs w:val="24"/>
                      </w:rPr>
                      <w:t>93</w:t>
                    </w:r>
                    <w:r w:rsidRPr="00CA4EBB">
                      <w:rPr>
                        <w:rFonts w:ascii="Times New Roman" w:hAnsi="Times New Roman" w:cs="Times New Roman"/>
                        <w:b/>
                        <w:noProof/>
                        <w:sz w:val="24"/>
                        <w:szCs w:val="24"/>
                      </w:rPr>
                      <w:t>/2</w:t>
                    </w:r>
                    <w:r>
                      <w:rPr>
                        <w:rFonts w:ascii="Times New Roman" w:hAnsi="Times New Roman" w:cs="Times New Roman"/>
                        <w:b/>
                        <w:noProof/>
                        <w:sz w:val="24"/>
                        <w:szCs w:val="24"/>
                      </w:rPr>
                      <w:t>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13CF33F4" wp14:editId="0F08DCB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E89B3E8" w14:textId="77777777" w:rsidR="00CA4EBB" w:rsidRDefault="00CA4EBB">
                          <w:pPr>
                            <w:spacing w:after="0" w:line="240" w:lineRule="auto"/>
                            <w:rPr>
                              <w:color w:val="FFFFFF" w:themeColor="background1"/>
                            </w:rPr>
                          </w:pPr>
                          <w:r>
                            <w:fldChar w:fldCharType="begin"/>
                          </w:r>
                          <w:r>
                            <w:instrText xml:space="preserve"> PAGE   \* MERGEFORMAT </w:instrText>
                          </w:r>
                          <w:r>
                            <w:fldChar w:fldCharType="separate"/>
                          </w:r>
                          <w:r w:rsidR="00EA5C73" w:rsidRPr="00EA5C73">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3CF33F4"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E89B3E8" w14:textId="77777777" w:rsidR="00CA4EBB" w:rsidRDefault="00CA4EBB">
                    <w:pPr>
                      <w:spacing w:after="0" w:line="240" w:lineRule="auto"/>
                      <w:rPr>
                        <w:color w:val="FFFFFF" w:themeColor="background1"/>
                      </w:rPr>
                    </w:pPr>
                    <w:r>
                      <w:fldChar w:fldCharType="begin"/>
                    </w:r>
                    <w:r>
                      <w:instrText xml:space="preserve"> PAGE   \* MERGEFORMAT </w:instrText>
                    </w:r>
                    <w:r>
                      <w:fldChar w:fldCharType="separate"/>
                    </w:r>
                    <w:r w:rsidR="00EA5C73" w:rsidRPr="00EA5C73">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472DC1"/>
    <w:multiLevelType w:val="hybridMultilevel"/>
    <w:tmpl w:val="A98484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E4C0B2"/>
    <w:multiLevelType w:val="hybridMultilevel"/>
    <w:tmpl w:val="63275B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C1C67C"/>
    <w:multiLevelType w:val="hybridMultilevel"/>
    <w:tmpl w:val="2EC6BE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7399"/>
    <w:multiLevelType w:val="hybridMultilevel"/>
    <w:tmpl w:val="D169641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39733B"/>
    <w:multiLevelType w:val="hybridMultilevel"/>
    <w:tmpl w:val="D7DCD152"/>
    <w:lvl w:ilvl="0" w:tplc="E34C6F7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639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C1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8F2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E91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2A9C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097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1A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A72B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225459"/>
    <w:multiLevelType w:val="hybridMultilevel"/>
    <w:tmpl w:val="247641EE"/>
    <w:lvl w:ilvl="0" w:tplc="A39E7F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4B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A27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4C6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ACF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0DE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4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8AA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ABC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BA17BE"/>
    <w:multiLevelType w:val="hybridMultilevel"/>
    <w:tmpl w:val="CBFCFEE2"/>
    <w:lvl w:ilvl="0" w:tplc="DFD23DA2">
      <w:start w:val="1"/>
      <w:numFmt w:val="lowerLetter"/>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D600A6"/>
    <w:multiLevelType w:val="hybridMultilevel"/>
    <w:tmpl w:val="87B2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C70C8"/>
    <w:multiLevelType w:val="hybridMultilevel"/>
    <w:tmpl w:val="7D7A4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2F47DEA"/>
    <w:multiLevelType w:val="hybridMultilevel"/>
    <w:tmpl w:val="B1F238D2"/>
    <w:lvl w:ilvl="0" w:tplc="54EC7972">
      <w:start w:val="2"/>
      <w:numFmt w:val="decimal"/>
      <w:lvlText w:val="(%1)"/>
      <w:lvlJc w:val="left"/>
      <w:pPr>
        <w:ind w:left="177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A7169DDC">
      <w:start w:val="1"/>
      <w:numFmt w:val="lowerLetter"/>
      <w:lvlText w:val="%2"/>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78E42816">
      <w:start w:val="1"/>
      <w:numFmt w:val="lowerRoman"/>
      <w:lvlText w:val="%3"/>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4846F6DC">
      <w:start w:val="1"/>
      <w:numFmt w:val="decimal"/>
      <w:lvlText w:val="%4"/>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0CA09AAA">
      <w:start w:val="1"/>
      <w:numFmt w:val="lowerLetter"/>
      <w:lvlText w:val="%5"/>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05F4A8C2">
      <w:start w:val="1"/>
      <w:numFmt w:val="lowerRoman"/>
      <w:lvlText w:val="%6"/>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95DA55A8">
      <w:start w:val="1"/>
      <w:numFmt w:val="decimal"/>
      <w:lvlText w:val="%7"/>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8020730">
      <w:start w:val="1"/>
      <w:numFmt w:val="lowerLetter"/>
      <w:lvlText w:val="%8"/>
      <w:lvlJc w:val="left"/>
      <w:pPr>
        <w:ind w:left="68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1462699C">
      <w:start w:val="1"/>
      <w:numFmt w:val="lowerRoman"/>
      <w:lvlText w:val="%9"/>
      <w:lvlJc w:val="left"/>
      <w:pPr>
        <w:ind w:left="75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0" w15:restartNumberingAfterBreak="0">
    <w:nsid w:val="4F0D63A6"/>
    <w:multiLevelType w:val="hybridMultilevel"/>
    <w:tmpl w:val="8FA09076"/>
    <w:lvl w:ilvl="0" w:tplc="5EEA9EBE">
      <w:start w:val="2"/>
      <w:numFmt w:val="decimal"/>
      <w:lvlText w:val="(%1)"/>
      <w:lvlJc w:val="left"/>
      <w:pPr>
        <w:ind w:left="2196" w:hanging="360"/>
      </w:pPr>
      <w:rPr>
        <w:rFonts w:ascii="Times New Roman" w:eastAsia="Times New Roman" w:hAnsi="Times New Roman" w:cs="Times New Roman" w:hint="default"/>
        <w:i/>
      </w:rPr>
    </w:lvl>
    <w:lvl w:ilvl="1" w:tplc="30090019" w:tentative="1">
      <w:start w:val="1"/>
      <w:numFmt w:val="lowerLetter"/>
      <w:lvlText w:val="%2."/>
      <w:lvlJc w:val="left"/>
      <w:pPr>
        <w:ind w:left="2916" w:hanging="360"/>
      </w:pPr>
    </w:lvl>
    <w:lvl w:ilvl="2" w:tplc="3009001B" w:tentative="1">
      <w:start w:val="1"/>
      <w:numFmt w:val="lowerRoman"/>
      <w:lvlText w:val="%3."/>
      <w:lvlJc w:val="right"/>
      <w:pPr>
        <w:ind w:left="3636" w:hanging="180"/>
      </w:pPr>
    </w:lvl>
    <w:lvl w:ilvl="3" w:tplc="3009000F" w:tentative="1">
      <w:start w:val="1"/>
      <w:numFmt w:val="decimal"/>
      <w:lvlText w:val="%4."/>
      <w:lvlJc w:val="left"/>
      <w:pPr>
        <w:ind w:left="4356" w:hanging="360"/>
      </w:pPr>
    </w:lvl>
    <w:lvl w:ilvl="4" w:tplc="30090019" w:tentative="1">
      <w:start w:val="1"/>
      <w:numFmt w:val="lowerLetter"/>
      <w:lvlText w:val="%5."/>
      <w:lvlJc w:val="left"/>
      <w:pPr>
        <w:ind w:left="5076" w:hanging="360"/>
      </w:pPr>
    </w:lvl>
    <w:lvl w:ilvl="5" w:tplc="3009001B" w:tentative="1">
      <w:start w:val="1"/>
      <w:numFmt w:val="lowerRoman"/>
      <w:lvlText w:val="%6."/>
      <w:lvlJc w:val="right"/>
      <w:pPr>
        <w:ind w:left="5796" w:hanging="180"/>
      </w:pPr>
    </w:lvl>
    <w:lvl w:ilvl="6" w:tplc="3009000F" w:tentative="1">
      <w:start w:val="1"/>
      <w:numFmt w:val="decimal"/>
      <w:lvlText w:val="%7."/>
      <w:lvlJc w:val="left"/>
      <w:pPr>
        <w:ind w:left="6516" w:hanging="360"/>
      </w:pPr>
    </w:lvl>
    <w:lvl w:ilvl="7" w:tplc="30090019" w:tentative="1">
      <w:start w:val="1"/>
      <w:numFmt w:val="lowerLetter"/>
      <w:lvlText w:val="%8."/>
      <w:lvlJc w:val="left"/>
      <w:pPr>
        <w:ind w:left="7236" w:hanging="360"/>
      </w:pPr>
    </w:lvl>
    <w:lvl w:ilvl="8" w:tplc="3009001B" w:tentative="1">
      <w:start w:val="1"/>
      <w:numFmt w:val="lowerRoman"/>
      <w:lvlText w:val="%9."/>
      <w:lvlJc w:val="right"/>
      <w:pPr>
        <w:ind w:left="7956" w:hanging="180"/>
      </w:pPr>
    </w:lvl>
  </w:abstractNum>
  <w:abstractNum w:abstractNumId="11" w15:restartNumberingAfterBreak="0">
    <w:nsid w:val="550316E7"/>
    <w:multiLevelType w:val="hybridMultilevel"/>
    <w:tmpl w:val="229E8A9C"/>
    <w:lvl w:ilvl="0" w:tplc="DBD2A81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61467EFA"/>
    <w:multiLevelType w:val="hybridMultilevel"/>
    <w:tmpl w:val="F6363EA0"/>
    <w:lvl w:ilvl="0" w:tplc="0180E9B4">
      <w:start w:val="1"/>
      <w:numFmt w:val="lowerLetter"/>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13" w15:restartNumberingAfterBreak="0">
    <w:nsid w:val="6F6C40EA"/>
    <w:multiLevelType w:val="hybridMultilevel"/>
    <w:tmpl w:val="10607A5C"/>
    <w:lvl w:ilvl="0" w:tplc="BEF2DA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7E74CC"/>
    <w:multiLevelType w:val="hybridMultilevel"/>
    <w:tmpl w:val="D3B8B5AA"/>
    <w:lvl w:ilvl="0" w:tplc="ED94E844">
      <w:start w:val="1"/>
      <w:numFmt w:val="decimal"/>
      <w:lvlText w:val="%1."/>
      <w:lvlJc w:val="left"/>
      <w:pPr>
        <w:ind w:left="345" w:hanging="360"/>
      </w:pPr>
      <w:rPr>
        <w:rFonts w:ascii="Times New Roman" w:eastAsiaTheme="minorHAnsi" w:hAnsi="Times New Roman" w:cs="Times New Roman"/>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15" w15:restartNumberingAfterBreak="0">
    <w:nsid w:val="736A672A"/>
    <w:multiLevelType w:val="hybridMultilevel"/>
    <w:tmpl w:val="1A1C1088"/>
    <w:lvl w:ilvl="0" w:tplc="30090017">
      <w:start w:val="1"/>
      <w:numFmt w:val="lowerLetter"/>
      <w:lvlText w:val="%1)"/>
      <w:lvlJc w:val="left"/>
      <w:pPr>
        <w:ind w:left="705" w:hanging="360"/>
      </w:p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6" w15:restartNumberingAfterBreak="0">
    <w:nsid w:val="76E51187"/>
    <w:multiLevelType w:val="hybridMultilevel"/>
    <w:tmpl w:val="B386BEA8"/>
    <w:lvl w:ilvl="0" w:tplc="7C92677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CED6CC0"/>
    <w:multiLevelType w:val="hybridMultilevel"/>
    <w:tmpl w:val="4960488C"/>
    <w:lvl w:ilvl="0" w:tplc="50EA841A">
      <w:start w:val="1"/>
      <w:numFmt w:val="lowerRoman"/>
      <w:lvlText w:val="(%1)"/>
      <w:lvlJc w:val="left"/>
      <w:pPr>
        <w:ind w:left="1080" w:hanging="72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7"/>
  </w:num>
  <w:num w:numId="5">
    <w:abstractNumId w:val="9"/>
  </w:num>
  <w:num w:numId="6">
    <w:abstractNumId w:val="10"/>
  </w:num>
  <w:num w:numId="7">
    <w:abstractNumId w:val="8"/>
  </w:num>
  <w:num w:numId="8">
    <w:abstractNumId w:val="2"/>
  </w:num>
  <w:num w:numId="9">
    <w:abstractNumId w:val="0"/>
  </w:num>
  <w:num w:numId="10">
    <w:abstractNumId w:val="3"/>
  </w:num>
  <w:num w:numId="11">
    <w:abstractNumId w:val="1"/>
  </w:num>
  <w:num w:numId="12">
    <w:abstractNumId w:val="13"/>
  </w:num>
  <w:num w:numId="13">
    <w:abstractNumId w:val="12"/>
  </w:num>
  <w:num w:numId="14">
    <w:abstractNumId w:val="15"/>
  </w:num>
  <w:num w:numId="15">
    <w:abstractNumId w:val="6"/>
  </w:num>
  <w:num w:numId="16">
    <w:abstractNumId w:val="14"/>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F"/>
    <w:rsid w:val="0001182F"/>
    <w:rsid w:val="00011F8D"/>
    <w:rsid w:val="00022039"/>
    <w:rsid w:val="000523B6"/>
    <w:rsid w:val="00052C11"/>
    <w:rsid w:val="00070DE4"/>
    <w:rsid w:val="00071EC6"/>
    <w:rsid w:val="000954ED"/>
    <w:rsid w:val="000962D2"/>
    <w:rsid w:val="000A2AB2"/>
    <w:rsid w:val="000A4BEB"/>
    <w:rsid w:val="000A6B73"/>
    <w:rsid w:val="000B45BF"/>
    <w:rsid w:val="000C53E5"/>
    <w:rsid w:val="000D1257"/>
    <w:rsid w:val="000D3114"/>
    <w:rsid w:val="000D539A"/>
    <w:rsid w:val="000E1779"/>
    <w:rsid w:val="000F1864"/>
    <w:rsid w:val="000F32CE"/>
    <w:rsid w:val="001043CA"/>
    <w:rsid w:val="00104EFD"/>
    <w:rsid w:val="00112B34"/>
    <w:rsid w:val="00117844"/>
    <w:rsid w:val="00135E9F"/>
    <w:rsid w:val="00141197"/>
    <w:rsid w:val="00141E3D"/>
    <w:rsid w:val="00152922"/>
    <w:rsid w:val="0015296A"/>
    <w:rsid w:val="001537C3"/>
    <w:rsid w:val="00155F2F"/>
    <w:rsid w:val="0016007A"/>
    <w:rsid w:val="00172627"/>
    <w:rsid w:val="001727D3"/>
    <w:rsid w:val="00174F23"/>
    <w:rsid w:val="00176F1E"/>
    <w:rsid w:val="001834B7"/>
    <w:rsid w:val="00184B3E"/>
    <w:rsid w:val="001866B1"/>
    <w:rsid w:val="00186E08"/>
    <w:rsid w:val="00193678"/>
    <w:rsid w:val="00194234"/>
    <w:rsid w:val="001A5141"/>
    <w:rsid w:val="001A608F"/>
    <w:rsid w:val="001C2271"/>
    <w:rsid w:val="001D68C7"/>
    <w:rsid w:val="001E3D33"/>
    <w:rsid w:val="001E4C48"/>
    <w:rsid w:val="001E575F"/>
    <w:rsid w:val="001F1ADE"/>
    <w:rsid w:val="001F1AEC"/>
    <w:rsid w:val="0020109C"/>
    <w:rsid w:val="00210D93"/>
    <w:rsid w:val="00211089"/>
    <w:rsid w:val="002112CE"/>
    <w:rsid w:val="00214E77"/>
    <w:rsid w:val="00215129"/>
    <w:rsid w:val="00215BDB"/>
    <w:rsid w:val="002209A0"/>
    <w:rsid w:val="00220C2F"/>
    <w:rsid w:val="0022724B"/>
    <w:rsid w:val="00232C9D"/>
    <w:rsid w:val="00237C96"/>
    <w:rsid w:val="00257F52"/>
    <w:rsid w:val="00265146"/>
    <w:rsid w:val="00265535"/>
    <w:rsid w:val="002849C7"/>
    <w:rsid w:val="002944C7"/>
    <w:rsid w:val="00296D3B"/>
    <w:rsid w:val="002A4854"/>
    <w:rsid w:val="002A6176"/>
    <w:rsid w:val="002B0685"/>
    <w:rsid w:val="002C4B3E"/>
    <w:rsid w:val="002D0C1C"/>
    <w:rsid w:val="002D66FF"/>
    <w:rsid w:val="002E0F88"/>
    <w:rsid w:val="002E5D72"/>
    <w:rsid w:val="002F3D37"/>
    <w:rsid w:val="002F753A"/>
    <w:rsid w:val="00302626"/>
    <w:rsid w:val="00304376"/>
    <w:rsid w:val="003108EE"/>
    <w:rsid w:val="00313AE8"/>
    <w:rsid w:val="00314338"/>
    <w:rsid w:val="00316D0F"/>
    <w:rsid w:val="00317511"/>
    <w:rsid w:val="003274BF"/>
    <w:rsid w:val="0033167C"/>
    <w:rsid w:val="00334815"/>
    <w:rsid w:val="00341637"/>
    <w:rsid w:val="0034304A"/>
    <w:rsid w:val="0034421B"/>
    <w:rsid w:val="00347E8D"/>
    <w:rsid w:val="003523B0"/>
    <w:rsid w:val="00356F40"/>
    <w:rsid w:val="00360277"/>
    <w:rsid w:val="00361ED3"/>
    <w:rsid w:val="003630FD"/>
    <w:rsid w:val="00380869"/>
    <w:rsid w:val="003865BA"/>
    <w:rsid w:val="0039037A"/>
    <w:rsid w:val="003927BB"/>
    <w:rsid w:val="0039723C"/>
    <w:rsid w:val="003A1E79"/>
    <w:rsid w:val="003A3230"/>
    <w:rsid w:val="003A3817"/>
    <w:rsid w:val="003A3EC2"/>
    <w:rsid w:val="003C1113"/>
    <w:rsid w:val="003C44C7"/>
    <w:rsid w:val="003D4076"/>
    <w:rsid w:val="003D5406"/>
    <w:rsid w:val="003E3ABF"/>
    <w:rsid w:val="004023EB"/>
    <w:rsid w:val="00413137"/>
    <w:rsid w:val="0041471B"/>
    <w:rsid w:val="004153B5"/>
    <w:rsid w:val="004263FE"/>
    <w:rsid w:val="00430A5D"/>
    <w:rsid w:val="004440E2"/>
    <w:rsid w:val="00460350"/>
    <w:rsid w:val="004604D0"/>
    <w:rsid w:val="004614B1"/>
    <w:rsid w:val="00467F3D"/>
    <w:rsid w:val="0048235C"/>
    <w:rsid w:val="00487F05"/>
    <w:rsid w:val="00494BF2"/>
    <w:rsid w:val="004A61FD"/>
    <w:rsid w:val="004C54CD"/>
    <w:rsid w:val="004C5D75"/>
    <w:rsid w:val="004D3A89"/>
    <w:rsid w:val="004D5F38"/>
    <w:rsid w:val="004D6AC3"/>
    <w:rsid w:val="004D6E75"/>
    <w:rsid w:val="004D789B"/>
    <w:rsid w:val="004E0370"/>
    <w:rsid w:val="004E3CE2"/>
    <w:rsid w:val="004F71F0"/>
    <w:rsid w:val="00503175"/>
    <w:rsid w:val="00506C33"/>
    <w:rsid w:val="005154B8"/>
    <w:rsid w:val="00516886"/>
    <w:rsid w:val="0052254C"/>
    <w:rsid w:val="005228CD"/>
    <w:rsid w:val="00526C65"/>
    <w:rsid w:val="005301DB"/>
    <w:rsid w:val="00536FBF"/>
    <w:rsid w:val="00537696"/>
    <w:rsid w:val="005545F1"/>
    <w:rsid w:val="005551AA"/>
    <w:rsid w:val="00557734"/>
    <w:rsid w:val="005622FE"/>
    <w:rsid w:val="00563748"/>
    <w:rsid w:val="005804CC"/>
    <w:rsid w:val="0058356D"/>
    <w:rsid w:val="0059267A"/>
    <w:rsid w:val="005B0497"/>
    <w:rsid w:val="005B2BC5"/>
    <w:rsid w:val="005B59D6"/>
    <w:rsid w:val="005B611E"/>
    <w:rsid w:val="005C40A4"/>
    <w:rsid w:val="005C7716"/>
    <w:rsid w:val="005E268C"/>
    <w:rsid w:val="005E6E09"/>
    <w:rsid w:val="005E75B3"/>
    <w:rsid w:val="005F1B3D"/>
    <w:rsid w:val="005F4230"/>
    <w:rsid w:val="005F714E"/>
    <w:rsid w:val="00602CB8"/>
    <w:rsid w:val="006048D7"/>
    <w:rsid w:val="00614D3D"/>
    <w:rsid w:val="00615747"/>
    <w:rsid w:val="00617015"/>
    <w:rsid w:val="00624C8B"/>
    <w:rsid w:val="00630423"/>
    <w:rsid w:val="0064129C"/>
    <w:rsid w:val="00643603"/>
    <w:rsid w:val="00646267"/>
    <w:rsid w:val="0065342D"/>
    <w:rsid w:val="00670940"/>
    <w:rsid w:val="0067135B"/>
    <w:rsid w:val="00671F52"/>
    <w:rsid w:val="00673FD6"/>
    <w:rsid w:val="0067430F"/>
    <w:rsid w:val="00677762"/>
    <w:rsid w:val="006A3D38"/>
    <w:rsid w:val="006A5E88"/>
    <w:rsid w:val="006B5E9F"/>
    <w:rsid w:val="006C02C4"/>
    <w:rsid w:val="006C18D1"/>
    <w:rsid w:val="006C79DB"/>
    <w:rsid w:val="006D264C"/>
    <w:rsid w:val="006F28B6"/>
    <w:rsid w:val="006F4BD1"/>
    <w:rsid w:val="006F4C10"/>
    <w:rsid w:val="007155B6"/>
    <w:rsid w:val="00726563"/>
    <w:rsid w:val="007305DA"/>
    <w:rsid w:val="0073280A"/>
    <w:rsid w:val="00736893"/>
    <w:rsid w:val="00737E8B"/>
    <w:rsid w:val="00747488"/>
    <w:rsid w:val="007513C0"/>
    <w:rsid w:val="0075554A"/>
    <w:rsid w:val="007618EE"/>
    <w:rsid w:val="0077406C"/>
    <w:rsid w:val="00775586"/>
    <w:rsid w:val="00783DB1"/>
    <w:rsid w:val="0078562E"/>
    <w:rsid w:val="0078767E"/>
    <w:rsid w:val="007B0C40"/>
    <w:rsid w:val="007B4B01"/>
    <w:rsid w:val="007C18FC"/>
    <w:rsid w:val="007C44BB"/>
    <w:rsid w:val="007C61AE"/>
    <w:rsid w:val="007D03A2"/>
    <w:rsid w:val="007D4B4A"/>
    <w:rsid w:val="007D4CCB"/>
    <w:rsid w:val="007E0A18"/>
    <w:rsid w:val="007E45A6"/>
    <w:rsid w:val="007E6237"/>
    <w:rsid w:val="007E6254"/>
    <w:rsid w:val="007E6F06"/>
    <w:rsid w:val="007F2CA9"/>
    <w:rsid w:val="007F351A"/>
    <w:rsid w:val="007F3805"/>
    <w:rsid w:val="007F7280"/>
    <w:rsid w:val="00804CEA"/>
    <w:rsid w:val="00804CEF"/>
    <w:rsid w:val="00805B96"/>
    <w:rsid w:val="00811C6C"/>
    <w:rsid w:val="008130F6"/>
    <w:rsid w:val="00813493"/>
    <w:rsid w:val="00813AE3"/>
    <w:rsid w:val="00821A8D"/>
    <w:rsid w:val="00823C8F"/>
    <w:rsid w:val="0082580D"/>
    <w:rsid w:val="00833846"/>
    <w:rsid w:val="00837177"/>
    <w:rsid w:val="00842566"/>
    <w:rsid w:val="00846059"/>
    <w:rsid w:val="008560E8"/>
    <w:rsid w:val="00860857"/>
    <w:rsid w:val="00863A6B"/>
    <w:rsid w:val="00876F63"/>
    <w:rsid w:val="00877848"/>
    <w:rsid w:val="00883756"/>
    <w:rsid w:val="00885C1B"/>
    <w:rsid w:val="0088672B"/>
    <w:rsid w:val="00890E5B"/>
    <w:rsid w:val="008926B0"/>
    <w:rsid w:val="00896284"/>
    <w:rsid w:val="008B189C"/>
    <w:rsid w:val="008B31F1"/>
    <w:rsid w:val="008C0875"/>
    <w:rsid w:val="008C0F8A"/>
    <w:rsid w:val="008C34B7"/>
    <w:rsid w:val="008C4D69"/>
    <w:rsid w:val="008D4AA8"/>
    <w:rsid w:val="008F2D2B"/>
    <w:rsid w:val="008F4123"/>
    <w:rsid w:val="008F5915"/>
    <w:rsid w:val="00900642"/>
    <w:rsid w:val="009010FD"/>
    <w:rsid w:val="00902175"/>
    <w:rsid w:val="009103E3"/>
    <w:rsid w:val="009243D1"/>
    <w:rsid w:val="00930C5D"/>
    <w:rsid w:val="00945361"/>
    <w:rsid w:val="00946B7A"/>
    <w:rsid w:val="009609EA"/>
    <w:rsid w:val="009622CB"/>
    <w:rsid w:val="00973654"/>
    <w:rsid w:val="009766FE"/>
    <w:rsid w:val="00995730"/>
    <w:rsid w:val="0099759D"/>
    <w:rsid w:val="009A4DA0"/>
    <w:rsid w:val="009B0B18"/>
    <w:rsid w:val="009B64C7"/>
    <w:rsid w:val="009B6969"/>
    <w:rsid w:val="009E267F"/>
    <w:rsid w:val="009E439D"/>
    <w:rsid w:val="009E73D9"/>
    <w:rsid w:val="009F3282"/>
    <w:rsid w:val="009F6F1C"/>
    <w:rsid w:val="00A020F0"/>
    <w:rsid w:val="00A042DF"/>
    <w:rsid w:val="00A05E49"/>
    <w:rsid w:val="00A167F9"/>
    <w:rsid w:val="00A22108"/>
    <w:rsid w:val="00A31A6E"/>
    <w:rsid w:val="00A32779"/>
    <w:rsid w:val="00A46464"/>
    <w:rsid w:val="00A529F8"/>
    <w:rsid w:val="00A57397"/>
    <w:rsid w:val="00A60B6C"/>
    <w:rsid w:val="00A610AB"/>
    <w:rsid w:val="00A641A7"/>
    <w:rsid w:val="00A66F33"/>
    <w:rsid w:val="00A730C5"/>
    <w:rsid w:val="00A81DF6"/>
    <w:rsid w:val="00A8269F"/>
    <w:rsid w:val="00A83F07"/>
    <w:rsid w:val="00A850DC"/>
    <w:rsid w:val="00A8662C"/>
    <w:rsid w:val="00A87993"/>
    <w:rsid w:val="00A90DE4"/>
    <w:rsid w:val="00AA4C69"/>
    <w:rsid w:val="00AA5F8E"/>
    <w:rsid w:val="00AC2AEA"/>
    <w:rsid w:val="00AE46F6"/>
    <w:rsid w:val="00AE477C"/>
    <w:rsid w:val="00AE7D1E"/>
    <w:rsid w:val="00AE7FC0"/>
    <w:rsid w:val="00AF005E"/>
    <w:rsid w:val="00AF1D45"/>
    <w:rsid w:val="00B008DA"/>
    <w:rsid w:val="00B02E1F"/>
    <w:rsid w:val="00B0426D"/>
    <w:rsid w:val="00B065B1"/>
    <w:rsid w:val="00B1390D"/>
    <w:rsid w:val="00B251E9"/>
    <w:rsid w:val="00B253AD"/>
    <w:rsid w:val="00B3036B"/>
    <w:rsid w:val="00B30E7A"/>
    <w:rsid w:val="00B41368"/>
    <w:rsid w:val="00B4195D"/>
    <w:rsid w:val="00B422F7"/>
    <w:rsid w:val="00B45546"/>
    <w:rsid w:val="00B55D28"/>
    <w:rsid w:val="00B55D63"/>
    <w:rsid w:val="00B70A68"/>
    <w:rsid w:val="00B719A4"/>
    <w:rsid w:val="00B80A0A"/>
    <w:rsid w:val="00B80BC5"/>
    <w:rsid w:val="00B817E9"/>
    <w:rsid w:val="00B863AD"/>
    <w:rsid w:val="00B86F26"/>
    <w:rsid w:val="00B91F9B"/>
    <w:rsid w:val="00B95C8F"/>
    <w:rsid w:val="00B961A6"/>
    <w:rsid w:val="00B96659"/>
    <w:rsid w:val="00BA4BA9"/>
    <w:rsid w:val="00BA6176"/>
    <w:rsid w:val="00BA7FA9"/>
    <w:rsid w:val="00BB5CC1"/>
    <w:rsid w:val="00BB7A2E"/>
    <w:rsid w:val="00BC29E5"/>
    <w:rsid w:val="00BC2E73"/>
    <w:rsid w:val="00BC756F"/>
    <w:rsid w:val="00BD18BA"/>
    <w:rsid w:val="00C02113"/>
    <w:rsid w:val="00C13829"/>
    <w:rsid w:val="00C22021"/>
    <w:rsid w:val="00C346E4"/>
    <w:rsid w:val="00C37D87"/>
    <w:rsid w:val="00C45CC9"/>
    <w:rsid w:val="00C51E24"/>
    <w:rsid w:val="00C57FC2"/>
    <w:rsid w:val="00C62D2B"/>
    <w:rsid w:val="00C63515"/>
    <w:rsid w:val="00C724DD"/>
    <w:rsid w:val="00C7361A"/>
    <w:rsid w:val="00C768BA"/>
    <w:rsid w:val="00C81B2E"/>
    <w:rsid w:val="00C8380C"/>
    <w:rsid w:val="00C846F8"/>
    <w:rsid w:val="00C84E48"/>
    <w:rsid w:val="00C84F58"/>
    <w:rsid w:val="00C909EE"/>
    <w:rsid w:val="00C92E23"/>
    <w:rsid w:val="00C963E5"/>
    <w:rsid w:val="00CA0BAA"/>
    <w:rsid w:val="00CA3282"/>
    <w:rsid w:val="00CA4432"/>
    <w:rsid w:val="00CA4EBB"/>
    <w:rsid w:val="00CC3E34"/>
    <w:rsid w:val="00CD0ADB"/>
    <w:rsid w:val="00CE0740"/>
    <w:rsid w:val="00CE25BC"/>
    <w:rsid w:val="00CE54B0"/>
    <w:rsid w:val="00CE6F80"/>
    <w:rsid w:val="00CF0380"/>
    <w:rsid w:val="00CF41AB"/>
    <w:rsid w:val="00D00EE1"/>
    <w:rsid w:val="00D14BD6"/>
    <w:rsid w:val="00D2082E"/>
    <w:rsid w:val="00D21D2F"/>
    <w:rsid w:val="00D22F83"/>
    <w:rsid w:val="00D275CD"/>
    <w:rsid w:val="00D30228"/>
    <w:rsid w:val="00D40DB9"/>
    <w:rsid w:val="00D45DBB"/>
    <w:rsid w:val="00D46792"/>
    <w:rsid w:val="00D652F9"/>
    <w:rsid w:val="00D72CD7"/>
    <w:rsid w:val="00D82653"/>
    <w:rsid w:val="00D84599"/>
    <w:rsid w:val="00D86BC6"/>
    <w:rsid w:val="00DA07E7"/>
    <w:rsid w:val="00DA6096"/>
    <w:rsid w:val="00DB3D7A"/>
    <w:rsid w:val="00DB6390"/>
    <w:rsid w:val="00DB6539"/>
    <w:rsid w:val="00DC3955"/>
    <w:rsid w:val="00DD0B13"/>
    <w:rsid w:val="00DF0F05"/>
    <w:rsid w:val="00DF194F"/>
    <w:rsid w:val="00DF7972"/>
    <w:rsid w:val="00E00C0B"/>
    <w:rsid w:val="00E049E6"/>
    <w:rsid w:val="00E0521D"/>
    <w:rsid w:val="00E128EC"/>
    <w:rsid w:val="00E2058B"/>
    <w:rsid w:val="00E23AF0"/>
    <w:rsid w:val="00E30C54"/>
    <w:rsid w:val="00E32AF4"/>
    <w:rsid w:val="00E33889"/>
    <w:rsid w:val="00E4393F"/>
    <w:rsid w:val="00E47251"/>
    <w:rsid w:val="00E50BCC"/>
    <w:rsid w:val="00E53BCE"/>
    <w:rsid w:val="00E60794"/>
    <w:rsid w:val="00E632D9"/>
    <w:rsid w:val="00E81B77"/>
    <w:rsid w:val="00E90797"/>
    <w:rsid w:val="00E935CC"/>
    <w:rsid w:val="00E95A68"/>
    <w:rsid w:val="00EA5C08"/>
    <w:rsid w:val="00EA5C73"/>
    <w:rsid w:val="00EB7091"/>
    <w:rsid w:val="00ED6FD0"/>
    <w:rsid w:val="00ED7D7C"/>
    <w:rsid w:val="00EE2E6E"/>
    <w:rsid w:val="00EF1BBA"/>
    <w:rsid w:val="00F0026A"/>
    <w:rsid w:val="00F02989"/>
    <w:rsid w:val="00F06AD0"/>
    <w:rsid w:val="00F06B07"/>
    <w:rsid w:val="00F119AE"/>
    <w:rsid w:val="00F130D6"/>
    <w:rsid w:val="00F154E7"/>
    <w:rsid w:val="00F17C22"/>
    <w:rsid w:val="00F218AA"/>
    <w:rsid w:val="00F21BAD"/>
    <w:rsid w:val="00F41C24"/>
    <w:rsid w:val="00F455CD"/>
    <w:rsid w:val="00F45633"/>
    <w:rsid w:val="00F45B4E"/>
    <w:rsid w:val="00F47E8B"/>
    <w:rsid w:val="00F51F7C"/>
    <w:rsid w:val="00F60630"/>
    <w:rsid w:val="00F6132B"/>
    <w:rsid w:val="00F83555"/>
    <w:rsid w:val="00F93907"/>
    <w:rsid w:val="00FA532A"/>
    <w:rsid w:val="00FC01CA"/>
    <w:rsid w:val="00FC22B1"/>
    <w:rsid w:val="00FC6587"/>
    <w:rsid w:val="00FD0382"/>
    <w:rsid w:val="00FD0980"/>
    <w:rsid w:val="00FD2117"/>
    <w:rsid w:val="00FE1C40"/>
    <w:rsid w:val="00FE1EDF"/>
    <w:rsid w:val="00FE29C9"/>
    <w:rsid w:val="00FE6845"/>
    <w:rsid w:val="00FF0A68"/>
    <w:rsid w:val="00FF1CAF"/>
    <w:rsid w:val="00FF1DE1"/>
    <w:rsid w:val="00FF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60A21"/>
  <w15:docId w15:val="{C07214EE-F8ED-4A06-BE10-7B778154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A609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A6096"/>
    <w:rPr>
      <w:rFonts w:ascii="Calibri" w:eastAsia="Calibri" w:hAnsi="Calibri" w:cs="Calibri"/>
      <w:color w:val="000000"/>
      <w:sz w:val="20"/>
    </w:rPr>
  </w:style>
  <w:style w:type="character" w:customStyle="1" w:styleId="footnotemark">
    <w:name w:val="footnote mark"/>
    <w:hidden/>
    <w:rsid w:val="00DA6096"/>
    <w:rPr>
      <w:rFonts w:ascii="Calibri" w:eastAsia="Calibri" w:hAnsi="Calibri" w:cs="Calibri"/>
      <w:color w:val="000000"/>
      <w:sz w:val="20"/>
      <w:vertAlign w:val="superscript"/>
    </w:rPr>
  </w:style>
  <w:style w:type="paragraph" w:styleId="ListParagraph">
    <w:name w:val="List Paragraph"/>
    <w:basedOn w:val="Normal"/>
    <w:uiPriority w:val="34"/>
    <w:qFormat/>
    <w:rsid w:val="00304376"/>
    <w:pPr>
      <w:ind w:left="720"/>
      <w:contextualSpacing/>
    </w:pPr>
  </w:style>
  <w:style w:type="paragraph" w:styleId="Header">
    <w:name w:val="header"/>
    <w:basedOn w:val="Normal"/>
    <w:link w:val="HeaderChar"/>
    <w:uiPriority w:val="99"/>
    <w:unhideWhenUsed/>
    <w:rsid w:val="00360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77"/>
  </w:style>
  <w:style w:type="paragraph" w:styleId="Footer">
    <w:name w:val="footer"/>
    <w:basedOn w:val="Normal"/>
    <w:link w:val="FooterChar"/>
    <w:uiPriority w:val="99"/>
    <w:unhideWhenUsed/>
    <w:rsid w:val="00360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77"/>
  </w:style>
  <w:style w:type="paragraph" w:styleId="BalloonText">
    <w:name w:val="Balloon Text"/>
    <w:basedOn w:val="Normal"/>
    <w:link w:val="BalloonTextChar"/>
    <w:uiPriority w:val="99"/>
    <w:semiHidden/>
    <w:unhideWhenUsed/>
    <w:rsid w:val="0005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3B6"/>
    <w:rPr>
      <w:rFonts w:ascii="Segoe UI" w:hAnsi="Segoe UI" w:cs="Segoe UI"/>
      <w:sz w:val="18"/>
      <w:szCs w:val="18"/>
    </w:rPr>
  </w:style>
  <w:style w:type="paragraph" w:customStyle="1" w:styleId="Default">
    <w:name w:val="Default"/>
    <w:rsid w:val="009E267F"/>
    <w:pPr>
      <w:autoSpaceDE w:val="0"/>
      <w:autoSpaceDN w:val="0"/>
      <w:adjustRightInd w:val="0"/>
      <w:spacing w:after="0" w:line="240" w:lineRule="auto"/>
    </w:pPr>
    <w:rPr>
      <w:rFonts w:ascii="Calibri" w:hAnsi="Calibri" w:cs="Calibri"/>
      <w:color w:val="000000"/>
      <w:sz w:val="24"/>
      <w:szCs w:val="24"/>
      <w:lang w:val="en-GB"/>
    </w:rPr>
  </w:style>
  <w:style w:type="paragraph" w:styleId="BodyText2">
    <w:name w:val="Body Text 2"/>
    <w:basedOn w:val="Normal"/>
    <w:link w:val="BodyText2Char"/>
    <w:semiHidden/>
    <w:rsid w:val="00C7361A"/>
    <w:pPr>
      <w:spacing w:after="0" w:line="480" w:lineRule="auto"/>
      <w:jc w:val="both"/>
    </w:pPr>
    <w:rPr>
      <w:rFonts w:ascii="Courier New" w:eastAsia="Times New Roman" w:hAnsi="Courier New" w:cs="Courier New"/>
      <w:sz w:val="24"/>
      <w:szCs w:val="24"/>
      <w:lang w:val="en-ZA"/>
    </w:rPr>
  </w:style>
  <w:style w:type="character" w:customStyle="1" w:styleId="BodyText2Char">
    <w:name w:val="Body Text 2 Char"/>
    <w:basedOn w:val="DefaultParagraphFont"/>
    <w:link w:val="BodyText2"/>
    <w:semiHidden/>
    <w:rsid w:val="00C7361A"/>
    <w:rPr>
      <w:rFonts w:ascii="Courier New" w:eastAsia="Times New Roman" w:hAnsi="Courier New" w:cs="Courier New"/>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23</cp:revision>
  <cp:lastPrinted>2021-10-21T06:00:00Z</cp:lastPrinted>
  <dcterms:created xsi:type="dcterms:W3CDTF">2024-07-15T11:22:00Z</dcterms:created>
  <dcterms:modified xsi:type="dcterms:W3CDTF">2024-07-16T06:30:00Z</dcterms:modified>
</cp:coreProperties>
</file>