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97E" w:rsidRDefault="0095597E" w:rsidP="00E73DB2">
      <w:pPr>
        <w:spacing w:after="0" w:line="240" w:lineRule="auto"/>
        <w:rPr>
          <w:rFonts w:ascii="Times New Roman" w:hAnsi="Times New Roman" w:cs="Times New Roman"/>
          <w:sz w:val="24"/>
          <w:szCs w:val="24"/>
        </w:rPr>
      </w:pPr>
      <w:bookmarkStart w:id="0" w:name="_GoBack"/>
      <w:bookmarkEnd w:id="0"/>
    </w:p>
    <w:p w:rsidR="00CF1334" w:rsidRPr="000E1355" w:rsidRDefault="00E73DB2" w:rsidP="00E73DB2">
      <w:pPr>
        <w:spacing w:after="0" w:line="240" w:lineRule="auto"/>
        <w:rPr>
          <w:rFonts w:ascii="Times New Roman" w:hAnsi="Times New Roman" w:cs="Times New Roman"/>
          <w:sz w:val="24"/>
          <w:szCs w:val="24"/>
        </w:rPr>
      </w:pPr>
      <w:r w:rsidRPr="000E1355">
        <w:rPr>
          <w:rFonts w:ascii="Times New Roman" w:hAnsi="Times New Roman" w:cs="Times New Roman"/>
          <w:sz w:val="24"/>
          <w:szCs w:val="24"/>
        </w:rPr>
        <w:t>ZIMBABWE PLATINUM MINES (PRIVATE) LIMITED</w:t>
      </w:r>
      <w:r w:rsidR="009955B6">
        <w:rPr>
          <w:rFonts w:ascii="Times New Roman" w:hAnsi="Times New Roman" w:cs="Times New Roman"/>
          <w:sz w:val="24"/>
          <w:szCs w:val="24"/>
        </w:rPr>
        <w:tab/>
      </w:r>
      <w:r w:rsidR="009955B6">
        <w:rPr>
          <w:rFonts w:ascii="Times New Roman" w:hAnsi="Times New Roman" w:cs="Times New Roman"/>
          <w:sz w:val="24"/>
          <w:szCs w:val="24"/>
        </w:rPr>
        <w:tab/>
      </w:r>
      <w:r w:rsidR="009955B6">
        <w:rPr>
          <w:rFonts w:ascii="Times New Roman" w:hAnsi="Times New Roman" w:cs="Times New Roman"/>
          <w:sz w:val="24"/>
          <w:szCs w:val="24"/>
        </w:rPr>
        <w:tab/>
        <w:t>Applicant</w:t>
      </w:r>
    </w:p>
    <w:p w:rsidR="00E73DB2" w:rsidRPr="000E1355" w:rsidRDefault="00E73DB2" w:rsidP="00E73DB2">
      <w:pPr>
        <w:spacing w:after="0" w:line="240" w:lineRule="auto"/>
        <w:rPr>
          <w:rFonts w:ascii="Times New Roman" w:hAnsi="Times New Roman" w:cs="Times New Roman"/>
          <w:sz w:val="24"/>
          <w:szCs w:val="24"/>
        </w:rPr>
      </w:pPr>
      <w:proofErr w:type="gramStart"/>
      <w:r w:rsidRPr="000E1355">
        <w:rPr>
          <w:rFonts w:ascii="Times New Roman" w:hAnsi="Times New Roman" w:cs="Times New Roman"/>
          <w:sz w:val="24"/>
          <w:szCs w:val="24"/>
        </w:rPr>
        <w:t>versus</w:t>
      </w:r>
      <w:proofErr w:type="gramEnd"/>
    </w:p>
    <w:p w:rsidR="00E73DB2" w:rsidRPr="000E1355" w:rsidRDefault="00E73DB2" w:rsidP="00E73DB2">
      <w:pPr>
        <w:spacing w:after="0" w:line="240" w:lineRule="auto"/>
        <w:rPr>
          <w:rFonts w:ascii="Times New Roman" w:hAnsi="Times New Roman" w:cs="Times New Roman"/>
          <w:sz w:val="24"/>
          <w:szCs w:val="24"/>
        </w:rPr>
      </w:pPr>
      <w:r w:rsidRPr="000E1355">
        <w:rPr>
          <w:rFonts w:ascii="Times New Roman" w:hAnsi="Times New Roman" w:cs="Times New Roman"/>
          <w:sz w:val="24"/>
          <w:szCs w:val="24"/>
        </w:rPr>
        <w:t>ZIMBABWE REVENUE AUTHORITY</w:t>
      </w:r>
      <w:r w:rsidR="009955B6">
        <w:rPr>
          <w:rFonts w:ascii="Times New Roman" w:hAnsi="Times New Roman" w:cs="Times New Roman"/>
          <w:sz w:val="24"/>
          <w:szCs w:val="24"/>
        </w:rPr>
        <w:tab/>
      </w:r>
      <w:r w:rsidR="009955B6">
        <w:rPr>
          <w:rFonts w:ascii="Times New Roman" w:hAnsi="Times New Roman" w:cs="Times New Roman"/>
          <w:sz w:val="24"/>
          <w:szCs w:val="24"/>
        </w:rPr>
        <w:tab/>
      </w:r>
      <w:r w:rsidR="009955B6">
        <w:rPr>
          <w:rFonts w:ascii="Times New Roman" w:hAnsi="Times New Roman" w:cs="Times New Roman"/>
          <w:sz w:val="24"/>
          <w:szCs w:val="24"/>
        </w:rPr>
        <w:tab/>
      </w:r>
      <w:r w:rsidR="009955B6">
        <w:rPr>
          <w:rFonts w:ascii="Times New Roman" w:hAnsi="Times New Roman" w:cs="Times New Roman"/>
          <w:sz w:val="24"/>
          <w:szCs w:val="24"/>
        </w:rPr>
        <w:tab/>
      </w:r>
      <w:r w:rsidR="009955B6">
        <w:rPr>
          <w:rFonts w:ascii="Times New Roman" w:hAnsi="Times New Roman" w:cs="Times New Roman"/>
          <w:sz w:val="24"/>
          <w:szCs w:val="24"/>
        </w:rPr>
        <w:tab/>
        <w:t>1</w:t>
      </w:r>
      <w:r w:rsidR="009955B6" w:rsidRPr="009955B6">
        <w:rPr>
          <w:rFonts w:ascii="Times New Roman" w:hAnsi="Times New Roman" w:cs="Times New Roman"/>
          <w:sz w:val="24"/>
          <w:szCs w:val="24"/>
          <w:vertAlign w:val="superscript"/>
        </w:rPr>
        <w:t>st</w:t>
      </w:r>
      <w:r w:rsidR="009955B6">
        <w:rPr>
          <w:rFonts w:ascii="Times New Roman" w:hAnsi="Times New Roman" w:cs="Times New Roman"/>
          <w:sz w:val="24"/>
          <w:szCs w:val="24"/>
        </w:rPr>
        <w:t xml:space="preserve"> Respondent</w:t>
      </w:r>
      <w:r w:rsidR="009955B6">
        <w:rPr>
          <w:rFonts w:ascii="Times New Roman" w:hAnsi="Times New Roman" w:cs="Times New Roman"/>
          <w:sz w:val="24"/>
          <w:szCs w:val="24"/>
        </w:rPr>
        <w:tab/>
      </w:r>
    </w:p>
    <w:p w:rsidR="00E73DB2" w:rsidRPr="000E1355" w:rsidRDefault="00E73DB2" w:rsidP="00E73DB2">
      <w:pPr>
        <w:spacing w:after="0" w:line="240" w:lineRule="auto"/>
        <w:rPr>
          <w:rFonts w:ascii="Times New Roman" w:hAnsi="Times New Roman" w:cs="Times New Roman"/>
          <w:sz w:val="24"/>
          <w:szCs w:val="24"/>
        </w:rPr>
      </w:pPr>
      <w:proofErr w:type="gramStart"/>
      <w:r w:rsidRPr="000E1355">
        <w:rPr>
          <w:rFonts w:ascii="Times New Roman" w:hAnsi="Times New Roman" w:cs="Times New Roman"/>
          <w:sz w:val="24"/>
          <w:szCs w:val="24"/>
        </w:rPr>
        <w:t>and</w:t>
      </w:r>
      <w:proofErr w:type="gramEnd"/>
    </w:p>
    <w:p w:rsidR="00E73DB2" w:rsidRPr="000E1355" w:rsidRDefault="00E73DB2" w:rsidP="00E73DB2">
      <w:pPr>
        <w:spacing w:after="0" w:line="240" w:lineRule="auto"/>
        <w:rPr>
          <w:rFonts w:ascii="Times New Roman" w:hAnsi="Times New Roman" w:cs="Times New Roman"/>
          <w:sz w:val="24"/>
          <w:szCs w:val="24"/>
        </w:rPr>
      </w:pPr>
      <w:r w:rsidRPr="000E1355">
        <w:rPr>
          <w:rFonts w:ascii="Times New Roman" w:hAnsi="Times New Roman" w:cs="Times New Roman"/>
          <w:sz w:val="24"/>
          <w:szCs w:val="24"/>
        </w:rPr>
        <w:t>STANBIC BANK</w:t>
      </w:r>
      <w:r w:rsidR="009955B6">
        <w:rPr>
          <w:rFonts w:ascii="Times New Roman" w:hAnsi="Times New Roman" w:cs="Times New Roman"/>
          <w:sz w:val="24"/>
          <w:szCs w:val="24"/>
        </w:rPr>
        <w:tab/>
      </w:r>
      <w:r w:rsidR="009955B6">
        <w:rPr>
          <w:rFonts w:ascii="Times New Roman" w:hAnsi="Times New Roman" w:cs="Times New Roman"/>
          <w:sz w:val="24"/>
          <w:szCs w:val="24"/>
        </w:rPr>
        <w:tab/>
      </w:r>
      <w:r w:rsidR="009955B6">
        <w:rPr>
          <w:rFonts w:ascii="Times New Roman" w:hAnsi="Times New Roman" w:cs="Times New Roman"/>
          <w:sz w:val="24"/>
          <w:szCs w:val="24"/>
        </w:rPr>
        <w:tab/>
      </w:r>
      <w:r w:rsidR="009955B6">
        <w:rPr>
          <w:rFonts w:ascii="Times New Roman" w:hAnsi="Times New Roman" w:cs="Times New Roman"/>
          <w:sz w:val="24"/>
          <w:szCs w:val="24"/>
        </w:rPr>
        <w:tab/>
      </w:r>
      <w:r w:rsidR="009955B6">
        <w:rPr>
          <w:rFonts w:ascii="Times New Roman" w:hAnsi="Times New Roman" w:cs="Times New Roman"/>
          <w:sz w:val="24"/>
          <w:szCs w:val="24"/>
        </w:rPr>
        <w:tab/>
      </w:r>
      <w:r w:rsidR="009955B6">
        <w:rPr>
          <w:rFonts w:ascii="Times New Roman" w:hAnsi="Times New Roman" w:cs="Times New Roman"/>
          <w:sz w:val="24"/>
          <w:szCs w:val="24"/>
        </w:rPr>
        <w:tab/>
      </w:r>
      <w:r w:rsidR="009955B6">
        <w:rPr>
          <w:rFonts w:ascii="Times New Roman" w:hAnsi="Times New Roman" w:cs="Times New Roman"/>
          <w:sz w:val="24"/>
          <w:szCs w:val="24"/>
        </w:rPr>
        <w:tab/>
      </w:r>
      <w:r w:rsidR="009955B6">
        <w:rPr>
          <w:rFonts w:ascii="Times New Roman" w:hAnsi="Times New Roman" w:cs="Times New Roman"/>
          <w:sz w:val="24"/>
          <w:szCs w:val="24"/>
        </w:rPr>
        <w:tab/>
        <w:t>2</w:t>
      </w:r>
      <w:r w:rsidR="009955B6" w:rsidRPr="009955B6">
        <w:rPr>
          <w:rFonts w:ascii="Times New Roman" w:hAnsi="Times New Roman" w:cs="Times New Roman"/>
          <w:sz w:val="24"/>
          <w:szCs w:val="24"/>
          <w:vertAlign w:val="superscript"/>
        </w:rPr>
        <w:t>nd</w:t>
      </w:r>
      <w:r w:rsidR="009955B6">
        <w:rPr>
          <w:rFonts w:ascii="Times New Roman" w:hAnsi="Times New Roman" w:cs="Times New Roman"/>
          <w:sz w:val="24"/>
          <w:szCs w:val="24"/>
        </w:rPr>
        <w:t xml:space="preserve"> Respondent</w:t>
      </w:r>
    </w:p>
    <w:p w:rsidR="00E73DB2" w:rsidRPr="000E1355" w:rsidRDefault="00E73DB2" w:rsidP="00E73DB2">
      <w:pPr>
        <w:spacing w:after="0" w:line="240" w:lineRule="auto"/>
        <w:rPr>
          <w:rFonts w:ascii="Times New Roman" w:hAnsi="Times New Roman" w:cs="Times New Roman"/>
          <w:sz w:val="24"/>
          <w:szCs w:val="24"/>
        </w:rPr>
      </w:pPr>
    </w:p>
    <w:p w:rsidR="00E73DB2" w:rsidRPr="000E1355" w:rsidRDefault="00E73DB2" w:rsidP="00E73DB2">
      <w:pPr>
        <w:spacing w:after="0" w:line="240" w:lineRule="auto"/>
        <w:rPr>
          <w:rFonts w:ascii="Times New Roman" w:hAnsi="Times New Roman" w:cs="Times New Roman"/>
          <w:sz w:val="24"/>
          <w:szCs w:val="24"/>
        </w:rPr>
      </w:pPr>
    </w:p>
    <w:p w:rsidR="00E73DB2" w:rsidRPr="000E1355" w:rsidRDefault="00E73DB2" w:rsidP="00E73DB2">
      <w:pPr>
        <w:spacing w:after="0" w:line="240" w:lineRule="auto"/>
        <w:rPr>
          <w:rFonts w:ascii="Times New Roman" w:hAnsi="Times New Roman" w:cs="Times New Roman"/>
          <w:sz w:val="24"/>
          <w:szCs w:val="24"/>
        </w:rPr>
      </w:pPr>
    </w:p>
    <w:p w:rsidR="00E73DB2" w:rsidRPr="000E1355" w:rsidRDefault="00E73DB2" w:rsidP="00E73DB2">
      <w:pPr>
        <w:spacing w:after="0" w:line="240" w:lineRule="auto"/>
        <w:rPr>
          <w:rFonts w:ascii="Times New Roman" w:hAnsi="Times New Roman" w:cs="Times New Roman"/>
          <w:sz w:val="24"/>
          <w:szCs w:val="24"/>
        </w:rPr>
      </w:pPr>
      <w:r w:rsidRPr="000E1355">
        <w:rPr>
          <w:rFonts w:ascii="Times New Roman" w:hAnsi="Times New Roman" w:cs="Times New Roman"/>
          <w:sz w:val="24"/>
          <w:szCs w:val="24"/>
        </w:rPr>
        <w:t>HIGH COURT OF ZIMBABWE</w:t>
      </w:r>
    </w:p>
    <w:p w:rsidR="00E73DB2" w:rsidRPr="000E1355" w:rsidRDefault="00E73DB2" w:rsidP="00E73DB2">
      <w:pPr>
        <w:spacing w:after="0" w:line="240" w:lineRule="auto"/>
        <w:rPr>
          <w:rFonts w:ascii="Times New Roman" w:hAnsi="Times New Roman" w:cs="Times New Roman"/>
          <w:sz w:val="24"/>
          <w:szCs w:val="24"/>
        </w:rPr>
      </w:pPr>
      <w:r w:rsidRPr="000E1355">
        <w:rPr>
          <w:rFonts w:ascii="Times New Roman" w:hAnsi="Times New Roman" w:cs="Times New Roman"/>
          <w:sz w:val="24"/>
          <w:szCs w:val="24"/>
        </w:rPr>
        <w:t>BERE J</w:t>
      </w:r>
    </w:p>
    <w:p w:rsidR="00E73DB2" w:rsidRPr="000E1355" w:rsidRDefault="00E73DB2" w:rsidP="00E73DB2">
      <w:pPr>
        <w:spacing w:after="0" w:line="240" w:lineRule="auto"/>
        <w:rPr>
          <w:rFonts w:ascii="Times New Roman" w:hAnsi="Times New Roman" w:cs="Times New Roman"/>
          <w:sz w:val="24"/>
          <w:szCs w:val="24"/>
        </w:rPr>
      </w:pPr>
      <w:r w:rsidRPr="000E1355">
        <w:rPr>
          <w:rFonts w:ascii="Times New Roman" w:hAnsi="Times New Roman" w:cs="Times New Roman"/>
          <w:sz w:val="24"/>
          <w:szCs w:val="24"/>
        </w:rPr>
        <w:t xml:space="preserve">HARARE, </w:t>
      </w:r>
      <w:r w:rsidR="009955B6">
        <w:rPr>
          <w:rFonts w:ascii="Times New Roman" w:hAnsi="Times New Roman" w:cs="Times New Roman"/>
          <w:sz w:val="24"/>
          <w:szCs w:val="24"/>
        </w:rPr>
        <w:t>7 – 8 December 2011</w:t>
      </w:r>
    </w:p>
    <w:p w:rsidR="00E73DB2" w:rsidRPr="000E1355" w:rsidRDefault="00E73DB2" w:rsidP="00E73DB2">
      <w:pPr>
        <w:spacing w:after="0" w:line="240" w:lineRule="auto"/>
        <w:rPr>
          <w:rFonts w:ascii="Times New Roman" w:hAnsi="Times New Roman" w:cs="Times New Roman"/>
          <w:sz w:val="24"/>
          <w:szCs w:val="24"/>
        </w:rPr>
      </w:pPr>
    </w:p>
    <w:p w:rsidR="00E73DB2" w:rsidRPr="000E1355" w:rsidRDefault="00E73DB2" w:rsidP="00E73DB2">
      <w:pPr>
        <w:spacing w:after="0" w:line="240" w:lineRule="auto"/>
        <w:rPr>
          <w:rFonts w:ascii="Times New Roman" w:hAnsi="Times New Roman" w:cs="Times New Roman"/>
          <w:sz w:val="24"/>
          <w:szCs w:val="24"/>
        </w:rPr>
      </w:pPr>
    </w:p>
    <w:p w:rsidR="00E73DB2" w:rsidRPr="000E1355" w:rsidRDefault="00DD5B27" w:rsidP="00E73DB2">
      <w:pPr>
        <w:spacing w:after="0" w:line="240" w:lineRule="auto"/>
        <w:rPr>
          <w:rFonts w:ascii="Times New Roman" w:hAnsi="Times New Roman" w:cs="Times New Roman"/>
          <w:sz w:val="24"/>
          <w:szCs w:val="24"/>
        </w:rPr>
      </w:pPr>
      <w:r w:rsidRPr="000E1355">
        <w:rPr>
          <w:rFonts w:ascii="Times New Roman" w:hAnsi="Times New Roman" w:cs="Times New Roman"/>
          <w:i/>
          <w:sz w:val="24"/>
          <w:szCs w:val="24"/>
        </w:rPr>
        <w:t xml:space="preserve">R </w:t>
      </w:r>
      <w:proofErr w:type="spellStart"/>
      <w:r w:rsidRPr="000E1355">
        <w:rPr>
          <w:rFonts w:ascii="Times New Roman" w:hAnsi="Times New Roman" w:cs="Times New Roman"/>
          <w:i/>
          <w:sz w:val="24"/>
          <w:szCs w:val="24"/>
        </w:rPr>
        <w:t>Theron</w:t>
      </w:r>
      <w:proofErr w:type="spellEnd"/>
      <w:r w:rsidRPr="000E1355">
        <w:rPr>
          <w:rFonts w:ascii="Times New Roman" w:hAnsi="Times New Roman" w:cs="Times New Roman"/>
          <w:i/>
          <w:sz w:val="24"/>
          <w:szCs w:val="24"/>
        </w:rPr>
        <w:t>,</w:t>
      </w:r>
      <w:r w:rsidR="00E73DB2" w:rsidRPr="000E1355">
        <w:rPr>
          <w:rFonts w:ascii="Times New Roman" w:hAnsi="Times New Roman" w:cs="Times New Roman"/>
          <w:sz w:val="24"/>
          <w:szCs w:val="24"/>
        </w:rPr>
        <w:t xml:space="preserve"> for applicant</w:t>
      </w:r>
    </w:p>
    <w:p w:rsidR="00E73DB2" w:rsidRPr="000E1355" w:rsidRDefault="00DD5B27" w:rsidP="00E73DB2">
      <w:pPr>
        <w:spacing w:after="0" w:line="240" w:lineRule="auto"/>
        <w:rPr>
          <w:rFonts w:ascii="Times New Roman" w:hAnsi="Times New Roman" w:cs="Times New Roman"/>
          <w:sz w:val="24"/>
          <w:szCs w:val="24"/>
        </w:rPr>
      </w:pPr>
      <w:r w:rsidRPr="000E1355">
        <w:rPr>
          <w:rFonts w:ascii="Times New Roman" w:hAnsi="Times New Roman" w:cs="Times New Roman"/>
          <w:i/>
          <w:sz w:val="24"/>
          <w:szCs w:val="24"/>
        </w:rPr>
        <w:t xml:space="preserve">S.P. </w:t>
      </w:r>
      <w:proofErr w:type="spellStart"/>
      <w:r w:rsidRPr="000E1355">
        <w:rPr>
          <w:rFonts w:ascii="Times New Roman" w:hAnsi="Times New Roman" w:cs="Times New Roman"/>
          <w:i/>
          <w:sz w:val="24"/>
          <w:szCs w:val="24"/>
        </w:rPr>
        <w:t>Musithu</w:t>
      </w:r>
      <w:proofErr w:type="spellEnd"/>
      <w:r w:rsidRPr="000E1355">
        <w:rPr>
          <w:rFonts w:ascii="Times New Roman" w:hAnsi="Times New Roman" w:cs="Times New Roman"/>
          <w:i/>
          <w:sz w:val="24"/>
          <w:szCs w:val="24"/>
        </w:rPr>
        <w:t>,</w:t>
      </w:r>
      <w:r w:rsidRPr="000E1355">
        <w:rPr>
          <w:rFonts w:ascii="Times New Roman" w:hAnsi="Times New Roman" w:cs="Times New Roman"/>
          <w:sz w:val="24"/>
          <w:szCs w:val="24"/>
        </w:rPr>
        <w:t xml:space="preserve"> f</w:t>
      </w:r>
      <w:r w:rsidR="00E73DB2" w:rsidRPr="000E1355">
        <w:rPr>
          <w:rFonts w:ascii="Times New Roman" w:hAnsi="Times New Roman" w:cs="Times New Roman"/>
          <w:sz w:val="24"/>
          <w:szCs w:val="24"/>
        </w:rPr>
        <w:t>or</w:t>
      </w:r>
      <w:r w:rsidRPr="000E1355">
        <w:rPr>
          <w:rFonts w:ascii="Times New Roman" w:hAnsi="Times New Roman" w:cs="Times New Roman"/>
          <w:sz w:val="24"/>
          <w:szCs w:val="24"/>
        </w:rPr>
        <w:t xml:space="preserve"> 1</w:t>
      </w:r>
      <w:r w:rsidRPr="000E1355">
        <w:rPr>
          <w:rFonts w:ascii="Times New Roman" w:hAnsi="Times New Roman" w:cs="Times New Roman"/>
          <w:sz w:val="24"/>
          <w:szCs w:val="24"/>
          <w:vertAlign w:val="superscript"/>
        </w:rPr>
        <w:t>st</w:t>
      </w:r>
      <w:r w:rsidRPr="000E1355">
        <w:rPr>
          <w:rFonts w:ascii="Times New Roman" w:hAnsi="Times New Roman" w:cs="Times New Roman"/>
          <w:sz w:val="24"/>
          <w:szCs w:val="24"/>
        </w:rPr>
        <w:t xml:space="preserve"> </w:t>
      </w:r>
      <w:r w:rsidR="00E73DB2" w:rsidRPr="000E1355">
        <w:rPr>
          <w:rFonts w:ascii="Times New Roman" w:hAnsi="Times New Roman" w:cs="Times New Roman"/>
          <w:sz w:val="24"/>
          <w:szCs w:val="24"/>
        </w:rPr>
        <w:t>respondent</w:t>
      </w:r>
    </w:p>
    <w:p w:rsidR="00E73DB2" w:rsidRPr="000E1355" w:rsidRDefault="00E73DB2" w:rsidP="00E73DB2">
      <w:pPr>
        <w:spacing w:after="0" w:line="240" w:lineRule="auto"/>
        <w:rPr>
          <w:rFonts w:ascii="Times New Roman" w:hAnsi="Times New Roman" w:cs="Times New Roman"/>
          <w:sz w:val="24"/>
          <w:szCs w:val="24"/>
        </w:rPr>
      </w:pPr>
    </w:p>
    <w:p w:rsidR="00E73DB2" w:rsidRPr="000E1355" w:rsidRDefault="00E73DB2" w:rsidP="00E73DB2">
      <w:pPr>
        <w:spacing w:after="0" w:line="240" w:lineRule="auto"/>
        <w:rPr>
          <w:rFonts w:ascii="Times New Roman" w:hAnsi="Times New Roman" w:cs="Times New Roman"/>
          <w:sz w:val="24"/>
          <w:szCs w:val="24"/>
        </w:rPr>
      </w:pPr>
    </w:p>
    <w:p w:rsidR="007008B1" w:rsidRPr="000E1355" w:rsidRDefault="00E73DB2" w:rsidP="00E73DB2">
      <w:pPr>
        <w:spacing w:after="0" w:line="360" w:lineRule="auto"/>
        <w:jc w:val="both"/>
        <w:rPr>
          <w:rFonts w:ascii="Times New Roman" w:hAnsi="Times New Roman" w:cs="Times New Roman"/>
          <w:sz w:val="24"/>
          <w:szCs w:val="24"/>
        </w:rPr>
      </w:pPr>
      <w:r w:rsidRPr="000E1355">
        <w:rPr>
          <w:rFonts w:ascii="Times New Roman" w:hAnsi="Times New Roman" w:cs="Times New Roman"/>
          <w:sz w:val="24"/>
          <w:szCs w:val="24"/>
        </w:rPr>
        <w:tab/>
        <w:t>BERE J: Following submissions by the two legal practitioners I am enjoined to determine the aspect of urgency in this matter before considering the application on merits</w:t>
      </w:r>
      <w:r w:rsidR="009955B6">
        <w:rPr>
          <w:rFonts w:ascii="Times New Roman" w:hAnsi="Times New Roman" w:cs="Times New Roman"/>
          <w:sz w:val="24"/>
          <w:szCs w:val="24"/>
        </w:rPr>
        <w:t>.</w:t>
      </w:r>
      <w:r w:rsidR="007008B1" w:rsidRPr="000E1355">
        <w:rPr>
          <w:rFonts w:ascii="Times New Roman" w:hAnsi="Times New Roman" w:cs="Times New Roman"/>
          <w:sz w:val="24"/>
          <w:szCs w:val="24"/>
        </w:rPr>
        <w:tab/>
        <w:t xml:space="preserve">This case has a </w:t>
      </w:r>
      <w:proofErr w:type="spellStart"/>
      <w:r w:rsidR="007008B1" w:rsidRPr="000E1355">
        <w:rPr>
          <w:rFonts w:ascii="Times New Roman" w:hAnsi="Times New Roman" w:cs="Times New Roman"/>
          <w:sz w:val="24"/>
          <w:szCs w:val="24"/>
        </w:rPr>
        <w:t>well documented</w:t>
      </w:r>
      <w:proofErr w:type="spellEnd"/>
      <w:r w:rsidR="007008B1" w:rsidRPr="000E1355">
        <w:rPr>
          <w:rFonts w:ascii="Times New Roman" w:hAnsi="Times New Roman" w:cs="Times New Roman"/>
          <w:sz w:val="24"/>
          <w:szCs w:val="24"/>
        </w:rPr>
        <w:t xml:space="preserve"> history dating back to December 2009, spilling over to 2010 and 2011. It is clear that the applicant fully appreciated the need to challenge the legislation on royalties from the time the figures were amended from 2</w:t>
      </w:r>
      <w:proofErr w:type="gramStart"/>
      <w:r w:rsidR="007008B1" w:rsidRPr="000E1355">
        <w:rPr>
          <w:rFonts w:ascii="Times New Roman" w:hAnsi="Times New Roman" w:cs="Times New Roman"/>
          <w:sz w:val="24"/>
          <w:szCs w:val="24"/>
        </w:rPr>
        <w:t>,5</w:t>
      </w:r>
      <w:proofErr w:type="gramEnd"/>
      <w:r w:rsidR="007008B1" w:rsidRPr="000E1355">
        <w:rPr>
          <w:rFonts w:ascii="Times New Roman" w:hAnsi="Times New Roman" w:cs="Times New Roman"/>
          <w:sz w:val="24"/>
          <w:szCs w:val="24"/>
        </w:rPr>
        <w:t xml:space="preserve">% to 3,5 in 2009, </w:t>
      </w:r>
      <w:r w:rsidR="009955B6">
        <w:rPr>
          <w:rFonts w:ascii="Times New Roman" w:hAnsi="Times New Roman" w:cs="Times New Roman"/>
          <w:sz w:val="24"/>
          <w:szCs w:val="24"/>
        </w:rPr>
        <w:t>and to 5% in 2010.</w:t>
      </w:r>
    </w:p>
    <w:p w:rsidR="00DE2D43" w:rsidRPr="000E1355" w:rsidRDefault="00DE2D43" w:rsidP="00E73DB2">
      <w:pPr>
        <w:spacing w:after="0" w:line="360" w:lineRule="auto"/>
        <w:jc w:val="both"/>
        <w:rPr>
          <w:rFonts w:ascii="Times New Roman" w:hAnsi="Times New Roman" w:cs="Times New Roman"/>
          <w:sz w:val="24"/>
          <w:szCs w:val="24"/>
        </w:rPr>
      </w:pPr>
      <w:r w:rsidRPr="000E1355">
        <w:rPr>
          <w:rFonts w:ascii="Times New Roman" w:hAnsi="Times New Roman" w:cs="Times New Roman"/>
          <w:sz w:val="24"/>
          <w:szCs w:val="24"/>
        </w:rPr>
        <w:tab/>
        <w:t xml:space="preserve">Ironically instead of filing the now threatened application for a declaratory order, the applicant complied with the </w:t>
      </w:r>
      <w:r w:rsidR="009955B6">
        <w:rPr>
          <w:rFonts w:ascii="Times New Roman" w:hAnsi="Times New Roman" w:cs="Times New Roman"/>
          <w:sz w:val="24"/>
          <w:szCs w:val="24"/>
        </w:rPr>
        <w:t xml:space="preserve">payment </w:t>
      </w:r>
      <w:r w:rsidRPr="000E1355">
        <w:rPr>
          <w:rFonts w:ascii="Times New Roman" w:hAnsi="Times New Roman" w:cs="Times New Roman"/>
          <w:sz w:val="24"/>
          <w:szCs w:val="24"/>
        </w:rPr>
        <w:t>of the royalties at the new rate of 3</w:t>
      </w:r>
      <w:proofErr w:type="gramStart"/>
      <w:r w:rsidRPr="000E1355">
        <w:rPr>
          <w:rFonts w:ascii="Times New Roman" w:hAnsi="Times New Roman" w:cs="Times New Roman"/>
          <w:sz w:val="24"/>
          <w:szCs w:val="24"/>
        </w:rPr>
        <w:t>,5</w:t>
      </w:r>
      <w:proofErr w:type="gramEnd"/>
      <w:r w:rsidRPr="000E1355">
        <w:rPr>
          <w:rFonts w:ascii="Times New Roman" w:hAnsi="Times New Roman" w:cs="Times New Roman"/>
          <w:sz w:val="24"/>
          <w:szCs w:val="24"/>
        </w:rPr>
        <w:t xml:space="preserve">% before unilaterally </w:t>
      </w:r>
      <w:r w:rsidR="009955B6">
        <w:rPr>
          <w:rFonts w:ascii="Times New Roman" w:hAnsi="Times New Roman" w:cs="Times New Roman"/>
          <w:sz w:val="24"/>
          <w:szCs w:val="24"/>
        </w:rPr>
        <w:t>reverting</w:t>
      </w:r>
      <w:r w:rsidRPr="000E1355">
        <w:rPr>
          <w:rFonts w:ascii="Times New Roman" w:hAnsi="Times New Roman" w:cs="Times New Roman"/>
          <w:sz w:val="24"/>
          <w:szCs w:val="24"/>
        </w:rPr>
        <w:t xml:space="preserve"> back to the preferred rate of 2,5%.</w:t>
      </w:r>
    </w:p>
    <w:p w:rsidR="00DE2D43" w:rsidRPr="000E1355" w:rsidRDefault="00DE2D43" w:rsidP="00E73DB2">
      <w:pPr>
        <w:spacing w:after="0" w:line="360" w:lineRule="auto"/>
        <w:jc w:val="both"/>
        <w:rPr>
          <w:rFonts w:ascii="Times New Roman" w:hAnsi="Times New Roman" w:cs="Times New Roman"/>
          <w:sz w:val="24"/>
          <w:szCs w:val="24"/>
        </w:rPr>
      </w:pPr>
      <w:r w:rsidRPr="000E1355">
        <w:rPr>
          <w:rFonts w:ascii="Times New Roman" w:hAnsi="Times New Roman" w:cs="Times New Roman"/>
          <w:sz w:val="24"/>
          <w:szCs w:val="24"/>
        </w:rPr>
        <w:tab/>
        <w:t xml:space="preserve">From that time up until November 2011 both the applicant and the respondent have been exchanging notes on the question of royalties. It is clear that both parties differ on the correct rate to be applied </w:t>
      </w:r>
      <w:r w:rsidR="00DA7AF8">
        <w:rPr>
          <w:rFonts w:ascii="Times New Roman" w:hAnsi="Times New Roman" w:cs="Times New Roman"/>
          <w:sz w:val="24"/>
          <w:szCs w:val="24"/>
        </w:rPr>
        <w:t>in the computation</w:t>
      </w:r>
      <w:r w:rsidRPr="000E1355">
        <w:rPr>
          <w:rFonts w:ascii="Times New Roman" w:hAnsi="Times New Roman" w:cs="Times New Roman"/>
          <w:sz w:val="24"/>
          <w:szCs w:val="24"/>
        </w:rPr>
        <w:t xml:space="preserve"> of royalties and this has been so for quite </w:t>
      </w:r>
      <w:proofErr w:type="spellStart"/>
      <w:r w:rsidRPr="000E1355">
        <w:rPr>
          <w:rFonts w:ascii="Times New Roman" w:hAnsi="Times New Roman" w:cs="Times New Roman"/>
          <w:sz w:val="24"/>
          <w:szCs w:val="24"/>
        </w:rPr>
        <w:t>sometime</w:t>
      </w:r>
      <w:proofErr w:type="spellEnd"/>
      <w:r w:rsidRPr="000E1355">
        <w:rPr>
          <w:rFonts w:ascii="Times New Roman" w:hAnsi="Times New Roman" w:cs="Times New Roman"/>
          <w:sz w:val="24"/>
          <w:szCs w:val="24"/>
        </w:rPr>
        <w:t xml:space="preserve"> now.</w:t>
      </w:r>
    </w:p>
    <w:p w:rsidR="0094111F" w:rsidRPr="000E1355" w:rsidRDefault="00DE2D43" w:rsidP="00E73DB2">
      <w:pPr>
        <w:spacing w:after="0" w:line="360" w:lineRule="auto"/>
        <w:jc w:val="both"/>
        <w:rPr>
          <w:rFonts w:ascii="Times New Roman" w:hAnsi="Times New Roman" w:cs="Times New Roman"/>
          <w:sz w:val="24"/>
          <w:szCs w:val="24"/>
        </w:rPr>
      </w:pPr>
      <w:r w:rsidRPr="000E1355">
        <w:rPr>
          <w:rFonts w:ascii="Times New Roman" w:hAnsi="Times New Roman" w:cs="Times New Roman"/>
          <w:sz w:val="24"/>
          <w:szCs w:val="24"/>
        </w:rPr>
        <w:tab/>
        <w:t xml:space="preserve">Representations have been made to the Ministry of Finance by the applicant as regards the way forward in tackling the aspect of the payment of royalties and at the time we heard this application no </w:t>
      </w:r>
      <w:r w:rsidR="00DA7AF8">
        <w:rPr>
          <w:rFonts w:ascii="Times New Roman" w:hAnsi="Times New Roman" w:cs="Times New Roman"/>
          <w:sz w:val="24"/>
          <w:szCs w:val="24"/>
        </w:rPr>
        <w:t>conclusive position had been taken</w:t>
      </w:r>
      <w:r w:rsidRPr="000E1355">
        <w:rPr>
          <w:rFonts w:ascii="Times New Roman" w:hAnsi="Times New Roman" w:cs="Times New Roman"/>
          <w:sz w:val="24"/>
          <w:szCs w:val="24"/>
        </w:rPr>
        <w:t>.</w:t>
      </w:r>
    </w:p>
    <w:p w:rsidR="00DD405B" w:rsidRPr="000E1355" w:rsidRDefault="0094111F" w:rsidP="00E73DB2">
      <w:pPr>
        <w:spacing w:after="0" w:line="360" w:lineRule="auto"/>
        <w:jc w:val="both"/>
        <w:rPr>
          <w:rFonts w:ascii="Times New Roman" w:hAnsi="Times New Roman" w:cs="Times New Roman"/>
          <w:sz w:val="24"/>
          <w:szCs w:val="24"/>
        </w:rPr>
      </w:pPr>
      <w:r w:rsidRPr="000E1355">
        <w:rPr>
          <w:rFonts w:ascii="Times New Roman" w:hAnsi="Times New Roman" w:cs="Times New Roman"/>
          <w:sz w:val="24"/>
          <w:szCs w:val="24"/>
        </w:rPr>
        <w:tab/>
        <w:t xml:space="preserve">By its letter of 10 November 2011 the first respondent signalled its intention to institute lawful measures to recover the royalties outstanding in terms of the current operating legislation as understood by it. The applicant did not do anything by way of filing an application for a </w:t>
      </w:r>
      <w:proofErr w:type="spellStart"/>
      <w:r w:rsidRPr="000E1355">
        <w:rPr>
          <w:rFonts w:ascii="Times New Roman" w:hAnsi="Times New Roman" w:cs="Times New Roman"/>
          <w:sz w:val="24"/>
          <w:szCs w:val="24"/>
        </w:rPr>
        <w:t>declarator</w:t>
      </w:r>
      <w:proofErr w:type="spellEnd"/>
      <w:r w:rsidRPr="000E1355">
        <w:rPr>
          <w:rFonts w:ascii="Times New Roman" w:hAnsi="Times New Roman" w:cs="Times New Roman"/>
          <w:sz w:val="24"/>
          <w:szCs w:val="24"/>
        </w:rPr>
        <w:t xml:space="preserve"> to stop the first respondent from carrying out</w:t>
      </w:r>
      <w:r w:rsidR="00DD405B" w:rsidRPr="000E1355">
        <w:rPr>
          <w:rFonts w:ascii="Times New Roman" w:hAnsi="Times New Roman" w:cs="Times New Roman"/>
          <w:sz w:val="24"/>
          <w:szCs w:val="24"/>
        </w:rPr>
        <w:t xml:space="preserve"> its threatened action towards the recovery the</w:t>
      </w:r>
      <w:r w:rsidR="00DA7AF8">
        <w:rPr>
          <w:rFonts w:ascii="Times New Roman" w:hAnsi="Times New Roman" w:cs="Times New Roman"/>
          <w:sz w:val="24"/>
          <w:szCs w:val="24"/>
        </w:rPr>
        <w:t>se</w:t>
      </w:r>
      <w:r w:rsidR="00DD405B" w:rsidRPr="000E1355">
        <w:rPr>
          <w:rFonts w:ascii="Times New Roman" w:hAnsi="Times New Roman" w:cs="Times New Roman"/>
          <w:sz w:val="24"/>
          <w:szCs w:val="24"/>
        </w:rPr>
        <w:t xml:space="preserve"> royalties.</w:t>
      </w:r>
    </w:p>
    <w:p w:rsidR="0097398D" w:rsidRPr="000E1355" w:rsidRDefault="0097398D" w:rsidP="00E73DB2">
      <w:pPr>
        <w:spacing w:after="0" w:line="360" w:lineRule="auto"/>
        <w:jc w:val="both"/>
        <w:rPr>
          <w:rFonts w:ascii="Times New Roman" w:hAnsi="Times New Roman" w:cs="Times New Roman"/>
          <w:sz w:val="24"/>
          <w:szCs w:val="24"/>
        </w:rPr>
      </w:pPr>
      <w:r w:rsidRPr="000E1355">
        <w:rPr>
          <w:rFonts w:ascii="Times New Roman" w:hAnsi="Times New Roman" w:cs="Times New Roman"/>
          <w:sz w:val="24"/>
          <w:szCs w:val="24"/>
        </w:rPr>
        <w:lastRenderedPageBreak/>
        <w:tab/>
        <w:t>Inaction on the part of the applicant led to the first respondent</w:t>
      </w:r>
      <w:r w:rsidR="00DD5B27" w:rsidRPr="000E1355">
        <w:rPr>
          <w:rFonts w:ascii="Times New Roman" w:hAnsi="Times New Roman" w:cs="Times New Roman"/>
          <w:sz w:val="24"/>
          <w:szCs w:val="24"/>
        </w:rPr>
        <w:t xml:space="preserve"> appointing</w:t>
      </w:r>
      <w:r w:rsidRPr="000E1355">
        <w:rPr>
          <w:rFonts w:ascii="Times New Roman" w:hAnsi="Times New Roman" w:cs="Times New Roman"/>
          <w:sz w:val="24"/>
          <w:szCs w:val="24"/>
        </w:rPr>
        <w:t xml:space="preserve"> the second respondent</w:t>
      </w:r>
      <w:r w:rsidR="001B5099">
        <w:rPr>
          <w:rFonts w:ascii="Times New Roman" w:hAnsi="Times New Roman" w:cs="Times New Roman"/>
          <w:sz w:val="24"/>
          <w:szCs w:val="24"/>
        </w:rPr>
        <w:t xml:space="preserve"> </w:t>
      </w:r>
      <w:r w:rsidR="00DA7AF8">
        <w:rPr>
          <w:rFonts w:ascii="Times New Roman" w:hAnsi="Times New Roman" w:cs="Times New Roman"/>
          <w:sz w:val="24"/>
          <w:szCs w:val="24"/>
        </w:rPr>
        <w:t>on 17 November 2011</w:t>
      </w:r>
      <w:r w:rsidRPr="000E1355">
        <w:rPr>
          <w:rFonts w:ascii="Times New Roman" w:hAnsi="Times New Roman" w:cs="Times New Roman"/>
          <w:sz w:val="24"/>
          <w:szCs w:val="24"/>
        </w:rPr>
        <w:t xml:space="preserve"> as the collector of the outstanding royalties </w:t>
      </w:r>
      <w:r w:rsidR="00DD5B27" w:rsidRPr="000E1355">
        <w:rPr>
          <w:rFonts w:ascii="Times New Roman" w:hAnsi="Times New Roman" w:cs="Times New Roman"/>
          <w:sz w:val="24"/>
          <w:szCs w:val="24"/>
        </w:rPr>
        <w:t>in terms of</w:t>
      </w:r>
      <w:r w:rsidRPr="000E1355">
        <w:rPr>
          <w:rFonts w:ascii="Times New Roman" w:hAnsi="Times New Roman" w:cs="Times New Roman"/>
          <w:sz w:val="24"/>
          <w:szCs w:val="24"/>
        </w:rPr>
        <w:t xml:space="preserve"> the Income Tax Act as a result of which the first $7 </w:t>
      </w:r>
      <w:r w:rsidR="00DA7AF8">
        <w:rPr>
          <w:rFonts w:ascii="Times New Roman" w:hAnsi="Times New Roman" w:cs="Times New Roman"/>
          <w:sz w:val="24"/>
          <w:szCs w:val="24"/>
        </w:rPr>
        <w:t>209 476-00</w:t>
      </w:r>
      <w:r w:rsidRPr="000E1355">
        <w:rPr>
          <w:rFonts w:ascii="Times New Roman" w:hAnsi="Times New Roman" w:cs="Times New Roman"/>
          <w:sz w:val="24"/>
          <w:szCs w:val="24"/>
        </w:rPr>
        <w:t xml:space="preserve"> was garnishe</w:t>
      </w:r>
      <w:r w:rsidR="001B05B6" w:rsidRPr="000E1355">
        <w:rPr>
          <w:rFonts w:ascii="Times New Roman" w:hAnsi="Times New Roman" w:cs="Times New Roman"/>
          <w:sz w:val="24"/>
          <w:szCs w:val="24"/>
        </w:rPr>
        <w:t>e</w:t>
      </w:r>
      <w:r w:rsidRPr="000E1355">
        <w:rPr>
          <w:rFonts w:ascii="Times New Roman" w:hAnsi="Times New Roman" w:cs="Times New Roman"/>
          <w:sz w:val="24"/>
          <w:szCs w:val="24"/>
        </w:rPr>
        <w:t>d towards the reduction of the royalties.</w:t>
      </w:r>
    </w:p>
    <w:p w:rsidR="0097398D" w:rsidRPr="000E1355" w:rsidRDefault="0097398D" w:rsidP="00E73DB2">
      <w:pPr>
        <w:spacing w:after="0" w:line="360" w:lineRule="auto"/>
        <w:jc w:val="both"/>
        <w:rPr>
          <w:rFonts w:ascii="Times New Roman" w:hAnsi="Times New Roman" w:cs="Times New Roman"/>
          <w:sz w:val="24"/>
          <w:szCs w:val="24"/>
        </w:rPr>
      </w:pPr>
      <w:r w:rsidRPr="000E1355">
        <w:rPr>
          <w:rFonts w:ascii="Times New Roman" w:hAnsi="Times New Roman" w:cs="Times New Roman"/>
          <w:sz w:val="24"/>
          <w:szCs w:val="24"/>
        </w:rPr>
        <w:tab/>
        <w:t>It was only after that that the instant urgent application was filed.</w:t>
      </w:r>
    </w:p>
    <w:p w:rsidR="0097398D" w:rsidRPr="000E1355" w:rsidRDefault="0097398D" w:rsidP="00E73DB2">
      <w:pPr>
        <w:spacing w:after="0" w:line="360" w:lineRule="auto"/>
        <w:jc w:val="both"/>
        <w:rPr>
          <w:rFonts w:ascii="Times New Roman" w:hAnsi="Times New Roman" w:cs="Times New Roman"/>
          <w:sz w:val="24"/>
          <w:szCs w:val="24"/>
        </w:rPr>
      </w:pPr>
      <w:r w:rsidRPr="000E1355">
        <w:rPr>
          <w:rFonts w:ascii="Times New Roman" w:hAnsi="Times New Roman" w:cs="Times New Roman"/>
          <w:sz w:val="24"/>
          <w:szCs w:val="24"/>
        </w:rPr>
        <w:tab/>
        <w:t>This application is lea</w:t>
      </w:r>
      <w:r w:rsidR="00DD5B27" w:rsidRPr="000E1355">
        <w:rPr>
          <w:rFonts w:ascii="Times New Roman" w:hAnsi="Times New Roman" w:cs="Times New Roman"/>
          <w:sz w:val="24"/>
          <w:szCs w:val="24"/>
        </w:rPr>
        <w:t>n</w:t>
      </w:r>
      <w:r w:rsidRPr="000E1355">
        <w:rPr>
          <w:rFonts w:ascii="Times New Roman" w:hAnsi="Times New Roman" w:cs="Times New Roman"/>
          <w:sz w:val="24"/>
          <w:szCs w:val="24"/>
        </w:rPr>
        <w:t>ing on no substantive application at all</w:t>
      </w:r>
      <w:r w:rsidR="0066694B" w:rsidRPr="000E1355">
        <w:rPr>
          <w:rFonts w:ascii="Times New Roman" w:hAnsi="Times New Roman" w:cs="Times New Roman"/>
          <w:sz w:val="24"/>
          <w:szCs w:val="24"/>
        </w:rPr>
        <w:t xml:space="preserve"> to find a permanent </w:t>
      </w:r>
      <w:r w:rsidR="00CB5F83" w:rsidRPr="000E1355">
        <w:rPr>
          <w:rFonts w:ascii="Times New Roman" w:hAnsi="Times New Roman" w:cs="Times New Roman"/>
          <w:sz w:val="24"/>
          <w:szCs w:val="24"/>
        </w:rPr>
        <w:t xml:space="preserve">solution to the </w:t>
      </w:r>
      <w:r w:rsidR="0066694B" w:rsidRPr="000E1355">
        <w:rPr>
          <w:rFonts w:ascii="Times New Roman" w:hAnsi="Times New Roman" w:cs="Times New Roman"/>
          <w:sz w:val="24"/>
          <w:szCs w:val="24"/>
        </w:rPr>
        <w:t>dispute between the parties</w:t>
      </w:r>
      <w:r w:rsidR="00CB5F83" w:rsidRPr="000E1355">
        <w:rPr>
          <w:rFonts w:ascii="Times New Roman" w:hAnsi="Times New Roman" w:cs="Times New Roman"/>
          <w:sz w:val="24"/>
          <w:szCs w:val="24"/>
        </w:rPr>
        <w:t xml:space="preserve">. </w:t>
      </w:r>
      <w:r w:rsidR="0066694B" w:rsidRPr="000E1355">
        <w:rPr>
          <w:rFonts w:ascii="Times New Roman" w:hAnsi="Times New Roman" w:cs="Times New Roman"/>
          <w:sz w:val="24"/>
          <w:szCs w:val="24"/>
        </w:rPr>
        <w:t xml:space="preserve">The applicant has had the opportunity to file an application for a </w:t>
      </w:r>
      <w:proofErr w:type="spellStart"/>
      <w:r w:rsidR="0066694B" w:rsidRPr="000E1355">
        <w:rPr>
          <w:rFonts w:ascii="Times New Roman" w:hAnsi="Times New Roman" w:cs="Times New Roman"/>
          <w:sz w:val="24"/>
          <w:szCs w:val="24"/>
        </w:rPr>
        <w:t>declarat</w:t>
      </w:r>
      <w:r w:rsidR="00DD5B27" w:rsidRPr="000E1355">
        <w:rPr>
          <w:rFonts w:ascii="Times New Roman" w:hAnsi="Times New Roman" w:cs="Times New Roman"/>
          <w:sz w:val="24"/>
          <w:szCs w:val="24"/>
        </w:rPr>
        <w:t>o</w:t>
      </w:r>
      <w:r w:rsidR="0066694B" w:rsidRPr="000E1355">
        <w:rPr>
          <w:rFonts w:ascii="Times New Roman" w:hAnsi="Times New Roman" w:cs="Times New Roman"/>
          <w:sz w:val="24"/>
          <w:szCs w:val="24"/>
        </w:rPr>
        <w:t>r</w:t>
      </w:r>
      <w:proofErr w:type="spellEnd"/>
      <w:r w:rsidR="0066694B" w:rsidRPr="000E1355">
        <w:rPr>
          <w:rFonts w:ascii="Times New Roman" w:hAnsi="Times New Roman" w:cs="Times New Roman"/>
          <w:sz w:val="24"/>
          <w:szCs w:val="24"/>
        </w:rPr>
        <w:t xml:space="preserve"> from 2009 to date.</w:t>
      </w:r>
    </w:p>
    <w:p w:rsidR="0066694B" w:rsidRPr="000E1355" w:rsidRDefault="0066694B" w:rsidP="00E73DB2">
      <w:pPr>
        <w:spacing w:after="0" w:line="360" w:lineRule="auto"/>
        <w:jc w:val="both"/>
        <w:rPr>
          <w:rFonts w:ascii="Times New Roman" w:hAnsi="Times New Roman" w:cs="Times New Roman"/>
          <w:sz w:val="24"/>
          <w:szCs w:val="24"/>
        </w:rPr>
      </w:pPr>
      <w:r w:rsidRPr="000E1355">
        <w:rPr>
          <w:rFonts w:ascii="Times New Roman" w:hAnsi="Times New Roman" w:cs="Times New Roman"/>
          <w:sz w:val="24"/>
          <w:szCs w:val="24"/>
        </w:rPr>
        <w:tab/>
        <w:t>No such application had been filed as at last week when I heard this matter. It is doubtful that even as I write this judgment, any such application has been filed.</w:t>
      </w:r>
    </w:p>
    <w:p w:rsidR="0066694B" w:rsidRPr="000E1355" w:rsidRDefault="0066694B" w:rsidP="00E73DB2">
      <w:pPr>
        <w:spacing w:after="0" w:line="360" w:lineRule="auto"/>
        <w:jc w:val="both"/>
        <w:rPr>
          <w:rFonts w:ascii="Times New Roman" w:hAnsi="Times New Roman" w:cs="Times New Roman"/>
          <w:sz w:val="24"/>
          <w:szCs w:val="24"/>
        </w:rPr>
      </w:pPr>
      <w:r w:rsidRPr="000E1355">
        <w:rPr>
          <w:rFonts w:ascii="Times New Roman" w:hAnsi="Times New Roman" w:cs="Times New Roman"/>
          <w:sz w:val="24"/>
          <w:szCs w:val="24"/>
        </w:rPr>
        <w:tab/>
        <w:t xml:space="preserve">The totality of the casual approach adopted by the applicant for a period of almost two years does not in my view </w:t>
      </w:r>
      <w:r w:rsidR="00DA7AF8">
        <w:rPr>
          <w:rFonts w:ascii="Times New Roman" w:hAnsi="Times New Roman" w:cs="Times New Roman"/>
          <w:sz w:val="24"/>
          <w:szCs w:val="24"/>
        </w:rPr>
        <w:t>justify</w:t>
      </w:r>
      <w:r w:rsidRPr="000E1355">
        <w:rPr>
          <w:rFonts w:ascii="Times New Roman" w:hAnsi="Times New Roman" w:cs="Times New Roman"/>
          <w:sz w:val="24"/>
          <w:szCs w:val="24"/>
        </w:rPr>
        <w:t xml:space="preserve"> urgency in this matter. </w:t>
      </w:r>
      <w:proofErr w:type="gramStart"/>
      <w:r w:rsidRPr="000E1355">
        <w:rPr>
          <w:rFonts w:ascii="Times New Roman" w:hAnsi="Times New Roman" w:cs="Times New Roman"/>
          <w:sz w:val="24"/>
          <w:szCs w:val="24"/>
        </w:rPr>
        <w:t xml:space="preserve">If anything the urgency is clearly </w:t>
      </w:r>
      <w:proofErr w:type="spellStart"/>
      <w:r w:rsidRPr="000E1355">
        <w:rPr>
          <w:rFonts w:ascii="Times New Roman" w:hAnsi="Times New Roman" w:cs="Times New Roman"/>
          <w:sz w:val="24"/>
          <w:szCs w:val="24"/>
        </w:rPr>
        <w:t>self created</w:t>
      </w:r>
      <w:proofErr w:type="spellEnd"/>
      <w:r w:rsidRPr="000E1355">
        <w:rPr>
          <w:rFonts w:ascii="Times New Roman" w:hAnsi="Times New Roman" w:cs="Times New Roman"/>
          <w:sz w:val="24"/>
          <w:szCs w:val="24"/>
        </w:rPr>
        <w:t>.</w:t>
      </w:r>
      <w:proofErr w:type="gramEnd"/>
    </w:p>
    <w:p w:rsidR="00A667A9" w:rsidRPr="000E1355" w:rsidRDefault="0066694B" w:rsidP="00E73DB2">
      <w:pPr>
        <w:spacing w:after="0" w:line="360" w:lineRule="auto"/>
        <w:jc w:val="both"/>
        <w:rPr>
          <w:rFonts w:ascii="Times New Roman" w:hAnsi="Times New Roman" w:cs="Times New Roman"/>
          <w:sz w:val="24"/>
          <w:szCs w:val="24"/>
        </w:rPr>
      </w:pPr>
      <w:r w:rsidRPr="000E1355">
        <w:rPr>
          <w:rFonts w:ascii="Times New Roman" w:hAnsi="Times New Roman" w:cs="Times New Roman"/>
          <w:sz w:val="24"/>
          <w:szCs w:val="24"/>
        </w:rPr>
        <w:tab/>
        <w:t xml:space="preserve">The applicant knew that </w:t>
      </w:r>
      <w:r w:rsidR="00DD5B27" w:rsidRPr="000E1355">
        <w:rPr>
          <w:rFonts w:ascii="Times New Roman" w:hAnsi="Times New Roman" w:cs="Times New Roman"/>
          <w:sz w:val="24"/>
          <w:szCs w:val="24"/>
        </w:rPr>
        <w:t>in terms of</w:t>
      </w:r>
      <w:r w:rsidRPr="000E1355">
        <w:rPr>
          <w:rFonts w:ascii="Times New Roman" w:hAnsi="Times New Roman" w:cs="Times New Roman"/>
          <w:sz w:val="24"/>
          <w:szCs w:val="24"/>
        </w:rPr>
        <w:t xml:space="preserve"> </w:t>
      </w:r>
      <w:r w:rsidR="00CB5F83" w:rsidRPr="000E1355">
        <w:rPr>
          <w:rFonts w:ascii="Times New Roman" w:hAnsi="Times New Roman" w:cs="Times New Roman"/>
          <w:sz w:val="24"/>
          <w:szCs w:val="24"/>
        </w:rPr>
        <w:t>t</w:t>
      </w:r>
      <w:r w:rsidRPr="000E1355">
        <w:rPr>
          <w:rFonts w:ascii="Times New Roman" w:hAnsi="Times New Roman" w:cs="Times New Roman"/>
          <w:sz w:val="24"/>
          <w:szCs w:val="24"/>
        </w:rPr>
        <w:t>he existing legislation if the revenue expected was not remitted in full the first respondent would invoke some legal process to recover same and the garnish</w:t>
      </w:r>
      <w:r w:rsidR="00A667A9" w:rsidRPr="000E1355">
        <w:rPr>
          <w:rFonts w:ascii="Times New Roman" w:hAnsi="Times New Roman" w:cs="Times New Roman"/>
          <w:sz w:val="24"/>
          <w:szCs w:val="24"/>
        </w:rPr>
        <w:t>e</w:t>
      </w:r>
      <w:r w:rsidR="00CB5F83" w:rsidRPr="000E1355">
        <w:rPr>
          <w:rFonts w:ascii="Times New Roman" w:hAnsi="Times New Roman" w:cs="Times New Roman"/>
          <w:sz w:val="24"/>
          <w:szCs w:val="24"/>
        </w:rPr>
        <w:t>e</w:t>
      </w:r>
      <w:r w:rsidRPr="000E1355">
        <w:rPr>
          <w:rFonts w:ascii="Times New Roman" w:hAnsi="Times New Roman" w:cs="Times New Roman"/>
          <w:sz w:val="24"/>
          <w:szCs w:val="24"/>
        </w:rPr>
        <w:t xml:space="preserve"> order could not possibly have come as a surprise warranting to be interfered with by way of </w:t>
      </w:r>
      <w:r w:rsidR="00DA7AF8">
        <w:rPr>
          <w:rFonts w:ascii="Times New Roman" w:hAnsi="Times New Roman" w:cs="Times New Roman"/>
          <w:sz w:val="24"/>
          <w:szCs w:val="24"/>
        </w:rPr>
        <w:t>the instant</w:t>
      </w:r>
      <w:r w:rsidRPr="000E1355">
        <w:rPr>
          <w:rFonts w:ascii="Times New Roman" w:hAnsi="Times New Roman" w:cs="Times New Roman"/>
          <w:sz w:val="24"/>
          <w:szCs w:val="24"/>
        </w:rPr>
        <w:t xml:space="preserve"> urgent chamber application</w:t>
      </w:r>
      <w:r w:rsidR="00A667A9" w:rsidRPr="000E1355">
        <w:rPr>
          <w:rFonts w:ascii="Times New Roman" w:hAnsi="Times New Roman" w:cs="Times New Roman"/>
          <w:sz w:val="24"/>
          <w:szCs w:val="24"/>
        </w:rPr>
        <w:t>.</w:t>
      </w:r>
    </w:p>
    <w:p w:rsidR="00A667A9" w:rsidRPr="000E1355" w:rsidRDefault="00A667A9" w:rsidP="00E73DB2">
      <w:pPr>
        <w:spacing w:after="0" w:line="360" w:lineRule="auto"/>
        <w:jc w:val="both"/>
        <w:rPr>
          <w:rFonts w:ascii="Times New Roman" w:hAnsi="Times New Roman" w:cs="Times New Roman"/>
          <w:sz w:val="24"/>
          <w:szCs w:val="24"/>
        </w:rPr>
      </w:pPr>
      <w:r w:rsidRPr="000E1355">
        <w:rPr>
          <w:rFonts w:ascii="Times New Roman" w:hAnsi="Times New Roman" w:cs="Times New Roman"/>
          <w:sz w:val="24"/>
          <w:szCs w:val="24"/>
        </w:rPr>
        <w:tab/>
        <w:t xml:space="preserve">What the applicant has done in this case is to watch things to its detriment develop without taking timeous corrective action to protect itself. This is a clear case which fits </w:t>
      </w:r>
      <w:r w:rsidR="00DA7AF8">
        <w:rPr>
          <w:rFonts w:ascii="Times New Roman" w:hAnsi="Times New Roman" w:cs="Times New Roman"/>
          <w:sz w:val="24"/>
          <w:szCs w:val="24"/>
        </w:rPr>
        <w:t>squarely</w:t>
      </w:r>
      <w:r w:rsidRPr="000E1355">
        <w:rPr>
          <w:rFonts w:ascii="Times New Roman" w:hAnsi="Times New Roman" w:cs="Times New Roman"/>
          <w:sz w:val="24"/>
          <w:szCs w:val="24"/>
        </w:rPr>
        <w:t xml:space="preserve"> into the observation made by the late CHATIKOBO J when he commented:-</w:t>
      </w:r>
    </w:p>
    <w:p w:rsidR="0066694B" w:rsidRPr="000E1355" w:rsidRDefault="00A667A9" w:rsidP="00A667A9">
      <w:pPr>
        <w:spacing w:after="0" w:line="240" w:lineRule="auto"/>
        <w:ind w:left="720"/>
        <w:jc w:val="both"/>
        <w:rPr>
          <w:rFonts w:ascii="Times New Roman" w:hAnsi="Times New Roman" w:cs="Times New Roman"/>
          <w:sz w:val="24"/>
          <w:szCs w:val="24"/>
        </w:rPr>
      </w:pPr>
      <w:r w:rsidRPr="000E1355">
        <w:rPr>
          <w:rFonts w:ascii="Times New Roman" w:hAnsi="Times New Roman" w:cs="Times New Roman"/>
          <w:sz w:val="24"/>
          <w:szCs w:val="24"/>
        </w:rPr>
        <w:t>“Urgency which stems from a deliberate or careless abstention from action until the deadline draws near is not the type of urgency contemplated by the rules”</w:t>
      </w:r>
      <w:r w:rsidR="00C80B19">
        <w:rPr>
          <w:rStyle w:val="FootnoteReference"/>
          <w:rFonts w:ascii="Times New Roman" w:hAnsi="Times New Roman" w:cs="Times New Roman"/>
          <w:sz w:val="24"/>
          <w:szCs w:val="24"/>
        </w:rPr>
        <w:footnoteReference w:id="1"/>
      </w:r>
      <w:r w:rsidRPr="000E1355">
        <w:rPr>
          <w:rFonts w:ascii="Times New Roman" w:hAnsi="Times New Roman" w:cs="Times New Roman"/>
          <w:sz w:val="24"/>
          <w:szCs w:val="24"/>
        </w:rPr>
        <w:t>.</w:t>
      </w:r>
      <w:r w:rsidR="0066694B" w:rsidRPr="000E1355">
        <w:rPr>
          <w:rFonts w:ascii="Times New Roman" w:hAnsi="Times New Roman" w:cs="Times New Roman"/>
          <w:sz w:val="24"/>
          <w:szCs w:val="24"/>
        </w:rPr>
        <w:t xml:space="preserve">  </w:t>
      </w:r>
    </w:p>
    <w:p w:rsidR="00A667A9" w:rsidRPr="000E1355" w:rsidRDefault="00A667A9" w:rsidP="00A667A9">
      <w:pPr>
        <w:spacing w:after="0" w:line="240" w:lineRule="auto"/>
        <w:jc w:val="both"/>
        <w:rPr>
          <w:rFonts w:ascii="Times New Roman" w:hAnsi="Times New Roman" w:cs="Times New Roman"/>
          <w:sz w:val="24"/>
          <w:szCs w:val="24"/>
        </w:rPr>
      </w:pPr>
    </w:p>
    <w:p w:rsidR="009F5110" w:rsidRPr="000E1355" w:rsidRDefault="00A667A9" w:rsidP="00A667A9">
      <w:pPr>
        <w:spacing w:after="0" w:line="360" w:lineRule="auto"/>
        <w:jc w:val="both"/>
        <w:rPr>
          <w:rFonts w:ascii="Times New Roman" w:hAnsi="Times New Roman" w:cs="Times New Roman"/>
          <w:sz w:val="24"/>
          <w:szCs w:val="24"/>
        </w:rPr>
      </w:pPr>
      <w:r w:rsidRPr="000E1355">
        <w:rPr>
          <w:rFonts w:ascii="Times New Roman" w:hAnsi="Times New Roman" w:cs="Times New Roman"/>
          <w:sz w:val="24"/>
          <w:szCs w:val="24"/>
        </w:rPr>
        <w:tab/>
      </w:r>
      <w:r w:rsidR="009F5110" w:rsidRPr="000E1355">
        <w:rPr>
          <w:rFonts w:ascii="Times New Roman" w:hAnsi="Times New Roman" w:cs="Times New Roman"/>
          <w:sz w:val="24"/>
          <w:szCs w:val="24"/>
        </w:rPr>
        <w:t xml:space="preserve">The applicant had all the time in the world to act, a period close to </w:t>
      </w:r>
      <w:r w:rsidR="00C80B19">
        <w:rPr>
          <w:rFonts w:ascii="Times New Roman" w:hAnsi="Times New Roman" w:cs="Times New Roman"/>
          <w:sz w:val="24"/>
          <w:szCs w:val="24"/>
        </w:rPr>
        <w:t>two and half</w:t>
      </w:r>
      <w:r w:rsidR="009F5110" w:rsidRPr="000E1355">
        <w:rPr>
          <w:rFonts w:ascii="Times New Roman" w:hAnsi="Times New Roman" w:cs="Times New Roman"/>
          <w:sz w:val="24"/>
          <w:szCs w:val="24"/>
        </w:rPr>
        <w:t xml:space="preserve"> years, but did not act.</w:t>
      </w:r>
    </w:p>
    <w:p w:rsidR="009F5110" w:rsidRPr="000E1355" w:rsidRDefault="009F5110" w:rsidP="00A667A9">
      <w:pPr>
        <w:spacing w:after="0" w:line="360" w:lineRule="auto"/>
        <w:jc w:val="both"/>
        <w:rPr>
          <w:rFonts w:ascii="Times New Roman" w:hAnsi="Times New Roman" w:cs="Times New Roman"/>
          <w:sz w:val="24"/>
          <w:szCs w:val="24"/>
        </w:rPr>
      </w:pPr>
      <w:r w:rsidRPr="000E1355">
        <w:rPr>
          <w:rFonts w:ascii="Times New Roman" w:hAnsi="Times New Roman" w:cs="Times New Roman"/>
          <w:sz w:val="24"/>
          <w:szCs w:val="24"/>
        </w:rPr>
        <w:tab/>
        <w:t>I accordingly decline to treat this matter on an urgent basis.</w:t>
      </w:r>
    </w:p>
    <w:p w:rsidR="009F5110" w:rsidRPr="000E1355" w:rsidRDefault="009F5110" w:rsidP="00A667A9">
      <w:pPr>
        <w:spacing w:after="0" w:line="360" w:lineRule="auto"/>
        <w:jc w:val="both"/>
        <w:rPr>
          <w:rFonts w:ascii="Times New Roman" w:hAnsi="Times New Roman" w:cs="Times New Roman"/>
          <w:sz w:val="24"/>
          <w:szCs w:val="24"/>
        </w:rPr>
      </w:pPr>
      <w:r w:rsidRPr="000E1355">
        <w:rPr>
          <w:rFonts w:ascii="Times New Roman" w:hAnsi="Times New Roman" w:cs="Times New Roman"/>
          <w:sz w:val="24"/>
          <w:szCs w:val="24"/>
        </w:rPr>
        <w:tab/>
        <w:t>Applicant is ordered to pay costs.</w:t>
      </w:r>
    </w:p>
    <w:p w:rsidR="00C80B19" w:rsidRPr="000E1355" w:rsidRDefault="009F5110" w:rsidP="00C80B19">
      <w:pPr>
        <w:spacing w:after="0" w:line="360" w:lineRule="auto"/>
        <w:jc w:val="both"/>
        <w:rPr>
          <w:rFonts w:ascii="Times New Roman" w:hAnsi="Times New Roman" w:cs="Times New Roman"/>
          <w:sz w:val="24"/>
          <w:szCs w:val="24"/>
        </w:rPr>
      </w:pPr>
      <w:r w:rsidRPr="000E1355">
        <w:rPr>
          <w:rFonts w:ascii="Times New Roman" w:hAnsi="Times New Roman" w:cs="Times New Roman"/>
          <w:sz w:val="24"/>
          <w:szCs w:val="24"/>
        </w:rPr>
        <w:tab/>
      </w:r>
    </w:p>
    <w:p w:rsidR="004A06E2" w:rsidRPr="000E1355" w:rsidRDefault="004A06E2" w:rsidP="004A06E2">
      <w:pPr>
        <w:spacing w:after="0" w:line="360" w:lineRule="auto"/>
        <w:jc w:val="both"/>
        <w:rPr>
          <w:rFonts w:ascii="Times New Roman" w:hAnsi="Times New Roman" w:cs="Times New Roman"/>
          <w:sz w:val="24"/>
          <w:szCs w:val="24"/>
        </w:rPr>
      </w:pPr>
    </w:p>
    <w:p w:rsidR="004A06E2" w:rsidRDefault="004A06E2" w:rsidP="004A06E2">
      <w:pPr>
        <w:spacing w:after="0" w:line="360" w:lineRule="auto"/>
        <w:jc w:val="both"/>
        <w:rPr>
          <w:rFonts w:ascii="Times New Roman" w:hAnsi="Times New Roman" w:cs="Times New Roman"/>
          <w:sz w:val="24"/>
          <w:szCs w:val="24"/>
        </w:rPr>
      </w:pPr>
      <w:proofErr w:type="spellStart"/>
      <w:r w:rsidRPr="000E1355">
        <w:rPr>
          <w:rFonts w:ascii="Times New Roman" w:hAnsi="Times New Roman" w:cs="Times New Roman"/>
          <w:i/>
          <w:sz w:val="24"/>
          <w:szCs w:val="24"/>
        </w:rPr>
        <w:t>Scanlen</w:t>
      </w:r>
      <w:proofErr w:type="spellEnd"/>
      <w:r w:rsidRPr="000E1355">
        <w:rPr>
          <w:rFonts w:ascii="Times New Roman" w:hAnsi="Times New Roman" w:cs="Times New Roman"/>
          <w:i/>
          <w:sz w:val="24"/>
          <w:szCs w:val="24"/>
        </w:rPr>
        <w:t xml:space="preserve"> &amp; Holderness</w:t>
      </w:r>
      <w:r w:rsidRPr="000E1355">
        <w:rPr>
          <w:rFonts w:ascii="Times New Roman" w:hAnsi="Times New Roman" w:cs="Times New Roman"/>
          <w:sz w:val="24"/>
          <w:szCs w:val="24"/>
        </w:rPr>
        <w:t>, applicant’s legal practitioners</w:t>
      </w:r>
    </w:p>
    <w:p w:rsidR="00DE2D43" w:rsidRPr="000E1355" w:rsidRDefault="00C80B19" w:rsidP="00A667A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Zimra</w:t>
      </w:r>
      <w:proofErr w:type="spellEnd"/>
      <w:r>
        <w:rPr>
          <w:rFonts w:ascii="Times New Roman" w:hAnsi="Times New Roman" w:cs="Times New Roman"/>
          <w:i/>
          <w:sz w:val="24"/>
          <w:szCs w:val="24"/>
        </w:rPr>
        <w:t xml:space="preserve"> Legal &amp; Corporate Services Division</w:t>
      </w:r>
      <w:r w:rsidRPr="00C80B19">
        <w:rPr>
          <w:rFonts w:ascii="Times New Roman" w:hAnsi="Times New Roman" w:cs="Times New Roman"/>
          <w:i/>
          <w:sz w:val="24"/>
          <w:szCs w:val="24"/>
        </w:rPr>
        <w:t>,</w:t>
      </w:r>
      <w:r>
        <w:rPr>
          <w:rFonts w:ascii="Times New Roman" w:hAnsi="Times New Roman" w:cs="Times New Roman"/>
          <w:sz w:val="24"/>
          <w:szCs w:val="24"/>
        </w:rPr>
        <w:t xml:space="preserve"> 1</w:t>
      </w:r>
      <w:r w:rsidRPr="00C80B1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legal practitioners</w:t>
      </w:r>
      <w:r w:rsidR="00DD405B" w:rsidRPr="000E1355">
        <w:rPr>
          <w:rFonts w:ascii="Times New Roman" w:hAnsi="Times New Roman" w:cs="Times New Roman"/>
          <w:sz w:val="24"/>
          <w:szCs w:val="24"/>
        </w:rPr>
        <w:tab/>
      </w:r>
      <w:r w:rsidR="0094111F" w:rsidRPr="000E1355">
        <w:rPr>
          <w:rFonts w:ascii="Times New Roman" w:hAnsi="Times New Roman" w:cs="Times New Roman"/>
          <w:sz w:val="24"/>
          <w:szCs w:val="24"/>
        </w:rPr>
        <w:t xml:space="preserve">  </w:t>
      </w:r>
      <w:r w:rsidR="00DE2D43" w:rsidRPr="000E1355">
        <w:rPr>
          <w:rFonts w:ascii="Times New Roman" w:hAnsi="Times New Roman" w:cs="Times New Roman"/>
          <w:sz w:val="24"/>
          <w:szCs w:val="24"/>
        </w:rPr>
        <w:t xml:space="preserve">  </w:t>
      </w:r>
    </w:p>
    <w:p w:rsidR="00DE2D43" w:rsidRPr="000E1355" w:rsidRDefault="00DE2D43" w:rsidP="00A667A9">
      <w:pPr>
        <w:spacing w:after="0" w:line="240" w:lineRule="auto"/>
        <w:jc w:val="both"/>
        <w:rPr>
          <w:rFonts w:ascii="Times New Roman" w:hAnsi="Times New Roman" w:cs="Times New Roman"/>
          <w:sz w:val="24"/>
          <w:szCs w:val="24"/>
        </w:rPr>
      </w:pPr>
    </w:p>
    <w:sectPr w:rsidR="00DE2D43" w:rsidRPr="000E135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B3F" w:rsidRDefault="00841B3F" w:rsidP="0066680E">
      <w:pPr>
        <w:spacing w:after="0" w:line="240" w:lineRule="auto"/>
      </w:pPr>
      <w:r>
        <w:separator/>
      </w:r>
    </w:p>
  </w:endnote>
  <w:endnote w:type="continuationSeparator" w:id="0">
    <w:p w:rsidR="00841B3F" w:rsidRDefault="00841B3F" w:rsidP="00666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B3F" w:rsidRDefault="00841B3F" w:rsidP="0066680E">
      <w:pPr>
        <w:spacing w:after="0" w:line="240" w:lineRule="auto"/>
      </w:pPr>
      <w:r>
        <w:separator/>
      </w:r>
    </w:p>
  </w:footnote>
  <w:footnote w:type="continuationSeparator" w:id="0">
    <w:p w:rsidR="00841B3F" w:rsidRDefault="00841B3F" w:rsidP="0066680E">
      <w:pPr>
        <w:spacing w:after="0" w:line="240" w:lineRule="auto"/>
      </w:pPr>
      <w:r>
        <w:continuationSeparator/>
      </w:r>
    </w:p>
  </w:footnote>
  <w:footnote w:id="1">
    <w:p w:rsidR="00C80B19" w:rsidRDefault="00C80B19">
      <w:pPr>
        <w:pStyle w:val="FootnoteText"/>
      </w:pPr>
      <w:r>
        <w:rPr>
          <w:rStyle w:val="FootnoteReference"/>
        </w:rPr>
        <w:footnoteRef/>
      </w:r>
      <w:r>
        <w:t xml:space="preserve"> </w:t>
      </w:r>
      <w:proofErr w:type="spellStart"/>
      <w:r>
        <w:t>Kuvarega</w:t>
      </w:r>
      <w:proofErr w:type="spellEnd"/>
      <w:r>
        <w:t xml:space="preserve"> v </w:t>
      </w:r>
      <w:proofErr w:type="spellStart"/>
      <w:r>
        <w:t>egstrar</w:t>
      </w:r>
      <w:proofErr w:type="spellEnd"/>
      <w:r>
        <w:t xml:space="preserve"> General &amp; </w:t>
      </w:r>
      <w:proofErr w:type="spellStart"/>
      <w:r>
        <w:t>Anor</w:t>
      </w:r>
      <w:proofErr w:type="spellEnd"/>
      <w:r>
        <w:t xml:space="preserve"> 1998 (1) ZLR 188 (H) @ 193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739163"/>
      <w:docPartObj>
        <w:docPartGallery w:val="Page Numbers (Top of Page)"/>
        <w:docPartUnique/>
      </w:docPartObj>
    </w:sdtPr>
    <w:sdtEndPr>
      <w:rPr>
        <w:noProof/>
      </w:rPr>
    </w:sdtEndPr>
    <w:sdtContent>
      <w:p w:rsidR="0066680E" w:rsidRDefault="0066680E">
        <w:pPr>
          <w:pStyle w:val="Header"/>
          <w:jc w:val="right"/>
          <w:rPr>
            <w:noProof/>
          </w:rPr>
        </w:pPr>
        <w:r>
          <w:fldChar w:fldCharType="begin"/>
        </w:r>
        <w:r>
          <w:instrText xml:space="preserve"> PAGE   \* MERGEFORMAT </w:instrText>
        </w:r>
        <w:r>
          <w:fldChar w:fldCharType="separate"/>
        </w:r>
        <w:r w:rsidR="00003438">
          <w:rPr>
            <w:noProof/>
          </w:rPr>
          <w:t>1</w:t>
        </w:r>
        <w:r>
          <w:rPr>
            <w:noProof/>
          </w:rPr>
          <w:fldChar w:fldCharType="end"/>
        </w:r>
      </w:p>
      <w:p w:rsidR="0066680E" w:rsidRDefault="0066680E">
        <w:pPr>
          <w:pStyle w:val="Header"/>
          <w:jc w:val="right"/>
          <w:rPr>
            <w:noProof/>
          </w:rPr>
        </w:pPr>
        <w:r>
          <w:rPr>
            <w:noProof/>
          </w:rPr>
          <w:t>HH 308-11</w:t>
        </w:r>
      </w:p>
      <w:p w:rsidR="0066680E" w:rsidRDefault="0066680E">
        <w:pPr>
          <w:pStyle w:val="Header"/>
          <w:jc w:val="right"/>
        </w:pPr>
        <w:r>
          <w:rPr>
            <w:noProof/>
          </w:rPr>
          <w:t>HC 11926/11</w:t>
        </w:r>
      </w:p>
    </w:sdtContent>
  </w:sdt>
  <w:p w:rsidR="0066680E" w:rsidRDefault="006668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DB2"/>
    <w:rsid w:val="00003438"/>
    <w:rsid w:val="000E1355"/>
    <w:rsid w:val="0014393E"/>
    <w:rsid w:val="001B05B6"/>
    <w:rsid w:val="001B5099"/>
    <w:rsid w:val="00211F44"/>
    <w:rsid w:val="00273EC2"/>
    <w:rsid w:val="002A4AD1"/>
    <w:rsid w:val="004A06E2"/>
    <w:rsid w:val="00586E87"/>
    <w:rsid w:val="0066680E"/>
    <w:rsid w:val="0066694B"/>
    <w:rsid w:val="007008B1"/>
    <w:rsid w:val="00841B3F"/>
    <w:rsid w:val="0094111F"/>
    <w:rsid w:val="0095597E"/>
    <w:rsid w:val="0096755C"/>
    <w:rsid w:val="0097398D"/>
    <w:rsid w:val="009955B6"/>
    <w:rsid w:val="009F5110"/>
    <w:rsid w:val="00A449CB"/>
    <w:rsid w:val="00A667A9"/>
    <w:rsid w:val="00AD6942"/>
    <w:rsid w:val="00C73CEC"/>
    <w:rsid w:val="00C80B19"/>
    <w:rsid w:val="00CB5F83"/>
    <w:rsid w:val="00CF1334"/>
    <w:rsid w:val="00DA7AF8"/>
    <w:rsid w:val="00DD405B"/>
    <w:rsid w:val="00DD5B27"/>
    <w:rsid w:val="00DE2D43"/>
    <w:rsid w:val="00E73D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80E"/>
  </w:style>
  <w:style w:type="paragraph" w:styleId="Footer">
    <w:name w:val="footer"/>
    <w:basedOn w:val="Normal"/>
    <w:link w:val="FooterChar"/>
    <w:uiPriority w:val="99"/>
    <w:unhideWhenUsed/>
    <w:rsid w:val="00666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80E"/>
  </w:style>
  <w:style w:type="paragraph" w:styleId="FootnoteText">
    <w:name w:val="footnote text"/>
    <w:basedOn w:val="Normal"/>
    <w:link w:val="FootnoteTextChar"/>
    <w:uiPriority w:val="99"/>
    <w:semiHidden/>
    <w:unhideWhenUsed/>
    <w:rsid w:val="00C80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B19"/>
    <w:rPr>
      <w:sz w:val="20"/>
      <w:szCs w:val="20"/>
    </w:rPr>
  </w:style>
  <w:style w:type="character" w:styleId="FootnoteReference">
    <w:name w:val="footnote reference"/>
    <w:basedOn w:val="DefaultParagraphFont"/>
    <w:uiPriority w:val="99"/>
    <w:semiHidden/>
    <w:unhideWhenUsed/>
    <w:rsid w:val="00C80B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80E"/>
  </w:style>
  <w:style w:type="paragraph" w:styleId="Footer">
    <w:name w:val="footer"/>
    <w:basedOn w:val="Normal"/>
    <w:link w:val="FooterChar"/>
    <w:uiPriority w:val="99"/>
    <w:unhideWhenUsed/>
    <w:rsid w:val="00666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80E"/>
  </w:style>
  <w:style w:type="paragraph" w:styleId="FootnoteText">
    <w:name w:val="footnote text"/>
    <w:basedOn w:val="Normal"/>
    <w:link w:val="FootnoteTextChar"/>
    <w:uiPriority w:val="99"/>
    <w:semiHidden/>
    <w:unhideWhenUsed/>
    <w:rsid w:val="00C80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B19"/>
    <w:rPr>
      <w:sz w:val="20"/>
      <w:szCs w:val="20"/>
    </w:rPr>
  </w:style>
  <w:style w:type="character" w:styleId="FootnoteReference">
    <w:name w:val="footnote reference"/>
    <w:basedOn w:val="DefaultParagraphFont"/>
    <w:uiPriority w:val="99"/>
    <w:semiHidden/>
    <w:unhideWhenUsed/>
    <w:rsid w:val="00C80B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DDD13-BDC2-4B8F-8CA3-B85E5C32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2012-01-06T10:49:00Z</cp:lastPrinted>
  <dcterms:created xsi:type="dcterms:W3CDTF">2012-03-09T12:16:00Z</dcterms:created>
  <dcterms:modified xsi:type="dcterms:W3CDTF">2012-03-09T12:16:00Z</dcterms:modified>
</cp:coreProperties>
</file>