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DB" w:rsidRPr="00262A5F" w:rsidRDefault="000656DB" w:rsidP="00122B49">
      <w:pPr>
        <w:spacing w:after="0" w:line="360" w:lineRule="auto"/>
        <w:ind w:right="-334"/>
        <w:jc w:val="both"/>
        <w:rPr>
          <w:rFonts w:ascii="Courier New" w:hAnsi="Courier New" w:cs="Courier New"/>
          <w:b/>
          <w:sz w:val="24"/>
          <w:szCs w:val="24"/>
        </w:rPr>
      </w:pPr>
      <w:bookmarkStart w:id="0" w:name="_GoBack"/>
      <w:bookmarkEnd w:id="0"/>
      <w:r w:rsidRPr="00262A5F">
        <w:rPr>
          <w:rFonts w:ascii="Courier New" w:hAnsi="Courier New" w:cs="Courier New"/>
          <w:b/>
          <w:sz w:val="24"/>
          <w:szCs w:val="24"/>
        </w:rPr>
        <w:t>IN THE LABOUR COURT OF ZIMBABWE</w:t>
      </w:r>
      <w:r w:rsidRPr="00262A5F">
        <w:rPr>
          <w:rFonts w:ascii="Courier New" w:hAnsi="Courier New" w:cs="Courier New"/>
          <w:b/>
          <w:sz w:val="24"/>
          <w:szCs w:val="24"/>
        </w:rPr>
        <w:tab/>
        <w:t xml:space="preserve">   </w:t>
      </w:r>
      <w:r w:rsidRPr="00262A5F">
        <w:rPr>
          <w:rFonts w:ascii="Courier New" w:hAnsi="Courier New" w:cs="Courier New"/>
          <w:b/>
          <w:sz w:val="24"/>
          <w:szCs w:val="24"/>
        </w:rPr>
        <w:tab/>
        <w:t>JUDGMENT NO.LC/H/</w:t>
      </w:r>
      <w:r w:rsidR="00122B49">
        <w:rPr>
          <w:rFonts w:ascii="Courier New" w:hAnsi="Courier New" w:cs="Courier New"/>
          <w:b/>
          <w:sz w:val="24"/>
          <w:szCs w:val="24"/>
        </w:rPr>
        <w:t>43</w:t>
      </w:r>
      <w:r w:rsidRPr="00262A5F">
        <w:rPr>
          <w:rFonts w:ascii="Courier New" w:hAnsi="Courier New" w:cs="Courier New"/>
          <w:b/>
          <w:sz w:val="24"/>
          <w:szCs w:val="24"/>
        </w:rPr>
        <w:t>/2013</w:t>
      </w:r>
    </w:p>
    <w:p w:rsidR="000656DB" w:rsidRPr="00262A5F" w:rsidRDefault="000656DB" w:rsidP="00122B49">
      <w:pPr>
        <w:spacing w:after="0" w:line="360" w:lineRule="auto"/>
        <w:jc w:val="both"/>
        <w:rPr>
          <w:rFonts w:ascii="Courier New" w:hAnsi="Courier New" w:cs="Courier New"/>
          <w:b/>
          <w:sz w:val="24"/>
          <w:szCs w:val="24"/>
        </w:rPr>
      </w:pPr>
      <w:r w:rsidRPr="00262A5F">
        <w:rPr>
          <w:rFonts w:ascii="Courier New" w:hAnsi="Courier New" w:cs="Courier New"/>
          <w:b/>
          <w:sz w:val="24"/>
          <w:szCs w:val="24"/>
        </w:rPr>
        <w:t xml:space="preserve">HELD AT HARARE ON FEBRUARY 5, 2013   </w:t>
      </w:r>
      <w:r w:rsidRPr="00262A5F">
        <w:rPr>
          <w:rFonts w:ascii="Courier New" w:hAnsi="Courier New" w:cs="Courier New"/>
          <w:b/>
          <w:sz w:val="24"/>
          <w:szCs w:val="24"/>
        </w:rPr>
        <w:tab/>
        <w:t>CASE NO.LC/H/637/2010</w:t>
      </w:r>
    </w:p>
    <w:p w:rsidR="000656DB" w:rsidRPr="00262A5F" w:rsidRDefault="000656DB" w:rsidP="00122B49">
      <w:pPr>
        <w:spacing w:after="0" w:line="360" w:lineRule="auto"/>
        <w:jc w:val="both"/>
        <w:rPr>
          <w:rFonts w:ascii="Courier New" w:hAnsi="Courier New" w:cs="Courier New"/>
          <w:sz w:val="28"/>
          <w:szCs w:val="28"/>
        </w:rPr>
      </w:pPr>
    </w:p>
    <w:p w:rsidR="000656DB" w:rsidRPr="00262A5F" w:rsidRDefault="000656DB" w:rsidP="00122B49">
      <w:pPr>
        <w:spacing w:after="0" w:line="360" w:lineRule="auto"/>
        <w:jc w:val="both"/>
        <w:rPr>
          <w:rFonts w:ascii="Courier New" w:hAnsi="Courier New" w:cs="Courier New"/>
          <w:sz w:val="27"/>
          <w:szCs w:val="27"/>
        </w:rPr>
      </w:pPr>
      <w:r w:rsidRPr="00262A5F">
        <w:rPr>
          <w:rFonts w:ascii="Courier New" w:hAnsi="Courier New" w:cs="Courier New"/>
          <w:sz w:val="27"/>
          <w:szCs w:val="27"/>
        </w:rPr>
        <w:t>In the matter between:</w:t>
      </w:r>
    </w:p>
    <w:p w:rsidR="000656DB" w:rsidRPr="00262A5F" w:rsidRDefault="000656DB" w:rsidP="00122B49">
      <w:pPr>
        <w:spacing w:after="0" w:line="360" w:lineRule="auto"/>
        <w:jc w:val="both"/>
        <w:rPr>
          <w:rFonts w:ascii="Courier New" w:hAnsi="Courier New" w:cs="Courier New"/>
          <w:sz w:val="27"/>
          <w:szCs w:val="27"/>
        </w:rPr>
      </w:pPr>
    </w:p>
    <w:p w:rsidR="000656DB" w:rsidRPr="00262A5F" w:rsidRDefault="000656DB" w:rsidP="00122B49">
      <w:pPr>
        <w:spacing w:after="0" w:line="360" w:lineRule="auto"/>
        <w:jc w:val="both"/>
        <w:rPr>
          <w:rFonts w:ascii="Courier New" w:hAnsi="Courier New" w:cs="Courier New"/>
          <w:b/>
          <w:sz w:val="27"/>
          <w:szCs w:val="27"/>
        </w:rPr>
      </w:pPr>
      <w:r w:rsidRPr="00262A5F">
        <w:rPr>
          <w:rFonts w:ascii="Courier New" w:hAnsi="Courier New" w:cs="Courier New"/>
          <w:b/>
          <w:sz w:val="27"/>
          <w:szCs w:val="27"/>
        </w:rPr>
        <w:t>ZIMBABWE PHOSPHATE INDUSTRIES</w:t>
      </w:r>
      <w:r w:rsidRPr="00262A5F">
        <w:rPr>
          <w:rFonts w:ascii="Courier New" w:hAnsi="Courier New" w:cs="Courier New"/>
          <w:b/>
          <w:sz w:val="27"/>
          <w:szCs w:val="27"/>
        </w:rPr>
        <w:tab/>
      </w:r>
      <w:r w:rsidRPr="00262A5F">
        <w:rPr>
          <w:rFonts w:ascii="Courier New" w:hAnsi="Courier New" w:cs="Courier New"/>
          <w:b/>
          <w:sz w:val="27"/>
          <w:szCs w:val="27"/>
        </w:rPr>
        <w:tab/>
        <w:t>Appellant</w:t>
      </w:r>
    </w:p>
    <w:p w:rsidR="000656DB" w:rsidRPr="00262A5F" w:rsidRDefault="000656DB" w:rsidP="00122B49">
      <w:pPr>
        <w:spacing w:after="0" w:line="360" w:lineRule="auto"/>
        <w:jc w:val="both"/>
        <w:rPr>
          <w:rFonts w:ascii="Courier New" w:hAnsi="Courier New" w:cs="Courier New"/>
          <w:b/>
          <w:sz w:val="27"/>
          <w:szCs w:val="27"/>
        </w:rPr>
      </w:pPr>
      <w:r w:rsidRPr="00262A5F">
        <w:rPr>
          <w:rFonts w:ascii="Courier New" w:hAnsi="Courier New" w:cs="Courier New"/>
          <w:b/>
          <w:sz w:val="27"/>
          <w:szCs w:val="27"/>
        </w:rPr>
        <w:t>LIMITED</w:t>
      </w:r>
    </w:p>
    <w:p w:rsidR="000656DB" w:rsidRPr="00262A5F" w:rsidRDefault="000656DB" w:rsidP="00122B49">
      <w:pPr>
        <w:spacing w:after="0" w:line="360" w:lineRule="auto"/>
        <w:jc w:val="both"/>
        <w:rPr>
          <w:rFonts w:ascii="Courier New" w:hAnsi="Courier New" w:cs="Courier New"/>
          <w:b/>
          <w:sz w:val="27"/>
          <w:szCs w:val="27"/>
        </w:rPr>
      </w:pPr>
    </w:p>
    <w:p w:rsidR="000656DB" w:rsidRPr="00262A5F" w:rsidRDefault="000656DB" w:rsidP="00122B49">
      <w:pPr>
        <w:spacing w:after="0" w:line="360" w:lineRule="auto"/>
        <w:jc w:val="both"/>
        <w:rPr>
          <w:rFonts w:ascii="Courier New" w:hAnsi="Courier New" w:cs="Courier New"/>
          <w:b/>
          <w:sz w:val="27"/>
          <w:szCs w:val="27"/>
        </w:rPr>
      </w:pPr>
      <w:r w:rsidRPr="00262A5F">
        <w:rPr>
          <w:rFonts w:ascii="Courier New" w:hAnsi="Courier New" w:cs="Courier New"/>
          <w:b/>
          <w:sz w:val="27"/>
          <w:szCs w:val="27"/>
        </w:rPr>
        <w:t>And</w:t>
      </w:r>
    </w:p>
    <w:p w:rsidR="000656DB" w:rsidRPr="00262A5F" w:rsidRDefault="000656DB" w:rsidP="00122B49">
      <w:pPr>
        <w:spacing w:after="0" w:line="360" w:lineRule="auto"/>
        <w:jc w:val="both"/>
        <w:rPr>
          <w:rFonts w:ascii="Courier New" w:hAnsi="Courier New" w:cs="Courier New"/>
          <w:b/>
          <w:sz w:val="27"/>
          <w:szCs w:val="27"/>
        </w:rPr>
      </w:pPr>
    </w:p>
    <w:p w:rsidR="000656DB" w:rsidRPr="00262A5F" w:rsidRDefault="000656DB" w:rsidP="00122B49">
      <w:pPr>
        <w:spacing w:after="0" w:line="360" w:lineRule="auto"/>
        <w:jc w:val="both"/>
        <w:rPr>
          <w:rFonts w:ascii="Courier New" w:hAnsi="Courier New" w:cs="Courier New"/>
          <w:b/>
          <w:sz w:val="27"/>
          <w:szCs w:val="27"/>
        </w:rPr>
      </w:pPr>
      <w:r w:rsidRPr="00262A5F">
        <w:rPr>
          <w:rFonts w:ascii="Courier New" w:hAnsi="Courier New" w:cs="Courier New"/>
          <w:b/>
          <w:sz w:val="27"/>
          <w:szCs w:val="27"/>
        </w:rPr>
        <w:t>WILSON MATAMANDE</w:t>
      </w:r>
      <w:r w:rsidRPr="00262A5F">
        <w:rPr>
          <w:rFonts w:ascii="Courier New" w:hAnsi="Courier New" w:cs="Courier New"/>
          <w:b/>
          <w:sz w:val="27"/>
          <w:szCs w:val="27"/>
        </w:rPr>
        <w:tab/>
      </w:r>
      <w:r w:rsidRPr="00262A5F">
        <w:rPr>
          <w:rFonts w:ascii="Courier New" w:hAnsi="Courier New" w:cs="Courier New"/>
          <w:b/>
          <w:sz w:val="27"/>
          <w:szCs w:val="27"/>
        </w:rPr>
        <w:tab/>
      </w:r>
      <w:r w:rsidRPr="00262A5F">
        <w:rPr>
          <w:rFonts w:ascii="Courier New" w:hAnsi="Courier New" w:cs="Courier New"/>
          <w:b/>
          <w:sz w:val="27"/>
          <w:szCs w:val="27"/>
        </w:rPr>
        <w:tab/>
      </w:r>
      <w:r w:rsidRPr="00262A5F">
        <w:rPr>
          <w:rFonts w:ascii="Courier New" w:hAnsi="Courier New" w:cs="Courier New"/>
          <w:b/>
          <w:sz w:val="27"/>
          <w:szCs w:val="27"/>
        </w:rPr>
        <w:tab/>
        <w:t xml:space="preserve">  </w:t>
      </w:r>
      <w:r w:rsidRPr="00262A5F">
        <w:rPr>
          <w:rFonts w:ascii="Courier New" w:hAnsi="Courier New" w:cs="Courier New"/>
          <w:b/>
          <w:sz w:val="27"/>
          <w:szCs w:val="27"/>
        </w:rPr>
        <w:tab/>
        <w:t>Respondent</w:t>
      </w:r>
    </w:p>
    <w:p w:rsidR="000656DB" w:rsidRPr="00262A5F" w:rsidRDefault="000656DB" w:rsidP="00122B49">
      <w:pPr>
        <w:spacing w:after="0" w:line="360" w:lineRule="auto"/>
        <w:jc w:val="both"/>
        <w:rPr>
          <w:rFonts w:ascii="Courier New" w:hAnsi="Courier New" w:cs="Courier New"/>
          <w:sz w:val="27"/>
          <w:szCs w:val="27"/>
        </w:rPr>
      </w:pPr>
    </w:p>
    <w:p w:rsidR="000656DB" w:rsidRPr="00262A5F" w:rsidRDefault="000656DB" w:rsidP="00122B49">
      <w:pPr>
        <w:spacing w:after="0" w:line="360" w:lineRule="auto"/>
        <w:jc w:val="both"/>
        <w:rPr>
          <w:rFonts w:ascii="Courier New" w:hAnsi="Courier New" w:cs="Courier New"/>
          <w:b/>
          <w:sz w:val="27"/>
          <w:szCs w:val="27"/>
        </w:rPr>
      </w:pPr>
      <w:r w:rsidRPr="00262A5F">
        <w:rPr>
          <w:rFonts w:ascii="Courier New" w:hAnsi="Courier New" w:cs="Courier New"/>
          <w:b/>
          <w:sz w:val="27"/>
          <w:szCs w:val="27"/>
        </w:rPr>
        <w:t>Before The Honourable E. Makamure, President</w:t>
      </w:r>
    </w:p>
    <w:p w:rsidR="000656DB" w:rsidRPr="00262A5F" w:rsidRDefault="000656DB" w:rsidP="00122B49">
      <w:pPr>
        <w:spacing w:after="0" w:line="360" w:lineRule="auto"/>
        <w:jc w:val="both"/>
        <w:rPr>
          <w:rFonts w:ascii="Courier New" w:hAnsi="Courier New" w:cs="Courier New"/>
          <w:sz w:val="27"/>
          <w:szCs w:val="27"/>
        </w:rPr>
      </w:pPr>
    </w:p>
    <w:p w:rsidR="000656DB" w:rsidRPr="00262A5F" w:rsidRDefault="000656DB" w:rsidP="00122B49">
      <w:pPr>
        <w:spacing w:after="0" w:line="360" w:lineRule="auto"/>
        <w:jc w:val="both"/>
        <w:rPr>
          <w:rFonts w:ascii="Courier New" w:hAnsi="Courier New" w:cs="Courier New"/>
          <w:b/>
          <w:sz w:val="27"/>
          <w:szCs w:val="27"/>
        </w:rPr>
      </w:pPr>
      <w:r w:rsidRPr="00262A5F">
        <w:rPr>
          <w:rFonts w:ascii="Courier New" w:hAnsi="Courier New" w:cs="Courier New"/>
          <w:b/>
          <w:sz w:val="27"/>
          <w:szCs w:val="27"/>
        </w:rPr>
        <w:t>For Appellant : Mr E.T. Moyo (Legal Practitioner)</w:t>
      </w:r>
    </w:p>
    <w:p w:rsidR="000656DB" w:rsidRPr="00262A5F" w:rsidRDefault="000656DB" w:rsidP="00122B49">
      <w:pPr>
        <w:spacing w:after="0" w:line="360" w:lineRule="auto"/>
        <w:jc w:val="both"/>
        <w:rPr>
          <w:rFonts w:ascii="Courier New" w:hAnsi="Courier New" w:cs="Courier New"/>
          <w:b/>
          <w:sz w:val="27"/>
          <w:szCs w:val="27"/>
        </w:rPr>
      </w:pPr>
      <w:r w:rsidRPr="00262A5F">
        <w:rPr>
          <w:rFonts w:ascii="Courier New" w:hAnsi="Courier New" w:cs="Courier New"/>
          <w:b/>
          <w:sz w:val="27"/>
          <w:szCs w:val="27"/>
        </w:rPr>
        <w:t xml:space="preserve">For Respondent: Mr A. Muchadehama (Legal Practitioner) </w:t>
      </w:r>
    </w:p>
    <w:p w:rsidR="000656DB" w:rsidRPr="00262A5F" w:rsidRDefault="000656DB" w:rsidP="00122B49">
      <w:pPr>
        <w:spacing w:after="0" w:line="360" w:lineRule="auto"/>
        <w:jc w:val="both"/>
        <w:rPr>
          <w:rFonts w:ascii="Courier New" w:hAnsi="Courier New" w:cs="Courier New"/>
          <w:b/>
          <w:sz w:val="27"/>
          <w:szCs w:val="27"/>
        </w:rPr>
      </w:pPr>
    </w:p>
    <w:p w:rsidR="000656DB" w:rsidRPr="00262A5F" w:rsidRDefault="000656DB" w:rsidP="00122B49">
      <w:pPr>
        <w:spacing w:after="0" w:line="360" w:lineRule="auto"/>
        <w:jc w:val="both"/>
        <w:rPr>
          <w:rFonts w:ascii="Courier New" w:hAnsi="Courier New" w:cs="Courier New"/>
          <w:sz w:val="27"/>
          <w:szCs w:val="27"/>
        </w:rPr>
      </w:pPr>
      <w:r w:rsidRPr="00262A5F">
        <w:rPr>
          <w:rFonts w:ascii="Courier New" w:hAnsi="Courier New" w:cs="Courier New"/>
          <w:b/>
          <w:sz w:val="27"/>
          <w:szCs w:val="27"/>
        </w:rPr>
        <w:t>MAKAMURE E,:</w:t>
      </w:r>
    </w:p>
    <w:p w:rsidR="000656DB" w:rsidRPr="00262A5F" w:rsidRDefault="000656DB" w:rsidP="00122B49">
      <w:pPr>
        <w:spacing w:after="0" w:line="360" w:lineRule="auto"/>
        <w:jc w:val="both"/>
        <w:rPr>
          <w:rFonts w:ascii="Courier New" w:hAnsi="Courier New" w:cs="Courier New"/>
          <w:sz w:val="27"/>
          <w:szCs w:val="27"/>
        </w:rPr>
      </w:pPr>
      <w:r w:rsidRPr="00262A5F">
        <w:rPr>
          <w:rFonts w:ascii="Courier New" w:hAnsi="Courier New" w:cs="Courier New"/>
          <w:sz w:val="27"/>
          <w:szCs w:val="27"/>
        </w:rPr>
        <w:tab/>
        <w:t>This is an appeal against an arbitral award. The grounds of appeal are as follows:</w:t>
      </w:r>
    </w:p>
    <w:p w:rsidR="000656DB" w:rsidRPr="00262A5F" w:rsidRDefault="000656DB" w:rsidP="00122B49">
      <w:pPr>
        <w:spacing w:after="0" w:line="360" w:lineRule="auto"/>
        <w:ind w:left="1440" w:hanging="720"/>
        <w:jc w:val="both"/>
        <w:rPr>
          <w:rFonts w:ascii="Courier New" w:hAnsi="Courier New" w:cs="Courier New"/>
          <w:i/>
          <w:sz w:val="27"/>
          <w:szCs w:val="27"/>
        </w:rPr>
      </w:pPr>
      <w:r w:rsidRPr="00262A5F">
        <w:rPr>
          <w:rFonts w:ascii="Courier New" w:hAnsi="Courier New" w:cs="Courier New"/>
          <w:i/>
          <w:sz w:val="27"/>
          <w:szCs w:val="27"/>
        </w:rPr>
        <w:t>“1.</w:t>
      </w:r>
      <w:r w:rsidRPr="00262A5F">
        <w:rPr>
          <w:rFonts w:ascii="Courier New" w:hAnsi="Courier New" w:cs="Courier New"/>
          <w:i/>
          <w:sz w:val="27"/>
          <w:szCs w:val="27"/>
        </w:rPr>
        <w:tab/>
        <w:t>The arbitrator misdirected him</w:t>
      </w:r>
      <w:r w:rsidR="00602630">
        <w:rPr>
          <w:rFonts w:ascii="Courier New" w:hAnsi="Courier New" w:cs="Courier New"/>
          <w:i/>
          <w:sz w:val="27"/>
          <w:szCs w:val="27"/>
        </w:rPr>
        <w:t>self at law and found that the A</w:t>
      </w:r>
      <w:r w:rsidRPr="00262A5F">
        <w:rPr>
          <w:rFonts w:ascii="Courier New" w:hAnsi="Courier New" w:cs="Courier New"/>
          <w:i/>
          <w:sz w:val="27"/>
          <w:szCs w:val="27"/>
        </w:rPr>
        <w:t>pplicant did not comply with Section 3(1) of the Labour Relations General Conditions of Employment, (Termination of Employment) Regulations, 1985.</w:t>
      </w:r>
    </w:p>
    <w:p w:rsidR="000656DB" w:rsidRPr="00262A5F" w:rsidRDefault="000656DB" w:rsidP="00122B49">
      <w:pPr>
        <w:spacing w:after="0" w:line="360" w:lineRule="auto"/>
        <w:ind w:left="1440" w:hanging="720"/>
        <w:jc w:val="both"/>
        <w:rPr>
          <w:rFonts w:ascii="Courier New" w:hAnsi="Courier New" w:cs="Courier New"/>
          <w:i/>
          <w:sz w:val="27"/>
          <w:szCs w:val="27"/>
        </w:rPr>
      </w:pPr>
      <w:r w:rsidRPr="00262A5F">
        <w:rPr>
          <w:rFonts w:ascii="Courier New" w:hAnsi="Courier New" w:cs="Courier New"/>
          <w:i/>
          <w:sz w:val="27"/>
          <w:szCs w:val="27"/>
        </w:rPr>
        <w:t>2.</w:t>
      </w:r>
      <w:r w:rsidRPr="00262A5F">
        <w:rPr>
          <w:rFonts w:ascii="Courier New" w:hAnsi="Courier New" w:cs="Courier New"/>
          <w:i/>
          <w:sz w:val="27"/>
          <w:szCs w:val="27"/>
        </w:rPr>
        <w:tab/>
        <w:t xml:space="preserve">The Arbitrator erred at law by holding that the dispute had prescribed in terms of section 94(2) of the Labour </w:t>
      </w:r>
      <w:r w:rsidR="00262A5F" w:rsidRPr="00262A5F">
        <w:rPr>
          <w:rFonts w:ascii="Courier New" w:hAnsi="Courier New" w:cs="Courier New"/>
          <w:i/>
          <w:sz w:val="27"/>
          <w:szCs w:val="27"/>
        </w:rPr>
        <w:t>(</w:t>
      </w:r>
      <w:r w:rsidRPr="00262A5F">
        <w:rPr>
          <w:rFonts w:ascii="Courier New" w:hAnsi="Courier New" w:cs="Courier New"/>
          <w:i/>
          <w:sz w:val="27"/>
          <w:szCs w:val="27"/>
        </w:rPr>
        <w:t>R</w:t>
      </w:r>
      <w:r w:rsidR="00262A5F" w:rsidRPr="00262A5F">
        <w:rPr>
          <w:rFonts w:ascii="Courier New" w:hAnsi="Courier New" w:cs="Courier New"/>
          <w:i/>
          <w:sz w:val="27"/>
          <w:szCs w:val="27"/>
        </w:rPr>
        <w:t>)</w:t>
      </w:r>
      <w:r w:rsidR="00602630">
        <w:rPr>
          <w:rFonts w:ascii="Courier New" w:hAnsi="Courier New" w:cs="Courier New"/>
          <w:i/>
          <w:sz w:val="27"/>
          <w:szCs w:val="27"/>
        </w:rPr>
        <w:t>elations</w:t>
      </w:r>
      <w:r w:rsidRPr="00262A5F">
        <w:rPr>
          <w:rFonts w:ascii="Courier New" w:hAnsi="Courier New" w:cs="Courier New"/>
          <w:i/>
          <w:sz w:val="27"/>
          <w:szCs w:val="27"/>
        </w:rPr>
        <w:t xml:space="preserve"> Act </w:t>
      </w:r>
      <w:r w:rsidR="00602630">
        <w:rPr>
          <w:rFonts w:ascii="Courier New" w:hAnsi="Courier New" w:cs="Courier New"/>
          <w:i/>
          <w:sz w:val="27"/>
          <w:szCs w:val="27"/>
        </w:rPr>
        <w:t xml:space="preserve">Chapter </w:t>
      </w:r>
      <w:r w:rsidRPr="00262A5F">
        <w:rPr>
          <w:rFonts w:ascii="Courier New" w:hAnsi="Courier New" w:cs="Courier New"/>
          <w:i/>
          <w:sz w:val="27"/>
          <w:szCs w:val="27"/>
        </w:rPr>
        <w:t xml:space="preserve">28:01, when it had not, as the computation of one hundred and eighty days in terms of the </w:t>
      </w:r>
      <w:r w:rsidRPr="00262A5F">
        <w:rPr>
          <w:rFonts w:ascii="Courier New" w:hAnsi="Courier New" w:cs="Courier New"/>
          <w:i/>
          <w:sz w:val="27"/>
          <w:szCs w:val="27"/>
        </w:rPr>
        <w:lastRenderedPageBreak/>
        <w:t>Act itself incorporates the period on review in this matter.  Therefore the matter had not prescribed.</w:t>
      </w:r>
    </w:p>
    <w:p w:rsidR="000656DB" w:rsidRPr="00262A5F" w:rsidRDefault="000656DB" w:rsidP="00122B49">
      <w:pPr>
        <w:spacing w:after="0" w:line="360" w:lineRule="auto"/>
        <w:ind w:left="1440" w:hanging="720"/>
        <w:jc w:val="both"/>
        <w:rPr>
          <w:rFonts w:ascii="Courier New" w:hAnsi="Courier New" w:cs="Courier New"/>
          <w:i/>
          <w:sz w:val="27"/>
          <w:szCs w:val="27"/>
        </w:rPr>
      </w:pPr>
      <w:r w:rsidRPr="00262A5F">
        <w:rPr>
          <w:rFonts w:ascii="Courier New" w:hAnsi="Courier New" w:cs="Courier New"/>
          <w:i/>
          <w:sz w:val="27"/>
          <w:szCs w:val="27"/>
        </w:rPr>
        <w:t>3.</w:t>
      </w:r>
      <w:r w:rsidRPr="00262A5F">
        <w:rPr>
          <w:rFonts w:ascii="Courier New" w:hAnsi="Courier New" w:cs="Courier New"/>
          <w:i/>
          <w:sz w:val="27"/>
          <w:szCs w:val="27"/>
        </w:rPr>
        <w:tab/>
        <w:t>The Arbitrator misdirected himself at law in ordering the reinstatement of the Applicant.  Reinstatement is not an option in the instance as evidence at hand proves that the respondent had worked elsewhere in the interim, thereby repudiating his contract of employment with the Applicant.  In ordering the reinstatement of the respondent the Arbitrator was tantamountly making a new contract for the parties, which he is not empowered to do.</w:t>
      </w:r>
    </w:p>
    <w:p w:rsidR="000656DB" w:rsidRPr="00262A5F" w:rsidRDefault="00262A5F" w:rsidP="00122B49">
      <w:pPr>
        <w:spacing w:after="0" w:line="360" w:lineRule="auto"/>
        <w:ind w:left="1440" w:hanging="720"/>
        <w:jc w:val="both"/>
        <w:rPr>
          <w:rFonts w:ascii="Courier New" w:hAnsi="Courier New" w:cs="Courier New"/>
          <w:sz w:val="27"/>
          <w:szCs w:val="27"/>
        </w:rPr>
      </w:pPr>
      <w:r w:rsidRPr="00262A5F">
        <w:rPr>
          <w:rFonts w:ascii="Courier New" w:hAnsi="Courier New" w:cs="Courier New"/>
          <w:i/>
          <w:sz w:val="27"/>
          <w:szCs w:val="27"/>
        </w:rPr>
        <w:t>4.</w:t>
      </w:r>
      <w:r w:rsidRPr="00262A5F">
        <w:rPr>
          <w:rFonts w:ascii="Courier New" w:hAnsi="Courier New" w:cs="Courier New"/>
          <w:i/>
          <w:sz w:val="27"/>
          <w:szCs w:val="27"/>
        </w:rPr>
        <w:tab/>
        <w:t>In only attempting to deal with the prescription aspect of the matter, the Arbitrator erred at law in failing to consider the second aspect upon which the case was impug</w:t>
      </w:r>
      <w:r w:rsidR="00602630">
        <w:rPr>
          <w:rFonts w:ascii="Courier New" w:hAnsi="Courier New" w:cs="Courier New"/>
          <w:i/>
          <w:sz w:val="27"/>
          <w:szCs w:val="27"/>
        </w:rPr>
        <w:t>ned, namely whether or not the R</w:t>
      </w:r>
      <w:r w:rsidRPr="00262A5F">
        <w:rPr>
          <w:rFonts w:ascii="Courier New" w:hAnsi="Courier New" w:cs="Courier New"/>
          <w:i/>
          <w:sz w:val="27"/>
          <w:szCs w:val="27"/>
        </w:rPr>
        <w:t>espondent violated (S)tatutory (I)nstrument 371 of 1985 3(g) and (h) of the Labour Act.”</w:t>
      </w:r>
    </w:p>
    <w:p w:rsidR="00262A5F" w:rsidRPr="00262A5F" w:rsidRDefault="00262A5F" w:rsidP="00122B49">
      <w:pPr>
        <w:spacing w:after="0" w:line="360" w:lineRule="auto"/>
        <w:ind w:left="1440" w:hanging="720"/>
        <w:jc w:val="both"/>
        <w:rPr>
          <w:rFonts w:ascii="Courier New" w:hAnsi="Courier New" w:cs="Courier New"/>
          <w:sz w:val="27"/>
          <w:szCs w:val="27"/>
        </w:rPr>
      </w:pPr>
    </w:p>
    <w:p w:rsidR="00262A5F" w:rsidRPr="00262A5F" w:rsidRDefault="00262A5F" w:rsidP="00122B49">
      <w:pPr>
        <w:spacing w:after="0" w:line="360" w:lineRule="auto"/>
        <w:ind w:left="720"/>
        <w:jc w:val="both"/>
        <w:rPr>
          <w:rFonts w:ascii="Courier New" w:hAnsi="Courier New" w:cs="Courier New"/>
          <w:sz w:val="27"/>
          <w:szCs w:val="27"/>
        </w:rPr>
      </w:pPr>
      <w:r w:rsidRPr="00262A5F">
        <w:rPr>
          <w:rFonts w:ascii="Courier New" w:hAnsi="Courier New" w:cs="Courier New"/>
          <w:sz w:val="27"/>
          <w:szCs w:val="27"/>
        </w:rPr>
        <w:t>Sadly, the Appellant’s Heads of Argument are not in</w:t>
      </w:r>
    </w:p>
    <w:p w:rsidR="00602630" w:rsidRDefault="00262A5F" w:rsidP="00122B49">
      <w:pPr>
        <w:spacing w:after="0" w:line="360" w:lineRule="auto"/>
        <w:jc w:val="both"/>
        <w:rPr>
          <w:rFonts w:ascii="Courier New" w:hAnsi="Courier New" w:cs="Courier New"/>
          <w:sz w:val="27"/>
          <w:szCs w:val="27"/>
        </w:rPr>
      </w:pPr>
      <w:r w:rsidRPr="00262A5F">
        <w:rPr>
          <w:rFonts w:ascii="Courier New" w:hAnsi="Courier New" w:cs="Courier New"/>
          <w:sz w:val="27"/>
          <w:szCs w:val="27"/>
        </w:rPr>
        <w:t xml:space="preserve">my view satisfactory.  Firstly, the appellant is </w:t>
      </w:r>
      <w:r w:rsidR="001A2DC4">
        <w:rPr>
          <w:rFonts w:ascii="Courier New" w:hAnsi="Courier New" w:cs="Courier New"/>
          <w:sz w:val="27"/>
          <w:szCs w:val="27"/>
        </w:rPr>
        <w:t>cit</w:t>
      </w:r>
      <w:r w:rsidRPr="00262A5F">
        <w:rPr>
          <w:rFonts w:ascii="Courier New" w:hAnsi="Courier New" w:cs="Courier New"/>
          <w:sz w:val="27"/>
          <w:szCs w:val="27"/>
        </w:rPr>
        <w:t>ed to as the applicant.  Secondly, the manner in which legislation is quoted or referred to is not s</w:t>
      </w:r>
      <w:r w:rsidR="00723DC8">
        <w:rPr>
          <w:rFonts w:ascii="Courier New" w:hAnsi="Courier New" w:cs="Courier New"/>
          <w:sz w:val="27"/>
          <w:szCs w:val="27"/>
        </w:rPr>
        <w:t>ufficiently clear.  For example:</w:t>
      </w:r>
    </w:p>
    <w:p w:rsidR="00262A5F" w:rsidRPr="00602630" w:rsidRDefault="00602630" w:rsidP="00602630">
      <w:pPr>
        <w:spacing w:after="0" w:line="360" w:lineRule="auto"/>
        <w:ind w:left="720" w:hanging="720"/>
        <w:jc w:val="both"/>
        <w:rPr>
          <w:rFonts w:ascii="Courier New" w:hAnsi="Courier New" w:cs="Courier New"/>
          <w:sz w:val="27"/>
          <w:szCs w:val="27"/>
        </w:rPr>
      </w:pPr>
      <w:r>
        <w:rPr>
          <w:rFonts w:ascii="Courier New" w:hAnsi="Courier New" w:cs="Courier New"/>
          <w:sz w:val="27"/>
          <w:szCs w:val="27"/>
        </w:rPr>
        <w:t>(i)</w:t>
      </w:r>
      <w:r>
        <w:rPr>
          <w:rFonts w:ascii="Courier New" w:hAnsi="Courier New" w:cs="Courier New"/>
          <w:sz w:val="27"/>
          <w:szCs w:val="27"/>
        </w:rPr>
        <w:tab/>
      </w:r>
      <w:r w:rsidR="00BC3CC0" w:rsidRPr="00602630">
        <w:rPr>
          <w:rFonts w:ascii="Courier New" w:hAnsi="Courier New" w:cs="Courier New"/>
          <w:sz w:val="27"/>
          <w:szCs w:val="27"/>
        </w:rPr>
        <w:t>P</w:t>
      </w:r>
      <w:r w:rsidR="00262A5F" w:rsidRPr="00602630">
        <w:rPr>
          <w:rFonts w:ascii="Courier New" w:hAnsi="Courier New" w:cs="Courier New"/>
          <w:sz w:val="27"/>
          <w:szCs w:val="27"/>
        </w:rPr>
        <w:t xml:space="preserve">aragraph 7 of the Heads refer to </w:t>
      </w:r>
      <w:r w:rsidR="00262A5F" w:rsidRPr="00602630">
        <w:rPr>
          <w:rFonts w:ascii="Courier New" w:hAnsi="Courier New" w:cs="Courier New"/>
          <w:i/>
          <w:sz w:val="27"/>
          <w:szCs w:val="27"/>
        </w:rPr>
        <w:t xml:space="preserve">“Sections 94 1(a) and (b)” </w:t>
      </w:r>
      <w:r w:rsidR="00262A5F" w:rsidRPr="00602630">
        <w:rPr>
          <w:rFonts w:ascii="Courier New" w:hAnsi="Courier New" w:cs="Courier New"/>
          <w:sz w:val="27"/>
          <w:szCs w:val="27"/>
        </w:rPr>
        <w:t>without specify</w:t>
      </w:r>
      <w:r w:rsidR="00BC3CC0" w:rsidRPr="00602630">
        <w:rPr>
          <w:rFonts w:ascii="Courier New" w:hAnsi="Courier New" w:cs="Courier New"/>
          <w:sz w:val="27"/>
          <w:szCs w:val="27"/>
        </w:rPr>
        <w:t>ing</w:t>
      </w:r>
      <w:r w:rsidR="00262A5F" w:rsidRPr="00602630">
        <w:rPr>
          <w:rFonts w:ascii="Courier New" w:hAnsi="Courier New" w:cs="Courier New"/>
          <w:sz w:val="27"/>
          <w:szCs w:val="27"/>
        </w:rPr>
        <w:t xml:space="preserve"> the legislation being referred to.</w:t>
      </w:r>
    </w:p>
    <w:p w:rsidR="00262A5F" w:rsidRPr="00602630" w:rsidRDefault="00602630" w:rsidP="00602630">
      <w:pPr>
        <w:spacing w:after="0" w:line="360" w:lineRule="auto"/>
        <w:ind w:left="720" w:hanging="720"/>
        <w:jc w:val="both"/>
        <w:rPr>
          <w:rFonts w:ascii="Courier New" w:hAnsi="Courier New" w:cs="Courier New"/>
          <w:sz w:val="27"/>
          <w:szCs w:val="27"/>
        </w:rPr>
      </w:pPr>
      <w:r>
        <w:rPr>
          <w:rFonts w:ascii="Courier New" w:hAnsi="Courier New" w:cs="Courier New"/>
          <w:sz w:val="27"/>
          <w:szCs w:val="27"/>
        </w:rPr>
        <w:lastRenderedPageBreak/>
        <w:t>(ii)</w:t>
      </w:r>
      <w:r>
        <w:rPr>
          <w:rFonts w:ascii="Courier New" w:hAnsi="Courier New" w:cs="Courier New"/>
          <w:sz w:val="27"/>
          <w:szCs w:val="27"/>
        </w:rPr>
        <w:tab/>
      </w:r>
      <w:r w:rsidR="00262A5F" w:rsidRPr="00602630">
        <w:rPr>
          <w:rFonts w:ascii="Courier New" w:hAnsi="Courier New" w:cs="Courier New"/>
          <w:sz w:val="27"/>
          <w:szCs w:val="27"/>
        </w:rPr>
        <w:t xml:space="preserve">Paragraph 14 refers to </w:t>
      </w:r>
      <w:r w:rsidR="00262A5F" w:rsidRPr="00602630">
        <w:rPr>
          <w:rFonts w:ascii="Courier New" w:hAnsi="Courier New" w:cs="Courier New"/>
          <w:i/>
          <w:sz w:val="27"/>
          <w:szCs w:val="27"/>
        </w:rPr>
        <w:t>“S 94(1) of the Prescription Act”</w:t>
      </w:r>
      <w:r w:rsidR="00262A5F" w:rsidRPr="00602630">
        <w:rPr>
          <w:rFonts w:ascii="Courier New" w:hAnsi="Courier New" w:cs="Courier New"/>
          <w:sz w:val="27"/>
          <w:szCs w:val="27"/>
        </w:rPr>
        <w:t xml:space="preserve"> and yet the Prescription Act Chapter 8:11 has got only twenty (2</w:t>
      </w:r>
      <w:r w:rsidR="00BC3CC0" w:rsidRPr="00602630">
        <w:rPr>
          <w:rFonts w:ascii="Courier New" w:hAnsi="Courier New" w:cs="Courier New"/>
          <w:sz w:val="27"/>
          <w:szCs w:val="27"/>
        </w:rPr>
        <w:t>0</w:t>
      </w:r>
      <w:r w:rsidR="00262A5F" w:rsidRPr="00602630">
        <w:rPr>
          <w:rFonts w:ascii="Courier New" w:hAnsi="Courier New" w:cs="Courier New"/>
          <w:sz w:val="27"/>
          <w:szCs w:val="27"/>
        </w:rPr>
        <w:t>) sections.</w:t>
      </w:r>
    </w:p>
    <w:p w:rsidR="00262A5F" w:rsidRDefault="00602630" w:rsidP="00602630">
      <w:pPr>
        <w:spacing w:after="0" w:line="360" w:lineRule="auto"/>
        <w:ind w:left="720" w:hanging="720"/>
        <w:jc w:val="both"/>
        <w:rPr>
          <w:rFonts w:ascii="Courier New" w:hAnsi="Courier New" w:cs="Courier New"/>
          <w:sz w:val="27"/>
          <w:szCs w:val="27"/>
        </w:rPr>
      </w:pPr>
      <w:r>
        <w:rPr>
          <w:rFonts w:ascii="Courier New" w:hAnsi="Courier New" w:cs="Courier New"/>
          <w:sz w:val="27"/>
          <w:szCs w:val="27"/>
        </w:rPr>
        <w:t>(iii)</w:t>
      </w:r>
      <w:r w:rsidR="00BC3CC0" w:rsidRPr="00602630">
        <w:rPr>
          <w:rFonts w:ascii="Courier New" w:hAnsi="Courier New" w:cs="Courier New"/>
          <w:sz w:val="27"/>
          <w:szCs w:val="27"/>
        </w:rPr>
        <w:t>In p</w:t>
      </w:r>
      <w:r w:rsidR="00262A5F" w:rsidRPr="00602630">
        <w:rPr>
          <w:rFonts w:ascii="Courier New" w:hAnsi="Courier New" w:cs="Courier New"/>
          <w:sz w:val="27"/>
          <w:szCs w:val="27"/>
        </w:rPr>
        <w:t>aragraph 16</w:t>
      </w:r>
      <w:r w:rsidR="00BC3CC0" w:rsidRPr="00602630">
        <w:rPr>
          <w:rFonts w:ascii="Courier New" w:hAnsi="Courier New" w:cs="Courier New"/>
          <w:sz w:val="27"/>
          <w:szCs w:val="27"/>
        </w:rPr>
        <w:t xml:space="preserve"> the</w:t>
      </w:r>
      <w:r>
        <w:rPr>
          <w:rFonts w:ascii="Courier New" w:hAnsi="Courier New" w:cs="Courier New"/>
          <w:sz w:val="27"/>
          <w:szCs w:val="27"/>
        </w:rPr>
        <w:t xml:space="preserve"> authority cited </w:t>
      </w:r>
      <w:r w:rsidR="00BC3CC0" w:rsidRPr="00602630">
        <w:rPr>
          <w:rFonts w:ascii="Courier New" w:hAnsi="Courier New" w:cs="Courier New"/>
          <w:sz w:val="27"/>
          <w:szCs w:val="27"/>
        </w:rPr>
        <w:t>reads</w:t>
      </w:r>
      <w:r w:rsidR="001C2162">
        <w:rPr>
          <w:rFonts w:ascii="Courier New" w:hAnsi="Courier New" w:cs="Courier New"/>
          <w:b/>
          <w:sz w:val="27"/>
          <w:szCs w:val="27"/>
        </w:rPr>
        <w:t>:</w:t>
      </w:r>
      <w:r w:rsidR="00BC3CC0" w:rsidRPr="00602630">
        <w:rPr>
          <w:rFonts w:ascii="Courier New" w:hAnsi="Courier New" w:cs="Courier New"/>
          <w:sz w:val="27"/>
          <w:szCs w:val="27"/>
        </w:rPr>
        <w:t xml:space="preserve"> </w:t>
      </w:r>
      <w:r w:rsidR="00BC3CC0" w:rsidRPr="00602630">
        <w:rPr>
          <w:rFonts w:ascii="Courier New" w:hAnsi="Courier New" w:cs="Courier New"/>
          <w:b/>
          <w:sz w:val="27"/>
          <w:szCs w:val="27"/>
        </w:rPr>
        <w:t>Muchakata v Netherburn Mine 1996(1) ZLR(S)</w:t>
      </w:r>
      <w:r w:rsidR="00262A5F" w:rsidRPr="00602630">
        <w:rPr>
          <w:rFonts w:ascii="Courier New" w:hAnsi="Courier New" w:cs="Courier New"/>
          <w:sz w:val="27"/>
          <w:szCs w:val="27"/>
        </w:rPr>
        <w:t>.</w:t>
      </w:r>
      <w:r>
        <w:rPr>
          <w:rFonts w:ascii="Courier New" w:hAnsi="Courier New" w:cs="Courier New"/>
          <w:sz w:val="27"/>
          <w:szCs w:val="27"/>
        </w:rPr>
        <w:t xml:space="preserve">  This citation is incomplete.</w:t>
      </w:r>
      <w:r w:rsidR="00262A5F" w:rsidRPr="00602630">
        <w:rPr>
          <w:rFonts w:ascii="Courier New" w:hAnsi="Courier New" w:cs="Courier New"/>
          <w:sz w:val="27"/>
          <w:szCs w:val="27"/>
        </w:rPr>
        <w:t xml:space="preserve">  It is </w:t>
      </w:r>
      <w:r>
        <w:rPr>
          <w:rFonts w:ascii="Courier New" w:hAnsi="Courier New" w:cs="Courier New"/>
          <w:sz w:val="27"/>
          <w:szCs w:val="27"/>
        </w:rPr>
        <w:t>disappointing</w:t>
      </w:r>
      <w:r w:rsidR="00262A5F" w:rsidRPr="00602630">
        <w:rPr>
          <w:rFonts w:ascii="Courier New" w:hAnsi="Courier New" w:cs="Courier New"/>
          <w:sz w:val="27"/>
          <w:szCs w:val="27"/>
        </w:rPr>
        <w:t xml:space="preserve"> that the Heads of Argument prepared by a legal practitioner, who is an officer of this </w:t>
      </w:r>
      <w:r w:rsidR="00262A5F" w:rsidRPr="00602630">
        <w:rPr>
          <w:rFonts w:ascii="Courier New" w:hAnsi="Courier New" w:cs="Courier New"/>
          <w:sz w:val="27"/>
          <w:szCs w:val="27"/>
        </w:rPr>
        <w:br/>
        <w:t>Court are drafted</w:t>
      </w:r>
      <w:r>
        <w:rPr>
          <w:rFonts w:ascii="Courier New" w:hAnsi="Courier New" w:cs="Courier New"/>
          <w:sz w:val="27"/>
          <w:szCs w:val="27"/>
        </w:rPr>
        <w:t xml:space="preserve"> so carelessly.</w:t>
      </w:r>
      <w:r w:rsidR="00B93DF9" w:rsidRPr="00602630">
        <w:rPr>
          <w:rFonts w:ascii="Courier New" w:hAnsi="Courier New" w:cs="Courier New"/>
          <w:sz w:val="27"/>
          <w:szCs w:val="27"/>
        </w:rPr>
        <w:t xml:space="preserve">  I am not sure why this is so.  I hope that this is not so because generally “</w:t>
      </w:r>
      <w:r w:rsidR="00B93DF9" w:rsidRPr="00602630">
        <w:rPr>
          <w:rFonts w:ascii="Courier New" w:hAnsi="Courier New" w:cs="Courier New"/>
          <w:i/>
          <w:sz w:val="27"/>
          <w:szCs w:val="27"/>
        </w:rPr>
        <w:t>labour issues should not resolved on the basis of technicalities.”</w:t>
      </w:r>
      <w:r w:rsidR="00B93DF9" w:rsidRPr="00602630">
        <w:rPr>
          <w:rFonts w:ascii="Courier New" w:hAnsi="Courier New" w:cs="Courier New"/>
          <w:sz w:val="27"/>
          <w:szCs w:val="27"/>
        </w:rPr>
        <w:t xml:space="preserve">  If this is the attitude which pervades the presentation of work</w:t>
      </w:r>
      <w:r w:rsidR="001C2162">
        <w:rPr>
          <w:rFonts w:ascii="Courier New" w:hAnsi="Courier New" w:cs="Courier New"/>
          <w:sz w:val="27"/>
          <w:szCs w:val="27"/>
        </w:rPr>
        <w:t xml:space="preserve"> </w:t>
      </w:r>
      <w:r w:rsidR="00023D0E">
        <w:rPr>
          <w:rFonts w:ascii="Courier New" w:hAnsi="Courier New" w:cs="Courier New"/>
          <w:sz w:val="27"/>
          <w:szCs w:val="27"/>
        </w:rPr>
        <w:t xml:space="preserve">to </w:t>
      </w:r>
      <w:r w:rsidR="001C2162">
        <w:rPr>
          <w:rFonts w:ascii="Courier New" w:hAnsi="Courier New" w:cs="Courier New"/>
          <w:sz w:val="27"/>
          <w:szCs w:val="27"/>
        </w:rPr>
        <w:t>the extent which has been</w:t>
      </w:r>
      <w:r w:rsidR="00723DC8">
        <w:rPr>
          <w:rFonts w:ascii="Courier New" w:hAnsi="Courier New" w:cs="Courier New"/>
          <w:sz w:val="27"/>
          <w:szCs w:val="27"/>
        </w:rPr>
        <w:t xml:space="preserve"> exhibited in the present case, then</w:t>
      </w:r>
      <w:r w:rsidR="00916966">
        <w:rPr>
          <w:rFonts w:ascii="Courier New" w:hAnsi="Courier New" w:cs="Courier New"/>
          <w:sz w:val="27"/>
          <w:szCs w:val="27"/>
        </w:rPr>
        <w:t xml:space="preserve"> the</w:t>
      </w:r>
      <w:r w:rsidR="00B93DF9" w:rsidRPr="00602630">
        <w:rPr>
          <w:rFonts w:ascii="Courier New" w:hAnsi="Courier New" w:cs="Courier New"/>
          <w:sz w:val="27"/>
          <w:szCs w:val="27"/>
        </w:rPr>
        <w:t xml:space="preserve"> attitude </w:t>
      </w:r>
      <w:r w:rsidR="00BC3CC0" w:rsidRPr="00602630">
        <w:rPr>
          <w:rFonts w:ascii="Courier New" w:hAnsi="Courier New" w:cs="Courier New"/>
          <w:sz w:val="27"/>
          <w:szCs w:val="27"/>
        </w:rPr>
        <w:t>must be condemned</w:t>
      </w:r>
      <w:r w:rsidR="00723DC8">
        <w:rPr>
          <w:rFonts w:ascii="Courier New" w:hAnsi="Courier New" w:cs="Courier New"/>
          <w:sz w:val="27"/>
          <w:szCs w:val="27"/>
        </w:rPr>
        <w:t>, discouraged</w:t>
      </w:r>
      <w:r w:rsidR="00BC3CC0" w:rsidRPr="00602630">
        <w:rPr>
          <w:rFonts w:ascii="Courier New" w:hAnsi="Courier New" w:cs="Courier New"/>
          <w:sz w:val="27"/>
          <w:szCs w:val="27"/>
        </w:rPr>
        <w:t xml:space="preserve"> and corrected.</w:t>
      </w:r>
    </w:p>
    <w:p w:rsidR="00602630" w:rsidRDefault="00602630" w:rsidP="00602630">
      <w:pPr>
        <w:spacing w:after="0" w:line="360" w:lineRule="auto"/>
        <w:ind w:left="720" w:hanging="720"/>
        <w:jc w:val="both"/>
        <w:rPr>
          <w:rFonts w:ascii="Courier New" w:hAnsi="Courier New" w:cs="Courier New"/>
          <w:sz w:val="27"/>
          <w:szCs w:val="27"/>
        </w:rPr>
      </w:pPr>
    </w:p>
    <w:p w:rsidR="00602630" w:rsidRPr="00602630" w:rsidRDefault="00602630" w:rsidP="00602630">
      <w:pPr>
        <w:spacing w:after="0" w:line="360" w:lineRule="auto"/>
        <w:ind w:left="720" w:hanging="720"/>
        <w:jc w:val="both"/>
        <w:rPr>
          <w:rFonts w:ascii="Courier New" w:hAnsi="Courier New" w:cs="Courier New"/>
          <w:sz w:val="27"/>
          <w:szCs w:val="27"/>
        </w:rPr>
      </w:pPr>
      <w:r>
        <w:rPr>
          <w:rFonts w:ascii="Courier New" w:hAnsi="Courier New" w:cs="Courier New"/>
          <w:sz w:val="27"/>
          <w:szCs w:val="27"/>
        </w:rPr>
        <w:tab/>
        <w:t>Further</w:t>
      </w:r>
      <w:r w:rsidR="00723DC8">
        <w:rPr>
          <w:rFonts w:ascii="Courier New" w:hAnsi="Courier New" w:cs="Courier New"/>
          <w:sz w:val="27"/>
          <w:szCs w:val="27"/>
        </w:rPr>
        <w:t xml:space="preserve"> I am not sure of the meaning of</w:t>
      </w:r>
      <w:r>
        <w:rPr>
          <w:rFonts w:ascii="Courier New" w:hAnsi="Courier New" w:cs="Courier New"/>
          <w:sz w:val="27"/>
          <w:szCs w:val="27"/>
        </w:rPr>
        <w:t xml:space="preserve"> the 4</w:t>
      </w:r>
      <w:r w:rsidRPr="00602630">
        <w:rPr>
          <w:rFonts w:ascii="Courier New" w:hAnsi="Courier New" w:cs="Courier New"/>
          <w:sz w:val="27"/>
          <w:szCs w:val="27"/>
          <w:vertAlign w:val="superscript"/>
        </w:rPr>
        <w:t>th</w:t>
      </w:r>
      <w:r>
        <w:rPr>
          <w:rFonts w:ascii="Courier New" w:hAnsi="Courier New" w:cs="Courier New"/>
          <w:sz w:val="27"/>
          <w:szCs w:val="27"/>
        </w:rPr>
        <w:t xml:space="preserve"> ground of appeal.  There is reference to</w:t>
      </w:r>
      <w:r w:rsidR="00916966">
        <w:rPr>
          <w:rFonts w:ascii="Courier New" w:hAnsi="Courier New" w:cs="Courier New"/>
          <w:sz w:val="27"/>
          <w:szCs w:val="27"/>
        </w:rPr>
        <w:t xml:space="preserve"> violation of</w:t>
      </w:r>
      <w:r>
        <w:rPr>
          <w:rFonts w:ascii="Courier New" w:hAnsi="Courier New" w:cs="Courier New"/>
          <w:sz w:val="27"/>
          <w:szCs w:val="27"/>
        </w:rPr>
        <w:t xml:space="preserve"> </w:t>
      </w:r>
      <w:r w:rsidR="00916966">
        <w:rPr>
          <w:rFonts w:ascii="Courier New" w:hAnsi="Courier New" w:cs="Courier New"/>
          <w:sz w:val="27"/>
          <w:szCs w:val="27"/>
        </w:rPr>
        <w:t>“</w:t>
      </w:r>
      <w:r>
        <w:rPr>
          <w:rFonts w:ascii="Courier New" w:hAnsi="Courier New" w:cs="Courier New"/>
          <w:sz w:val="27"/>
          <w:szCs w:val="27"/>
        </w:rPr>
        <w:t>(S)tatut</w:t>
      </w:r>
      <w:r w:rsidR="00916966">
        <w:rPr>
          <w:rFonts w:ascii="Courier New" w:hAnsi="Courier New" w:cs="Courier New"/>
          <w:sz w:val="27"/>
          <w:szCs w:val="27"/>
        </w:rPr>
        <w:t>ory (I)nstrument 371 of 1985 3(g</w:t>
      </w:r>
      <w:r>
        <w:rPr>
          <w:rFonts w:ascii="Courier New" w:hAnsi="Courier New" w:cs="Courier New"/>
          <w:sz w:val="27"/>
          <w:szCs w:val="27"/>
        </w:rPr>
        <w:t>) and (h) of the Labour Act</w:t>
      </w:r>
      <w:r w:rsidR="00916966">
        <w:rPr>
          <w:rFonts w:ascii="Courier New" w:hAnsi="Courier New" w:cs="Courier New"/>
          <w:sz w:val="27"/>
          <w:szCs w:val="27"/>
        </w:rPr>
        <w:t>”</w:t>
      </w:r>
      <w:r>
        <w:rPr>
          <w:rFonts w:ascii="Courier New" w:hAnsi="Courier New" w:cs="Courier New"/>
          <w:sz w:val="27"/>
          <w:szCs w:val="27"/>
        </w:rPr>
        <w:t xml:space="preserve">.  I am not sure which legislation the appellant </w:t>
      </w:r>
      <w:r w:rsidR="00916966">
        <w:rPr>
          <w:rFonts w:ascii="Courier New" w:hAnsi="Courier New" w:cs="Courier New"/>
          <w:sz w:val="27"/>
          <w:szCs w:val="27"/>
        </w:rPr>
        <w:t>is referring</w:t>
      </w:r>
      <w:r>
        <w:rPr>
          <w:rFonts w:ascii="Courier New" w:hAnsi="Courier New" w:cs="Courier New"/>
          <w:sz w:val="27"/>
          <w:szCs w:val="27"/>
        </w:rPr>
        <w:t xml:space="preserve"> the Court to</w:t>
      </w:r>
      <w:r w:rsidR="00916966">
        <w:rPr>
          <w:rFonts w:ascii="Courier New" w:hAnsi="Courier New" w:cs="Courier New"/>
          <w:sz w:val="27"/>
          <w:szCs w:val="27"/>
        </w:rPr>
        <w:t>.</w:t>
      </w:r>
      <w:r>
        <w:rPr>
          <w:rFonts w:ascii="Courier New" w:hAnsi="Courier New" w:cs="Courier New"/>
          <w:sz w:val="27"/>
          <w:szCs w:val="27"/>
        </w:rPr>
        <w:t xml:space="preserve">  I am therefore not able to consider that ground of appeal.  </w:t>
      </w:r>
    </w:p>
    <w:p w:rsidR="00B93DF9" w:rsidRDefault="00B93DF9" w:rsidP="00122B49">
      <w:pPr>
        <w:spacing w:after="0" w:line="360" w:lineRule="auto"/>
        <w:ind w:left="720"/>
        <w:jc w:val="both"/>
        <w:rPr>
          <w:rFonts w:ascii="Courier New" w:hAnsi="Courier New" w:cs="Courier New"/>
          <w:sz w:val="27"/>
          <w:szCs w:val="27"/>
        </w:rPr>
      </w:pPr>
    </w:p>
    <w:p w:rsidR="00B93DF9" w:rsidRDefault="00B93DF9" w:rsidP="004D10F2">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 xml:space="preserve">The Labour Court is a </w:t>
      </w:r>
      <w:r w:rsidR="00602630">
        <w:rPr>
          <w:rFonts w:ascii="Courier New" w:hAnsi="Courier New" w:cs="Courier New"/>
          <w:sz w:val="27"/>
          <w:szCs w:val="27"/>
        </w:rPr>
        <w:t>specialist</w:t>
      </w:r>
      <w:r>
        <w:rPr>
          <w:rFonts w:ascii="Courier New" w:hAnsi="Courier New" w:cs="Courier New"/>
          <w:sz w:val="27"/>
          <w:szCs w:val="27"/>
        </w:rPr>
        <w:t xml:space="preserve"> Court.  Legal Practitioners who appear before it are expected to present work which reflects a high standard </w:t>
      </w:r>
      <w:r w:rsidR="00BC3CC0">
        <w:rPr>
          <w:rFonts w:ascii="Courier New" w:hAnsi="Courier New" w:cs="Courier New"/>
          <w:sz w:val="27"/>
          <w:szCs w:val="27"/>
        </w:rPr>
        <w:t xml:space="preserve">of skill </w:t>
      </w:r>
      <w:r>
        <w:rPr>
          <w:rFonts w:ascii="Courier New" w:hAnsi="Courier New" w:cs="Courier New"/>
          <w:sz w:val="27"/>
          <w:szCs w:val="27"/>
        </w:rPr>
        <w:t xml:space="preserve">and workmanship.  The fact that labour issues should not be resolved on the basis of </w:t>
      </w:r>
      <w:r>
        <w:rPr>
          <w:rFonts w:ascii="Courier New" w:hAnsi="Courier New" w:cs="Courier New"/>
          <w:sz w:val="27"/>
          <w:szCs w:val="27"/>
        </w:rPr>
        <w:lastRenderedPageBreak/>
        <w:t>technicalities should not affect the standard of work presented by legal practitioners</w:t>
      </w:r>
      <w:r w:rsidR="00602630">
        <w:rPr>
          <w:rFonts w:ascii="Courier New" w:hAnsi="Courier New" w:cs="Courier New"/>
          <w:sz w:val="27"/>
          <w:szCs w:val="27"/>
        </w:rPr>
        <w:t xml:space="preserve"> to the extent that they do not apply their minds to what they present to this Court.</w:t>
      </w:r>
    </w:p>
    <w:p w:rsidR="00B93DF9" w:rsidRDefault="00B93DF9" w:rsidP="00122B49">
      <w:pPr>
        <w:spacing w:after="0" w:line="360" w:lineRule="auto"/>
        <w:ind w:left="720"/>
        <w:jc w:val="both"/>
        <w:rPr>
          <w:rFonts w:ascii="Courier New" w:hAnsi="Courier New" w:cs="Courier New"/>
          <w:sz w:val="27"/>
          <w:szCs w:val="27"/>
        </w:rPr>
      </w:pPr>
    </w:p>
    <w:p w:rsidR="00B93DF9" w:rsidRDefault="00B93DF9" w:rsidP="00122B49">
      <w:pPr>
        <w:spacing w:after="0" w:line="360" w:lineRule="auto"/>
        <w:ind w:left="720"/>
        <w:jc w:val="both"/>
        <w:rPr>
          <w:rFonts w:ascii="Courier New" w:hAnsi="Courier New" w:cs="Courier New"/>
          <w:sz w:val="27"/>
          <w:szCs w:val="27"/>
        </w:rPr>
      </w:pPr>
      <w:r>
        <w:rPr>
          <w:rFonts w:ascii="Courier New" w:hAnsi="Courier New" w:cs="Courier New"/>
          <w:sz w:val="27"/>
          <w:szCs w:val="27"/>
        </w:rPr>
        <w:tab/>
      </w:r>
      <w:r w:rsidR="00720E45">
        <w:rPr>
          <w:rFonts w:ascii="Courier New" w:hAnsi="Courier New" w:cs="Courier New"/>
          <w:sz w:val="27"/>
          <w:szCs w:val="27"/>
        </w:rPr>
        <w:t xml:space="preserve">I will now consider the matter presented before me. </w:t>
      </w:r>
      <w:r w:rsidR="00E5326E">
        <w:rPr>
          <w:rFonts w:ascii="Courier New" w:hAnsi="Courier New" w:cs="Courier New"/>
          <w:sz w:val="27"/>
          <w:szCs w:val="27"/>
        </w:rPr>
        <w:t xml:space="preserve"> </w:t>
      </w:r>
      <w:r w:rsidR="00023D0E">
        <w:rPr>
          <w:rFonts w:ascii="Courier New" w:hAnsi="Courier New" w:cs="Courier New"/>
          <w:sz w:val="27"/>
          <w:szCs w:val="27"/>
        </w:rPr>
        <w:t>T</w:t>
      </w:r>
      <w:r>
        <w:rPr>
          <w:rFonts w:ascii="Courier New" w:hAnsi="Courier New" w:cs="Courier New"/>
          <w:sz w:val="27"/>
          <w:szCs w:val="27"/>
        </w:rPr>
        <w:t xml:space="preserve">his </w:t>
      </w:r>
      <w:r w:rsidR="00023D0E">
        <w:rPr>
          <w:rFonts w:ascii="Courier New" w:hAnsi="Courier New" w:cs="Courier New"/>
          <w:sz w:val="27"/>
          <w:szCs w:val="27"/>
        </w:rPr>
        <w:t xml:space="preserve">is a </w:t>
      </w:r>
      <w:r>
        <w:rPr>
          <w:rFonts w:ascii="Courier New" w:hAnsi="Courier New" w:cs="Courier New"/>
          <w:sz w:val="27"/>
          <w:szCs w:val="27"/>
        </w:rPr>
        <w:t xml:space="preserve">matter </w:t>
      </w:r>
      <w:r w:rsidR="00023D0E">
        <w:rPr>
          <w:rFonts w:ascii="Courier New" w:hAnsi="Courier New" w:cs="Courier New"/>
          <w:sz w:val="27"/>
          <w:szCs w:val="27"/>
        </w:rPr>
        <w:t xml:space="preserve">in which the question of prescription is in issue. </w:t>
      </w:r>
      <w:r w:rsidR="00E5326E">
        <w:rPr>
          <w:rFonts w:ascii="Courier New" w:hAnsi="Courier New" w:cs="Courier New"/>
          <w:sz w:val="27"/>
          <w:szCs w:val="27"/>
        </w:rPr>
        <w:t xml:space="preserve"> </w:t>
      </w:r>
      <w:r w:rsidR="00023D0E">
        <w:rPr>
          <w:rFonts w:ascii="Courier New" w:hAnsi="Courier New" w:cs="Courier New"/>
          <w:sz w:val="27"/>
          <w:szCs w:val="27"/>
        </w:rPr>
        <w:t>T</w:t>
      </w:r>
      <w:r>
        <w:rPr>
          <w:rFonts w:ascii="Courier New" w:hAnsi="Courier New" w:cs="Courier New"/>
          <w:sz w:val="27"/>
          <w:szCs w:val="27"/>
        </w:rPr>
        <w:t>he dispute in question arose when the</w:t>
      </w:r>
      <w:r w:rsidR="0011054F">
        <w:rPr>
          <w:rFonts w:ascii="Courier New" w:hAnsi="Courier New" w:cs="Courier New"/>
          <w:sz w:val="27"/>
          <w:szCs w:val="27"/>
        </w:rPr>
        <w:t xml:space="preserve"> Labour Relations (General Conditions of Employment)</w:t>
      </w:r>
      <w:r w:rsidR="00E5326E">
        <w:rPr>
          <w:rFonts w:ascii="Courier New" w:hAnsi="Courier New" w:cs="Courier New"/>
          <w:sz w:val="27"/>
          <w:szCs w:val="27"/>
        </w:rPr>
        <w:t xml:space="preserve"> </w:t>
      </w:r>
      <w:r w:rsidR="0011054F">
        <w:rPr>
          <w:rFonts w:ascii="Courier New" w:hAnsi="Courier New" w:cs="Courier New"/>
          <w:sz w:val="27"/>
          <w:szCs w:val="27"/>
        </w:rPr>
        <w:t>(Termination of Employment) Regulations, 1985</w:t>
      </w:r>
      <w:r>
        <w:rPr>
          <w:rFonts w:ascii="Courier New" w:hAnsi="Courier New" w:cs="Courier New"/>
          <w:sz w:val="27"/>
          <w:szCs w:val="27"/>
        </w:rPr>
        <w:t xml:space="preserve"> Statutory Instrument 37</w:t>
      </w:r>
      <w:r w:rsidR="00602630">
        <w:rPr>
          <w:rFonts w:ascii="Courier New" w:hAnsi="Courier New" w:cs="Courier New"/>
          <w:sz w:val="27"/>
          <w:szCs w:val="27"/>
        </w:rPr>
        <w:t>1</w:t>
      </w:r>
      <w:r>
        <w:rPr>
          <w:rFonts w:ascii="Courier New" w:hAnsi="Courier New" w:cs="Courier New"/>
          <w:sz w:val="27"/>
          <w:szCs w:val="27"/>
        </w:rPr>
        <w:t xml:space="preserve">/85 was still operational. </w:t>
      </w:r>
      <w:r w:rsidR="00720E45">
        <w:rPr>
          <w:rFonts w:ascii="Courier New" w:hAnsi="Courier New" w:cs="Courier New"/>
          <w:sz w:val="27"/>
          <w:szCs w:val="27"/>
        </w:rPr>
        <w:t>This was the legislation used to discipline the respondent.  The law has changed but the matter has still not been resolved.</w:t>
      </w:r>
      <w:r>
        <w:rPr>
          <w:rFonts w:ascii="Courier New" w:hAnsi="Courier New" w:cs="Courier New"/>
          <w:sz w:val="27"/>
          <w:szCs w:val="27"/>
        </w:rPr>
        <w:t xml:space="preserve"> </w:t>
      </w:r>
      <w:r w:rsidR="0011054F">
        <w:rPr>
          <w:rFonts w:ascii="Courier New" w:hAnsi="Courier New" w:cs="Courier New"/>
          <w:sz w:val="27"/>
          <w:szCs w:val="27"/>
        </w:rPr>
        <w:t>I</w:t>
      </w:r>
      <w:r w:rsidR="00023D0E">
        <w:rPr>
          <w:rFonts w:ascii="Courier New" w:hAnsi="Courier New" w:cs="Courier New"/>
          <w:sz w:val="27"/>
          <w:szCs w:val="27"/>
        </w:rPr>
        <w:t>t is</w:t>
      </w:r>
      <w:r>
        <w:rPr>
          <w:rFonts w:ascii="Courier New" w:hAnsi="Courier New" w:cs="Courier New"/>
          <w:sz w:val="27"/>
          <w:szCs w:val="27"/>
        </w:rPr>
        <w:t xml:space="preserve"> </w:t>
      </w:r>
      <w:r w:rsidR="0011054F">
        <w:rPr>
          <w:rFonts w:ascii="Courier New" w:hAnsi="Courier New" w:cs="Courier New"/>
          <w:sz w:val="27"/>
          <w:szCs w:val="27"/>
        </w:rPr>
        <w:t>trite</w:t>
      </w:r>
      <w:r>
        <w:rPr>
          <w:rFonts w:ascii="Courier New" w:hAnsi="Courier New" w:cs="Courier New"/>
          <w:sz w:val="27"/>
          <w:szCs w:val="27"/>
        </w:rPr>
        <w:t xml:space="preserve"> that provisions of legislation </w:t>
      </w:r>
      <w:r w:rsidR="00023D0E">
        <w:rPr>
          <w:rFonts w:ascii="Courier New" w:hAnsi="Courier New" w:cs="Courier New"/>
          <w:sz w:val="27"/>
          <w:szCs w:val="27"/>
        </w:rPr>
        <w:t>which was in force</w:t>
      </w:r>
      <w:r w:rsidR="0011054F">
        <w:rPr>
          <w:rFonts w:ascii="Courier New" w:hAnsi="Courier New" w:cs="Courier New"/>
          <w:sz w:val="27"/>
          <w:szCs w:val="27"/>
        </w:rPr>
        <w:t xml:space="preserve"> at the commencement of the disciplinary proceedings continue to apply till the finalization of such proceedings.  This is so because the law does not apply retrospectively</w:t>
      </w:r>
      <w:r>
        <w:rPr>
          <w:rFonts w:ascii="Courier New" w:hAnsi="Courier New" w:cs="Courier New"/>
          <w:sz w:val="27"/>
          <w:szCs w:val="27"/>
        </w:rPr>
        <w:t xml:space="preserve">.  </w:t>
      </w:r>
      <w:r w:rsidR="0011054F">
        <w:rPr>
          <w:rFonts w:ascii="Courier New" w:hAnsi="Courier New" w:cs="Courier New"/>
          <w:sz w:val="27"/>
          <w:szCs w:val="27"/>
        </w:rPr>
        <w:t>Further, Section 17 of the I</w:t>
      </w:r>
      <w:r>
        <w:rPr>
          <w:rFonts w:ascii="Courier New" w:hAnsi="Courier New" w:cs="Courier New"/>
          <w:sz w:val="27"/>
          <w:szCs w:val="27"/>
        </w:rPr>
        <w:t>nterpretation Act</w:t>
      </w:r>
      <w:r w:rsidR="0011054F">
        <w:rPr>
          <w:rFonts w:ascii="Courier New" w:hAnsi="Courier New" w:cs="Courier New"/>
          <w:sz w:val="27"/>
          <w:szCs w:val="27"/>
        </w:rPr>
        <w:t>,</w:t>
      </w:r>
      <w:r>
        <w:rPr>
          <w:rFonts w:ascii="Courier New" w:hAnsi="Courier New" w:cs="Courier New"/>
          <w:sz w:val="27"/>
          <w:szCs w:val="27"/>
        </w:rPr>
        <w:t xml:space="preserve"> Chapter 1:01 provides as follows:</w:t>
      </w:r>
    </w:p>
    <w:p w:rsidR="00B93DF9" w:rsidRDefault="00B93DF9" w:rsidP="00122B49">
      <w:pPr>
        <w:spacing w:after="0" w:line="360" w:lineRule="auto"/>
        <w:ind w:left="1440"/>
        <w:jc w:val="both"/>
        <w:rPr>
          <w:rFonts w:ascii="Courier New" w:hAnsi="Courier New" w:cs="Courier New"/>
          <w:i/>
          <w:sz w:val="27"/>
          <w:szCs w:val="27"/>
        </w:rPr>
      </w:pPr>
      <w:r>
        <w:rPr>
          <w:rFonts w:ascii="Courier New" w:hAnsi="Courier New" w:cs="Courier New"/>
          <w:i/>
          <w:sz w:val="27"/>
          <w:szCs w:val="27"/>
        </w:rPr>
        <w:t>“Where an enactment repeals another enactment the repeal shall not –</w:t>
      </w:r>
    </w:p>
    <w:p w:rsidR="00B93DF9" w:rsidRDefault="00B93DF9" w:rsidP="00122B49">
      <w:pPr>
        <w:pStyle w:val="ListParagraph"/>
        <w:numPr>
          <w:ilvl w:val="0"/>
          <w:numId w:val="2"/>
        </w:numPr>
        <w:spacing w:after="0" w:line="360" w:lineRule="auto"/>
        <w:jc w:val="both"/>
        <w:rPr>
          <w:rFonts w:ascii="Courier New" w:hAnsi="Courier New" w:cs="Courier New"/>
          <w:i/>
          <w:sz w:val="27"/>
          <w:szCs w:val="27"/>
        </w:rPr>
      </w:pPr>
      <w:r>
        <w:rPr>
          <w:rFonts w:ascii="Courier New" w:hAnsi="Courier New" w:cs="Courier New"/>
          <w:i/>
          <w:sz w:val="27"/>
          <w:szCs w:val="27"/>
        </w:rPr>
        <w:t>...... to (d)</w:t>
      </w:r>
    </w:p>
    <w:p w:rsidR="00B93DF9" w:rsidRDefault="00B93DF9" w:rsidP="00122B49">
      <w:pPr>
        <w:spacing w:after="0" w:line="360" w:lineRule="auto"/>
        <w:ind w:left="1440"/>
        <w:jc w:val="both"/>
        <w:rPr>
          <w:rFonts w:ascii="Courier New" w:hAnsi="Courier New" w:cs="Courier New"/>
          <w:sz w:val="27"/>
          <w:szCs w:val="27"/>
        </w:rPr>
      </w:pPr>
      <w:r>
        <w:rPr>
          <w:rFonts w:ascii="Courier New" w:hAnsi="Courier New" w:cs="Courier New"/>
          <w:i/>
          <w:sz w:val="27"/>
          <w:szCs w:val="27"/>
        </w:rPr>
        <w:t>(e)</w:t>
      </w:r>
      <w:r>
        <w:rPr>
          <w:rFonts w:ascii="Courier New" w:hAnsi="Courier New" w:cs="Courier New"/>
          <w:i/>
          <w:sz w:val="27"/>
          <w:szCs w:val="27"/>
        </w:rPr>
        <w:tab/>
        <w:t>affect any ... legal proceeding ... and any such ... legal proceeding or remedy shall be exercisable, ... or enforced ... as if the enactment had not been so repealed.”</w:t>
      </w:r>
    </w:p>
    <w:p w:rsidR="00B93DF9" w:rsidRDefault="00B93DF9" w:rsidP="00122B49">
      <w:pPr>
        <w:spacing w:after="0" w:line="360" w:lineRule="auto"/>
        <w:jc w:val="both"/>
        <w:rPr>
          <w:rFonts w:ascii="Courier New" w:hAnsi="Courier New" w:cs="Courier New"/>
          <w:sz w:val="27"/>
          <w:szCs w:val="27"/>
        </w:rPr>
      </w:pPr>
    </w:p>
    <w:p w:rsidR="00B93DF9" w:rsidRDefault="00B93DF9" w:rsidP="004D10F2">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The Labour Act Chapter </w:t>
      </w:r>
      <w:r w:rsidR="00916966">
        <w:rPr>
          <w:rFonts w:ascii="Courier New" w:hAnsi="Courier New" w:cs="Courier New"/>
          <w:sz w:val="27"/>
          <w:szCs w:val="27"/>
        </w:rPr>
        <w:t>2</w:t>
      </w:r>
      <w:r>
        <w:rPr>
          <w:rFonts w:ascii="Courier New" w:hAnsi="Courier New" w:cs="Courier New"/>
          <w:sz w:val="27"/>
          <w:szCs w:val="27"/>
        </w:rPr>
        <w:t>8:01 (The Act) provides for prescription of disputes in section 94 as follows:</w:t>
      </w:r>
    </w:p>
    <w:p w:rsidR="00B93DF9" w:rsidRDefault="00B93DF9" w:rsidP="00122B49">
      <w:pPr>
        <w:spacing w:after="0" w:line="360" w:lineRule="auto"/>
        <w:ind w:left="720"/>
        <w:jc w:val="both"/>
        <w:rPr>
          <w:rFonts w:ascii="Courier New" w:hAnsi="Courier New" w:cs="Courier New"/>
          <w:i/>
          <w:sz w:val="27"/>
          <w:szCs w:val="27"/>
        </w:rPr>
      </w:pPr>
      <w:r>
        <w:rPr>
          <w:rFonts w:ascii="Courier New" w:hAnsi="Courier New" w:cs="Courier New"/>
          <w:i/>
          <w:sz w:val="27"/>
          <w:szCs w:val="27"/>
        </w:rPr>
        <w:t>“(1)(1) Subject to subsection (2) no labour officer shall entertain any dispute or unfair labour practice unless</w:t>
      </w:r>
    </w:p>
    <w:p w:rsidR="00B93DF9" w:rsidRDefault="00B93DF9" w:rsidP="00122B49">
      <w:pPr>
        <w:pStyle w:val="ListParagraph"/>
        <w:numPr>
          <w:ilvl w:val="0"/>
          <w:numId w:val="3"/>
        </w:numPr>
        <w:spacing w:after="0" w:line="360" w:lineRule="auto"/>
        <w:jc w:val="both"/>
        <w:rPr>
          <w:rFonts w:ascii="Courier New" w:hAnsi="Courier New" w:cs="Courier New"/>
          <w:i/>
          <w:sz w:val="27"/>
          <w:szCs w:val="27"/>
        </w:rPr>
      </w:pPr>
      <w:r>
        <w:rPr>
          <w:rFonts w:ascii="Courier New" w:hAnsi="Courier New" w:cs="Courier New"/>
          <w:i/>
          <w:sz w:val="27"/>
          <w:szCs w:val="27"/>
        </w:rPr>
        <w:t>It is referred to him; or</w:t>
      </w:r>
    </w:p>
    <w:p w:rsidR="00B93DF9" w:rsidRPr="00B93DF9" w:rsidRDefault="00B93DF9" w:rsidP="00122B49">
      <w:pPr>
        <w:pStyle w:val="ListParagraph"/>
        <w:numPr>
          <w:ilvl w:val="0"/>
          <w:numId w:val="3"/>
        </w:numPr>
        <w:spacing w:after="0" w:line="360" w:lineRule="auto"/>
        <w:jc w:val="both"/>
        <w:rPr>
          <w:rFonts w:ascii="Courier New" w:hAnsi="Courier New" w:cs="Courier New"/>
          <w:i/>
          <w:sz w:val="27"/>
          <w:szCs w:val="27"/>
        </w:rPr>
      </w:pPr>
      <w:r>
        <w:rPr>
          <w:rFonts w:ascii="Courier New" w:hAnsi="Courier New" w:cs="Courier New"/>
          <w:i/>
          <w:sz w:val="27"/>
          <w:szCs w:val="27"/>
        </w:rPr>
        <w:t xml:space="preserve">Has otherwise come to his attention; within two years from the date </w:t>
      </w:r>
      <w:r>
        <w:rPr>
          <w:rFonts w:ascii="Courier New" w:hAnsi="Courier New" w:cs="Courier New"/>
          <w:b/>
          <w:i/>
          <w:sz w:val="27"/>
          <w:szCs w:val="27"/>
        </w:rPr>
        <w:t>when the dispute or unfair labour practice first arose”</w:t>
      </w:r>
      <w:r>
        <w:rPr>
          <w:rFonts w:ascii="Courier New" w:hAnsi="Courier New" w:cs="Courier New"/>
          <w:i/>
          <w:sz w:val="27"/>
          <w:szCs w:val="27"/>
        </w:rPr>
        <w:t xml:space="preserve"> </w:t>
      </w:r>
      <w:r>
        <w:rPr>
          <w:rFonts w:ascii="Courier New" w:hAnsi="Courier New" w:cs="Courier New"/>
          <w:sz w:val="27"/>
          <w:szCs w:val="27"/>
        </w:rPr>
        <w:t>(my emphasis).</w:t>
      </w:r>
    </w:p>
    <w:p w:rsidR="00B93DF9" w:rsidRDefault="00B93DF9" w:rsidP="00122B49">
      <w:pPr>
        <w:spacing w:after="0" w:line="360" w:lineRule="auto"/>
        <w:jc w:val="both"/>
        <w:rPr>
          <w:rFonts w:ascii="Courier New" w:hAnsi="Courier New" w:cs="Courier New"/>
          <w:i/>
          <w:sz w:val="27"/>
          <w:szCs w:val="27"/>
        </w:rPr>
      </w:pPr>
    </w:p>
    <w:p w:rsidR="005B474B" w:rsidRDefault="005B474B" w:rsidP="004D10F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On 3 September </w:t>
      </w:r>
      <w:r w:rsidR="00651500">
        <w:rPr>
          <w:rFonts w:ascii="Courier New" w:hAnsi="Courier New" w:cs="Courier New"/>
          <w:sz w:val="27"/>
          <w:szCs w:val="27"/>
        </w:rPr>
        <w:t>2001, the appella</w:t>
      </w:r>
      <w:r>
        <w:rPr>
          <w:rFonts w:ascii="Courier New" w:hAnsi="Courier New" w:cs="Courier New"/>
          <w:sz w:val="27"/>
          <w:szCs w:val="27"/>
        </w:rPr>
        <w:t>nt wrote to the Secretary, Ministry of Public Service, Labour and Social Welfare as follows:</w:t>
      </w:r>
    </w:p>
    <w:p w:rsidR="005B474B" w:rsidRDefault="005B474B" w:rsidP="00122B49">
      <w:pPr>
        <w:spacing w:after="0" w:line="360" w:lineRule="auto"/>
        <w:ind w:left="720"/>
        <w:jc w:val="both"/>
        <w:rPr>
          <w:rFonts w:ascii="Courier New" w:hAnsi="Courier New" w:cs="Courier New"/>
          <w:sz w:val="27"/>
          <w:szCs w:val="27"/>
        </w:rPr>
      </w:pPr>
    </w:p>
    <w:p w:rsidR="005B474B" w:rsidRPr="005B474B" w:rsidRDefault="005B474B" w:rsidP="00122B49">
      <w:pPr>
        <w:spacing w:after="0" w:line="360" w:lineRule="auto"/>
        <w:ind w:firstLine="720"/>
        <w:jc w:val="both"/>
        <w:rPr>
          <w:rFonts w:ascii="Courier New" w:hAnsi="Courier New" w:cs="Courier New"/>
          <w:i/>
          <w:sz w:val="27"/>
          <w:szCs w:val="27"/>
        </w:rPr>
      </w:pPr>
      <w:r>
        <w:rPr>
          <w:rFonts w:ascii="Courier New" w:hAnsi="Courier New" w:cs="Courier New"/>
          <w:i/>
          <w:sz w:val="27"/>
          <w:szCs w:val="27"/>
        </w:rPr>
        <w:t>“Re :</w:t>
      </w:r>
      <w:r>
        <w:rPr>
          <w:rFonts w:ascii="Courier New" w:hAnsi="Courier New" w:cs="Courier New"/>
          <w:i/>
          <w:sz w:val="27"/>
          <w:szCs w:val="27"/>
        </w:rPr>
        <w:tab/>
      </w:r>
      <w:r w:rsidRPr="005B474B">
        <w:rPr>
          <w:rFonts w:ascii="Courier New" w:hAnsi="Courier New" w:cs="Courier New"/>
          <w:i/>
          <w:sz w:val="27"/>
          <w:szCs w:val="27"/>
          <w:u w:val="single"/>
        </w:rPr>
        <w:t>TERMINATION TO DISMISS MR WILSON</w:t>
      </w:r>
      <w:r>
        <w:rPr>
          <w:rFonts w:ascii="Courier New" w:hAnsi="Courier New" w:cs="Courier New"/>
          <w:i/>
          <w:sz w:val="27"/>
          <w:szCs w:val="27"/>
        </w:rPr>
        <w:t xml:space="preserve"> </w:t>
      </w:r>
      <w:r w:rsidRPr="005B474B">
        <w:rPr>
          <w:rFonts w:ascii="Courier New" w:hAnsi="Courier New" w:cs="Courier New"/>
          <w:i/>
          <w:sz w:val="27"/>
          <w:szCs w:val="27"/>
          <w:u w:val="single"/>
        </w:rPr>
        <w:t>MATAMANDE</w:t>
      </w:r>
    </w:p>
    <w:p w:rsidR="00B93DF9" w:rsidRDefault="005B474B" w:rsidP="00122B49">
      <w:pPr>
        <w:spacing w:after="0" w:line="360" w:lineRule="auto"/>
        <w:ind w:left="720"/>
        <w:jc w:val="both"/>
        <w:rPr>
          <w:rFonts w:ascii="Courier New" w:hAnsi="Courier New" w:cs="Courier New"/>
          <w:sz w:val="27"/>
          <w:szCs w:val="27"/>
        </w:rPr>
      </w:pPr>
      <w:r w:rsidRPr="005B474B">
        <w:rPr>
          <w:rFonts w:ascii="Courier New" w:hAnsi="Courier New" w:cs="Courier New"/>
          <w:i/>
          <w:sz w:val="27"/>
          <w:szCs w:val="27"/>
        </w:rPr>
        <w:t>Zimbabwe Phosphate Industries Limited are applying for permission to terminate Mr Matamande’s contract of employment on grounds contained in the attached documents.</w:t>
      </w:r>
    </w:p>
    <w:p w:rsidR="005B474B" w:rsidRDefault="005B474B" w:rsidP="00122B49">
      <w:pPr>
        <w:spacing w:after="0" w:line="360" w:lineRule="auto"/>
        <w:jc w:val="both"/>
        <w:rPr>
          <w:rFonts w:ascii="Courier New" w:hAnsi="Courier New" w:cs="Courier New"/>
          <w:sz w:val="27"/>
          <w:szCs w:val="27"/>
        </w:rPr>
      </w:pPr>
    </w:p>
    <w:p w:rsidR="005B474B" w:rsidRPr="005B474B" w:rsidRDefault="005B474B" w:rsidP="00122B49">
      <w:pPr>
        <w:spacing w:after="0" w:line="360" w:lineRule="auto"/>
        <w:ind w:left="720"/>
        <w:jc w:val="both"/>
        <w:rPr>
          <w:rFonts w:ascii="Courier New" w:hAnsi="Courier New" w:cs="Courier New"/>
          <w:i/>
          <w:sz w:val="27"/>
          <w:szCs w:val="27"/>
        </w:rPr>
      </w:pPr>
      <w:r w:rsidRPr="005B474B">
        <w:rPr>
          <w:rFonts w:ascii="Courier New" w:hAnsi="Courier New" w:cs="Courier New"/>
          <w:i/>
          <w:sz w:val="27"/>
          <w:szCs w:val="27"/>
        </w:rPr>
        <w:t xml:space="preserve">Mr Matamande is employed as a Management Accountant in our Finance Department.  His duties entail accurate presentation of financial accounts on a monthly basis, which in turn would make it easier for preparation of annual accounts.  However, audit reports for </w:t>
      </w:r>
      <w:r w:rsidRPr="00916966">
        <w:rPr>
          <w:rFonts w:ascii="Courier New" w:hAnsi="Courier New" w:cs="Courier New"/>
          <w:b/>
          <w:i/>
          <w:sz w:val="27"/>
          <w:szCs w:val="27"/>
        </w:rPr>
        <w:t>1999</w:t>
      </w:r>
      <w:r w:rsidRPr="005B474B">
        <w:rPr>
          <w:rFonts w:ascii="Courier New" w:hAnsi="Courier New" w:cs="Courier New"/>
          <w:i/>
          <w:sz w:val="27"/>
          <w:szCs w:val="27"/>
        </w:rPr>
        <w:t xml:space="preserve"> and </w:t>
      </w:r>
      <w:r w:rsidRPr="00916966">
        <w:rPr>
          <w:rFonts w:ascii="Courier New" w:hAnsi="Courier New" w:cs="Courier New"/>
          <w:b/>
          <w:i/>
          <w:sz w:val="27"/>
          <w:szCs w:val="27"/>
        </w:rPr>
        <w:t>2000</w:t>
      </w:r>
      <w:r w:rsidRPr="005B474B">
        <w:rPr>
          <w:rFonts w:ascii="Courier New" w:hAnsi="Courier New" w:cs="Courier New"/>
          <w:i/>
          <w:sz w:val="27"/>
          <w:szCs w:val="27"/>
        </w:rPr>
        <w:t xml:space="preserve"> financial accounts show numerous shortcomings reflecting gross incompetence on his part.  The same pattern has manifested itself in the accounts for the period January to </w:t>
      </w:r>
      <w:r w:rsidRPr="005B474B">
        <w:rPr>
          <w:rFonts w:ascii="Courier New" w:hAnsi="Courier New" w:cs="Courier New"/>
          <w:i/>
          <w:sz w:val="27"/>
          <w:szCs w:val="27"/>
        </w:rPr>
        <w:lastRenderedPageBreak/>
        <w:t>June 2001, thereby exhibiting habitual and substantial neglect of duty.</w:t>
      </w:r>
    </w:p>
    <w:p w:rsidR="005B474B" w:rsidRPr="005B474B" w:rsidRDefault="005B474B" w:rsidP="00122B49">
      <w:pPr>
        <w:spacing w:after="0" w:line="360" w:lineRule="auto"/>
        <w:jc w:val="both"/>
        <w:rPr>
          <w:rFonts w:ascii="Courier New" w:hAnsi="Courier New" w:cs="Courier New"/>
          <w:i/>
          <w:sz w:val="27"/>
          <w:szCs w:val="27"/>
        </w:rPr>
      </w:pPr>
    </w:p>
    <w:p w:rsidR="005B474B" w:rsidRDefault="005B474B" w:rsidP="00122B49">
      <w:pPr>
        <w:spacing w:after="0" w:line="360" w:lineRule="auto"/>
        <w:ind w:left="720"/>
        <w:jc w:val="both"/>
        <w:rPr>
          <w:rFonts w:ascii="Courier New" w:hAnsi="Courier New" w:cs="Courier New"/>
          <w:sz w:val="27"/>
          <w:szCs w:val="27"/>
        </w:rPr>
      </w:pPr>
      <w:r w:rsidRPr="005B474B">
        <w:rPr>
          <w:rFonts w:ascii="Courier New" w:hAnsi="Courier New" w:cs="Courier New"/>
          <w:i/>
          <w:sz w:val="27"/>
          <w:szCs w:val="27"/>
        </w:rPr>
        <w:t>The company has placed Mr Matamande on suspension without pay and benefits with effect from 30 August 2001, and we now apply to your office for permission to dismiss him in terms of S.I. 371/85, Section 3(g) and (h).”</w:t>
      </w:r>
      <w:r w:rsidR="00916966">
        <w:rPr>
          <w:rFonts w:ascii="Courier New" w:hAnsi="Courier New" w:cs="Courier New"/>
          <w:i/>
          <w:sz w:val="27"/>
          <w:szCs w:val="27"/>
        </w:rPr>
        <w:t xml:space="preserve">  (my emphasis)</w:t>
      </w:r>
    </w:p>
    <w:p w:rsidR="0011054F" w:rsidRDefault="00C6410A" w:rsidP="00122B49">
      <w:pPr>
        <w:spacing w:after="0" w:line="360" w:lineRule="auto"/>
        <w:jc w:val="both"/>
        <w:rPr>
          <w:rFonts w:ascii="Courier New" w:hAnsi="Courier New" w:cs="Courier New"/>
          <w:sz w:val="27"/>
          <w:szCs w:val="27"/>
        </w:rPr>
      </w:pPr>
      <w:r>
        <w:rPr>
          <w:rFonts w:ascii="Courier New" w:hAnsi="Courier New" w:cs="Courier New"/>
          <w:sz w:val="27"/>
          <w:szCs w:val="27"/>
        </w:rPr>
        <w:tab/>
      </w:r>
    </w:p>
    <w:p w:rsidR="005B474B" w:rsidRDefault="00023D0E" w:rsidP="0011054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Prior to the letter of 3 September 2001, </w:t>
      </w:r>
      <w:r w:rsidR="0011054F">
        <w:rPr>
          <w:rFonts w:ascii="Courier New" w:hAnsi="Courier New" w:cs="Courier New"/>
          <w:sz w:val="27"/>
          <w:szCs w:val="27"/>
        </w:rPr>
        <w:t xml:space="preserve">and </w:t>
      </w:r>
      <w:r>
        <w:rPr>
          <w:rFonts w:ascii="Courier New" w:hAnsi="Courier New" w:cs="Courier New"/>
          <w:sz w:val="27"/>
          <w:szCs w:val="27"/>
        </w:rPr>
        <w:t>o</w:t>
      </w:r>
      <w:r w:rsidR="00C6410A">
        <w:rPr>
          <w:rFonts w:ascii="Courier New" w:hAnsi="Courier New" w:cs="Courier New"/>
          <w:sz w:val="27"/>
          <w:szCs w:val="27"/>
        </w:rPr>
        <w:t>n 27 Ap</w:t>
      </w:r>
      <w:r w:rsidR="00602630">
        <w:rPr>
          <w:rFonts w:ascii="Courier New" w:hAnsi="Courier New" w:cs="Courier New"/>
          <w:sz w:val="27"/>
          <w:szCs w:val="27"/>
        </w:rPr>
        <w:t>ril 2001 the finance manager</w:t>
      </w:r>
      <w:r>
        <w:rPr>
          <w:rFonts w:ascii="Courier New" w:hAnsi="Courier New" w:cs="Courier New"/>
          <w:sz w:val="27"/>
          <w:szCs w:val="27"/>
        </w:rPr>
        <w:t xml:space="preserve"> of the appellant</w:t>
      </w:r>
      <w:r w:rsidR="00602630">
        <w:rPr>
          <w:rFonts w:ascii="Courier New" w:hAnsi="Courier New" w:cs="Courier New"/>
          <w:sz w:val="27"/>
          <w:szCs w:val="27"/>
        </w:rPr>
        <w:t xml:space="preserve"> wrote</w:t>
      </w:r>
      <w:r w:rsidR="00C6410A">
        <w:rPr>
          <w:rFonts w:ascii="Courier New" w:hAnsi="Courier New" w:cs="Courier New"/>
          <w:sz w:val="27"/>
          <w:szCs w:val="27"/>
        </w:rPr>
        <w:t xml:space="preserve"> to the respondent</w:t>
      </w:r>
      <w:r w:rsidR="00602630">
        <w:rPr>
          <w:rFonts w:ascii="Courier New" w:hAnsi="Courier New" w:cs="Courier New"/>
          <w:sz w:val="27"/>
          <w:szCs w:val="27"/>
        </w:rPr>
        <w:t xml:space="preserve"> and</w:t>
      </w:r>
      <w:r w:rsidR="00C6410A">
        <w:rPr>
          <w:rFonts w:ascii="Courier New" w:hAnsi="Courier New" w:cs="Courier New"/>
          <w:sz w:val="27"/>
          <w:szCs w:val="27"/>
        </w:rPr>
        <w:t xml:space="preserve"> expressed his disappointment “</w:t>
      </w:r>
      <w:r w:rsidR="00C6410A" w:rsidRPr="00C6410A">
        <w:rPr>
          <w:rFonts w:ascii="Courier New" w:hAnsi="Courier New" w:cs="Courier New"/>
          <w:i/>
          <w:sz w:val="27"/>
          <w:szCs w:val="27"/>
        </w:rPr>
        <w:t>over the incorrect calculation of depreciation change on re</w:t>
      </w:r>
      <w:r w:rsidR="004D10F2">
        <w:rPr>
          <w:rFonts w:ascii="Courier New" w:hAnsi="Courier New" w:cs="Courier New"/>
          <w:i/>
          <w:sz w:val="27"/>
          <w:szCs w:val="27"/>
        </w:rPr>
        <w:t>-</w:t>
      </w:r>
      <w:r w:rsidR="00C6410A" w:rsidRPr="00C6410A">
        <w:rPr>
          <w:rFonts w:ascii="Courier New" w:hAnsi="Courier New" w:cs="Courier New"/>
          <w:i/>
          <w:sz w:val="27"/>
          <w:szCs w:val="27"/>
        </w:rPr>
        <w:t>valued assets at 31</w:t>
      </w:r>
      <w:r w:rsidR="00C6410A" w:rsidRPr="00C6410A">
        <w:rPr>
          <w:rFonts w:ascii="Courier New" w:hAnsi="Courier New" w:cs="Courier New"/>
          <w:i/>
          <w:sz w:val="27"/>
          <w:szCs w:val="27"/>
          <w:vertAlign w:val="superscript"/>
        </w:rPr>
        <w:t>st</w:t>
      </w:r>
      <w:r w:rsidR="00C6410A" w:rsidRPr="00C6410A">
        <w:rPr>
          <w:rFonts w:ascii="Courier New" w:hAnsi="Courier New" w:cs="Courier New"/>
          <w:i/>
          <w:sz w:val="27"/>
          <w:szCs w:val="27"/>
        </w:rPr>
        <w:t xml:space="preserve"> December 2000</w:t>
      </w:r>
      <w:r w:rsidR="00C6410A">
        <w:rPr>
          <w:rFonts w:ascii="Courier New" w:hAnsi="Courier New" w:cs="Courier New"/>
          <w:sz w:val="27"/>
          <w:szCs w:val="27"/>
        </w:rPr>
        <w:t>” by the respondent.  In other words the appellant was aware that “</w:t>
      </w:r>
      <w:r w:rsidR="00C6410A">
        <w:rPr>
          <w:rFonts w:ascii="Courier New" w:hAnsi="Courier New" w:cs="Courier New"/>
          <w:i/>
          <w:sz w:val="27"/>
          <w:szCs w:val="27"/>
        </w:rPr>
        <w:t xml:space="preserve">the dispute” </w:t>
      </w:r>
      <w:r w:rsidR="00C6410A">
        <w:rPr>
          <w:rFonts w:ascii="Courier New" w:hAnsi="Courier New" w:cs="Courier New"/>
          <w:sz w:val="27"/>
          <w:szCs w:val="27"/>
        </w:rPr>
        <w:t xml:space="preserve">in question first occurred in </w:t>
      </w:r>
      <w:r w:rsidR="001C2162">
        <w:rPr>
          <w:rFonts w:ascii="Courier New" w:hAnsi="Courier New" w:cs="Courier New"/>
          <w:sz w:val="27"/>
          <w:szCs w:val="27"/>
        </w:rPr>
        <w:t>sometime in 1999</w:t>
      </w:r>
      <w:r w:rsidR="00C6410A">
        <w:rPr>
          <w:rFonts w:ascii="Courier New" w:hAnsi="Courier New" w:cs="Courier New"/>
          <w:sz w:val="27"/>
          <w:szCs w:val="27"/>
        </w:rPr>
        <w:t xml:space="preserve">.  On 20 August 2001 the appellant held a disciplinary inquiry into the performance of Mr Matamande (the respondent).  </w:t>
      </w:r>
      <w:r>
        <w:rPr>
          <w:rFonts w:ascii="Courier New" w:hAnsi="Courier New" w:cs="Courier New"/>
          <w:sz w:val="27"/>
          <w:szCs w:val="27"/>
        </w:rPr>
        <w:t>As indicated earlier on, o</w:t>
      </w:r>
      <w:r w:rsidR="00C6410A">
        <w:rPr>
          <w:rFonts w:ascii="Courier New" w:hAnsi="Courier New" w:cs="Courier New"/>
          <w:sz w:val="27"/>
          <w:szCs w:val="27"/>
        </w:rPr>
        <w:t xml:space="preserve">n 3 September 2001 </w:t>
      </w:r>
      <w:r w:rsidR="001C2162">
        <w:rPr>
          <w:rFonts w:ascii="Courier New" w:hAnsi="Courier New" w:cs="Courier New"/>
          <w:sz w:val="27"/>
          <w:szCs w:val="27"/>
        </w:rPr>
        <w:t>the appellant submitted an application for permission to terminate the respondent’s employment</w:t>
      </w:r>
      <w:r w:rsidR="00C6410A">
        <w:rPr>
          <w:rFonts w:ascii="Courier New" w:hAnsi="Courier New" w:cs="Courier New"/>
          <w:sz w:val="27"/>
          <w:szCs w:val="27"/>
        </w:rPr>
        <w:t xml:space="preserve"> and submitted </w:t>
      </w:r>
      <w:r>
        <w:rPr>
          <w:rFonts w:ascii="Courier New" w:hAnsi="Courier New" w:cs="Courier New"/>
          <w:sz w:val="27"/>
          <w:szCs w:val="27"/>
        </w:rPr>
        <w:t xml:space="preserve">it </w:t>
      </w:r>
      <w:r w:rsidR="00C6410A">
        <w:rPr>
          <w:rFonts w:ascii="Courier New" w:hAnsi="Courier New" w:cs="Courier New"/>
          <w:sz w:val="27"/>
          <w:szCs w:val="27"/>
        </w:rPr>
        <w:t>to the relevant Ministry</w:t>
      </w:r>
      <w:r>
        <w:rPr>
          <w:rFonts w:ascii="Courier New" w:hAnsi="Courier New" w:cs="Courier New"/>
          <w:sz w:val="27"/>
          <w:szCs w:val="27"/>
        </w:rPr>
        <w:t>.</w:t>
      </w:r>
      <w:r w:rsidR="001C2162">
        <w:rPr>
          <w:rFonts w:ascii="Courier New" w:hAnsi="Courier New" w:cs="Courier New"/>
          <w:sz w:val="27"/>
          <w:szCs w:val="27"/>
        </w:rPr>
        <w:t xml:space="preserve"> </w:t>
      </w:r>
      <w:r>
        <w:rPr>
          <w:rFonts w:ascii="Courier New" w:hAnsi="Courier New" w:cs="Courier New"/>
          <w:sz w:val="27"/>
          <w:szCs w:val="27"/>
        </w:rPr>
        <w:t>(</w:t>
      </w:r>
      <w:r w:rsidR="001C2162">
        <w:rPr>
          <w:rFonts w:ascii="Courier New" w:hAnsi="Courier New" w:cs="Courier New"/>
          <w:sz w:val="27"/>
          <w:szCs w:val="27"/>
        </w:rPr>
        <w:t>p.59 of the record).</w:t>
      </w:r>
      <w:r w:rsidR="00916966">
        <w:rPr>
          <w:rFonts w:ascii="Courier New" w:hAnsi="Courier New" w:cs="Courier New"/>
          <w:sz w:val="27"/>
          <w:szCs w:val="27"/>
        </w:rPr>
        <w:t xml:space="preserve">  I think this would have been within two years from the date when the dispute first arose.</w:t>
      </w:r>
      <w:r w:rsidR="001C2162">
        <w:rPr>
          <w:rFonts w:ascii="Courier New" w:hAnsi="Courier New" w:cs="Courier New"/>
          <w:sz w:val="27"/>
          <w:szCs w:val="27"/>
        </w:rPr>
        <w:t xml:space="preserve"> </w:t>
      </w:r>
      <w:r w:rsidR="00C6410A">
        <w:rPr>
          <w:rFonts w:ascii="Courier New" w:hAnsi="Courier New" w:cs="Courier New"/>
          <w:sz w:val="27"/>
          <w:szCs w:val="27"/>
        </w:rPr>
        <w:t xml:space="preserve"> </w:t>
      </w:r>
      <w:r w:rsidR="001C2162">
        <w:rPr>
          <w:rFonts w:ascii="Courier New" w:hAnsi="Courier New" w:cs="Courier New"/>
          <w:sz w:val="27"/>
          <w:szCs w:val="27"/>
        </w:rPr>
        <w:t>N</w:t>
      </w:r>
      <w:r w:rsidR="00C6410A">
        <w:rPr>
          <w:rFonts w:ascii="Courier New" w:hAnsi="Courier New" w:cs="Courier New"/>
          <w:sz w:val="27"/>
          <w:szCs w:val="27"/>
        </w:rPr>
        <w:t>othing further</w:t>
      </w:r>
      <w:r w:rsidR="00BC3CC0">
        <w:rPr>
          <w:rFonts w:ascii="Courier New" w:hAnsi="Courier New" w:cs="Courier New"/>
          <w:sz w:val="27"/>
          <w:szCs w:val="27"/>
        </w:rPr>
        <w:t xml:space="preserve"> seems</w:t>
      </w:r>
      <w:r w:rsidR="00C6410A">
        <w:rPr>
          <w:rFonts w:ascii="Courier New" w:hAnsi="Courier New" w:cs="Courier New"/>
          <w:sz w:val="27"/>
          <w:szCs w:val="27"/>
        </w:rPr>
        <w:t xml:space="preserve"> to have happened</w:t>
      </w:r>
      <w:r w:rsidR="001C2162">
        <w:rPr>
          <w:rFonts w:ascii="Courier New" w:hAnsi="Courier New" w:cs="Courier New"/>
          <w:sz w:val="27"/>
          <w:szCs w:val="27"/>
        </w:rPr>
        <w:t xml:space="preserve"> thereafter</w:t>
      </w:r>
      <w:r w:rsidR="00C6410A">
        <w:rPr>
          <w:rFonts w:ascii="Courier New" w:hAnsi="Courier New" w:cs="Courier New"/>
          <w:sz w:val="27"/>
          <w:szCs w:val="27"/>
        </w:rPr>
        <w:t>.  Then in February</w:t>
      </w:r>
      <w:r w:rsidR="00491473">
        <w:rPr>
          <w:rFonts w:ascii="Courier New" w:hAnsi="Courier New" w:cs="Courier New"/>
          <w:sz w:val="27"/>
          <w:szCs w:val="27"/>
        </w:rPr>
        <w:t xml:space="preserve"> 2004</w:t>
      </w:r>
      <w:r w:rsidR="00C6410A">
        <w:rPr>
          <w:rFonts w:ascii="Courier New" w:hAnsi="Courier New" w:cs="Courier New"/>
          <w:sz w:val="27"/>
          <w:szCs w:val="27"/>
        </w:rPr>
        <w:t xml:space="preserve"> (p. 48) the parties</w:t>
      </w:r>
      <w:r w:rsidR="00651500">
        <w:rPr>
          <w:rFonts w:ascii="Courier New" w:hAnsi="Courier New" w:cs="Courier New"/>
          <w:sz w:val="27"/>
          <w:szCs w:val="27"/>
        </w:rPr>
        <w:t xml:space="preserve"> must have appeared before a labour officer for conciliation.  They </w:t>
      </w:r>
      <w:r w:rsidR="00C6410A">
        <w:rPr>
          <w:rFonts w:ascii="Courier New" w:hAnsi="Courier New" w:cs="Courier New"/>
          <w:sz w:val="27"/>
          <w:szCs w:val="27"/>
        </w:rPr>
        <w:t>were issued with a certificate of no settlement concerning,</w:t>
      </w:r>
    </w:p>
    <w:p w:rsidR="00C6410A" w:rsidRDefault="00C6410A" w:rsidP="00122B49">
      <w:pPr>
        <w:spacing w:after="0" w:line="360" w:lineRule="auto"/>
        <w:ind w:left="720"/>
        <w:jc w:val="both"/>
        <w:rPr>
          <w:rFonts w:ascii="Courier New" w:hAnsi="Courier New" w:cs="Courier New"/>
          <w:sz w:val="27"/>
          <w:szCs w:val="27"/>
        </w:rPr>
      </w:pPr>
      <w:r>
        <w:rPr>
          <w:rFonts w:ascii="Courier New" w:hAnsi="Courier New" w:cs="Courier New"/>
          <w:sz w:val="27"/>
          <w:szCs w:val="27"/>
        </w:rPr>
        <w:lastRenderedPageBreak/>
        <w:t>“</w:t>
      </w:r>
      <w:r>
        <w:rPr>
          <w:rFonts w:ascii="Courier New" w:hAnsi="Courier New" w:cs="Courier New"/>
          <w:i/>
          <w:sz w:val="27"/>
          <w:szCs w:val="27"/>
        </w:rPr>
        <w:t>Application to dismiss in terms of S.I. 371 of 1985.”</w:t>
      </w:r>
    </w:p>
    <w:p w:rsidR="00651500" w:rsidRDefault="00C6410A" w:rsidP="00122B49">
      <w:pPr>
        <w:spacing w:after="0" w:line="360" w:lineRule="auto"/>
        <w:jc w:val="both"/>
        <w:rPr>
          <w:rFonts w:ascii="Courier New" w:hAnsi="Courier New" w:cs="Courier New"/>
          <w:sz w:val="27"/>
          <w:szCs w:val="27"/>
        </w:rPr>
      </w:pPr>
      <w:r>
        <w:rPr>
          <w:rFonts w:ascii="Courier New" w:hAnsi="Courier New" w:cs="Courier New"/>
          <w:sz w:val="27"/>
          <w:szCs w:val="27"/>
        </w:rPr>
        <w:tab/>
      </w:r>
    </w:p>
    <w:p w:rsidR="00C6410A" w:rsidRDefault="00C6410A" w:rsidP="00651500">
      <w:pPr>
        <w:spacing w:after="0" w:line="360" w:lineRule="auto"/>
        <w:ind w:firstLine="720"/>
        <w:jc w:val="both"/>
        <w:rPr>
          <w:rFonts w:ascii="Courier New" w:hAnsi="Courier New" w:cs="Courier New"/>
          <w:sz w:val="27"/>
          <w:szCs w:val="27"/>
        </w:rPr>
      </w:pPr>
      <w:r>
        <w:rPr>
          <w:rFonts w:ascii="Courier New" w:hAnsi="Courier New" w:cs="Courier New"/>
          <w:sz w:val="27"/>
          <w:szCs w:val="27"/>
        </w:rPr>
        <w:t>On 16 April 2004</w:t>
      </w:r>
      <w:r w:rsidR="00651500">
        <w:rPr>
          <w:rFonts w:ascii="Courier New" w:hAnsi="Courier New" w:cs="Courier New"/>
          <w:sz w:val="27"/>
          <w:szCs w:val="27"/>
        </w:rPr>
        <w:t>,</w:t>
      </w:r>
      <w:r w:rsidR="00723DC8">
        <w:rPr>
          <w:rFonts w:ascii="Courier New" w:hAnsi="Courier New" w:cs="Courier New"/>
          <w:sz w:val="27"/>
          <w:szCs w:val="27"/>
        </w:rPr>
        <w:t xml:space="preserve"> </w:t>
      </w:r>
      <w:r>
        <w:rPr>
          <w:rFonts w:ascii="Courier New" w:hAnsi="Courier New" w:cs="Courier New"/>
          <w:sz w:val="27"/>
          <w:szCs w:val="27"/>
        </w:rPr>
        <w:t>the matter was referred to arbitration</w:t>
      </w:r>
      <w:r w:rsidR="0011054F">
        <w:rPr>
          <w:rFonts w:ascii="Courier New" w:hAnsi="Courier New" w:cs="Courier New"/>
          <w:sz w:val="27"/>
          <w:szCs w:val="27"/>
        </w:rPr>
        <w:t>.</w:t>
      </w:r>
      <w:r w:rsidR="0011054F" w:rsidRPr="0011054F">
        <w:rPr>
          <w:rFonts w:ascii="Courier New" w:hAnsi="Courier New" w:cs="Courier New"/>
          <w:sz w:val="27"/>
          <w:szCs w:val="27"/>
        </w:rPr>
        <w:t xml:space="preserve"> </w:t>
      </w:r>
      <w:r w:rsidR="0011054F">
        <w:rPr>
          <w:rFonts w:ascii="Courier New" w:hAnsi="Courier New" w:cs="Courier New"/>
          <w:sz w:val="27"/>
          <w:szCs w:val="27"/>
        </w:rPr>
        <w:t>As the record shows the dispute first arose in 1999.  Apart from the suspension which has been referred to, nothing further seems to have happened till the matter was referred to arbitration. The following were</w:t>
      </w:r>
      <w:r>
        <w:rPr>
          <w:rFonts w:ascii="Courier New" w:hAnsi="Courier New" w:cs="Courier New"/>
          <w:sz w:val="27"/>
          <w:szCs w:val="27"/>
        </w:rPr>
        <w:t xml:space="preserve"> the issues to be arbitrated on</w:t>
      </w:r>
      <w:r w:rsidR="0011054F">
        <w:rPr>
          <w:rFonts w:ascii="Courier New" w:hAnsi="Courier New" w:cs="Courier New"/>
          <w:sz w:val="27"/>
          <w:szCs w:val="27"/>
        </w:rPr>
        <w:t>:</w:t>
      </w:r>
    </w:p>
    <w:p w:rsidR="00C6410A" w:rsidRDefault="00C6410A" w:rsidP="00122B49">
      <w:pPr>
        <w:spacing w:after="0" w:line="360" w:lineRule="auto"/>
        <w:ind w:left="1440" w:hanging="720"/>
        <w:jc w:val="both"/>
        <w:rPr>
          <w:rFonts w:ascii="Courier New" w:hAnsi="Courier New" w:cs="Courier New"/>
          <w:i/>
          <w:sz w:val="27"/>
          <w:szCs w:val="27"/>
        </w:rPr>
      </w:pPr>
      <w:r>
        <w:rPr>
          <w:rFonts w:ascii="Courier New" w:hAnsi="Courier New" w:cs="Courier New"/>
          <w:i/>
          <w:sz w:val="27"/>
          <w:szCs w:val="27"/>
        </w:rPr>
        <w:t>“(1)</w:t>
      </w:r>
      <w:r>
        <w:rPr>
          <w:rFonts w:ascii="Courier New" w:hAnsi="Courier New" w:cs="Courier New"/>
          <w:i/>
          <w:sz w:val="27"/>
          <w:szCs w:val="27"/>
        </w:rPr>
        <w:tab/>
        <w:t>To determine whether the charges were prescribed in terms of the Labour Act and the (P)rescription Section (Act).</w:t>
      </w:r>
    </w:p>
    <w:p w:rsidR="00C6410A" w:rsidRDefault="00C6410A" w:rsidP="00122B49">
      <w:pPr>
        <w:spacing w:after="0" w:line="360" w:lineRule="auto"/>
        <w:ind w:left="1440" w:hanging="720"/>
        <w:jc w:val="both"/>
        <w:rPr>
          <w:rFonts w:ascii="Courier New" w:hAnsi="Courier New" w:cs="Courier New"/>
          <w:sz w:val="27"/>
          <w:szCs w:val="27"/>
        </w:rPr>
      </w:pPr>
      <w:r>
        <w:rPr>
          <w:rFonts w:ascii="Courier New" w:hAnsi="Courier New" w:cs="Courier New"/>
          <w:i/>
          <w:sz w:val="27"/>
          <w:szCs w:val="27"/>
        </w:rPr>
        <w:t>(2)</w:t>
      </w:r>
      <w:r>
        <w:rPr>
          <w:rFonts w:ascii="Courier New" w:hAnsi="Courier New" w:cs="Courier New"/>
          <w:i/>
          <w:sz w:val="27"/>
          <w:szCs w:val="27"/>
        </w:rPr>
        <w:tab/>
        <w:t>To determine whether W. Matamande violated S.I. 371 of 1985 section 3g and h”</w:t>
      </w:r>
    </w:p>
    <w:p w:rsidR="0011054F" w:rsidRDefault="0011054F" w:rsidP="004D10F2">
      <w:pPr>
        <w:spacing w:after="0" w:line="360" w:lineRule="auto"/>
        <w:ind w:firstLine="720"/>
        <w:jc w:val="both"/>
        <w:rPr>
          <w:rFonts w:ascii="Courier New" w:hAnsi="Courier New" w:cs="Courier New"/>
          <w:sz w:val="27"/>
          <w:szCs w:val="27"/>
        </w:rPr>
      </w:pPr>
    </w:p>
    <w:p w:rsidR="0011054F" w:rsidRDefault="00651500" w:rsidP="004D10F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matter continued to drag on, unfortunately.  </w:t>
      </w:r>
      <w:r w:rsidR="0011054F">
        <w:rPr>
          <w:rFonts w:ascii="Courier New" w:hAnsi="Courier New" w:cs="Courier New"/>
          <w:sz w:val="27"/>
          <w:szCs w:val="27"/>
        </w:rPr>
        <w:t>On 16 November 2010 the arbitrator handed down the award which is the subject of</w:t>
      </w:r>
      <w:r w:rsidR="001A2DC4">
        <w:rPr>
          <w:rFonts w:ascii="Courier New" w:hAnsi="Courier New" w:cs="Courier New"/>
          <w:sz w:val="27"/>
          <w:szCs w:val="27"/>
        </w:rPr>
        <w:t xml:space="preserve"> the present</w:t>
      </w:r>
      <w:r w:rsidR="0011054F">
        <w:rPr>
          <w:rFonts w:ascii="Courier New" w:hAnsi="Courier New" w:cs="Courier New"/>
          <w:sz w:val="27"/>
          <w:szCs w:val="27"/>
        </w:rPr>
        <w:t xml:space="preserve"> appeal.</w:t>
      </w:r>
    </w:p>
    <w:p w:rsidR="0011054F" w:rsidRDefault="0011054F" w:rsidP="004D10F2">
      <w:pPr>
        <w:spacing w:after="0" w:line="360" w:lineRule="auto"/>
        <w:ind w:firstLine="720"/>
        <w:jc w:val="both"/>
        <w:rPr>
          <w:rFonts w:ascii="Courier New" w:hAnsi="Courier New" w:cs="Courier New"/>
          <w:sz w:val="27"/>
          <w:szCs w:val="27"/>
        </w:rPr>
      </w:pPr>
    </w:p>
    <w:p w:rsidR="00651500" w:rsidRDefault="001C2162" w:rsidP="004D10F2">
      <w:pPr>
        <w:spacing w:after="0" w:line="360" w:lineRule="auto"/>
        <w:ind w:firstLine="720"/>
        <w:jc w:val="both"/>
        <w:rPr>
          <w:rFonts w:ascii="Courier New" w:hAnsi="Courier New" w:cs="Courier New"/>
          <w:sz w:val="27"/>
          <w:szCs w:val="27"/>
        </w:rPr>
      </w:pPr>
      <w:r>
        <w:rPr>
          <w:rFonts w:ascii="Courier New" w:hAnsi="Courier New" w:cs="Courier New"/>
          <w:sz w:val="27"/>
          <w:szCs w:val="27"/>
        </w:rPr>
        <w:t>T</w:t>
      </w:r>
      <w:r w:rsidR="00723DC8">
        <w:rPr>
          <w:rFonts w:ascii="Courier New" w:hAnsi="Courier New" w:cs="Courier New"/>
          <w:sz w:val="27"/>
          <w:szCs w:val="27"/>
        </w:rPr>
        <w:t>he Learned Arbitrator made factual findings</w:t>
      </w:r>
      <w:r>
        <w:rPr>
          <w:rFonts w:ascii="Courier New" w:hAnsi="Courier New" w:cs="Courier New"/>
          <w:sz w:val="27"/>
          <w:szCs w:val="27"/>
        </w:rPr>
        <w:t xml:space="preserve"> and determined that the dispute had prescribed</w:t>
      </w:r>
      <w:r w:rsidR="00723DC8">
        <w:rPr>
          <w:rFonts w:ascii="Courier New" w:hAnsi="Courier New" w:cs="Courier New"/>
          <w:sz w:val="27"/>
          <w:szCs w:val="27"/>
        </w:rPr>
        <w:t xml:space="preserve">.  </w:t>
      </w:r>
      <w:r w:rsidR="0060283B">
        <w:rPr>
          <w:rFonts w:ascii="Courier New" w:hAnsi="Courier New" w:cs="Courier New"/>
          <w:sz w:val="27"/>
          <w:szCs w:val="27"/>
        </w:rPr>
        <w:t>This led to th</w:t>
      </w:r>
      <w:r w:rsidR="00916966">
        <w:rPr>
          <w:rFonts w:ascii="Courier New" w:hAnsi="Courier New" w:cs="Courier New"/>
          <w:sz w:val="27"/>
          <w:szCs w:val="27"/>
        </w:rPr>
        <w:t>e present</w:t>
      </w:r>
      <w:r w:rsidR="0060283B">
        <w:rPr>
          <w:rFonts w:ascii="Courier New" w:hAnsi="Courier New" w:cs="Courier New"/>
          <w:sz w:val="27"/>
          <w:szCs w:val="27"/>
        </w:rPr>
        <w:t xml:space="preserve"> appeal</w:t>
      </w:r>
      <w:r w:rsidR="00916966">
        <w:rPr>
          <w:rFonts w:ascii="Courier New" w:hAnsi="Courier New" w:cs="Courier New"/>
          <w:sz w:val="27"/>
          <w:szCs w:val="27"/>
        </w:rPr>
        <w:t xml:space="preserve">. </w:t>
      </w:r>
      <w:r w:rsidR="0060283B">
        <w:rPr>
          <w:rFonts w:ascii="Courier New" w:hAnsi="Courier New" w:cs="Courier New"/>
          <w:sz w:val="27"/>
          <w:szCs w:val="27"/>
        </w:rPr>
        <w:t xml:space="preserve"> </w:t>
      </w:r>
    </w:p>
    <w:p w:rsidR="00651500" w:rsidRDefault="00651500" w:rsidP="004D10F2">
      <w:pPr>
        <w:spacing w:after="0" w:line="360" w:lineRule="auto"/>
        <w:ind w:firstLine="720"/>
        <w:jc w:val="both"/>
        <w:rPr>
          <w:rFonts w:ascii="Courier New" w:hAnsi="Courier New" w:cs="Courier New"/>
          <w:sz w:val="27"/>
          <w:szCs w:val="27"/>
        </w:rPr>
      </w:pPr>
    </w:p>
    <w:p w:rsidR="00C6410A" w:rsidRDefault="00916966" w:rsidP="004D10F2">
      <w:pPr>
        <w:spacing w:after="0" w:line="360" w:lineRule="auto"/>
        <w:ind w:firstLine="720"/>
        <w:jc w:val="both"/>
        <w:rPr>
          <w:rFonts w:ascii="Courier New" w:hAnsi="Courier New" w:cs="Courier New"/>
          <w:sz w:val="27"/>
          <w:szCs w:val="27"/>
        </w:rPr>
      </w:pPr>
      <w:r>
        <w:rPr>
          <w:rFonts w:ascii="Courier New" w:hAnsi="Courier New" w:cs="Courier New"/>
          <w:sz w:val="27"/>
          <w:szCs w:val="27"/>
        </w:rPr>
        <w:t>I</w:t>
      </w:r>
      <w:r w:rsidR="0060283B">
        <w:rPr>
          <w:rFonts w:ascii="Courier New" w:hAnsi="Courier New" w:cs="Courier New"/>
          <w:sz w:val="27"/>
          <w:szCs w:val="27"/>
        </w:rPr>
        <w:t xml:space="preserve">n </w:t>
      </w:r>
      <w:r>
        <w:rPr>
          <w:rFonts w:ascii="Courier New" w:hAnsi="Courier New" w:cs="Courier New"/>
          <w:sz w:val="27"/>
          <w:szCs w:val="27"/>
        </w:rPr>
        <w:t>this appeal</w:t>
      </w:r>
      <w:r w:rsidR="0060283B">
        <w:rPr>
          <w:rFonts w:ascii="Courier New" w:hAnsi="Courier New" w:cs="Courier New"/>
          <w:sz w:val="27"/>
          <w:szCs w:val="27"/>
        </w:rPr>
        <w:t xml:space="preserve"> the </w:t>
      </w:r>
      <w:r w:rsidR="001C2162">
        <w:rPr>
          <w:rFonts w:ascii="Courier New" w:hAnsi="Courier New" w:cs="Courier New"/>
          <w:sz w:val="27"/>
          <w:szCs w:val="27"/>
        </w:rPr>
        <w:t>appellant’s first and second grounds of appeal deal with factual issues.  This is not in compliance with Section 98(10) of The Act</w:t>
      </w:r>
      <w:r w:rsidR="00651500">
        <w:rPr>
          <w:rFonts w:ascii="Courier New" w:hAnsi="Courier New" w:cs="Courier New"/>
          <w:sz w:val="27"/>
          <w:szCs w:val="27"/>
        </w:rPr>
        <w:t>.  The Act stipulates that</w:t>
      </w:r>
      <w:r w:rsidR="0011054F">
        <w:rPr>
          <w:rFonts w:ascii="Courier New" w:hAnsi="Courier New" w:cs="Courier New"/>
          <w:sz w:val="27"/>
          <w:szCs w:val="27"/>
        </w:rPr>
        <w:t xml:space="preserve"> points of law only</w:t>
      </w:r>
      <w:r w:rsidR="00651500">
        <w:rPr>
          <w:rFonts w:ascii="Courier New" w:hAnsi="Courier New" w:cs="Courier New"/>
          <w:sz w:val="27"/>
          <w:szCs w:val="27"/>
        </w:rPr>
        <w:t xml:space="preserve"> are to be rai</w:t>
      </w:r>
      <w:r w:rsidR="0011054F">
        <w:rPr>
          <w:rFonts w:ascii="Courier New" w:hAnsi="Courier New" w:cs="Courier New"/>
          <w:sz w:val="27"/>
          <w:szCs w:val="27"/>
        </w:rPr>
        <w:t xml:space="preserve">sed on appeal before this Court from the determination of </w:t>
      </w:r>
      <w:r w:rsidR="00E5326E">
        <w:rPr>
          <w:rFonts w:ascii="Courier New" w:hAnsi="Courier New" w:cs="Courier New"/>
          <w:sz w:val="27"/>
          <w:szCs w:val="27"/>
        </w:rPr>
        <w:t>an</w:t>
      </w:r>
      <w:r w:rsidR="0011054F">
        <w:rPr>
          <w:rFonts w:ascii="Courier New" w:hAnsi="Courier New" w:cs="Courier New"/>
          <w:sz w:val="27"/>
          <w:szCs w:val="27"/>
        </w:rPr>
        <w:t xml:space="preserve"> arbitrat</w:t>
      </w:r>
      <w:r w:rsidR="00E5326E">
        <w:rPr>
          <w:rFonts w:ascii="Courier New" w:hAnsi="Courier New" w:cs="Courier New"/>
          <w:sz w:val="27"/>
          <w:szCs w:val="27"/>
        </w:rPr>
        <w:t>or</w:t>
      </w:r>
      <w:r w:rsidR="001C2162">
        <w:rPr>
          <w:rFonts w:ascii="Courier New" w:hAnsi="Courier New" w:cs="Courier New"/>
          <w:sz w:val="27"/>
          <w:szCs w:val="27"/>
        </w:rPr>
        <w:t xml:space="preserve">.  </w:t>
      </w:r>
      <w:r>
        <w:rPr>
          <w:rFonts w:ascii="Courier New" w:hAnsi="Courier New" w:cs="Courier New"/>
          <w:sz w:val="27"/>
          <w:szCs w:val="27"/>
        </w:rPr>
        <w:t>Those two grounds are therefore not properly before the Court.</w:t>
      </w:r>
      <w:r w:rsidR="00E5326E">
        <w:rPr>
          <w:rFonts w:ascii="Courier New" w:hAnsi="Courier New" w:cs="Courier New"/>
          <w:sz w:val="27"/>
          <w:szCs w:val="27"/>
        </w:rPr>
        <w:t xml:space="preserve">  On this basis alone the </w:t>
      </w:r>
      <w:r w:rsidR="00E5326E">
        <w:rPr>
          <w:rFonts w:ascii="Courier New" w:hAnsi="Courier New" w:cs="Courier New"/>
          <w:sz w:val="27"/>
          <w:szCs w:val="27"/>
        </w:rPr>
        <w:lastRenderedPageBreak/>
        <w:t>appellant ought to fail.</w:t>
      </w:r>
      <w:r>
        <w:rPr>
          <w:rFonts w:ascii="Courier New" w:hAnsi="Courier New" w:cs="Courier New"/>
          <w:sz w:val="27"/>
          <w:szCs w:val="27"/>
        </w:rPr>
        <w:t xml:space="preserve">  </w:t>
      </w:r>
      <w:r w:rsidR="001C2162">
        <w:rPr>
          <w:rFonts w:ascii="Courier New" w:hAnsi="Courier New" w:cs="Courier New"/>
          <w:sz w:val="27"/>
          <w:szCs w:val="27"/>
        </w:rPr>
        <w:t xml:space="preserve">The third ground of appeal flows from the Learned Arbitrators findings. </w:t>
      </w:r>
    </w:p>
    <w:p w:rsidR="00C6410A" w:rsidRDefault="00C6410A" w:rsidP="00122B49">
      <w:pPr>
        <w:spacing w:after="0" w:line="360" w:lineRule="auto"/>
        <w:jc w:val="both"/>
        <w:rPr>
          <w:rFonts w:ascii="Courier New" w:hAnsi="Courier New" w:cs="Courier New"/>
          <w:sz w:val="27"/>
          <w:szCs w:val="27"/>
        </w:rPr>
      </w:pPr>
    </w:p>
    <w:p w:rsidR="00122B49" w:rsidRDefault="00602630" w:rsidP="00122B49">
      <w:pPr>
        <w:spacing w:after="0" w:line="360" w:lineRule="auto"/>
        <w:jc w:val="both"/>
        <w:rPr>
          <w:rFonts w:ascii="Courier New" w:hAnsi="Courier New" w:cs="Courier New"/>
          <w:sz w:val="27"/>
          <w:szCs w:val="27"/>
        </w:rPr>
      </w:pPr>
      <w:r>
        <w:rPr>
          <w:rFonts w:ascii="Courier New" w:hAnsi="Courier New" w:cs="Courier New"/>
          <w:sz w:val="27"/>
          <w:szCs w:val="27"/>
        </w:rPr>
        <w:tab/>
      </w:r>
      <w:r w:rsidR="001C2162">
        <w:rPr>
          <w:rFonts w:ascii="Courier New" w:hAnsi="Courier New" w:cs="Courier New"/>
          <w:sz w:val="27"/>
          <w:szCs w:val="27"/>
        </w:rPr>
        <w:t>T</w:t>
      </w:r>
      <w:r w:rsidR="00122B49">
        <w:rPr>
          <w:rFonts w:ascii="Courier New" w:hAnsi="Courier New" w:cs="Courier New"/>
          <w:sz w:val="27"/>
          <w:szCs w:val="27"/>
        </w:rPr>
        <w:t>he appellant ought to have</w:t>
      </w:r>
      <w:r w:rsidR="0060283B">
        <w:rPr>
          <w:rFonts w:ascii="Courier New" w:hAnsi="Courier New" w:cs="Courier New"/>
          <w:sz w:val="27"/>
          <w:szCs w:val="27"/>
        </w:rPr>
        <w:t xml:space="preserve"> pursued</w:t>
      </w:r>
      <w:r w:rsidR="00122B49">
        <w:rPr>
          <w:rFonts w:ascii="Courier New" w:hAnsi="Courier New" w:cs="Courier New"/>
          <w:sz w:val="27"/>
          <w:szCs w:val="27"/>
        </w:rPr>
        <w:t xml:space="preserve"> </w:t>
      </w:r>
      <w:r w:rsidR="001C2162">
        <w:rPr>
          <w:rFonts w:ascii="Courier New" w:hAnsi="Courier New" w:cs="Courier New"/>
          <w:sz w:val="27"/>
          <w:szCs w:val="27"/>
        </w:rPr>
        <w:t xml:space="preserve">the dispute as soon as it </w:t>
      </w:r>
      <w:r w:rsidR="00276338">
        <w:rPr>
          <w:rFonts w:ascii="Courier New" w:hAnsi="Courier New" w:cs="Courier New"/>
          <w:sz w:val="27"/>
          <w:szCs w:val="27"/>
        </w:rPr>
        <w:t>had arisen to ensure</w:t>
      </w:r>
      <w:r w:rsidR="00122B49">
        <w:rPr>
          <w:rFonts w:ascii="Courier New" w:hAnsi="Courier New" w:cs="Courier New"/>
          <w:sz w:val="27"/>
          <w:szCs w:val="27"/>
        </w:rPr>
        <w:t xml:space="preserve"> finality of the matter.</w:t>
      </w:r>
      <w:r w:rsidR="00651500">
        <w:rPr>
          <w:rFonts w:ascii="Courier New" w:hAnsi="Courier New" w:cs="Courier New"/>
          <w:sz w:val="27"/>
          <w:szCs w:val="27"/>
        </w:rPr>
        <w:t xml:space="preserve">  [See </w:t>
      </w:r>
      <w:r w:rsidR="00651500">
        <w:rPr>
          <w:rFonts w:ascii="Courier New" w:hAnsi="Courier New" w:cs="Courier New"/>
          <w:b/>
          <w:sz w:val="27"/>
          <w:szCs w:val="27"/>
        </w:rPr>
        <w:t>Ndebele v Ncube 1992(1) ZLR 288(S)</w:t>
      </w:r>
      <w:r w:rsidR="00651500">
        <w:rPr>
          <w:rFonts w:ascii="Courier New" w:hAnsi="Courier New" w:cs="Courier New"/>
          <w:sz w:val="27"/>
          <w:szCs w:val="27"/>
        </w:rPr>
        <w:t>].</w:t>
      </w:r>
      <w:r w:rsidR="00122B49">
        <w:rPr>
          <w:rFonts w:ascii="Courier New" w:hAnsi="Courier New" w:cs="Courier New"/>
          <w:sz w:val="27"/>
          <w:szCs w:val="27"/>
        </w:rPr>
        <w:t xml:space="preserve"> </w:t>
      </w:r>
      <w:r w:rsidR="0060283B">
        <w:rPr>
          <w:rFonts w:ascii="Courier New" w:hAnsi="Courier New" w:cs="Courier New"/>
          <w:sz w:val="27"/>
          <w:szCs w:val="27"/>
        </w:rPr>
        <w:t>The appellant was never granted authority to dismiss the respondent.</w:t>
      </w:r>
      <w:r w:rsidR="00916966">
        <w:rPr>
          <w:rFonts w:ascii="Courier New" w:hAnsi="Courier New" w:cs="Courier New"/>
          <w:sz w:val="27"/>
          <w:szCs w:val="27"/>
        </w:rPr>
        <w:t xml:space="preserve">  In</w:t>
      </w:r>
      <w:r w:rsidR="00720E45">
        <w:rPr>
          <w:rFonts w:ascii="Courier New" w:hAnsi="Courier New" w:cs="Courier New"/>
          <w:sz w:val="27"/>
          <w:szCs w:val="27"/>
        </w:rPr>
        <w:t xml:space="preserve"> the case of</w:t>
      </w:r>
      <w:r w:rsidR="00916966">
        <w:rPr>
          <w:rFonts w:ascii="Courier New" w:hAnsi="Courier New" w:cs="Courier New"/>
          <w:sz w:val="27"/>
          <w:szCs w:val="27"/>
        </w:rPr>
        <w:t xml:space="preserve"> </w:t>
      </w:r>
      <w:r w:rsidR="00916966" w:rsidRPr="00720E45">
        <w:rPr>
          <w:rFonts w:ascii="Courier New" w:hAnsi="Courier New" w:cs="Courier New"/>
          <w:b/>
          <w:sz w:val="27"/>
          <w:szCs w:val="27"/>
        </w:rPr>
        <w:t>Four Seasons</w:t>
      </w:r>
      <w:r w:rsidR="00720E45" w:rsidRPr="00720E45">
        <w:rPr>
          <w:rFonts w:ascii="Courier New" w:hAnsi="Courier New" w:cs="Courier New"/>
          <w:b/>
          <w:sz w:val="27"/>
          <w:szCs w:val="27"/>
        </w:rPr>
        <w:t xml:space="preserve"> Food</w:t>
      </w:r>
      <w:r w:rsidR="00916966" w:rsidRPr="00720E45">
        <w:rPr>
          <w:rFonts w:ascii="Courier New" w:hAnsi="Courier New" w:cs="Courier New"/>
          <w:b/>
          <w:sz w:val="27"/>
          <w:szCs w:val="27"/>
        </w:rPr>
        <w:t xml:space="preserve"> </w:t>
      </w:r>
      <w:r w:rsidR="00720E45" w:rsidRPr="00720E45">
        <w:rPr>
          <w:rFonts w:ascii="Courier New" w:hAnsi="Courier New" w:cs="Courier New"/>
          <w:b/>
          <w:sz w:val="27"/>
          <w:szCs w:val="27"/>
        </w:rPr>
        <w:t>(Private) Limited v Stephen Matsvakavanhu and Seven Others SC 44/09</w:t>
      </w:r>
      <w:r w:rsidR="00916966">
        <w:rPr>
          <w:rFonts w:ascii="Courier New" w:hAnsi="Courier New" w:cs="Courier New"/>
          <w:sz w:val="27"/>
          <w:szCs w:val="27"/>
        </w:rPr>
        <w:t xml:space="preserve"> the Supreme Court held that where an employer does not follow disciplinary proceedings to </w:t>
      </w:r>
      <w:r w:rsidR="00720E45">
        <w:rPr>
          <w:rFonts w:ascii="Courier New" w:hAnsi="Courier New" w:cs="Courier New"/>
          <w:sz w:val="27"/>
          <w:szCs w:val="27"/>
        </w:rPr>
        <w:t>conclusion</w:t>
      </w:r>
      <w:r w:rsidR="00916966">
        <w:rPr>
          <w:rFonts w:ascii="Courier New" w:hAnsi="Courier New" w:cs="Courier New"/>
          <w:sz w:val="27"/>
          <w:szCs w:val="27"/>
        </w:rPr>
        <w:t>, the affected employees remain in the employ of that employer. I am in respectful agreement with what the Supreme Court held in that matter.</w:t>
      </w:r>
      <w:r w:rsidR="0060283B">
        <w:rPr>
          <w:rFonts w:ascii="Courier New" w:hAnsi="Courier New" w:cs="Courier New"/>
          <w:sz w:val="27"/>
          <w:szCs w:val="27"/>
        </w:rPr>
        <w:t xml:space="preserve"> </w:t>
      </w:r>
      <w:r w:rsidR="00122B49">
        <w:rPr>
          <w:rFonts w:ascii="Courier New" w:hAnsi="Courier New" w:cs="Courier New"/>
          <w:sz w:val="27"/>
          <w:szCs w:val="27"/>
        </w:rPr>
        <w:t>I am therefore inclined to agree with the interpretation adopted by the Learned Arbitrator.</w:t>
      </w:r>
      <w:r w:rsidR="00720E45">
        <w:rPr>
          <w:rFonts w:ascii="Courier New" w:hAnsi="Courier New" w:cs="Courier New"/>
          <w:sz w:val="27"/>
          <w:szCs w:val="27"/>
        </w:rPr>
        <w:t xml:space="preserve">  The respondent was never dismissed from the respondent’s employ. He therefore remains an employee of the appellant until the appropriate steps to dismiss him have been taken.  </w:t>
      </w:r>
      <w:r w:rsidR="00122B49">
        <w:rPr>
          <w:rFonts w:ascii="Courier New" w:hAnsi="Courier New" w:cs="Courier New"/>
          <w:sz w:val="27"/>
          <w:szCs w:val="27"/>
        </w:rPr>
        <w:t xml:space="preserve">  </w:t>
      </w:r>
    </w:p>
    <w:p w:rsidR="00122B49" w:rsidRDefault="00122B49" w:rsidP="00122B49">
      <w:pPr>
        <w:spacing w:after="0" w:line="360" w:lineRule="auto"/>
        <w:jc w:val="both"/>
        <w:rPr>
          <w:rFonts w:ascii="Courier New" w:hAnsi="Courier New" w:cs="Courier New"/>
          <w:sz w:val="27"/>
          <w:szCs w:val="27"/>
        </w:rPr>
      </w:pPr>
    </w:p>
    <w:p w:rsidR="00122B49" w:rsidRDefault="00122B49" w:rsidP="00122B49">
      <w:pPr>
        <w:spacing w:after="0" w:line="360" w:lineRule="auto"/>
        <w:jc w:val="both"/>
        <w:rPr>
          <w:rFonts w:ascii="Courier New" w:hAnsi="Courier New" w:cs="Courier New"/>
          <w:sz w:val="27"/>
          <w:szCs w:val="27"/>
        </w:rPr>
      </w:pPr>
      <w:r>
        <w:rPr>
          <w:rFonts w:ascii="Courier New" w:hAnsi="Courier New" w:cs="Courier New"/>
          <w:sz w:val="27"/>
          <w:szCs w:val="27"/>
        </w:rPr>
        <w:tab/>
        <w:t>In the circumstances I find that there is no merit in the appeal.  The arbitral</w:t>
      </w:r>
      <w:r w:rsidR="009878C8">
        <w:rPr>
          <w:rFonts w:ascii="Courier New" w:hAnsi="Courier New" w:cs="Courier New"/>
          <w:sz w:val="27"/>
          <w:szCs w:val="27"/>
        </w:rPr>
        <w:t xml:space="preserve"> award </w:t>
      </w:r>
      <w:r>
        <w:rPr>
          <w:rFonts w:ascii="Courier New" w:hAnsi="Courier New" w:cs="Courier New"/>
          <w:sz w:val="27"/>
          <w:szCs w:val="27"/>
        </w:rPr>
        <w:t xml:space="preserve">is hereby confirmed. </w:t>
      </w:r>
    </w:p>
    <w:p w:rsidR="00122B49" w:rsidRDefault="00122B49" w:rsidP="00122B49">
      <w:pPr>
        <w:spacing w:after="0" w:line="360" w:lineRule="auto"/>
        <w:jc w:val="both"/>
        <w:rPr>
          <w:rFonts w:ascii="Courier New" w:hAnsi="Courier New" w:cs="Courier New"/>
          <w:sz w:val="27"/>
          <w:szCs w:val="27"/>
        </w:rPr>
      </w:pPr>
    </w:p>
    <w:p w:rsidR="00122B49" w:rsidRDefault="00122B49" w:rsidP="00122B49">
      <w:pPr>
        <w:spacing w:after="0" w:line="360" w:lineRule="auto"/>
        <w:jc w:val="both"/>
        <w:rPr>
          <w:rFonts w:ascii="Courier New" w:hAnsi="Courier New" w:cs="Courier New"/>
          <w:sz w:val="27"/>
          <w:szCs w:val="27"/>
        </w:rPr>
      </w:pPr>
      <w:r>
        <w:rPr>
          <w:rFonts w:ascii="Courier New" w:hAnsi="Courier New" w:cs="Courier New"/>
          <w:sz w:val="27"/>
          <w:szCs w:val="27"/>
        </w:rPr>
        <w:tab/>
        <w:t>Accordingly, it is ordered that the appeal be and is hereby dismissed with costs.</w:t>
      </w:r>
    </w:p>
    <w:p w:rsidR="00122B49" w:rsidRDefault="00122B49" w:rsidP="00122B49">
      <w:pPr>
        <w:spacing w:after="0" w:line="360" w:lineRule="auto"/>
        <w:jc w:val="both"/>
        <w:rPr>
          <w:rFonts w:ascii="Courier New" w:hAnsi="Courier New" w:cs="Courier New"/>
          <w:sz w:val="27"/>
          <w:szCs w:val="27"/>
        </w:rPr>
      </w:pPr>
    </w:p>
    <w:p w:rsidR="00122B49" w:rsidRDefault="00122B49" w:rsidP="00122B49">
      <w:pPr>
        <w:spacing w:after="0" w:line="360" w:lineRule="auto"/>
        <w:jc w:val="both"/>
        <w:rPr>
          <w:rFonts w:ascii="Courier New" w:hAnsi="Courier New" w:cs="Courier New"/>
          <w:sz w:val="27"/>
          <w:szCs w:val="27"/>
        </w:rPr>
      </w:pPr>
    </w:p>
    <w:p w:rsidR="00122B49" w:rsidRDefault="00122B49" w:rsidP="00276338">
      <w:pPr>
        <w:spacing w:after="0" w:line="240" w:lineRule="auto"/>
        <w:jc w:val="both"/>
        <w:rPr>
          <w:rFonts w:ascii="Courier New" w:hAnsi="Courier New" w:cs="Courier New"/>
          <w:b/>
          <w:i/>
          <w:sz w:val="27"/>
          <w:szCs w:val="27"/>
        </w:rPr>
      </w:pPr>
      <w:r>
        <w:rPr>
          <w:rFonts w:ascii="Courier New" w:hAnsi="Courier New" w:cs="Courier New"/>
          <w:b/>
          <w:i/>
          <w:sz w:val="27"/>
          <w:szCs w:val="27"/>
        </w:rPr>
        <w:t>Scanlen and Holderness, Legal Practitioners for the Appellant.</w:t>
      </w:r>
    </w:p>
    <w:p w:rsidR="00122B49" w:rsidRDefault="00122B49" w:rsidP="00276338">
      <w:pPr>
        <w:spacing w:after="0" w:line="240" w:lineRule="auto"/>
        <w:jc w:val="both"/>
        <w:rPr>
          <w:rFonts w:ascii="Courier New" w:hAnsi="Courier New" w:cs="Courier New"/>
          <w:b/>
          <w:i/>
          <w:sz w:val="27"/>
          <w:szCs w:val="27"/>
        </w:rPr>
      </w:pPr>
    </w:p>
    <w:p w:rsidR="0055407D" w:rsidRPr="00262A5F" w:rsidRDefault="00122B49" w:rsidP="00276338">
      <w:pPr>
        <w:spacing w:after="0" w:line="240" w:lineRule="auto"/>
        <w:jc w:val="both"/>
        <w:rPr>
          <w:rFonts w:ascii="Courier New" w:hAnsi="Courier New" w:cs="Courier New"/>
        </w:rPr>
      </w:pPr>
      <w:r>
        <w:rPr>
          <w:rFonts w:ascii="Courier New" w:hAnsi="Courier New" w:cs="Courier New"/>
          <w:b/>
          <w:i/>
          <w:sz w:val="27"/>
          <w:szCs w:val="27"/>
        </w:rPr>
        <w:t>Mbidzo, Muchadehama and Makoni, Legal Practitioners for the Respondent.</w:t>
      </w:r>
      <w:r>
        <w:rPr>
          <w:rFonts w:ascii="Courier New" w:hAnsi="Courier New" w:cs="Courier New"/>
          <w:sz w:val="27"/>
          <w:szCs w:val="27"/>
        </w:rPr>
        <w:t xml:space="preserve"> </w:t>
      </w:r>
    </w:p>
    <w:sectPr w:rsidR="0055407D" w:rsidRPr="00262A5F" w:rsidSect="00122B4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E9" w:rsidRDefault="00270AE9" w:rsidP="00122B49">
      <w:pPr>
        <w:spacing w:after="0" w:line="240" w:lineRule="auto"/>
      </w:pPr>
      <w:r>
        <w:separator/>
      </w:r>
    </w:p>
  </w:endnote>
  <w:endnote w:type="continuationSeparator" w:id="0">
    <w:p w:rsidR="00270AE9" w:rsidRDefault="00270AE9" w:rsidP="0012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601"/>
      <w:docPartObj>
        <w:docPartGallery w:val="Page Numbers (Bottom of Page)"/>
        <w:docPartUnique/>
      </w:docPartObj>
    </w:sdtPr>
    <w:sdtEndPr/>
    <w:sdtContent>
      <w:p w:rsidR="00122B49" w:rsidRDefault="00270AE9">
        <w:pPr>
          <w:pStyle w:val="Footer"/>
          <w:jc w:val="right"/>
        </w:pPr>
        <w:r>
          <w:fldChar w:fldCharType="begin"/>
        </w:r>
        <w:r>
          <w:instrText xml:space="preserve"> PAGE   \* MERGEFORMAT </w:instrText>
        </w:r>
        <w:r>
          <w:fldChar w:fldCharType="separate"/>
        </w:r>
        <w:r w:rsidR="008362AA">
          <w:rPr>
            <w:noProof/>
          </w:rPr>
          <w:t>8</w:t>
        </w:r>
        <w:r>
          <w:rPr>
            <w:noProof/>
          </w:rPr>
          <w:fldChar w:fldCharType="end"/>
        </w:r>
      </w:p>
    </w:sdtContent>
  </w:sdt>
  <w:p w:rsidR="00122B49" w:rsidRDefault="00122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E9" w:rsidRDefault="00270AE9" w:rsidP="00122B49">
      <w:pPr>
        <w:spacing w:after="0" w:line="240" w:lineRule="auto"/>
      </w:pPr>
      <w:r>
        <w:separator/>
      </w:r>
    </w:p>
  </w:footnote>
  <w:footnote w:type="continuationSeparator" w:id="0">
    <w:p w:rsidR="00270AE9" w:rsidRDefault="00270AE9" w:rsidP="00122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49" w:rsidRDefault="00122B49" w:rsidP="00122B49">
    <w:pPr>
      <w:pStyle w:val="Header"/>
      <w:jc w:val="right"/>
    </w:pPr>
    <w:r w:rsidRPr="00262A5F">
      <w:rPr>
        <w:rFonts w:ascii="Courier New" w:hAnsi="Courier New" w:cs="Courier New"/>
        <w:b/>
        <w:sz w:val="24"/>
        <w:szCs w:val="24"/>
      </w:rPr>
      <w:t>JUDGMENT NO.LC/H/</w:t>
    </w:r>
    <w:r>
      <w:rPr>
        <w:rFonts w:ascii="Courier New" w:hAnsi="Courier New" w:cs="Courier New"/>
        <w:b/>
        <w:sz w:val="24"/>
        <w:szCs w:val="24"/>
      </w:rPr>
      <w:t>43</w:t>
    </w:r>
    <w:r w:rsidRPr="00262A5F">
      <w:rPr>
        <w:rFonts w:ascii="Courier New" w:hAnsi="Courier New" w:cs="Courier New"/>
        <w:b/>
        <w:sz w:val="24"/>
        <w:szCs w:val="24"/>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658E"/>
    <w:multiLevelType w:val="hybridMultilevel"/>
    <w:tmpl w:val="6458E964"/>
    <w:lvl w:ilvl="0" w:tplc="1C820522">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2F33EDA"/>
    <w:multiLevelType w:val="hybridMultilevel"/>
    <w:tmpl w:val="95F8DECE"/>
    <w:lvl w:ilvl="0" w:tplc="02B2C148">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6D966622"/>
    <w:multiLevelType w:val="hybridMultilevel"/>
    <w:tmpl w:val="95F2EF28"/>
    <w:lvl w:ilvl="0" w:tplc="6304046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DB"/>
    <w:rsid w:val="00023D0E"/>
    <w:rsid w:val="000656DB"/>
    <w:rsid w:val="000B6238"/>
    <w:rsid w:val="0011054F"/>
    <w:rsid w:val="00122AE6"/>
    <w:rsid w:val="00122B49"/>
    <w:rsid w:val="001732FA"/>
    <w:rsid w:val="00195A49"/>
    <w:rsid w:val="001A2DC4"/>
    <w:rsid w:val="001C2162"/>
    <w:rsid w:val="00262A5F"/>
    <w:rsid w:val="00270AE9"/>
    <w:rsid w:val="00276338"/>
    <w:rsid w:val="002825FC"/>
    <w:rsid w:val="00322229"/>
    <w:rsid w:val="00383905"/>
    <w:rsid w:val="00491473"/>
    <w:rsid w:val="004A1593"/>
    <w:rsid w:val="004B5DCF"/>
    <w:rsid w:val="004D10F2"/>
    <w:rsid w:val="004E004D"/>
    <w:rsid w:val="00516498"/>
    <w:rsid w:val="005A6D92"/>
    <w:rsid w:val="005B474B"/>
    <w:rsid w:val="005D3CF7"/>
    <w:rsid w:val="00602630"/>
    <w:rsid w:val="0060283B"/>
    <w:rsid w:val="00651500"/>
    <w:rsid w:val="006704D4"/>
    <w:rsid w:val="006E705F"/>
    <w:rsid w:val="006F6C7C"/>
    <w:rsid w:val="00720E45"/>
    <w:rsid w:val="00721521"/>
    <w:rsid w:val="00723DC8"/>
    <w:rsid w:val="00730402"/>
    <w:rsid w:val="00770D2B"/>
    <w:rsid w:val="00771A5B"/>
    <w:rsid w:val="0079780F"/>
    <w:rsid w:val="008362AA"/>
    <w:rsid w:val="008B635E"/>
    <w:rsid w:val="00916966"/>
    <w:rsid w:val="009878C8"/>
    <w:rsid w:val="009A2ADC"/>
    <w:rsid w:val="009C0088"/>
    <w:rsid w:val="00AE3C0C"/>
    <w:rsid w:val="00B93DF9"/>
    <w:rsid w:val="00BC3CC0"/>
    <w:rsid w:val="00C240DD"/>
    <w:rsid w:val="00C6410A"/>
    <w:rsid w:val="00CC25C5"/>
    <w:rsid w:val="00CF3D6E"/>
    <w:rsid w:val="00D069BE"/>
    <w:rsid w:val="00D12EE4"/>
    <w:rsid w:val="00D474D8"/>
    <w:rsid w:val="00E4531D"/>
    <w:rsid w:val="00E5326E"/>
    <w:rsid w:val="00F6301B"/>
    <w:rsid w:val="00F66D9D"/>
    <w:rsid w:val="00FD02A8"/>
    <w:rsid w:val="00FF05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A5F"/>
    <w:pPr>
      <w:ind w:left="720"/>
      <w:contextualSpacing/>
    </w:pPr>
  </w:style>
  <w:style w:type="paragraph" w:styleId="Header">
    <w:name w:val="header"/>
    <w:basedOn w:val="Normal"/>
    <w:link w:val="HeaderChar"/>
    <w:uiPriority w:val="99"/>
    <w:semiHidden/>
    <w:unhideWhenUsed/>
    <w:rsid w:val="00122B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2B49"/>
    <w:rPr>
      <w:lang w:val="en-ZA"/>
    </w:rPr>
  </w:style>
  <w:style w:type="paragraph" w:styleId="Footer">
    <w:name w:val="footer"/>
    <w:basedOn w:val="Normal"/>
    <w:link w:val="FooterChar"/>
    <w:uiPriority w:val="99"/>
    <w:unhideWhenUsed/>
    <w:rsid w:val="00122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B49"/>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A5F"/>
    <w:pPr>
      <w:ind w:left="720"/>
      <w:contextualSpacing/>
    </w:pPr>
  </w:style>
  <w:style w:type="paragraph" w:styleId="Header">
    <w:name w:val="header"/>
    <w:basedOn w:val="Normal"/>
    <w:link w:val="HeaderChar"/>
    <w:uiPriority w:val="99"/>
    <w:semiHidden/>
    <w:unhideWhenUsed/>
    <w:rsid w:val="00122B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2B49"/>
    <w:rPr>
      <w:lang w:val="en-ZA"/>
    </w:rPr>
  </w:style>
  <w:style w:type="paragraph" w:styleId="Footer">
    <w:name w:val="footer"/>
    <w:basedOn w:val="Normal"/>
    <w:link w:val="FooterChar"/>
    <w:uiPriority w:val="99"/>
    <w:unhideWhenUsed/>
    <w:rsid w:val="00122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B49"/>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2013-06-21T07:13:00Z</cp:lastPrinted>
  <dcterms:created xsi:type="dcterms:W3CDTF">2015-04-20T06:41:00Z</dcterms:created>
  <dcterms:modified xsi:type="dcterms:W3CDTF">2015-04-20T06:41:00Z</dcterms:modified>
</cp:coreProperties>
</file>