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6F" w:rsidRDefault="008A0124" w:rsidP="000562CC">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51FD8">
        <w:rPr>
          <w:b/>
          <w:sz w:val="24"/>
          <w:szCs w:val="24"/>
        </w:rPr>
        <w:t>363</w:t>
      </w:r>
      <w:r>
        <w:rPr>
          <w:b/>
          <w:sz w:val="24"/>
          <w:szCs w:val="24"/>
        </w:rPr>
        <w:t>/16</w:t>
      </w:r>
    </w:p>
    <w:p w:rsidR="008A0124" w:rsidRDefault="008A0124" w:rsidP="000562CC">
      <w:pPr>
        <w:spacing w:line="360" w:lineRule="auto"/>
        <w:jc w:val="both"/>
        <w:rPr>
          <w:b/>
          <w:sz w:val="24"/>
          <w:szCs w:val="24"/>
        </w:rPr>
      </w:pPr>
      <w:r>
        <w:rPr>
          <w:b/>
          <w:sz w:val="24"/>
          <w:szCs w:val="24"/>
        </w:rPr>
        <w:t>HELD AT HARARE 3 MARCH 2016</w:t>
      </w:r>
      <w:r>
        <w:rPr>
          <w:b/>
          <w:sz w:val="24"/>
          <w:szCs w:val="24"/>
        </w:rPr>
        <w:tab/>
      </w:r>
      <w:r>
        <w:rPr>
          <w:b/>
          <w:sz w:val="24"/>
          <w:szCs w:val="24"/>
        </w:rPr>
        <w:tab/>
      </w:r>
      <w:r>
        <w:rPr>
          <w:b/>
          <w:sz w:val="24"/>
          <w:szCs w:val="24"/>
        </w:rPr>
        <w:tab/>
      </w:r>
      <w:r>
        <w:rPr>
          <w:b/>
          <w:sz w:val="24"/>
          <w:szCs w:val="24"/>
        </w:rPr>
        <w:tab/>
        <w:t>CASE NO LC/H/1127/15</w:t>
      </w:r>
    </w:p>
    <w:p w:rsidR="008A0124" w:rsidRDefault="008A0124" w:rsidP="000562CC">
      <w:pPr>
        <w:spacing w:line="360" w:lineRule="auto"/>
        <w:jc w:val="both"/>
        <w:rPr>
          <w:b/>
          <w:sz w:val="24"/>
          <w:szCs w:val="24"/>
        </w:rPr>
      </w:pPr>
      <w:r>
        <w:rPr>
          <w:b/>
          <w:sz w:val="24"/>
          <w:szCs w:val="24"/>
        </w:rPr>
        <w:t xml:space="preserve">&amp; </w:t>
      </w:r>
      <w:r w:rsidR="00D51FD8">
        <w:rPr>
          <w:b/>
          <w:sz w:val="24"/>
          <w:szCs w:val="24"/>
        </w:rPr>
        <w:t>10 JUNE</w:t>
      </w:r>
      <w:r>
        <w:rPr>
          <w:b/>
          <w:sz w:val="24"/>
          <w:szCs w:val="24"/>
        </w:rPr>
        <w:t xml:space="preserve"> 2016</w:t>
      </w:r>
    </w:p>
    <w:p w:rsidR="008A0124" w:rsidRDefault="008A0124" w:rsidP="000562CC">
      <w:pPr>
        <w:spacing w:line="360" w:lineRule="auto"/>
        <w:jc w:val="both"/>
        <w:rPr>
          <w:sz w:val="24"/>
          <w:szCs w:val="24"/>
        </w:rPr>
      </w:pPr>
      <w:r>
        <w:rPr>
          <w:sz w:val="24"/>
          <w:szCs w:val="24"/>
        </w:rPr>
        <w:t>In the matter between:</w:t>
      </w:r>
    </w:p>
    <w:p w:rsidR="008A0124" w:rsidRDefault="008A0124" w:rsidP="000562CC">
      <w:pPr>
        <w:spacing w:line="360" w:lineRule="auto"/>
        <w:jc w:val="both"/>
        <w:rPr>
          <w:b/>
          <w:sz w:val="24"/>
          <w:szCs w:val="24"/>
        </w:rPr>
      </w:pPr>
      <w:r>
        <w:rPr>
          <w:b/>
          <w:sz w:val="24"/>
          <w:szCs w:val="24"/>
        </w:rPr>
        <w:t>ZIMBABWE NATIONAL WATER AUTHORITY (ZINWA)</w:t>
      </w:r>
      <w:r>
        <w:rPr>
          <w:b/>
          <w:sz w:val="24"/>
          <w:szCs w:val="24"/>
        </w:rPr>
        <w:tab/>
      </w:r>
      <w:r>
        <w:rPr>
          <w:b/>
          <w:sz w:val="24"/>
          <w:szCs w:val="24"/>
        </w:rPr>
        <w:tab/>
        <w:t>Appellant</w:t>
      </w:r>
    </w:p>
    <w:p w:rsidR="008A0124" w:rsidRDefault="008A0124" w:rsidP="000562CC">
      <w:pPr>
        <w:spacing w:line="360" w:lineRule="auto"/>
        <w:jc w:val="both"/>
        <w:rPr>
          <w:b/>
          <w:sz w:val="24"/>
          <w:szCs w:val="24"/>
        </w:rPr>
      </w:pPr>
      <w:r>
        <w:rPr>
          <w:b/>
          <w:sz w:val="24"/>
          <w:szCs w:val="24"/>
        </w:rPr>
        <w:t>And</w:t>
      </w:r>
    </w:p>
    <w:p w:rsidR="008A0124" w:rsidRDefault="008A0124" w:rsidP="000562CC">
      <w:pPr>
        <w:spacing w:line="360" w:lineRule="auto"/>
        <w:jc w:val="both"/>
        <w:rPr>
          <w:b/>
          <w:sz w:val="24"/>
          <w:szCs w:val="24"/>
        </w:rPr>
      </w:pPr>
      <w:r>
        <w:rPr>
          <w:b/>
          <w:sz w:val="24"/>
          <w:szCs w:val="24"/>
        </w:rPr>
        <w:t>GLADYS GONDE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w:t>
      </w:r>
      <w:r w:rsidRPr="008A0124">
        <w:rPr>
          <w:b/>
          <w:sz w:val="24"/>
          <w:szCs w:val="24"/>
          <w:vertAlign w:val="superscript"/>
        </w:rPr>
        <w:t>st</w:t>
      </w:r>
      <w:r>
        <w:rPr>
          <w:b/>
          <w:sz w:val="24"/>
          <w:szCs w:val="24"/>
        </w:rPr>
        <w:t xml:space="preserve"> Respondent</w:t>
      </w:r>
    </w:p>
    <w:p w:rsidR="008A0124" w:rsidRDefault="008A0124" w:rsidP="000562CC">
      <w:pPr>
        <w:spacing w:line="360" w:lineRule="auto"/>
        <w:jc w:val="both"/>
        <w:rPr>
          <w:b/>
          <w:sz w:val="24"/>
          <w:szCs w:val="24"/>
        </w:rPr>
      </w:pPr>
      <w:r>
        <w:rPr>
          <w:b/>
          <w:sz w:val="24"/>
          <w:szCs w:val="24"/>
        </w:rPr>
        <w:t>And</w:t>
      </w:r>
    </w:p>
    <w:p w:rsidR="008A0124" w:rsidRDefault="008A0124" w:rsidP="000562CC">
      <w:pPr>
        <w:spacing w:line="360" w:lineRule="auto"/>
        <w:jc w:val="both"/>
        <w:rPr>
          <w:b/>
          <w:sz w:val="24"/>
          <w:szCs w:val="24"/>
        </w:rPr>
      </w:pPr>
      <w:r>
        <w:rPr>
          <w:b/>
          <w:sz w:val="24"/>
          <w:szCs w:val="24"/>
        </w:rPr>
        <w:t>EDDIAS NAGO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w:t>
      </w:r>
      <w:r w:rsidRPr="008A0124">
        <w:rPr>
          <w:b/>
          <w:sz w:val="24"/>
          <w:szCs w:val="24"/>
          <w:vertAlign w:val="superscript"/>
        </w:rPr>
        <w:t>nd</w:t>
      </w:r>
      <w:r>
        <w:rPr>
          <w:b/>
          <w:sz w:val="24"/>
          <w:szCs w:val="24"/>
        </w:rPr>
        <w:t xml:space="preserve"> Respondent</w:t>
      </w:r>
    </w:p>
    <w:p w:rsidR="008A0124" w:rsidRDefault="008A0124" w:rsidP="000562CC">
      <w:pPr>
        <w:spacing w:line="360" w:lineRule="auto"/>
        <w:jc w:val="both"/>
        <w:rPr>
          <w:b/>
          <w:sz w:val="24"/>
          <w:szCs w:val="24"/>
        </w:rPr>
      </w:pPr>
      <w:r>
        <w:rPr>
          <w:b/>
          <w:sz w:val="24"/>
          <w:szCs w:val="24"/>
        </w:rPr>
        <w:t>And</w:t>
      </w:r>
    </w:p>
    <w:p w:rsidR="008A0124" w:rsidRDefault="008A0124" w:rsidP="000562CC">
      <w:pPr>
        <w:spacing w:line="360" w:lineRule="auto"/>
        <w:jc w:val="both"/>
        <w:rPr>
          <w:b/>
          <w:sz w:val="24"/>
          <w:szCs w:val="24"/>
        </w:rPr>
      </w:pPr>
      <w:r>
        <w:rPr>
          <w:b/>
          <w:sz w:val="24"/>
          <w:szCs w:val="24"/>
        </w:rPr>
        <w:t>MAKOSA JIMU</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w:t>
      </w:r>
      <w:r w:rsidRPr="008A0124">
        <w:rPr>
          <w:b/>
          <w:sz w:val="24"/>
          <w:szCs w:val="24"/>
          <w:vertAlign w:val="superscript"/>
        </w:rPr>
        <w:t>rd</w:t>
      </w:r>
      <w:r>
        <w:rPr>
          <w:b/>
          <w:sz w:val="24"/>
          <w:szCs w:val="24"/>
        </w:rPr>
        <w:t xml:space="preserve"> Respondent</w:t>
      </w:r>
    </w:p>
    <w:p w:rsidR="008A0124" w:rsidRDefault="008A0124" w:rsidP="000562CC">
      <w:pPr>
        <w:spacing w:line="360" w:lineRule="auto"/>
        <w:jc w:val="both"/>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8A0124" w:rsidRDefault="008A0124" w:rsidP="000562C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J </w:t>
      </w:r>
      <w:proofErr w:type="spellStart"/>
      <w:r>
        <w:rPr>
          <w:b/>
          <w:sz w:val="24"/>
          <w:szCs w:val="24"/>
        </w:rPr>
        <w:t>Dondo</w:t>
      </w:r>
      <w:proofErr w:type="spellEnd"/>
      <w:r>
        <w:rPr>
          <w:b/>
          <w:sz w:val="24"/>
          <w:szCs w:val="24"/>
        </w:rPr>
        <w:t xml:space="preserve"> (Legal Practitioner)</w:t>
      </w:r>
    </w:p>
    <w:p w:rsidR="008A0124" w:rsidRDefault="008A0124" w:rsidP="000562CC">
      <w:pPr>
        <w:spacing w:line="360" w:lineRule="auto"/>
        <w:jc w:val="both"/>
        <w:rPr>
          <w:b/>
          <w:sz w:val="24"/>
          <w:szCs w:val="24"/>
        </w:rPr>
      </w:pPr>
      <w:r>
        <w:rPr>
          <w:b/>
          <w:sz w:val="24"/>
          <w:szCs w:val="24"/>
        </w:rPr>
        <w:t>For Respondents</w:t>
      </w:r>
      <w:r>
        <w:rPr>
          <w:b/>
          <w:sz w:val="24"/>
          <w:szCs w:val="24"/>
        </w:rPr>
        <w:tab/>
      </w:r>
      <w:r>
        <w:rPr>
          <w:b/>
          <w:sz w:val="24"/>
          <w:szCs w:val="24"/>
        </w:rPr>
        <w:tab/>
        <w:t xml:space="preserve">Ms C </w:t>
      </w:r>
      <w:proofErr w:type="spellStart"/>
      <w:r>
        <w:rPr>
          <w:b/>
          <w:sz w:val="24"/>
          <w:szCs w:val="24"/>
        </w:rPr>
        <w:t>Mapanda</w:t>
      </w:r>
      <w:proofErr w:type="spellEnd"/>
      <w:r>
        <w:rPr>
          <w:b/>
          <w:sz w:val="24"/>
          <w:szCs w:val="24"/>
        </w:rPr>
        <w:t xml:space="preserve"> (Legal Officer – ZEWU)</w:t>
      </w:r>
    </w:p>
    <w:p w:rsidR="008A0124" w:rsidRDefault="008A0124" w:rsidP="000562CC">
      <w:pPr>
        <w:spacing w:line="360" w:lineRule="auto"/>
        <w:jc w:val="both"/>
        <w:rPr>
          <w:b/>
          <w:sz w:val="24"/>
          <w:szCs w:val="24"/>
        </w:rPr>
      </w:pPr>
    </w:p>
    <w:p w:rsidR="008A0124" w:rsidRDefault="008A0124" w:rsidP="000562CC">
      <w:pPr>
        <w:spacing w:line="360" w:lineRule="auto"/>
        <w:jc w:val="both"/>
        <w:rPr>
          <w:b/>
          <w:sz w:val="24"/>
          <w:szCs w:val="24"/>
        </w:rPr>
      </w:pPr>
      <w:r>
        <w:rPr>
          <w:b/>
          <w:sz w:val="24"/>
          <w:szCs w:val="24"/>
        </w:rPr>
        <w:t>MURASI, J:</w:t>
      </w:r>
    </w:p>
    <w:p w:rsidR="008A0124" w:rsidRDefault="008A0124" w:rsidP="000562CC">
      <w:pPr>
        <w:spacing w:line="360" w:lineRule="auto"/>
        <w:jc w:val="both"/>
        <w:rPr>
          <w:sz w:val="24"/>
          <w:szCs w:val="24"/>
        </w:rPr>
      </w:pPr>
      <w:r>
        <w:rPr>
          <w:b/>
          <w:sz w:val="24"/>
          <w:szCs w:val="24"/>
        </w:rPr>
        <w:tab/>
      </w:r>
      <w:r w:rsidRPr="008A0124">
        <w:rPr>
          <w:sz w:val="24"/>
          <w:szCs w:val="24"/>
        </w:rPr>
        <w:t>Respondents were employed by the appellant</w:t>
      </w:r>
      <w:r>
        <w:rPr>
          <w:sz w:val="24"/>
          <w:szCs w:val="24"/>
        </w:rPr>
        <w:t xml:space="preserve"> in various capacities.  Following an audit at appellant’s work place, it was discovered that a lot of property was missing.  This led to the arrest of the three respondents and several other employees at the appellant’s work place.   Disciplinary proceedings were brought against </w:t>
      </w:r>
      <w:r w:rsidR="000562CC">
        <w:rPr>
          <w:sz w:val="24"/>
          <w:szCs w:val="24"/>
        </w:rPr>
        <w:t xml:space="preserve">the three respondents and they were found guilty and a recommendation for their dismissal was made.  Respondents appealed to the Appeals Officer who confirmed the decision of the Disciplinary Committee.  The respondents took the matter to the labour officer and the matter was referred to </w:t>
      </w:r>
      <w:r w:rsidR="000562CC">
        <w:rPr>
          <w:sz w:val="24"/>
          <w:szCs w:val="24"/>
        </w:rPr>
        <w:lastRenderedPageBreak/>
        <w:t>arbitrat</w:t>
      </w:r>
      <w:r w:rsidR="00325F1B">
        <w:rPr>
          <w:sz w:val="24"/>
          <w:szCs w:val="24"/>
        </w:rPr>
        <w:t>ion</w:t>
      </w:r>
      <w:r w:rsidR="000562CC">
        <w:rPr>
          <w:sz w:val="24"/>
          <w:szCs w:val="24"/>
        </w:rPr>
        <w:t>.  The arbitrator found in favour of the respondents.  Appellant is disgruntled with that decision and has approached this court for relief.</w:t>
      </w:r>
    </w:p>
    <w:p w:rsidR="000562CC" w:rsidRDefault="000562CC" w:rsidP="000562CC">
      <w:pPr>
        <w:spacing w:line="360" w:lineRule="auto"/>
        <w:jc w:val="both"/>
        <w:rPr>
          <w:sz w:val="24"/>
          <w:szCs w:val="24"/>
        </w:rPr>
      </w:pPr>
      <w:r>
        <w:rPr>
          <w:sz w:val="24"/>
          <w:szCs w:val="24"/>
        </w:rPr>
        <w:tab/>
        <w:t>Appellant’s grounds of appeal may be summarised as follows:</w:t>
      </w:r>
    </w:p>
    <w:p w:rsidR="000562CC" w:rsidRDefault="000562CC" w:rsidP="000562CC">
      <w:pPr>
        <w:pStyle w:val="ListParagraph"/>
        <w:numPr>
          <w:ilvl w:val="0"/>
          <w:numId w:val="1"/>
        </w:numPr>
        <w:spacing w:line="360" w:lineRule="auto"/>
        <w:jc w:val="both"/>
      </w:pPr>
      <w:r>
        <w:t xml:space="preserve">That the arbitrator grossly erred and misdirected himself by failing to dispose of the preliminary point </w:t>
      </w:r>
      <w:proofErr w:type="gramStart"/>
      <w:r>
        <w:t>raised</w:t>
      </w:r>
      <w:proofErr w:type="gramEnd"/>
      <w:r>
        <w:t xml:space="preserve"> by the appellant that respondents had waived their right to proceed with the conciliation proceedings.</w:t>
      </w:r>
    </w:p>
    <w:p w:rsidR="000562CC" w:rsidRDefault="000562CC" w:rsidP="000562CC">
      <w:pPr>
        <w:pStyle w:val="ListParagraph"/>
        <w:numPr>
          <w:ilvl w:val="0"/>
          <w:numId w:val="1"/>
        </w:numPr>
        <w:spacing w:line="360" w:lineRule="auto"/>
        <w:jc w:val="both"/>
      </w:pPr>
      <w:r>
        <w:t>That the arbitrator misdirected himself in making a finding which was not supported by evidence as the record showed that there was sufficient evidence to establish the guilt of the respondents and that the evidence of the “whistle blower” was not the only available evidence.</w:t>
      </w:r>
    </w:p>
    <w:p w:rsidR="000562CC" w:rsidRDefault="000562CC" w:rsidP="000562CC">
      <w:pPr>
        <w:pStyle w:val="ListParagraph"/>
        <w:numPr>
          <w:ilvl w:val="0"/>
          <w:numId w:val="1"/>
        </w:numPr>
        <w:spacing w:line="360" w:lineRule="auto"/>
        <w:jc w:val="both"/>
      </w:pPr>
      <w:r>
        <w:t xml:space="preserve">That the arbitrator erred in relying on the </w:t>
      </w:r>
      <w:proofErr w:type="spellStart"/>
      <w:r>
        <w:rPr>
          <w:i/>
        </w:rPr>
        <w:t>audi</w:t>
      </w:r>
      <w:proofErr w:type="spellEnd"/>
      <w:r>
        <w:rPr>
          <w:i/>
        </w:rPr>
        <w:t xml:space="preserve"> </w:t>
      </w:r>
      <w:proofErr w:type="spellStart"/>
      <w:r>
        <w:rPr>
          <w:i/>
        </w:rPr>
        <w:t>alteram</w:t>
      </w:r>
      <w:proofErr w:type="spellEnd"/>
      <w:r>
        <w:rPr>
          <w:i/>
        </w:rPr>
        <w:t xml:space="preserve"> </w:t>
      </w:r>
      <w:proofErr w:type="spellStart"/>
      <w:r>
        <w:rPr>
          <w:i/>
        </w:rPr>
        <w:t>partem</w:t>
      </w:r>
      <w:proofErr w:type="spellEnd"/>
      <w:r>
        <w:rPr>
          <w:i/>
        </w:rPr>
        <w:t xml:space="preserve"> </w:t>
      </w:r>
      <w:r>
        <w:t>principle as regards the evidence of the “whistle blower”.</w:t>
      </w:r>
    </w:p>
    <w:p w:rsidR="000562CC" w:rsidRDefault="000562CC" w:rsidP="000562CC">
      <w:pPr>
        <w:pStyle w:val="ListParagraph"/>
        <w:numPr>
          <w:ilvl w:val="0"/>
          <w:numId w:val="1"/>
        </w:numPr>
        <w:spacing w:line="360" w:lineRule="auto"/>
        <w:jc w:val="both"/>
      </w:pPr>
      <w:r>
        <w:t>That the arbitrator erred in setting aside the decision of the appellant to dismiss the respondents by citing case law which was not relevant to the conclusion arrived at.</w:t>
      </w:r>
    </w:p>
    <w:p w:rsidR="000562CC" w:rsidRDefault="000562CC" w:rsidP="000562CC">
      <w:pPr>
        <w:pStyle w:val="ListParagraph"/>
        <w:numPr>
          <w:ilvl w:val="0"/>
          <w:numId w:val="1"/>
        </w:numPr>
        <w:spacing w:line="360" w:lineRule="auto"/>
        <w:jc w:val="both"/>
      </w:pPr>
      <w:r>
        <w:t>That the arbitrator pointed to gross irregularities in the disciplinary hearing when such irregularities were non-existent.</w:t>
      </w:r>
    </w:p>
    <w:p w:rsidR="000562CC" w:rsidRDefault="000562CC" w:rsidP="000562CC">
      <w:pPr>
        <w:pStyle w:val="ListParagraph"/>
        <w:numPr>
          <w:ilvl w:val="0"/>
          <w:numId w:val="1"/>
        </w:numPr>
        <w:spacing w:line="360" w:lineRule="auto"/>
        <w:jc w:val="both"/>
      </w:pPr>
      <w:r>
        <w:t>That the arbitrator set aside the dismissal of the respondents without making a finding whether the respondents had been properly found guilty.</w:t>
      </w:r>
    </w:p>
    <w:p w:rsidR="000562CC" w:rsidRDefault="000562CC" w:rsidP="000562CC">
      <w:pPr>
        <w:pStyle w:val="ListParagraph"/>
        <w:spacing w:after="0" w:line="360" w:lineRule="auto"/>
        <w:jc w:val="both"/>
        <w:rPr>
          <w:sz w:val="24"/>
          <w:szCs w:val="24"/>
        </w:rPr>
      </w:pPr>
      <w:r>
        <w:rPr>
          <w:sz w:val="24"/>
          <w:szCs w:val="24"/>
          <w:u w:val="single"/>
        </w:rPr>
        <w:t xml:space="preserve">Mr </w:t>
      </w:r>
      <w:proofErr w:type="spellStart"/>
      <w:r>
        <w:rPr>
          <w:sz w:val="24"/>
          <w:szCs w:val="24"/>
          <w:u w:val="single"/>
        </w:rPr>
        <w:t>Dondo</w:t>
      </w:r>
      <w:proofErr w:type="spellEnd"/>
      <w:r>
        <w:rPr>
          <w:sz w:val="24"/>
          <w:szCs w:val="24"/>
        </w:rPr>
        <w:t xml:space="preserve"> for the appellant stated that he abided by the documents filed of record </w:t>
      </w:r>
    </w:p>
    <w:p w:rsidR="00BD13A0" w:rsidRDefault="000562CC" w:rsidP="000562CC">
      <w:pPr>
        <w:spacing w:after="0" w:line="360" w:lineRule="auto"/>
        <w:jc w:val="both"/>
        <w:rPr>
          <w:sz w:val="24"/>
          <w:szCs w:val="24"/>
        </w:rPr>
      </w:pPr>
      <w:proofErr w:type="gramStart"/>
      <w:r>
        <w:rPr>
          <w:sz w:val="24"/>
          <w:szCs w:val="24"/>
        </w:rPr>
        <w:t>and</w:t>
      </w:r>
      <w:proofErr w:type="gramEnd"/>
      <w:r>
        <w:rPr>
          <w:sz w:val="24"/>
          <w:szCs w:val="24"/>
        </w:rPr>
        <w:t xml:space="preserve"> </w:t>
      </w:r>
      <w:r w:rsidR="00BD13A0">
        <w:rPr>
          <w:sz w:val="24"/>
          <w:szCs w:val="24"/>
        </w:rPr>
        <w:t xml:space="preserve">that the arbitrator had failed to dispose of the preliminary point that the respondents should have been deemed to have abandoned the proceedings by withdrawing their matter which was  pending before the Labour Court.  It was further submitted that the arbitrator had erred in making the finding that because the “whistle blower” had not been called to give </w:t>
      </w:r>
      <w:proofErr w:type="gramStart"/>
      <w:r w:rsidR="00BD13A0">
        <w:rPr>
          <w:sz w:val="24"/>
          <w:szCs w:val="24"/>
        </w:rPr>
        <w:t>evidence,</w:t>
      </w:r>
      <w:proofErr w:type="gramEnd"/>
      <w:r w:rsidR="00BD13A0">
        <w:rPr>
          <w:sz w:val="24"/>
          <w:szCs w:val="24"/>
        </w:rPr>
        <w:t xml:space="preserve"> appellant had breached the “</w:t>
      </w:r>
      <w:proofErr w:type="spellStart"/>
      <w:r w:rsidR="00BD13A0">
        <w:rPr>
          <w:i/>
          <w:sz w:val="24"/>
          <w:szCs w:val="24"/>
        </w:rPr>
        <w:t>audi</w:t>
      </w:r>
      <w:proofErr w:type="spellEnd"/>
      <w:r w:rsidR="00BD13A0">
        <w:rPr>
          <w:i/>
          <w:sz w:val="24"/>
          <w:szCs w:val="24"/>
        </w:rPr>
        <w:t xml:space="preserve"> </w:t>
      </w:r>
      <w:proofErr w:type="spellStart"/>
      <w:r w:rsidR="00BD13A0">
        <w:rPr>
          <w:i/>
          <w:sz w:val="24"/>
          <w:szCs w:val="24"/>
        </w:rPr>
        <w:t>alteram</w:t>
      </w:r>
      <w:proofErr w:type="spellEnd"/>
      <w:r w:rsidR="00BD13A0">
        <w:rPr>
          <w:i/>
          <w:sz w:val="24"/>
          <w:szCs w:val="24"/>
        </w:rPr>
        <w:t xml:space="preserve"> </w:t>
      </w:r>
      <w:proofErr w:type="spellStart"/>
      <w:r w:rsidR="00BD13A0">
        <w:rPr>
          <w:i/>
          <w:sz w:val="24"/>
          <w:szCs w:val="24"/>
        </w:rPr>
        <w:t>partem</w:t>
      </w:r>
      <w:proofErr w:type="spellEnd"/>
      <w:r w:rsidR="00BD13A0">
        <w:rPr>
          <w:i/>
          <w:sz w:val="24"/>
          <w:szCs w:val="24"/>
        </w:rPr>
        <w:t>”</w:t>
      </w:r>
      <w:r w:rsidR="00BD13A0">
        <w:rPr>
          <w:sz w:val="24"/>
          <w:szCs w:val="24"/>
        </w:rPr>
        <w:t xml:space="preserve"> principle.  </w:t>
      </w:r>
      <w:r w:rsidR="00BD13A0" w:rsidRPr="00BD13A0">
        <w:rPr>
          <w:sz w:val="24"/>
          <w:szCs w:val="24"/>
          <w:u w:val="single"/>
        </w:rPr>
        <w:t xml:space="preserve">Mr </w:t>
      </w:r>
      <w:proofErr w:type="spellStart"/>
      <w:proofErr w:type="gramStart"/>
      <w:r w:rsidR="00BD13A0" w:rsidRPr="00BD13A0">
        <w:rPr>
          <w:sz w:val="24"/>
          <w:szCs w:val="24"/>
          <w:u w:val="single"/>
        </w:rPr>
        <w:t>Dondo</w:t>
      </w:r>
      <w:proofErr w:type="spellEnd"/>
      <w:r w:rsidR="00BD13A0">
        <w:rPr>
          <w:sz w:val="24"/>
          <w:szCs w:val="24"/>
          <w:u w:val="single"/>
        </w:rPr>
        <w:t xml:space="preserve"> </w:t>
      </w:r>
      <w:r w:rsidR="00BD13A0">
        <w:rPr>
          <w:sz w:val="24"/>
          <w:szCs w:val="24"/>
        </w:rPr>
        <w:t xml:space="preserve"> argued</w:t>
      </w:r>
      <w:proofErr w:type="gramEnd"/>
      <w:r w:rsidR="00BD13A0">
        <w:rPr>
          <w:sz w:val="24"/>
          <w:szCs w:val="24"/>
        </w:rPr>
        <w:t xml:space="preserve"> that the appellant had not solely relied on the evidence of the “whistle blower” but other evidence including that of the warned and continued statement.  It was further stated that “whistle blowers” are usually not called to give evidence for various reasons.  It was further argued</w:t>
      </w:r>
      <w:r w:rsidR="002931D0">
        <w:rPr>
          <w:sz w:val="24"/>
          <w:szCs w:val="24"/>
        </w:rPr>
        <w:t xml:space="preserve"> that the wa</w:t>
      </w:r>
      <w:r w:rsidR="00325F1B">
        <w:rPr>
          <w:sz w:val="24"/>
          <w:szCs w:val="24"/>
        </w:rPr>
        <w:t>rn</w:t>
      </w:r>
      <w:r w:rsidR="002931D0">
        <w:rPr>
          <w:sz w:val="24"/>
          <w:szCs w:val="24"/>
        </w:rPr>
        <w:t xml:space="preserve">ed and </w:t>
      </w:r>
      <w:r w:rsidR="00325F1B">
        <w:rPr>
          <w:sz w:val="24"/>
          <w:szCs w:val="24"/>
        </w:rPr>
        <w:t>cautioned</w:t>
      </w:r>
      <w:r w:rsidR="002931D0">
        <w:rPr>
          <w:sz w:val="24"/>
          <w:szCs w:val="24"/>
        </w:rPr>
        <w:t xml:space="preserve"> statement in issue was given to the Disciplinary Committee during deliberations.  </w:t>
      </w:r>
      <w:r w:rsidR="002931D0">
        <w:rPr>
          <w:sz w:val="24"/>
          <w:szCs w:val="24"/>
          <w:u w:val="single"/>
        </w:rPr>
        <w:t xml:space="preserve">Mr </w:t>
      </w:r>
      <w:proofErr w:type="spellStart"/>
      <w:r w:rsidR="002931D0">
        <w:rPr>
          <w:sz w:val="24"/>
          <w:szCs w:val="24"/>
          <w:u w:val="single"/>
        </w:rPr>
        <w:t>Dondo</w:t>
      </w:r>
      <w:proofErr w:type="spellEnd"/>
      <w:r w:rsidR="002931D0">
        <w:rPr>
          <w:sz w:val="24"/>
          <w:szCs w:val="24"/>
        </w:rPr>
        <w:t xml:space="preserve"> submitted that the respondents were security guards and their conduct was inconsistent with the fulfilment of their duties.  It was argued that 1</w:t>
      </w:r>
      <w:r w:rsidR="002931D0" w:rsidRPr="002931D0">
        <w:rPr>
          <w:sz w:val="24"/>
          <w:szCs w:val="24"/>
          <w:vertAlign w:val="superscript"/>
        </w:rPr>
        <w:t>st</w:t>
      </w:r>
      <w:r w:rsidR="002931D0">
        <w:rPr>
          <w:sz w:val="24"/>
          <w:szCs w:val="24"/>
        </w:rPr>
        <w:t xml:space="preserve"> and 2</w:t>
      </w:r>
      <w:r w:rsidR="002931D0" w:rsidRPr="002931D0">
        <w:rPr>
          <w:sz w:val="24"/>
          <w:szCs w:val="24"/>
          <w:vertAlign w:val="superscript"/>
        </w:rPr>
        <w:t>nd</w:t>
      </w:r>
      <w:r w:rsidR="002931D0">
        <w:rPr>
          <w:sz w:val="24"/>
          <w:szCs w:val="24"/>
        </w:rPr>
        <w:t xml:space="preserve"> respondents were always carrying out duties at the same time </w:t>
      </w:r>
      <w:r w:rsidR="002931D0">
        <w:rPr>
          <w:sz w:val="24"/>
          <w:szCs w:val="24"/>
        </w:rPr>
        <w:lastRenderedPageBreak/>
        <w:t>and therefore connived to steal from the appellant. It was also argued that there was no splitting of charges as none was convicted of three charges.</w:t>
      </w:r>
    </w:p>
    <w:p w:rsidR="002931D0" w:rsidRDefault="002931D0" w:rsidP="000562CC">
      <w:pPr>
        <w:spacing w:after="0" w:line="360" w:lineRule="auto"/>
        <w:jc w:val="both"/>
        <w:rPr>
          <w:sz w:val="24"/>
          <w:szCs w:val="24"/>
        </w:rPr>
      </w:pPr>
      <w:r>
        <w:rPr>
          <w:sz w:val="24"/>
          <w:szCs w:val="24"/>
        </w:rPr>
        <w:tab/>
      </w:r>
      <w:r>
        <w:rPr>
          <w:sz w:val="24"/>
          <w:szCs w:val="24"/>
          <w:u w:val="single"/>
        </w:rPr>
        <w:t xml:space="preserve">Ms </w:t>
      </w:r>
      <w:proofErr w:type="spellStart"/>
      <w:r>
        <w:rPr>
          <w:sz w:val="24"/>
          <w:szCs w:val="24"/>
          <w:u w:val="single"/>
        </w:rPr>
        <w:t>Mapanda</w:t>
      </w:r>
      <w:proofErr w:type="spellEnd"/>
      <w:r>
        <w:rPr>
          <w:sz w:val="24"/>
          <w:szCs w:val="24"/>
        </w:rPr>
        <w:t xml:space="preserve">, for the respondents, stated that the issue raised by the appellant that the arbitrator had not dealt with the point </w:t>
      </w:r>
      <w:r>
        <w:rPr>
          <w:i/>
          <w:sz w:val="24"/>
          <w:szCs w:val="24"/>
        </w:rPr>
        <w:t xml:space="preserve">in </w:t>
      </w:r>
      <w:proofErr w:type="spellStart"/>
      <w:r>
        <w:rPr>
          <w:i/>
          <w:sz w:val="24"/>
          <w:szCs w:val="24"/>
        </w:rPr>
        <w:t>limine</w:t>
      </w:r>
      <w:proofErr w:type="spellEnd"/>
      <w:r>
        <w:rPr>
          <w:sz w:val="24"/>
          <w:szCs w:val="24"/>
        </w:rPr>
        <w:t xml:space="preserve"> was misplaced as the arbitrator was guided by the Terms of Reference agreed to by the two parties to the dispute.  It was submitted that the point </w:t>
      </w:r>
      <w:r>
        <w:rPr>
          <w:i/>
          <w:sz w:val="24"/>
          <w:szCs w:val="24"/>
        </w:rPr>
        <w:t xml:space="preserve">in </w:t>
      </w:r>
      <w:proofErr w:type="spellStart"/>
      <w:r>
        <w:rPr>
          <w:i/>
          <w:sz w:val="24"/>
          <w:szCs w:val="24"/>
        </w:rPr>
        <w:t>limine</w:t>
      </w:r>
      <w:proofErr w:type="spellEnd"/>
      <w:r>
        <w:rPr>
          <w:sz w:val="24"/>
          <w:szCs w:val="24"/>
        </w:rPr>
        <w:t xml:space="preserve"> was not before the arbitrator and he was not obliged to deal with it as it had been smuggled into the proceedings by the appellant.  It was argued that there was no waiver on the part of the respondents as there was a Certificate of No Settlement and parties participated in the drafting of the Terms of Reference.  As far as the merits of the case was concerned, </w:t>
      </w:r>
      <w:r>
        <w:rPr>
          <w:sz w:val="24"/>
          <w:szCs w:val="24"/>
          <w:u w:val="single"/>
        </w:rPr>
        <w:t xml:space="preserve">Ms </w:t>
      </w:r>
      <w:proofErr w:type="spellStart"/>
      <w:r>
        <w:rPr>
          <w:sz w:val="24"/>
          <w:szCs w:val="24"/>
          <w:u w:val="single"/>
        </w:rPr>
        <w:t>Mapanda</w:t>
      </w:r>
      <w:proofErr w:type="spellEnd"/>
      <w:r>
        <w:rPr>
          <w:sz w:val="24"/>
          <w:szCs w:val="24"/>
        </w:rPr>
        <w:t xml:space="preserve"> stated that she had requested for the </w:t>
      </w:r>
      <w:r w:rsidR="00325F1B">
        <w:rPr>
          <w:sz w:val="24"/>
          <w:szCs w:val="24"/>
        </w:rPr>
        <w:t xml:space="preserve">warned </w:t>
      </w:r>
      <w:r>
        <w:rPr>
          <w:sz w:val="24"/>
          <w:szCs w:val="24"/>
        </w:rPr>
        <w:t xml:space="preserve">and </w:t>
      </w:r>
      <w:r w:rsidR="00325F1B">
        <w:rPr>
          <w:sz w:val="24"/>
          <w:szCs w:val="24"/>
        </w:rPr>
        <w:t>cautioned</w:t>
      </w:r>
      <w:r>
        <w:rPr>
          <w:sz w:val="24"/>
          <w:szCs w:val="24"/>
        </w:rPr>
        <w:t xml:space="preserve"> statement during the course of the hearing but it was not availed.   It was only availed aft</w:t>
      </w:r>
      <w:r w:rsidR="00735958">
        <w:rPr>
          <w:sz w:val="24"/>
          <w:szCs w:val="24"/>
        </w:rPr>
        <w:t xml:space="preserve">er the proceedings and that </w:t>
      </w:r>
      <w:proofErr w:type="spellStart"/>
      <w:r w:rsidR="00735958">
        <w:rPr>
          <w:sz w:val="24"/>
          <w:szCs w:val="24"/>
        </w:rPr>
        <w:t>Nago</w:t>
      </w:r>
      <w:proofErr w:type="spellEnd"/>
      <w:r w:rsidR="00735958">
        <w:rPr>
          <w:sz w:val="24"/>
          <w:szCs w:val="24"/>
        </w:rPr>
        <w:t xml:space="preserve"> had challenged this statement in that it had not been</w:t>
      </w:r>
      <w:r w:rsidR="00325F1B">
        <w:rPr>
          <w:sz w:val="24"/>
          <w:szCs w:val="24"/>
        </w:rPr>
        <w:t xml:space="preserve"> made</w:t>
      </w:r>
      <w:r w:rsidR="00735958">
        <w:rPr>
          <w:sz w:val="24"/>
          <w:szCs w:val="24"/>
        </w:rPr>
        <w:t xml:space="preserve"> freely and voluntarily.  </w:t>
      </w:r>
      <w:r w:rsidR="00325F1B">
        <w:rPr>
          <w:sz w:val="24"/>
          <w:szCs w:val="24"/>
          <w:u w:val="single"/>
        </w:rPr>
        <w:t xml:space="preserve">Ms </w:t>
      </w:r>
      <w:proofErr w:type="spellStart"/>
      <w:r w:rsidR="00325F1B">
        <w:rPr>
          <w:sz w:val="24"/>
          <w:szCs w:val="24"/>
          <w:u w:val="single"/>
        </w:rPr>
        <w:t>Mapa</w:t>
      </w:r>
      <w:r w:rsidR="00735958">
        <w:rPr>
          <w:sz w:val="24"/>
          <w:szCs w:val="24"/>
          <w:u w:val="single"/>
        </w:rPr>
        <w:t>nda</w:t>
      </w:r>
      <w:proofErr w:type="spellEnd"/>
      <w:r w:rsidR="00735958">
        <w:rPr>
          <w:sz w:val="24"/>
          <w:szCs w:val="24"/>
        </w:rPr>
        <w:t xml:space="preserve"> made the observation that this was not a confirmed warned and cautioned statement.  It was argued that the Disciplinary Committee had relied on the information of an anonymous caller whose evidence was inadmissible inn terms of section 27 of the Civil Evidence Act.  As far as the recovered items were concerned, it was argued that these were not in any way linked to the respondents and this was confirmed by the acquitt</w:t>
      </w:r>
      <w:r w:rsidR="00325F1B">
        <w:rPr>
          <w:sz w:val="24"/>
          <w:szCs w:val="24"/>
        </w:rPr>
        <w:t>al</w:t>
      </w:r>
      <w:r w:rsidR="00735958">
        <w:rPr>
          <w:sz w:val="24"/>
          <w:szCs w:val="24"/>
        </w:rPr>
        <w:t xml:space="preserve"> of the respondents in the criminal proceedings.  It was stated that the arbitrator had not erred in making the finding that he did.</w:t>
      </w:r>
    </w:p>
    <w:p w:rsidR="000562CC" w:rsidRDefault="00735958" w:rsidP="006F02F3">
      <w:pPr>
        <w:spacing w:after="0" w:line="360" w:lineRule="auto"/>
        <w:jc w:val="both"/>
        <w:rPr>
          <w:sz w:val="24"/>
          <w:szCs w:val="24"/>
        </w:rPr>
      </w:pPr>
      <w:r>
        <w:rPr>
          <w:sz w:val="24"/>
          <w:szCs w:val="24"/>
        </w:rPr>
        <w:tab/>
        <w:t>Precedent shows that where a preliminary point is raised, a court or tribunal is enjoined to deal w</w:t>
      </w:r>
      <w:r w:rsidR="00325F1B">
        <w:rPr>
          <w:sz w:val="24"/>
          <w:szCs w:val="24"/>
        </w:rPr>
        <w:t>ith the point before proceeding</w:t>
      </w:r>
      <w:r>
        <w:rPr>
          <w:sz w:val="24"/>
          <w:szCs w:val="24"/>
        </w:rPr>
        <w:t xml:space="preserve"> to deal with the merits of the case.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appellant alleges that the issue of respondents having</w:t>
      </w:r>
      <w:r w:rsidR="00325F1B">
        <w:rPr>
          <w:sz w:val="24"/>
          <w:szCs w:val="24"/>
        </w:rPr>
        <w:t xml:space="preserve"> filed an application with the L</w:t>
      </w:r>
      <w:r>
        <w:rPr>
          <w:sz w:val="24"/>
          <w:szCs w:val="24"/>
        </w:rPr>
        <w:t>abour Court and thereby “abandoning” the conciliation proceedings should have been deal</w:t>
      </w:r>
      <w:r w:rsidR="00325F1B">
        <w:rPr>
          <w:sz w:val="24"/>
          <w:szCs w:val="24"/>
        </w:rPr>
        <w:t>t</w:t>
      </w:r>
      <w:r>
        <w:rPr>
          <w:sz w:val="24"/>
          <w:szCs w:val="24"/>
        </w:rPr>
        <w:t xml:space="preserve"> with by the arbitrator.  It is further alleged that the respondents waived their rights to </w:t>
      </w:r>
      <w:r w:rsidR="006F02F3">
        <w:rPr>
          <w:sz w:val="24"/>
          <w:szCs w:val="24"/>
        </w:rPr>
        <w:t xml:space="preserve">continue with the conciliation </w:t>
      </w:r>
      <w:r>
        <w:rPr>
          <w:sz w:val="24"/>
          <w:szCs w:val="24"/>
        </w:rPr>
        <w:t>proceedings.  The facts show that respondents wit</w:t>
      </w:r>
      <w:r w:rsidR="006F02F3">
        <w:rPr>
          <w:sz w:val="24"/>
          <w:szCs w:val="24"/>
        </w:rPr>
        <w:t>hdrew the application with the L</w:t>
      </w:r>
      <w:r>
        <w:rPr>
          <w:sz w:val="24"/>
          <w:szCs w:val="24"/>
        </w:rPr>
        <w:t xml:space="preserve">abour Court and decided to </w:t>
      </w:r>
      <w:proofErr w:type="gramStart"/>
      <w:r>
        <w:rPr>
          <w:sz w:val="24"/>
          <w:szCs w:val="24"/>
        </w:rPr>
        <w:t>proceed</w:t>
      </w:r>
      <w:proofErr w:type="gramEnd"/>
      <w:r w:rsidR="006F02F3">
        <w:rPr>
          <w:sz w:val="24"/>
          <w:szCs w:val="24"/>
        </w:rPr>
        <w:t xml:space="preserve"> with the conciliation proceedings.  Was there a waiver of rights exhibited by the conduct of the respondents?  Clearly what the respondents were doing by filing an application with the labour Court was a furtherance of an enforcement of their legal rights.  Respondents did not categorically state that they were “abandoning” the conciliation proceedings.  That the respondents withdrew the application pending before the Labour Court was within their rights.  In fact, the respondents must have </w:t>
      </w:r>
      <w:r w:rsidR="006F02F3">
        <w:rPr>
          <w:sz w:val="24"/>
          <w:szCs w:val="24"/>
        </w:rPr>
        <w:lastRenderedPageBreak/>
        <w:t>realised that in pursuing both avenues for a redress of their legal rights, they risked fall</w:t>
      </w:r>
      <w:r w:rsidR="00325F1B">
        <w:rPr>
          <w:sz w:val="24"/>
          <w:szCs w:val="24"/>
        </w:rPr>
        <w:t>ing foul of section 124 of the L</w:t>
      </w:r>
      <w:r w:rsidR="006F02F3">
        <w:rPr>
          <w:sz w:val="24"/>
          <w:szCs w:val="24"/>
        </w:rPr>
        <w:t>abour Act [Chapter 28:01].  Appellant has been unable to point to</w:t>
      </w:r>
      <w:r w:rsidR="00325F1B">
        <w:rPr>
          <w:sz w:val="24"/>
          <w:szCs w:val="24"/>
        </w:rPr>
        <w:t xml:space="preserve"> a legal provision which prev</w:t>
      </w:r>
      <w:r w:rsidR="000B290E">
        <w:rPr>
          <w:sz w:val="24"/>
          <w:szCs w:val="24"/>
        </w:rPr>
        <w:t xml:space="preserve">ented the respondents from acting in the manner they did.  Further, appellant has not shown that the conduct by the respondents prejudiced the other party in any way.  In fact, a reading of the record does not show that the decision of the arbitrator on this point </w:t>
      </w:r>
      <w:r w:rsidR="000B290E" w:rsidRPr="000B290E">
        <w:rPr>
          <w:i/>
          <w:sz w:val="24"/>
          <w:szCs w:val="24"/>
        </w:rPr>
        <w:t xml:space="preserve">in </w:t>
      </w:r>
      <w:proofErr w:type="spellStart"/>
      <w:r w:rsidR="000B290E" w:rsidRPr="000B290E">
        <w:rPr>
          <w:i/>
          <w:sz w:val="24"/>
          <w:szCs w:val="24"/>
        </w:rPr>
        <w:t>limine</w:t>
      </w:r>
      <w:proofErr w:type="spellEnd"/>
      <w:r w:rsidR="000B290E">
        <w:rPr>
          <w:i/>
          <w:sz w:val="24"/>
          <w:szCs w:val="24"/>
        </w:rPr>
        <w:t xml:space="preserve"> </w:t>
      </w:r>
      <w:r w:rsidR="000B290E">
        <w:rPr>
          <w:sz w:val="24"/>
          <w:szCs w:val="24"/>
        </w:rPr>
        <w:t>would have had the effect of concluding the matter in one way or the other.  It is therefore the court</w:t>
      </w:r>
      <w:r w:rsidR="00325F1B">
        <w:rPr>
          <w:sz w:val="24"/>
          <w:szCs w:val="24"/>
        </w:rPr>
        <w:t>’s</w:t>
      </w:r>
      <w:r w:rsidR="000B290E">
        <w:rPr>
          <w:sz w:val="24"/>
          <w:szCs w:val="24"/>
        </w:rPr>
        <w:t xml:space="preserve"> view that the failure by the arbitrator to make a decision on the preliminary point did not affect the outcome of the proceedings and that ground of appeal is thus dismissed.</w:t>
      </w:r>
    </w:p>
    <w:p w:rsidR="000B290E" w:rsidRDefault="000B290E" w:rsidP="006F02F3">
      <w:pPr>
        <w:spacing w:after="0" w:line="360" w:lineRule="auto"/>
        <w:jc w:val="both"/>
        <w:rPr>
          <w:sz w:val="24"/>
          <w:szCs w:val="24"/>
        </w:rPr>
      </w:pPr>
      <w:r>
        <w:rPr>
          <w:sz w:val="24"/>
          <w:szCs w:val="24"/>
        </w:rPr>
        <w:tab/>
        <w:t>Turning to the merits of the case, it is important to have a look at the decision by the arbitrator in this respect.  The arbitrator makes the following finding:</w:t>
      </w:r>
    </w:p>
    <w:p w:rsidR="000B290E" w:rsidRDefault="00C861EB" w:rsidP="00C861EB">
      <w:pPr>
        <w:spacing w:after="0" w:line="240" w:lineRule="auto"/>
        <w:ind w:left="1440"/>
        <w:jc w:val="both"/>
      </w:pPr>
      <w:r>
        <w:t>“The evidence of the whistle blower to me is hearsay evidence.  Therefore admitting such evidence will result in a serious miscarriage of justice.  The anonymous person should have been called in the hearing as a witness to testify against the claimants and the claimants were also supposed to be afforded the opportunity to cross-examine him or her.  I agree with the claimant to the effect that by admitting the</w:t>
      </w:r>
      <w:r w:rsidR="00325F1B">
        <w:t xml:space="preserve"> evidence of a “whistle blower” t</w:t>
      </w:r>
      <w:r>
        <w:t xml:space="preserve">he respondent (appellant) violated the </w:t>
      </w:r>
      <w:proofErr w:type="spellStart"/>
      <w:r>
        <w:rPr>
          <w:i/>
        </w:rPr>
        <w:t>audi</w:t>
      </w:r>
      <w:proofErr w:type="spellEnd"/>
      <w:r>
        <w:rPr>
          <w:i/>
        </w:rPr>
        <w:t xml:space="preserve"> </w:t>
      </w:r>
      <w:proofErr w:type="spellStart"/>
      <w:r>
        <w:rPr>
          <w:i/>
        </w:rPr>
        <w:t>alteram</w:t>
      </w:r>
      <w:proofErr w:type="spellEnd"/>
      <w:r>
        <w:rPr>
          <w:i/>
        </w:rPr>
        <w:t xml:space="preserve"> </w:t>
      </w:r>
      <w:proofErr w:type="spellStart"/>
      <w:r>
        <w:rPr>
          <w:i/>
        </w:rPr>
        <w:t>partem</w:t>
      </w:r>
      <w:proofErr w:type="spellEnd"/>
      <w:r>
        <w:rPr>
          <w:i/>
        </w:rPr>
        <w:t xml:space="preserve"> </w:t>
      </w:r>
      <w:r>
        <w:t>rule.  It is clear that the evidence of the whistle blower” also played a cruci</w:t>
      </w:r>
      <w:r w:rsidR="00325F1B">
        <w:t>al role in finding the claimant</w:t>
      </w:r>
      <w:r>
        <w:t>s guilty of the acts of misconduct which to me was not fair at all.”</w:t>
      </w:r>
    </w:p>
    <w:p w:rsidR="00C861EB" w:rsidRDefault="00C861EB" w:rsidP="00C861EB">
      <w:pPr>
        <w:spacing w:after="0" w:line="240" w:lineRule="auto"/>
        <w:jc w:val="both"/>
      </w:pPr>
      <w:r>
        <w:tab/>
      </w:r>
    </w:p>
    <w:p w:rsidR="00C861EB" w:rsidRDefault="00C861EB" w:rsidP="00C861EB">
      <w:pPr>
        <w:spacing w:after="0" w:line="360" w:lineRule="auto"/>
        <w:jc w:val="both"/>
        <w:rPr>
          <w:sz w:val="24"/>
          <w:szCs w:val="24"/>
        </w:rPr>
      </w:pPr>
      <w:r>
        <w:tab/>
      </w:r>
      <w:r>
        <w:rPr>
          <w:sz w:val="24"/>
          <w:szCs w:val="24"/>
        </w:rPr>
        <w:t>Precedent has shown that an app</w:t>
      </w:r>
      <w:r w:rsidR="00325F1B">
        <w:rPr>
          <w:sz w:val="24"/>
          <w:szCs w:val="24"/>
        </w:rPr>
        <w:t xml:space="preserve">ellate court will only </w:t>
      </w:r>
      <w:proofErr w:type="spellStart"/>
      <w:r w:rsidR="00325F1B">
        <w:rPr>
          <w:sz w:val="24"/>
          <w:szCs w:val="24"/>
        </w:rPr>
        <w:t>interfer</w:t>
      </w:r>
      <w:proofErr w:type="spellEnd"/>
      <w:r>
        <w:rPr>
          <w:sz w:val="24"/>
          <w:szCs w:val="24"/>
        </w:rPr>
        <w:t xml:space="preserve"> with the decision of a lower court or tribunal where there is evidence of a gross misdirection in that a reasonable court would not have arrived at the same decision on the same facts.  </w:t>
      </w:r>
      <w:proofErr w:type="gramStart"/>
      <w:r>
        <w:rPr>
          <w:sz w:val="24"/>
          <w:szCs w:val="24"/>
        </w:rPr>
        <w:t xml:space="preserve">See </w:t>
      </w:r>
      <w:r>
        <w:rPr>
          <w:i/>
          <w:sz w:val="24"/>
          <w:szCs w:val="24"/>
        </w:rPr>
        <w:t xml:space="preserve">Barros &amp; Another </w:t>
      </w:r>
      <w:r>
        <w:rPr>
          <w:sz w:val="24"/>
          <w:szCs w:val="24"/>
        </w:rPr>
        <w:t xml:space="preserve">v </w:t>
      </w:r>
      <w:proofErr w:type="spellStart"/>
      <w:r>
        <w:rPr>
          <w:i/>
          <w:sz w:val="24"/>
          <w:szCs w:val="24"/>
        </w:rPr>
        <w:t>Chimpondah</w:t>
      </w:r>
      <w:proofErr w:type="spellEnd"/>
      <w:r>
        <w:rPr>
          <w:i/>
          <w:sz w:val="24"/>
          <w:szCs w:val="24"/>
        </w:rPr>
        <w:t xml:space="preserve"> </w:t>
      </w:r>
      <w:r>
        <w:rPr>
          <w:sz w:val="24"/>
          <w:szCs w:val="24"/>
        </w:rPr>
        <w:t>1999 (1) ZLR 58 (S).</w:t>
      </w:r>
      <w:proofErr w:type="gramEnd"/>
      <w:r>
        <w:rPr>
          <w:sz w:val="24"/>
          <w:szCs w:val="24"/>
        </w:rPr>
        <w:t xml:space="preserve">  I will revert to this issue later in this judgment.  What was the nature of the evidence that was relied upon by the appellant to convict the respondents?  A summary of the “Findings of the hearing in respect the</w:t>
      </w:r>
      <w:r w:rsidR="005842A4">
        <w:rPr>
          <w:sz w:val="24"/>
          <w:szCs w:val="24"/>
        </w:rPr>
        <w:t xml:space="preserve"> 2</w:t>
      </w:r>
      <w:r w:rsidR="005842A4" w:rsidRPr="005842A4">
        <w:rPr>
          <w:sz w:val="24"/>
          <w:szCs w:val="24"/>
          <w:vertAlign w:val="superscript"/>
        </w:rPr>
        <w:t>nd</w:t>
      </w:r>
      <w:r w:rsidR="005842A4">
        <w:rPr>
          <w:sz w:val="24"/>
          <w:szCs w:val="24"/>
        </w:rPr>
        <w:t xml:space="preserve"> respondent reads as follows:</w:t>
      </w:r>
    </w:p>
    <w:p w:rsidR="005842A4" w:rsidRPr="005842A4" w:rsidRDefault="005842A4" w:rsidP="005842A4">
      <w:pPr>
        <w:pStyle w:val="ListParagraph"/>
        <w:numPr>
          <w:ilvl w:val="0"/>
          <w:numId w:val="2"/>
        </w:numPr>
        <w:spacing w:after="0" w:line="360" w:lineRule="auto"/>
        <w:jc w:val="both"/>
        <w:rPr>
          <w:u w:val="single"/>
        </w:rPr>
      </w:pPr>
      <w:r>
        <w:t>“He acknowledged to have written a statement to the police during the hearing.</w:t>
      </w:r>
    </w:p>
    <w:p w:rsidR="005842A4" w:rsidRPr="005842A4" w:rsidRDefault="005842A4" w:rsidP="005842A4">
      <w:pPr>
        <w:pStyle w:val="ListParagraph"/>
        <w:numPr>
          <w:ilvl w:val="0"/>
          <w:numId w:val="2"/>
        </w:numPr>
        <w:spacing w:after="0" w:line="360" w:lineRule="auto"/>
        <w:jc w:val="both"/>
        <w:rPr>
          <w:u w:val="single"/>
        </w:rPr>
      </w:pPr>
      <w:r>
        <w:t xml:space="preserve">The informant referred to by the complainant who incriminated Mr </w:t>
      </w:r>
      <w:proofErr w:type="spellStart"/>
      <w:r>
        <w:t>Nago</w:t>
      </w:r>
      <w:proofErr w:type="spellEnd"/>
      <w:r>
        <w:t xml:space="preserve"> to committing the crime was credible because the information given led to the recovery of some of the stolen items.</w:t>
      </w:r>
    </w:p>
    <w:p w:rsidR="005842A4" w:rsidRPr="005842A4" w:rsidRDefault="005842A4" w:rsidP="005842A4">
      <w:pPr>
        <w:pStyle w:val="ListParagraph"/>
        <w:numPr>
          <w:ilvl w:val="0"/>
          <w:numId w:val="2"/>
        </w:numPr>
        <w:spacing w:after="0" w:line="360" w:lineRule="auto"/>
        <w:jc w:val="both"/>
        <w:rPr>
          <w:u w:val="single"/>
        </w:rPr>
      </w:pPr>
      <w:r>
        <w:t xml:space="preserve">A warned and cautioned statement from the police by </w:t>
      </w:r>
      <w:proofErr w:type="spellStart"/>
      <w:r>
        <w:t>Edias</w:t>
      </w:r>
      <w:proofErr w:type="spellEnd"/>
      <w:r>
        <w:t xml:space="preserve"> </w:t>
      </w:r>
      <w:proofErr w:type="spellStart"/>
      <w:r>
        <w:t>Nago</w:t>
      </w:r>
      <w:proofErr w:type="spellEnd"/>
      <w:r>
        <w:t xml:space="preserve"> admitted to the crime and incriminated Gladys </w:t>
      </w:r>
      <w:proofErr w:type="spellStart"/>
      <w:r>
        <w:t>Gonde</w:t>
      </w:r>
      <w:proofErr w:type="spellEnd"/>
      <w:r>
        <w:t xml:space="preserve"> and </w:t>
      </w:r>
      <w:proofErr w:type="spellStart"/>
      <w:r>
        <w:t>Jimu</w:t>
      </w:r>
      <w:proofErr w:type="spellEnd"/>
      <w:r>
        <w:t xml:space="preserve"> </w:t>
      </w:r>
      <w:proofErr w:type="spellStart"/>
      <w:r>
        <w:t>Makoni</w:t>
      </w:r>
      <w:proofErr w:type="spellEnd"/>
      <w:r>
        <w:t>.”</w:t>
      </w:r>
    </w:p>
    <w:p w:rsidR="005842A4" w:rsidRPr="005842A4" w:rsidRDefault="005842A4" w:rsidP="005842A4">
      <w:pPr>
        <w:pStyle w:val="ListParagraph"/>
        <w:spacing w:after="0" w:line="360" w:lineRule="auto"/>
        <w:ind w:left="2160"/>
        <w:jc w:val="both"/>
        <w:rPr>
          <w:u w:val="single"/>
        </w:rPr>
      </w:pPr>
    </w:p>
    <w:p w:rsidR="005842A4" w:rsidRDefault="005842A4" w:rsidP="005842A4">
      <w:pPr>
        <w:spacing w:after="0" w:line="360" w:lineRule="auto"/>
        <w:ind w:left="720"/>
        <w:jc w:val="both"/>
        <w:rPr>
          <w:sz w:val="24"/>
          <w:szCs w:val="24"/>
        </w:rPr>
      </w:pPr>
      <w:r w:rsidRPr="005842A4">
        <w:rPr>
          <w:sz w:val="24"/>
          <w:szCs w:val="24"/>
        </w:rPr>
        <w:lastRenderedPageBreak/>
        <w:t>What does the record show about the evidence summarised</w:t>
      </w:r>
      <w:r w:rsidR="00964CDD">
        <w:rPr>
          <w:sz w:val="24"/>
          <w:szCs w:val="24"/>
        </w:rPr>
        <w:t xml:space="preserve"> above:  </w:t>
      </w:r>
      <w:r w:rsidR="00964CDD" w:rsidRPr="00964CDD">
        <w:rPr>
          <w:sz w:val="24"/>
          <w:szCs w:val="24"/>
          <w:u w:val="single"/>
        </w:rPr>
        <w:t>Mr Jiri</w:t>
      </w:r>
      <w:r w:rsidR="00964CDD">
        <w:rPr>
          <w:sz w:val="24"/>
          <w:szCs w:val="24"/>
          <w:u w:val="single"/>
        </w:rPr>
        <w:t xml:space="preserve"> </w:t>
      </w:r>
      <w:r w:rsidR="00964CDD">
        <w:rPr>
          <w:sz w:val="24"/>
          <w:szCs w:val="24"/>
        </w:rPr>
        <w:t xml:space="preserve">the </w:t>
      </w:r>
    </w:p>
    <w:p w:rsidR="00964CDD" w:rsidRDefault="00964CDD" w:rsidP="00964CDD">
      <w:pPr>
        <w:spacing w:after="0" w:line="360" w:lineRule="auto"/>
        <w:jc w:val="both"/>
        <w:rPr>
          <w:sz w:val="24"/>
          <w:szCs w:val="24"/>
        </w:rPr>
      </w:pPr>
      <w:proofErr w:type="gramStart"/>
      <w:r>
        <w:rPr>
          <w:sz w:val="24"/>
          <w:szCs w:val="24"/>
        </w:rPr>
        <w:t>complainant</w:t>
      </w:r>
      <w:proofErr w:type="gramEnd"/>
      <w:r>
        <w:rPr>
          <w:sz w:val="24"/>
          <w:szCs w:val="24"/>
        </w:rPr>
        <w:t xml:space="preserve"> did not have any independent knowledge about the a</w:t>
      </w:r>
      <w:r w:rsidR="00325F1B">
        <w:rPr>
          <w:sz w:val="24"/>
          <w:szCs w:val="24"/>
        </w:rPr>
        <w:t>lleged commission of the offense</w:t>
      </w:r>
      <w:r>
        <w:rPr>
          <w:sz w:val="24"/>
          <w:szCs w:val="24"/>
        </w:rPr>
        <w:t xml:space="preserve">s by the respondents.  The following is gleaned from the record: </w:t>
      </w:r>
    </w:p>
    <w:p w:rsidR="00964CDD" w:rsidRDefault="00964CDD" w:rsidP="00964CDD">
      <w:pPr>
        <w:spacing w:after="0" w:line="360" w:lineRule="auto"/>
        <w:ind w:left="2160" w:hanging="2160"/>
        <w:jc w:val="both"/>
        <w:rPr>
          <w:sz w:val="24"/>
          <w:szCs w:val="24"/>
        </w:rPr>
      </w:pPr>
      <w:r>
        <w:rPr>
          <w:sz w:val="24"/>
          <w:szCs w:val="24"/>
        </w:rPr>
        <w:t>“</w:t>
      </w:r>
      <w:r w:rsidR="00A4600B">
        <w:rPr>
          <w:sz w:val="24"/>
          <w:szCs w:val="24"/>
        </w:rPr>
        <w:t>MR CHISHIRI</w:t>
      </w:r>
      <w:r>
        <w:rPr>
          <w:sz w:val="24"/>
          <w:szCs w:val="24"/>
        </w:rPr>
        <w:tab/>
      </w:r>
      <w:proofErr w:type="gramStart"/>
      <w:r>
        <w:rPr>
          <w:sz w:val="24"/>
          <w:szCs w:val="24"/>
        </w:rPr>
        <w:t>You</w:t>
      </w:r>
      <w:proofErr w:type="gramEnd"/>
      <w:r>
        <w:rPr>
          <w:sz w:val="24"/>
          <w:szCs w:val="24"/>
        </w:rPr>
        <w:t xml:space="preserve"> mentioned that your evidence narrowed to </w:t>
      </w:r>
      <w:proofErr w:type="spellStart"/>
      <w:r>
        <w:rPr>
          <w:sz w:val="24"/>
          <w:szCs w:val="24"/>
        </w:rPr>
        <w:t>Nago</w:t>
      </w:r>
      <w:proofErr w:type="spellEnd"/>
      <w:r>
        <w:rPr>
          <w:sz w:val="24"/>
          <w:szCs w:val="24"/>
        </w:rPr>
        <w:t>, where did you get that information?</w:t>
      </w:r>
    </w:p>
    <w:p w:rsidR="00964CDD" w:rsidRDefault="00A4600B" w:rsidP="00964CDD">
      <w:pPr>
        <w:spacing w:after="0" w:line="360" w:lineRule="auto"/>
        <w:ind w:left="2160" w:hanging="2160"/>
        <w:jc w:val="both"/>
        <w:rPr>
          <w:sz w:val="24"/>
          <w:szCs w:val="24"/>
        </w:rPr>
      </w:pPr>
      <w:r>
        <w:rPr>
          <w:sz w:val="24"/>
          <w:szCs w:val="24"/>
        </w:rPr>
        <w:t>MR JITI</w:t>
      </w:r>
      <w:r w:rsidR="00964CDD">
        <w:rPr>
          <w:sz w:val="24"/>
          <w:szCs w:val="24"/>
        </w:rPr>
        <w:tab/>
        <w:t xml:space="preserve">I got it from Mr </w:t>
      </w:r>
      <w:proofErr w:type="spellStart"/>
      <w:r w:rsidR="00964CDD">
        <w:rPr>
          <w:sz w:val="24"/>
          <w:szCs w:val="24"/>
        </w:rPr>
        <w:t>Mvurume</w:t>
      </w:r>
      <w:proofErr w:type="spellEnd"/>
      <w:r w:rsidR="00964CDD">
        <w:rPr>
          <w:sz w:val="24"/>
          <w:szCs w:val="24"/>
        </w:rPr>
        <w:t xml:space="preserve"> and Mr </w:t>
      </w:r>
      <w:proofErr w:type="spellStart"/>
      <w:r w:rsidR="00964CDD">
        <w:rPr>
          <w:sz w:val="24"/>
          <w:szCs w:val="24"/>
        </w:rPr>
        <w:t>Tapera</w:t>
      </w:r>
      <w:proofErr w:type="spellEnd"/>
      <w:r w:rsidR="00964CDD">
        <w:rPr>
          <w:sz w:val="24"/>
          <w:szCs w:val="24"/>
        </w:rPr>
        <w:t xml:space="preserve"> together with the police.</w:t>
      </w:r>
    </w:p>
    <w:p w:rsidR="00964CDD" w:rsidRDefault="00A4600B" w:rsidP="00964CDD">
      <w:pPr>
        <w:spacing w:after="0" w:line="360" w:lineRule="auto"/>
        <w:ind w:left="2160" w:hanging="2160"/>
        <w:jc w:val="both"/>
        <w:rPr>
          <w:sz w:val="24"/>
          <w:szCs w:val="24"/>
        </w:rPr>
      </w:pPr>
      <w:r>
        <w:rPr>
          <w:sz w:val="24"/>
          <w:szCs w:val="24"/>
        </w:rPr>
        <w:t>MR CHISHIRI</w:t>
      </w:r>
      <w:r w:rsidR="00964CDD">
        <w:rPr>
          <w:sz w:val="24"/>
          <w:szCs w:val="24"/>
        </w:rPr>
        <w:tab/>
      </w:r>
      <w:proofErr w:type="gramStart"/>
      <w:r w:rsidR="00964CDD">
        <w:rPr>
          <w:sz w:val="24"/>
          <w:szCs w:val="24"/>
        </w:rPr>
        <w:t>You</w:t>
      </w:r>
      <w:proofErr w:type="gramEnd"/>
      <w:r w:rsidR="00964CDD">
        <w:rPr>
          <w:sz w:val="24"/>
          <w:szCs w:val="24"/>
        </w:rPr>
        <w:t xml:space="preserve"> never investigated the matter yourself?</w:t>
      </w:r>
    </w:p>
    <w:p w:rsidR="00964CDD" w:rsidRDefault="00A4600B" w:rsidP="00964CDD">
      <w:pPr>
        <w:spacing w:after="0" w:line="360" w:lineRule="auto"/>
        <w:ind w:left="2160" w:hanging="2160"/>
        <w:jc w:val="both"/>
        <w:rPr>
          <w:sz w:val="24"/>
          <w:szCs w:val="24"/>
        </w:rPr>
      </w:pPr>
      <w:r>
        <w:rPr>
          <w:sz w:val="24"/>
          <w:szCs w:val="24"/>
        </w:rPr>
        <w:t>MR JIRI</w:t>
      </w:r>
      <w:r w:rsidR="00964CDD">
        <w:rPr>
          <w:sz w:val="24"/>
          <w:szCs w:val="24"/>
        </w:rPr>
        <w:tab/>
        <w:t>Yes I did not.”</w:t>
      </w:r>
    </w:p>
    <w:p w:rsidR="00964CDD" w:rsidRDefault="00964CDD" w:rsidP="00964CDD">
      <w:pPr>
        <w:spacing w:after="0" w:line="360" w:lineRule="auto"/>
        <w:ind w:left="2160" w:hanging="2160"/>
        <w:jc w:val="both"/>
        <w:rPr>
          <w:sz w:val="24"/>
          <w:szCs w:val="24"/>
        </w:rPr>
      </w:pPr>
      <w:r>
        <w:rPr>
          <w:sz w:val="24"/>
          <w:szCs w:val="24"/>
        </w:rPr>
        <w:t xml:space="preserve">             The evidence given by Mr Jiri was not based on personal knowledge as to how the </w:t>
      </w:r>
    </w:p>
    <w:p w:rsidR="00964CDD" w:rsidRDefault="00964CDD" w:rsidP="00964CDD">
      <w:pPr>
        <w:spacing w:after="0" w:line="360" w:lineRule="auto"/>
        <w:ind w:left="2160" w:hanging="2160"/>
        <w:jc w:val="both"/>
        <w:rPr>
          <w:sz w:val="24"/>
          <w:szCs w:val="24"/>
        </w:rPr>
      </w:pPr>
      <w:proofErr w:type="gramStart"/>
      <w:r>
        <w:rPr>
          <w:sz w:val="24"/>
          <w:szCs w:val="24"/>
        </w:rPr>
        <w:t>offence</w:t>
      </w:r>
      <w:proofErr w:type="gramEnd"/>
      <w:r>
        <w:rPr>
          <w:sz w:val="24"/>
          <w:szCs w:val="24"/>
        </w:rPr>
        <w:t xml:space="preserve"> was committed.  It was based on reports given by investigators from appellant.  Mr</w:t>
      </w:r>
    </w:p>
    <w:p w:rsidR="00964CDD" w:rsidRDefault="00964CDD" w:rsidP="00964CDD">
      <w:pPr>
        <w:spacing w:after="0" w:line="360" w:lineRule="auto"/>
        <w:jc w:val="both"/>
        <w:rPr>
          <w:sz w:val="24"/>
          <w:szCs w:val="24"/>
        </w:rPr>
      </w:pPr>
      <w:proofErr w:type="spellStart"/>
      <w:r>
        <w:rPr>
          <w:sz w:val="24"/>
          <w:szCs w:val="24"/>
        </w:rPr>
        <w:t>Mvurume</w:t>
      </w:r>
      <w:proofErr w:type="spellEnd"/>
      <w:r>
        <w:rPr>
          <w:sz w:val="24"/>
          <w:szCs w:val="24"/>
        </w:rPr>
        <w:t xml:space="preserve">, the investigator, also testified during the Disciplinary Committee hearing.  The following </w:t>
      </w:r>
      <w:proofErr w:type="gramStart"/>
      <w:r>
        <w:rPr>
          <w:sz w:val="24"/>
          <w:szCs w:val="24"/>
        </w:rPr>
        <w:t>excepts</w:t>
      </w:r>
      <w:proofErr w:type="gramEnd"/>
      <w:r>
        <w:rPr>
          <w:sz w:val="24"/>
          <w:szCs w:val="24"/>
        </w:rPr>
        <w:t xml:space="preserve"> from the record show that despite his positive assertions in his evidence-in-chief, there were loopholes which were shown during cross-examination:</w:t>
      </w:r>
    </w:p>
    <w:p w:rsidR="00964CDD" w:rsidRDefault="00964CDD" w:rsidP="00964CDD">
      <w:pPr>
        <w:spacing w:after="0" w:line="360" w:lineRule="auto"/>
        <w:jc w:val="both"/>
        <w:rPr>
          <w:sz w:val="24"/>
          <w:szCs w:val="24"/>
        </w:rPr>
      </w:pPr>
      <w:r>
        <w:rPr>
          <w:sz w:val="24"/>
          <w:szCs w:val="24"/>
        </w:rPr>
        <w:t>“</w:t>
      </w:r>
      <w:r w:rsidR="00A4600B">
        <w:rPr>
          <w:sz w:val="24"/>
          <w:szCs w:val="24"/>
        </w:rPr>
        <w:t>MR CHISHIRI</w:t>
      </w:r>
      <w:r w:rsidR="00A4600B">
        <w:rPr>
          <w:sz w:val="24"/>
          <w:szCs w:val="24"/>
        </w:rPr>
        <w:tab/>
      </w:r>
      <w:r w:rsidR="00A4600B">
        <w:rPr>
          <w:sz w:val="24"/>
          <w:szCs w:val="24"/>
        </w:rPr>
        <w:tab/>
      </w:r>
      <w:proofErr w:type="gramStart"/>
      <w:r w:rsidR="00A4600B">
        <w:rPr>
          <w:sz w:val="24"/>
          <w:szCs w:val="24"/>
        </w:rPr>
        <w:t>The</w:t>
      </w:r>
      <w:proofErr w:type="gramEnd"/>
      <w:r w:rsidR="00A4600B">
        <w:rPr>
          <w:sz w:val="24"/>
          <w:szCs w:val="24"/>
        </w:rPr>
        <w:t xml:space="preserve"> issue of an anonymous caller came after a police report?</w:t>
      </w:r>
    </w:p>
    <w:p w:rsidR="00964CDD" w:rsidRDefault="00A4600B" w:rsidP="00964CDD">
      <w:pPr>
        <w:spacing w:after="0" w:line="360" w:lineRule="auto"/>
        <w:jc w:val="both"/>
        <w:rPr>
          <w:sz w:val="24"/>
          <w:szCs w:val="24"/>
        </w:rPr>
      </w:pPr>
      <w:r>
        <w:rPr>
          <w:sz w:val="24"/>
          <w:szCs w:val="24"/>
        </w:rPr>
        <w:t>MR MVURUME</w:t>
      </w:r>
      <w:r>
        <w:rPr>
          <w:sz w:val="24"/>
          <w:szCs w:val="24"/>
        </w:rPr>
        <w:tab/>
        <w:t>Yes</w:t>
      </w:r>
    </w:p>
    <w:p w:rsidR="00C44E0C" w:rsidRDefault="00A4600B" w:rsidP="00C44E0C">
      <w:pPr>
        <w:spacing w:after="0" w:line="360" w:lineRule="auto"/>
        <w:ind w:left="2160" w:hanging="2160"/>
        <w:jc w:val="both"/>
        <w:rPr>
          <w:sz w:val="24"/>
          <w:szCs w:val="24"/>
        </w:rPr>
      </w:pPr>
      <w:r>
        <w:rPr>
          <w:sz w:val="24"/>
          <w:szCs w:val="24"/>
        </w:rPr>
        <w:t>MR CHISHIRI</w:t>
      </w:r>
      <w:r>
        <w:rPr>
          <w:sz w:val="24"/>
          <w:szCs w:val="24"/>
        </w:rPr>
        <w:tab/>
      </w:r>
      <w:proofErr w:type="gramStart"/>
      <w:r>
        <w:rPr>
          <w:sz w:val="24"/>
          <w:szCs w:val="24"/>
        </w:rPr>
        <w:t>It</w:t>
      </w:r>
      <w:proofErr w:type="gramEnd"/>
      <w:r>
        <w:rPr>
          <w:sz w:val="24"/>
          <w:szCs w:val="24"/>
        </w:rPr>
        <w:t xml:space="preserve"> is correct that the anonymous caller might have knowledge of </w:t>
      </w:r>
      <w:r w:rsidR="00D51FD8">
        <w:rPr>
          <w:sz w:val="24"/>
          <w:szCs w:val="24"/>
        </w:rPr>
        <w:t xml:space="preserve">ZINWA </w:t>
      </w:r>
      <w:r>
        <w:rPr>
          <w:sz w:val="24"/>
          <w:szCs w:val="24"/>
        </w:rPr>
        <w:t>operations?</w:t>
      </w:r>
    </w:p>
    <w:p w:rsidR="00C44E0C" w:rsidRDefault="00A4600B" w:rsidP="00C44E0C">
      <w:pPr>
        <w:spacing w:after="0" w:line="360" w:lineRule="auto"/>
        <w:ind w:left="2160" w:hanging="2160"/>
        <w:jc w:val="both"/>
        <w:rPr>
          <w:sz w:val="24"/>
          <w:szCs w:val="24"/>
        </w:rPr>
      </w:pPr>
      <w:r>
        <w:rPr>
          <w:sz w:val="24"/>
          <w:szCs w:val="24"/>
        </w:rPr>
        <w:t>MR MVURUME</w:t>
      </w:r>
      <w:r>
        <w:rPr>
          <w:sz w:val="24"/>
          <w:szCs w:val="24"/>
        </w:rPr>
        <w:tab/>
      </w:r>
      <w:proofErr w:type="gramStart"/>
      <w:r>
        <w:rPr>
          <w:sz w:val="24"/>
          <w:szCs w:val="24"/>
        </w:rPr>
        <w:t>It</w:t>
      </w:r>
      <w:proofErr w:type="gramEnd"/>
      <w:r>
        <w:rPr>
          <w:sz w:val="24"/>
          <w:szCs w:val="24"/>
        </w:rPr>
        <w:t xml:space="preserve"> might mean so</w:t>
      </w:r>
    </w:p>
    <w:p w:rsidR="00C44E0C" w:rsidRDefault="00A4600B" w:rsidP="00C44E0C">
      <w:pPr>
        <w:spacing w:after="0" w:line="360" w:lineRule="auto"/>
        <w:ind w:left="2160" w:hanging="2160"/>
        <w:jc w:val="both"/>
        <w:rPr>
          <w:sz w:val="24"/>
          <w:szCs w:val="24"/>
        </w:rPr>
      </w:pPr>
      <w:r>
        <w:rPr>
          <w:sz w:val="24"/>
          <w:szCs w:val="24"/>
        </w:rPr>
        <w:t>MR CHISH</w:t>
      </w:r>
      <w:r w:rsidR="00325F1B">
        <w:rPr>
          <w:sz w:val="24"/>
          <w:szCs w:val="24"/>
        </w:rPr>
        <w:t>IRI</w:t>
      </w:r>
      <w:r w:rsidR="00325F1B">
        <w:rPr>
          <w:sz w:val="24"/>
          <w:szCs w:val="24"/>
        </w:rPr>
        <w:tab/>
        <w:t>Confirm you did not receive</w:t>
      </w:r>
      <w:r>
        <w:rPr>
          <w:sz w:val="24"/>
          <w:szCs w:val="24"/>
        </w:rPr>
        <w:t xml:space="preserve"> the call yourself?</w:t>
      </w:r>
    </w:p>
    <w:p w:rsidR="00C44E0C" w:rsidRDefault="00A4600B" w:rsidP="00C44E0C">
      <w:pPr>
        <w:spacing w:after="0" w:line="360" w:lineRule="auto"/>
        <w:ind w:left="2160" w:hanging="2160"/>
        <w:jc w:val="both"/>
        <w:rPr>
          <w:sz w:val="24"/>
          <w:szCs w:val="24"/>
        </w:rPr>
      </w:pPr>
      <w:r>
        <w:rPr>
          <w:sz w:val="24"/>
          <w:szCs w:val="24"/>
        </w:rPr>
        <w:t>MR MVURUME</w:t>
      </w:r>
      <w:r>
        <w:rPr>
          <w:sz w:val="24"/>
          <w:szCs w:val="24"/>
        </w:rPr>
        <w:tab/>
        <w:t>Yes I did not receive</w:t>
      </w:r>
    </w:p>
    <w:p w:rsidR="00C44E0C" w:rsidRDefault="00A4600B" w:rsidP="00C44E0C">
      <w:pPr>
        <w:spacing w:after="0" w:line="360" w:lineRule="auto"/>
        <w:ind w:left="2160" w:hanging="2160"/>
        <w:jc w:val="both"/>
        <w:rPr>
          <w:sz w:val="24"/>
          <w:szCs w:val="24"/>
        </w:rPr>
      </w:pPr>
      <w:r>
        <w:rPr>
          <w:sz w:val="24"/>
          <w:szCs w:val="24"/>
        </w:rPr>
        <w:t>MR CHISHIRI</w:t>
      </w:r>
      <w:r>
        <w:rPr>
          <w:sz w:val="24"/>
          <w:szCs w:val="24"/>
        </w:rPr>
        <w:tab/>
        <w:t>Confirm that up until now you are not aware of the anonymous caller.</w:t>
      </w:r>
    </w:p>
    <w:p w:rsidR="00C44E0C" w:rsidRDefault="00A4600B" w:rsidP="00C44E0C">
      <w:pPr>
        <w:spacing w:after="0" w:line="360" w:lineRule="auto"/>
        <w:ind w:left="2160" w:hanging="2160"/>
        <w:jc w:val="both"/>
        <w:rPr>
          <w:sz w:val="24"/>
          <w:szCs w:val="24"/>
        </w:rPr>
      </w:pPr>
      <w:r>
        <w:rPr>
          <w:sz w:val="24"/>
          <w:szCs w:val="24"/>
        </w:rPr>
        <w:t>MR MVURUME</w:t>
      </w:r>
      <w:r>
        <w:rPr>
          <w:sz w:val="24"/>
          <w:szCs w:val="24"/>
        </w:rPr>
        <w:tab/>
        <w:t>Yes I am not</w:t>
      </w:r>
    </w:p>
    <w:p w:rsidR="00C44E0C" w:rsidRDefault="00A4600B" w:rsidP="00C44E0C">
      <w:pPr>
        <w:spacing w:after="0" w:line="360" w:lineRule="auto"/>
        <w:ind w:left="2160" w:hanging="2160"/>
        <w:jc w:val="both"/>
        <w:rPr>
          <w:sz w:val="24"/>
          <w:szCs w:val="24"/>
        </w:rPr>
      </w:pPr>
      <w:r>
        <w:rPr>
          <w:sz w:val="24"/>
          <w:szCs w:val="24"/>
        </w:rPr>
        <w:t>MR CHISHIRI</w:t>
      </w:r>
      <w:r>
        <w:rPr>
          <w:sz w:val="24"/>
          <w:szCs w:val="24"/>
        </w:rPr>
        <w:tab/>
        <w:t>Further confirm that you were only advised by someone else?</w:t>
      </w:r>
    </w:p>
    <w:p w:rsidR="00C44E0C" w:rsidRDefault="00A4600B" w:rsidP="00C44E0C">
      <w:pPr>
        <w:spacing w:after="0" w:line="360" w:lineRule="auto"/>
        <w:ind w:left="2160" w:hanging="2160"/>
        <w:jc w:val="both"/>
        <w:rPr>
          <w:sz w:val="24"/>
          <w:szCs w:val="24"/>
        </w:rPr>
      </w:pPr>
      <w:r>
        <w:rPr>
          <w:sz w:val="24"/>
          <w:szCs w:val="24"/>
        </w:rPr>
        <w:t>MR MVURUME</w:t>
      </w:r>
      <w:r w:rsidR="00C44E0C">
        <w:rPr>
          <w:sz w:val="24"/>
          <w:szCs w:val="24"/>
        </w:rPr>
        <w:tab/>
        <w:t>Yes.”</w:t>
      </w:r>
    </w:p>
    <w:p w:rsidR="00C44E0C" w:rsidRDefault="00C44E0C" w:rsidP="00C44E0C">
      <w:pPr>
        <w:spacing w:after="0" w:line="360" w:lineRule="auto"/>
        <w:ind w:left="2160" w:hanging="2160"/>
        <w:jc w:val="both"/>
        <w:rPr>
          <w:sz w:val="24"/>
          <w:szCs w:val="24"/>
        </w:rPr>
      </w:pPr>
      <w:r>
        <w:rPr>
          <w:sz w:val="24"/>
          <w:szCs w:val="24"/>
        </w:rPr>
        <w:t xml:space="preserve">                 Clearly the evidence given by Mr Jiri and Mr </w:t>
      </w:r>
      <w:proofErr w:type="spellStart"/>
      <w:r>
        <w:rPr>
          <w:sz w:val="24"/>
          <w:szCs w:val="24"/>
        </w:rPr>
        <w:t>Mvurume</w:t>
      </w:r>
      <w:proofErr w:type="spellEnd"/>
      <w:r>
        <w:rPr>
          <w:sz w:val="24"/>
          <w:szCs w:val="24"/>
        </w:rPr>
        <w:t xml:space="preserve"> did not show that they had </w:t>
      </w:r>
    </w:p>
    <w:p w:rsidR="00C44E0C" w:rsidRDefault="00C44E0C" w:rsidP="00C44E0C">
      <w:pPr>
        <w:spacing w:after="0" w:line="360" w:lineRule="auto"/>
        <w:jc w:val="both"/>
        <w:rPr>
          <w:sz w:val="24"/>
          <w:szCs w:val="24"/>
        </w:rPr>
      </w:pPr>
      <w:proofErr w:type="gramStart"/>
      <w:r>
        <w:rPr>
          <w:sz w:val="24"/>
          <w:szCs w:val="24"/>
        </w:rPr>
        <w:t>independent</w:t>
      </w:r>
      <w:proofErr w:type="gramEnd"/>
      <w:r>
        <w:rPr>
          <w:sz w:val="24"/>
          <w:szCs w:val="24"/>
        </w:rPr>
        <w:t xml:space="preserve"> knowledge.  What the two gave as evidence amounted to hearsay evidence by any stretch of imagination.  The “evidence” apparently came from this “informer”.  This is the evidence that was relied upon by the Disciplinary Committee.  The committee was of the view that since the information led to the recovery of </w:t>
      </w:r>
      <w:proofErr w:type="gramStart"/>
      <w:r>
        <w:rPr>
          <w:sz w:val="24"/>
          <w:szCs w:val="24"/>
        </w:rPr>
        <w:t>property,</w:t>
      </w:r>
      <w:proofErr w:type="gramEnd"/>
      <w:r>
        <w:rPr>
          <w:sz w:val="24"/>
          <w:szCs w:val="24"/>
        </w:rPr>
        <w:t xml:space="preserve"> it must be taken as credible. </w:t>
      </w:r>
      <w:bookmarkStart w:id="0" w:name="_GoBack"/>
      <w:bookmarkEnd w:id="0"/>
      <w:r>
        <w:rPr>
          <w:sz w:val="24"/>
          <w:szCs w:val="24"/>
        </w:rPr>
        <w:t xml:space="preserve">The question the committee should have asked themselves was whether there was a link between the commission of the offence and the respondents.  The committee sought </w:t>
      </w:r>
      <w:r>
        <w:rPr>
          <w:sz w:val="24"/>
          <w:szCs w:val="24"/>
        </w:rPr>
        <w:lastRenderedPageBreak/>
        <w:t xml:space="preserve">to rely on the warned and cautioned statement made to the police by </w:t>
      </w:r>
      <w:proofErr w:type="gramStart"/>
      <w:r>
        <w:rPr>
          <w:sz w:val="24"/>
          <w:szCs w:val="24"/>
        </w:rPr>
        <w:t>2</w:t>
      </w:r>
      <w:r w:rsidRPr="00C44E0C">
        <w:rPr>
          <w:sz w:val="24"/>
          <w:szCs w:val="24"/>
          <w:vertAlign w:val="superscript"/>
        </w:rPr>
        <w:t>nd</w:t>
      </w:r>
      <w:r>
        <w:rPr>
          <w:sz w:val="24"/>
          <w:szCs w:val="24"/>
        </w:rPr>
        <w:t xml:space="preserve">  respondent</w:t>
      </w:r>
      <w:proofErr w:type="gramEnd"/>
      <w:r>
        <w:rPr>
          <w:sz w:val="24"/>
          <w:szCs w:val="24"/>
        </w:rPr>
        <w:t>.  The said statement is supposed to have implicated the other respondents. However the statement clearly has problems of its own.  Firstly, it was not produced during th</w:t>
      </w:r>
      <w:r w:rsidR="00325F1B">
        <w:rPr>
          <w:sz w:val="24"/>
          <w:szCs w:val="24"/>
        </w:rPr>
        <w:t>e hearing but at the conclusion</w:t>
      </w:r>
      <w:r>
        <w:rPr>
          <w:sz w:val="24"/>
          <w:szCs w:val="24"/>
        </w:rPr>
        <w:t xml:space="preserve"> of the hearing.  Secondly, no evidence was led </w:t>
      </w:r>
      <w:r w:rsidR="00325F1B">
        <w:rPr>
          <w:sz w:val="24"/>
          <w:szCs w:val="24"/>
        </w:rPr>
        <w:t>as to</w:t>
      </w:r>
      <w:r>
        <w:rPr>
          <w:sz w:val="24"/>
          <w:szCs w:val="24"/>
        </w:rPr>
        <w:t xml:space="preserve"> what circumstances it was made.  Thirdly, the persons who recorded the statement were not called to tes</w:t>
      </w:r>
      <w:r w:rsidR="0077009C">
        <w:rPr>
          <w:sz w:val="24"/>
          <w:szCs w:val="24"/>
        </w:rPr>
        <w:t>tif</w:t>
      </w:r>
      <w:r>
        <w:rPr>
          <w:sz w:val="24"/>
          <w:szCs w:val="24"/>
        </w:rPr>
        <w:t>y.  All these</w:t>
      </w:r>
      <w:r w:rsidR="0077009C">
        <w:rPr>
          <w:sz w:val="24"/>
          <w:szCs w:val="24"/>
        </w:rPr>
        <w:t xml:space="preserve"> are confirmed by the evidence of </w:t>
      </w:r>
      <w:proofErr w:type="spellStart"/>
      <w:r w:rsidR="0077009C">
        <w:rPr>
          <w:sz w:val="24"/>
          <w:szCs w:val="24"/>
        </w:rPr>
        <w:t>Mvurume</w:t>
      </w:r>
      <w:proofErr w:type="spellEnd"/>
      <w:r w:rsidR="0077009C">
        <w:rPr>
          <w:sz w:val="24"/>
          <w:szCs w:val="24"/>
        </w:rPr>
        <w:t>:</w:t>
      </w:r>
    </w:p>
    <w:p w:rsidR="0077009C" w:rsidRPr="00964CDD" w:rsidRDefault="0077009C" w:rsidP="00C44E0C">
      <w:pPr>
        <w:spacing w:after="0" w:line="360" w:lineRule="auto"/>
        <w:jc w:val="both"/>
        <w:rPr>
          <w:sz w:val="24"/>
          <w:szCs w:val="24"/>
        </w:rPr>
      </w:pPr>
      <w:r>
        <w:rPr>
          <w:sz w:val="24"/>
          <w:szCs w:val="24"/>
        </w:rPr>
        <w:t>“</w:t>
      </w:r>
      <w:r w:rsidR="00A4600B">
        <w:rPr>
          <w:sz w:val="24"/>
          <w:szCs w:val="24"/>
        </w:rPr>
        <w:t>MR CHISHIRI</w:t>
      </w:r>
      <w:r>
        <w:rPr>
          <w:sz w:val="24"/>
          <w:szCs w:val="24"/>
        </w:rPr>
        <w:tab/>
      </w:r>
      <w:r>
        <w:rPr>
          <w:sz w:val="24"/>
          <w:szCs w:val="24"/>
        </w:rPr>
        <w:tab/>
      </w:r>
      <w:proofErr w:type="gramStart"/>
      <w:r>
        <w:rPr>
          <w:sz w:val="24"/>
          <w:szCs w:val="24"/>
        </w:rPr>
        <w:t>You</w:t>
      </w:r>
      <w:proofErr w:type="gramEnd"/>
      <w:r>
        <w:rPr>
          <w:sz w:val="24"/>
          <w:szCs w:val="24"/>
        </w:rPr>
        <w:t xml:space="preserve"> indicated that he admitted do you have proof to that effect</w:t>
      </w:r>
    </w:p>
    <w:p w:rsidR="00964CDD" w:rsidRDefault="00A4600B" w:rsidP="00964CDD">
      <w:pPr>
        <w:spacing w:line="360" w:lineRule="auto"/>
        <w:jc w:val="both"/>
        <w:rPr>
          <w:sz w:val="24"/>
          <w:szCs w:val="24"/>
        </w:rPr>
      </w:pPr>
      <w:r>
        <w:rPr>
          <w:sz w:val="24"/>
          <w:szCs w:val="24"/>
        </w:rPr>
        <w:t>MR MVURUME</w:t>
      </w:r>
      <w:r>
        <w:rPr>
          <w:sz w:val="24"/>
          <w:szCs w:val="24"/>
        </w:rPr>
        <w:tab/>
        <w:t>At present I did not have but I personally witnessed the investigations.</w:t>
      </w:r>
    </w:p>
    <w:p w:rsidR="00A4600B" w:rsidRDefault="00A4600B" w:rsidP="00964CDD">
      <w:pPr>
        <w:spacing w:line="360" w:lineRule="auto"/>
        <w:jc w:val="both"/>
        <w:rPr>
          <w:sz w:val="24"/>
          <w:szCs w:val="24"/>
        </w:rPr>
      </w:pPr>
      <w:r>
        <w:rPr>
          <w:sz w:val="24"/>
          <w:szCs w:val="24"/>
        </w:rPr>
        <w:t>MR CHISHIRI</w:t>
      </w:r>
      <w:r>
        <w:rPr>
          <w:sz w:val="24"/>
          <w:szCs w:val="24"/>
        </w:rPr>
        <w:tab/>
      </w:r>
      <w:r>
        <w:rPr>
          <w:sz w:val="24"/>
          <w:szCs w:val="24"/>
        </w:rPr>
        <w:tab/>
      </w:r>
      <w:proofErr w:type="gramStart"/>
      <w:r>
        <w:rPr>
          <w:sz w:val="24"/>
          <w:szCs w:val="24"/>
        </w:rPr>
        <w:t>You</w:t>
      </w:r>
      <w:proofErr w:type="gramEnd"/>
      <w:r>
        <w:rPr>
          <w:sz w:val="24"/>
          <w:szCs w:val="24"/>
        </w:rPr>
        <w:t xml:space="preserve"> only saw a statement by </w:t>
      </w:r>
      <w:proofErr w:type="spellStart"/>
      <w:r>
        <w:rPr>
          <w:sz w:val="24"/>
          <w:szCs w:val="24"/>
        </w:rPr>
        <w:t>Nago</w:t>
      </w:r>
      <w:proofErr w:type="spellEnd"/>
      <w:r>
        <w:rPr>
          <w:sz w:val="24"/>
          <w:szCs w:val="24"/>
        </w:rPr>
        <w:t>?</w:t>
      </w:r>
    </w:p>
    <w:p w:rsidR="00A4600B" w:rsidRDefault="00A4600B" w:rsidP="00964CDD">
      <w:pPr>
        <w:spacing w:line="360" w:lineRule="auto"/>
        <w:jc w:val="both"/>
        <w:rPr>
          <w:sz w:val="24"/>
          <w:szCs w:val="24"/>
        </w:rPr>
      </w:pPr>
      <w:r>
        <w:rPr>
          <w:sz w:val="24"/>
          <w:szCs w:val="24"/>
        </w:rPr>
        <w:t>MR MVURUME</w:t>
      </w:r>
      <w:r>
        <w:rPr>
          <w:sz w:val="24"/>
          <w:szCs w:val="24"/>
        </w:rPr>
        <w:tab/>
        <w:t>Yes</w:t>
      </w:r>
    </w:p>
    <w:p w:rsidR="00A4600B" w:rsidRDefault="00A4600B" w:rsidP="00964CDD">
      <w:pPr>
        <w:spacing w:line="360" w:lineRule="auto"/>
        <w:jc w:val="both"/>
        <w:rPr>
          <w:sz w:val="24"/>
          <w:szCs w:val="24"/>
        </w:rPr>
      </w:pPr>
      <w:r>
        <w:rPr>
          <w:sz w:val="24"/>
          <w:szCs w:val="24"/>
        </w:rPr>
        <w:t>MR CHISHIRI</w:t>
      </w:r>
      <w:r>
        <w:rPr>
          <w:sz w:val="24"/>
          <w:szCs w:val="24"/>
        </w:rPr>
        <w:tab/>
      </w:r>
      <w:r>
        <w:rPr>
          <w:sz w:val="24"/>
          <w:szCs w:val="24"/>
        </w:rPr>
        <w:tab/>
      </w:r>
      <w:proofErr w:type="gramStart"/>
      <w:r>
        <w:rPr>
          <w:sz w:val="24"/>
          <w:szCs w:val="24"/>
        </w:rPr>
        <w:t>Did</w:t>
      </w:r>
      <w:proofErr w:type="gramEnd"/>
      <w:r>
        <w:rPr>
          <w:sz w:val="24"/>
          <w:szCs w:val="24"/>
        </w:rPr>
        <w:t xml:space="preserve"> you see him writing?</w:t>
      </w:r>
    </w:p>
    <w:p w:rsidR="00A4600B" w:rsidRDefault="00A4600B" w:rsidP="00964CDD">
      <w:pPr>
        <w:spacing w:line="360" w:lineRule="auto"/>
        <w:jc w:val="both"/>
        <w:rPr>
          <w:sz w:val="24"/>
          <w:szCs w:val="24"/>
        </w:rPr>
      </w:pPr>
      <w:r>
        <w:rPr>
          <w:sz w:val="24"/>
          <w:szCs w:val="24"/>
        </w:rPr>
        <w:t>MR MVURUME</w:t>
      </w:r>
      <w:r>
        <w:rPr>
          <w:sz w:val="24"/>
          <w:szCs w:val="24"/>
        </w:rPr>
        <w:tab/>
        <w:t>I did not see him?</w:t>
      </w:r>
    </w:p>
    <w:p w:rsidR="00A4600B" w:rsidRDefault="00A4600B" w:rsidP="00A4600B">
      <w:pPr>
        <w:spacing w:line="360" w:lineRule="auto"/>
        <w:ind w:left="2160" w:hanging="2160"/>
        <w:jc w:val="both"/>
        <w:rPr>
          <w:sz w:val="24"/>
          <w:szCs w:val="24"/>
        </w:rPr>
      </w:pPr>
      <w:r>
        <w:rPr>
          <w:sz w:val="24"/>
          <w:szCs w:val="24"/>
        </w:rPr>
        <w:t>MR CHISHIRI</w:t>
      </w:r>
      <w:r>
        <w:rPr>
          <w:sz w:val="24"/>
          <w:szCs w:val="24"/>
        </w:rPr>
        <w:tab/>
        <w:t>Confirm you are not aware of the circumstances when such statements were written</w:t>
      </w:r>
    </w:p>
    <w:p w:rsidR="00A4600B" w:rsidRDefault="00A4600B" w:rsidP="00A4600B">
      <w:pPr>
        <w:spacing w:line="360" w:lineRule="auto"/>
        <w:ind w:left="2160" w:hanging="2160"/>
        <w:jc w:val="both"/>
        <w:rPr>
          <w:sz w:val="24"/>
          <w:szCs w:val="24"/>
        </w:rPr>
      </w:pPr>
      <w:proofErr w:type="gramStart"/>
      <w:r>
        <w:rPr>
          <w:sz w:val="24"/>
          <w:szCs w:val="24"/>
        </w:rPr>
        <w:t>MR MVURUME</w:t>
      </w:r>
      <w:r>
        <w:rPr>
          <w:sz w:val="24"/>
          <w:szCs w:val="24"/>
        </w:rPr>
        <w:tab/>
        <w:t>No I do not know”</w:t>
      </w:r>
      <w:proofErr w:type="gramEnd"/>
    </w:p>
    <w:p w:rsidR="00964CDD" w:rsidRDefault="00A4600B" w:rsidP="00A4600B">
      <w:pPr>
        <w:spacing w:after="0" w:line="360" w:lineRule="auto"/>
        <w:ind w:left="2160" w:hanging="2160"/>
        <w:jc w:val="both"/>
        <w:rPr>
          <w:sz w:val="24"/>
          <w:szCs w:val="24"/>
        </w:rPr>
      </w:pPr>
      <w:r>
        <w:rPr>
          <w:sz w:val="24"/>
          <w:szCs w:val="24"/>
        </w:rPr>
        <w:t xml:space="preserve">             A reading of this dialogue clearly shows that the witness does not have independent </w:t>
      </w:r>
    </w:p>
    <w:p w:rsidR="00A4600B" w:rsidRDefault="00A4600B" w:rsidP="00A4600B">
      <w:pPr>
        <w:spacing w:after="0" w:line="360" w:lineRule="auto"/>
        <w:ind w:left="2160" w:hanging="2160"/>
        <w:jc w:val="both"/>
        <w:rPr>
          <w:sz w:val="24"/>
          <w:szCs w:val="24"/>
        </w:rPr>
      </w:pPr>
      <w:proofErr w:type="gramStart"/>
      <w:r>
        <w:rPr>
          <w:sz w:val="24"/>
          <w:szCs w:val="24"/>
        </w:rPr>
        <w:t>knowledge</w:t>
      </w:r>
      <w:proofErr w:type="gramEnd"/>
      <w:r>
        <w:rPr>
          <w:sz w:val="24"/>
          <w:szCs w:val="24"/>
        </w:rPr>
        <w:t xml:space="preserve"> of the statement relating to the alleged admissions by </w:t>
      </w:r>
      <w:proofErr w:type="spellStart"/>
      <w:r>
        <w:rPr>
          <w:sz w:val="24"/>
          <w:szCs w:val="24"/>
        </w:rPr>
        <w:t>Nago</w:t>
      </w:r>
      <w:proofErr w:type="spellEnd"/>
      <w:r>
        <w:rPr>
          <w:sz w:val="24"/>
          <w:szCs w:val="24"/>
        </w:rPr>
        <w:t xml:space="preserve">.  At the stage Mr </w:t>
      </w:r>
    </w:p>
    <w:p w:rsidR="00A4600B" w:rsidRDefault="00A4600B" w:rsidP="00A4600B">
      <w:pPr>
        <w:spacing w:after="0" w:line="360" w:lineRule="auto"/>
        <w:ind w:left="2160" w:hanging="2160"/>
        <w:jc w:val="both"/>
        <w:rPr>
          <w:sz w:val="24"/>
          <w:szCs w:val="24"/>
        </w:rPr>
      </w:pPr>
      <w:proofErr w:type="spellStart"/>
      <w:r>
        <w:rPr>
          <w:sz w:val="24"/>
          <w:szCs w:val="24"/>
        </w:rPr>
        <w:t>Mvurume</w:t>
      </w:r>
      <w:proofErr w:type="spellEnd"/>
      <w:r>
        <w:rPr>
          <w:sz w:val="24"/>
          <w:szCs w:val="24"/>
        </w:rPr>
        <w:t xml:space="preserve"> was giving this testimony, the statement in question was not before the </w:t>
      </w:r>
    </w:p>
    <w:p w:rsidR="00A4600B" w:rsidRDefault="00A4600B" w:rsidP="00A4600B">
      <w:pPr>
        <w:spacing w:after="0" w:line="360" w:lineRule="auto"/>
        <w:ind w:left="2160" w:hanging="2160"/>
        <w:jc w:val="both"/>
        <w:rPr>
          <w:sz w:val="24"/>
          <w:szCs w:val="24"/>
        </w:rPr>
      </w:pPr>
      <w:proofErr w:type="gramStart"/>
      <w:r>
        <w:rPr>
          <w:sz w:val="24"/>
          <w:szCs w:val="24"/>
        </w:rPr>
        <w:t>committee</w:t>
      </w:r>
      <w:proofErr w:type="gramEnd"/>
      <w:r>
        <w:rPr>
          <w:sz w:val="24"/>
          <w:szCs w:val="24"/>
        </w:rPr>
        <w:t>.  The committee was</w:t>
      </w:r>
      <w:r w:rsidR="0098295A">
        <w:rPr>
          <w:sz w:val="24"/>
          <w:szCs w:val="24"/>
        </w:rPr>
        <w:t xml:space="preserve"> therefore not aware of the contents of that statement.  </w:t>
      </w:r>
    </w:p>
    <w:p w:rsidR="0098295A" w:rsidRDefault="0098295A" w:rsidP="0098295A">
      <w:pPr>
        <w:spacing w:after="0" w:line="360" w:lineRule="auto"/>
        <w:ind w:left="2160" w:hanging="2160"/>
        <w:jc w:val="both"/>
        <w:rPr>
          <w:sz w:val="24"/>
          <w:szCs w:val="24"/>
        </w:rPr>
      </w:pPr>
      <w:r>
        <w:rPr>
          <w:sz w:val="24"/>
          <w:szCs w:val="24"/>
        </w:rPr>
        <w:t xml:space="preserve">The committee was relying on the hearsay evidence being given by </w:t>
      </w:r>
      <w:r>
        <w:rPr>
          <w:sz w:val="24"/>
          <w:szCs w:val="24"/>
          <w:u w:val="single"/>
        </w:rPr>
        <w:t xml:space="preserve">Mr </w:t>
      </w:r>
      <w:proofErr w:type="spellStart"/>
      <w:r>
        <w:rPr>
          <w:sz w:val="24"/>
          <w:szCs w:val="24"/>
          <w:u w:val="single"/>
        </w:rPr>
        <w:t>Mvurume</w:t>
      </w:r>
      <w:proofErr w:type="spellEnd"/>
      <w:r>
        <w:rPr>
          <w:sz w:val="24"/>
          <w:szCs w:val="24"/>
        </w:rPr>
        <w:t xml:space="preserve"> who had </w:t>
      </w:r>
    </w:p>
    <w:p w:rsidR="0098295A" w:rsidRDefault="0098295A" w:rsidP="0098295A">
      <w:pPr>
        <w:spacing w:after="0" w:line="360" w:lineRule="auto"/>
        <w:ind w:left="2160" w:hanging="2160"/>
        <w:jc w:val="both"/>
        <w:rPr>
          <w:sz w:val="24"/>
          <w:szCs w:val="24"/>
        </w:rPr>
      </w:pPr>
      <w:proofErr w:type="gramStart"/>
      <w:r>
        <w:rPr>
          <w:sz w:val="24"/>
          <w:szCs w:val="24"/>
        </w:rPr>
        <w:t>said</w:t>
      </w:r>
      <w:proofErr w:type="gramEnd"/>
      <w:r>
        <w:rPr>
          <w:sz w:val="24"/>
          <w:szCs w:val="24"/>
        </w:rPr>
        <w:t xml:space="preserve"> that he had been </w:t>
      </w:r>
      <w:r w:rsidRPr="0098295A">
        <w:rPr>
          <w:sz w:val="24"/>
          <w:szCs w:val="24"/>
          <w:u w:val="single"/>
        </w:rPr>
        <w:t>shown</w:t>
      </w:r>
      <w:r>
        <w:rPr>
          <w:sz w:val="24"/>
          <w:szCs w:val="24"/>
        </w:rPr>
        <w:t xml:space="preserve"> the statement by the Police and noted what is contained.  </w:t>
      </w:r>
    </w:p>
    <w:p w:rsidR="0098295A" w:rsidRDefault="0098295A" w:rsidP="0098295A">
      <w:pPr>
        <w:spacing w:after="0" w:line="360" w:lineRule="auto"/>
        <w:ind w:left="2160" w:hanging="2160"/>
        <w:jc w:val="both"/>
        <w:rPr>
          <w:sz w:val="24"/>
          <w:szCs w:val="24"/>
        </w:rPr>
      </w:pPr>
      <w:r>
        <w:rPr>
          <w:sz w:val="24"/>
          <w:szCs w:val="24"/>
        </w:rPr>
        <w:t xml:space="preserve">Without delving into the procedure under which the committee decided to admit the </w:t>
      </w:r>
    </w:p>
    <w:p w:rsidR="0098295A" w:rsidRDefault="0098295A" w:rsidP="0098295A">
      <w:pPr>
        <w:spacing w:after="0" w:line="360" w:lineRule="auto"/>
        <w:ind w:left="2160" w:hanging="2160"/>
        <w:jc w:val="both"/>
        <w:rPr>
          <w:sz w:val="24"/>
          <w:szCs w:val="24"/>
        </w:rPr>
      </w:pPr>
      <w:proofErr w:type="gramStart"/>
      <w:r>
        <w:rPr>
          <w:sz w:val="24"/>
          <w:szCs w:val="24"/>
        </w:rPr>
        <w:t>statement</w:t>
      </w:r>
      <w:proofErr w:type="gramEnd"/>
      <w:r>
        <w:rPr>
          <w:sz w:val="24"/>
          <w:szCs w:val="24"/>
        </w:rPr>
        <w:t xml:space="preserve"> at a later stage in the proceedings, one should interrogate whether the </w:t>
      </w:r>
    </w:p>
    <w:p w:rsidR="00A4600B" w:rsidRDefault="0098295A" w:rsidP="0098295A">
      <w:pPr>
        <w:spacing w:after="0" w:line="360" w:lineRule="auto"/>
        <w:ind w:left="2160" w:hanging="2160"/>
        <w:jc w:val="both"/>
        <w:rPr>
          <w:sz w:val="24"/>
          <w:szCs w:val="24"/>
        </w:rPr>
      </w:pPr>
      <w:proofErr w:type="gramStart"/>
      <w:r>
        <w:rPr>
          <w:sz w:val="24"/>
          <w:szCs w:val="24"/>
        </w:rPr>
        <w:t>statement</w:t>
      </w:r>
      <w:proofErr w:type="gramEnd"/>
      <w:r>
        <w:rPr>
          <w:sz w:val="24"/>
          <w:szCs w:val="24"/>
        </w:rPr>
        <w:t xml:space="preserve"> was admissible in the first place.  This was a statement made by 2</w:t>
      </w:r>
      <w:r w:rsidRPr="0098295A">
        <w:rPr>
          <w:sz w:val="24"/>
          <w:szCs w:val="24"/>
          <w:vertAlign w:val="superscript"/>
        </w:rPr>
        <w:t>nd</w:t>
      </w:r>
      <w:r>
        <w:rPr>
          <w:sz w:val="24"/>
          <w:szCs w:val="24"/>
        </w:rPr>
        <w:t xml:space="preserve"> respondent </w:t>
      </w:r>
    </w:p>
    <w:p w:rsidR="0098295A" w:rsidRDefault="0098295A" w:rsidP="0098295A">
      <w:pPr>
        <w:spacing w:after="0" w:line="360" w:lineRule="auto"/>
        <w:ind w:left="2160" w:hanging="2160"/>
        <w:jc w:val="both"/>
        <w:rPr>
          <w:sz w:val="24"/>
          <w:szCs w:val="24"/>
        </w:rPr>
      </w:pPr>
      <w:proofErr w:type="gramStart"/>
      <w:r>
        <w:rPr>
          <w:sz w:val="24"/>
          <w:szCs w:val="24"/>
        </w:rPr>
        <w:t>when</w:t>
      </w:r>
      <w:proofErr w:type="gramEnd"/>
      <w:r>
        <w:rPr>
          <w:sz w:val="24"/>
          <w:szCs w:val="24"/>
        </w:rPr>
        <w:t xml:space="preserve"> being interrogated by the police for the criminal charge of theft.  The witness had </w:t>
      </w:r>
    </w:p>
    <w:p w:rsidR="0098295A" w:rsidRDefault="0098295A" w:rsidP="0098295A">
      <w:pPr>
        <w:spacing w:after="0" w:line="360" w:lineRule="auto"/>
        <w:ind w:left="2160" w:hanging="2160"/>
        <w:jc w:val="both"/>
        <w:rPr>
          <w:sz w:val="24"/>
          <w:szCs w:val="24"/>
        </w:rPr>
      </w:pPr>
      <w:proofErr w:type="gramStart"/>
      <w:r>
        <w:rPr>
          <w:sz w:val="24"/>
          <w:szCs w:val="24"/>
        </w:rPr>
        <w:t>stated</w:t>
      </w:r>
      <w:proofErr w:type="gramEnd"/>
      <w:r>
        <w:rPr>
          <w:sz w:val="24"/>
          <w:szCs w:val="24"/>
        </w:rPr>
        <w:t xml:space="preserve"> that in that statement, 2</w:t>
      </w:r>
      <w:r w:rsidRPr="0098295A">
        <w:rPr>
          <w:sz w:val="24"/>
          <w:szCs w:val="24"/>
          <w:vertAlign w:val="superscript"/>
        </w:rPr>
        <w:t>nd</w:t>
      </w:r>
      <w:r>
        <w:rPr>
          <w:sz w:val="24"/>
          <w:szCs w:val="24"/>
        </w:rPr>
        <w:t xml:space="preserve"> respondent had implicated 1</w:t>
      </w:r>
      <w:r w:rsidRPr="0098295A">
        <w:rPr>
          <w:sz w:val="24"/>
          <w:szCs w:val="24"/>
          <w:vertAlign w:val="superscript"/>
        </w:rPr>
        <w:t>st</w:t>
      </w:r>
      <w:r>
        <w:rPr>
          <w:sz w:val="24"/>
          <w:szCs w:val="24"/>
        </w:rPr>
        <w:t xml:space="preserve"> and 3</w:t>
      </w:r>
      <w:r w:rsidRPr="0098295A">
        <w:rPr>
          <w:sz w:val="24"/>
          <w:szCs w:val="24"/>
          <w:vertAlign w:val="superscript"/>
        </w:rPr>
        <w:t>rd</w:t>
      </w:r>
      <w:r>
        <w:rPr>
          <w:sz w:val="24"/>
          <w:szCs w:val="24"/>
        </w:rPr>
        <w:t xml:space="preserve"> respondents.  </w:t>
      </w:r>
    </w:p>
    <w:p w:rsidR="0098295A" w:rsidRDefault="0098295A" w:rsidP="0098295A">
      <w:pPr>
        <w:spacing w:after="0" w:line="360" w:lineRule="auto"/>
        <w:ind w:left="2160" w:hanging="2160"/>
        <w:jc w:val="both"/>
        <w:rPr>
          <w:sz w:val="24"/>
          <w:szCs w:val="24"/>
        </w:rPr>
      </w:pPr>
      <w:r>
        <w:rPr>
          <w:sz w:val="24"/>
          <w:szCs w:val="24"/>
        </w:rPr>
        <w:t>Section 259 of the Criminal Procedure and Evidence Act [Chapter 9:07] provides:</w:t>
      </w:r>
    </w:p>
    <w:p w:rsidR="0098295A" w:rsidRDefault="0098295A" w:rsidP="0098295A">
      <w:pPr>
        <w:spacing w:after="0" w:line="240" w:lineRule="auto"/>
        <w:ind w:left="2160" w:hanging="2160"/>
        <w:jc w:val="both"/>
      </w:pPr>
      <w:r>
        <w:rPr>
          <w:sz w:val="24"/>
          <w:szCs w:val="24"/>
        </w:rPr>
        <w:lastRenderedPageBreak/>
        <w:t xml:space="preserve">         </w:t>
      </w:r>
      <w:r>
        <w:rPr>
          <w:sz w:val="24"/>
          <w:szCs w:val="24"/>
        </w:rPr>
        <w:tab/>
      </w:r>
      <w:r>
        <w:t>“No confession made by any person shall be admissible as evidence against any other person.”</w:t>
      </w:r>
    </w:p>
    <w:p w:rsidR="0098295A" w:rsidRDefault="0098295A" w:rsidP="0098295A">
      <w:pPr>
        <w:spacing w:after="0" w:line="240" w:lineRule="auto"/>
        <w:ind w:left="2160" w:hanging="2160"/>
        <w:jc w:val="both"/>
      </w:pPr>
    </w:p>
    <w:p w:rsidR="0098295A" w:rsidRDefault="0098295A" w:rsidP="0098295A">
      <w:pPr>
        <w:spacing w:after="0" w:line="360" w:lineRule="auto"/>
        <w:ind w:left="2160" w:hanging="2160"/>
        <w:jc w:val="both"/>
        <w:rPr>
          <w:sz w:val="24"/>
          <w:szCs w:val="24"/>
        </w:rPr>
      </w:pPr>
      <w:r>
        <w:t xml:space="preserve">                   </w:t>
      </w:r>
      <w:r>
        <w:rPr>
          <w:sz w:val="24"/>
          <w:szCs w:val="24"/>
        </w:rPr>
        <w:t xml:space="preserve">This is the prohibition that exists under the criminal law that such a statement </w:t>
      </w:r>
    </w:p>
    <w:p w:rsidR="0098295A" w:rsidRDefault="0098295A" w:rsidP="0098295A">
      <w:pPr>
        <w:spacing w:after="0" w:line="360" w:lineRule="auto"/>
        <w:jc w:val="both"/>
        <w:rPr>
          <w:sz w:val="24"/>
          <w:szCs w:val="24"/>
        </w:rPr>
      </w:pPr>
      <w:proofErr w:type="gramStart"/>
      <w:r>
        <w:rPr>
          <w:sz w:val="24"/>
          <w:szCs w:val="24"/>
        </w:rPr>
        <w:t>would</w:t>
      </w:r>
      <w:proofErr w:type="gramEnd"/>
      <w:r>
        <w:rPr>
          <w:sz w:val="24"/>
          <w:szCs w:val="24"/>
        </w:rPr>
        <w:t xml:space="preserve"> only work against the maker provided that it was made freely and voluntarily without the maker being unduly influenced thereto.  Section 27 (3) (a)</w:t>
      </w:r>
      <w:r w:rsidR="00325F1B">
        <w:rPr>
          <w:sz w:val="24"/>
          <w:szCs w:val="24"/>
        </w:rPr>
        <w:t xml:space="preserve"> of the Civil Evidence Act deals</w:t>
      </w:r>
      <w:r>
        <w:rPr>
          <w:sz w:val="24"/>
          <w:szCs w:val="24"/>
        </w:rPr>
        <w:t xml:space="preserve"> does with the admissibility of similar statements and provides that it shall be inadmissible unless it is given by a person who saw or otherwise perceived the statement being made.  </w:t>
      </w:r>
      <w:r>
        <w:rPr>
          <w:sz w:val="24"/>
          <w:szCs w:val="24"/>
          <w:u w:val="single"/>
        </w:rPr>
        <w:t xml:space="preserve">Mr </w:t>
      </w:r>
      <w:proofErr w:type="spellStart"/>
      <w:r>
        <w:rPr>
          <w:sz w:val="24"/>
          <w:szCs w:val="24"/>
          <w:u w:val="single"/>
        </w:rPr>
        <w:t>Mvurume</w:t>
      </w:r>
      <w:proofErr w:type="spellEnd"/>
      <w:r>
        <w:rPr>
          <w:sz w:val="24"/>
          <w:szCs w:val="24"/>
          <w:u w:val="single"/>
        </w:rPr>
        <w:t xml:space="preserve"> </w:t>
      </w:r>
      <w:r>
        <w:rPr>
          <w:sz w:val="24"/>
          <w:szCs w:val="24"/>
        </w:rPr>
        <w:t>did not fall into any of the categories envisaged by the legislature.</w:t>
      </w:r>
    </w:p>
    <w:p w:rsidR="0098295A" w:rsidRDefault="0098295A" w:rsidP="0098295A">
      <w:pPr>
        <w:spacing w:after="0" w:line="360" w:lineRule="auto"/>
        <w:jc w:val="both"/>
        <w:rPr>
          <w:sz w:val="24"/>
          <w:szCs w:val="24"/>
        </w:rPr>
      </w:pPr>
      <w:r>
        <w:rPr>
          <w:sz w:val="24"/>
          <w:szCs w:val="24"/>
        </w:rPr>
        <w:tab/>
        <w:t xml:space="preserve">The final point to be made in respect of the statement was the juncture it was admitted as evidence. I have already pointed out in the judgment that when Mr </w:t>
      </w:r>
      <w:proofErr w:type="spellStart"/>
      <w:r>
        <w:rPr>
          <w:sz w:val="24"/>
          <w:szCs w:val="24"/>
        </w:rPr>
        <w:t>Mvurume</w:t>
      </w:r>
      <w:proofErr w:type="spellEnd"/>
      <w:r>
        <w:rPr>
          <w:sz w:val="24"/>
          <w:szCs w:val="24"/>
        </w:rPr>
        <w:t xml:space="preserve"> was making reference to the 2</w:t>
      </w:r>
      <w:r w:rsidRPr="0098295A">
        <w:rPr>
          <w:sz w:val="24"/>
          <w:szCs w:val="24"/>
          <w:vertAlign w:val="superscript"/>
        </w:rPr>
        <w:t>nd</w:t>
      </w:r>
      <w:r>
        <w:rPr>
          <w:sz w:val="24"/>
          <w:szCs w:val="24"/>
        </w:rPr>
        <w:t xml:space="preserve"> respondent</w:t>
      </w:r>
      <w:r w:rsidR="00325F1B">
        <w:rPr>
          <w:sz w:val="24"/>
          <w:szCs w:val="24"/>
        </w:rPr>
        <w:t>’s</w:t>
      </w:r>
      <w:r>
        <w:rPr>
          <w:sz w:val="24"/>
          <w:szCs w:val="24"/>
        </w:rPr>
        <w:t xml:space="preserve"> warned and cautioned statement made to the police, it was not before the Disciplinary Committee.  This statement only became part of the proceedings</w:t>
      </w:r>
      <w:r w:rsidR="004F6F4C">
        <w:rPr>
          <w:sz w:val="24"/>
          <w:szCs w:val="24"/>
        </w:rPr>
        <w:t xml:space="preserve"> when all deliberation</w:t>
      </w:r>
      <w:r w:rsidR="00325F1B">
        <w:rPr>
          <w:sz w:val="24"/>
          <w:szCs w:val="24"/>
        </w:rPr>
        <w:t>s</w:t>
      </w:r>
      <w:r w:rsidR="004F6F4C">
        <w:rPr>
          <w:sz w:val="24"/>
          <w:szCs w:val="24"/>
        </w:rPr>
        <w:t xml:space="preserve"> had been made.  The record shows the following:  On page 122 the findings of the committee are recorded and in those findings reference is made to the 2</w:t>
      </w:r>
      <w:r w:rsidR="004F6F4C" w:rsidRPr="004F6F4C">
        <w:rPr>
          <w:sz w:val="24"/>
          <w:szCs w:val="24"/>
          <w:vertAlign w:val="superscript"/>
        </w:rPr>
        <w:t>nd</w:t>
      </w:r>
      <w:r w:rsidR="004F6F4C">
        <w:rPr>
          <w:sz w:val="24"/>
          <w:szCs w:val="24"/>
        </w:rPr>
        <w:t xml:space="preserve"> respondent’s warned and cautioned statement indicating that a copy is attached.  On page 123 of the record the committee pronounces a verdict of guilty on 2</w:t>
      </w:r>
      <w:r w:rsidR="004F6F4C" w:rsidRPr="004F6F4C">
        <w:rPr>
          <w:sz w:val="24"/>
          <w:szCs w:val="24"/>
          <w:vertAlign w:val="superscript"/>
        </w:rPr>
        <w:t>nd</w:t>
      </w:r>
      <w:r w:rsidR="004F6F4C">
        <w:rPr>
          <w:sz w:val="24"/>
          <w:szCs w:val="24"/>
        </w:rPr>
        <w:t xml:space="preserve"> respondent.  On the same page, the committee requires the 2</w:t>
      </w:r>
      <w:r w:rsidR="004F6F4C" w:rsidRPr="004F6F4C">
        <w:rPr>
          <w:sz w:val="24"/>
          <w:szCs w:val="24"/>
          <w:vertAlign w:val="superscript"/>
        </w:rPr>
        <w:t>nd</w:t>
      </w:r>
      <w:r w:rsidR="004F6F4C">
        <w:rPr>
          <w:sz w:val="24"/>
          <w:szCs w:val="24"/>
        </w:rPr>
        <w:t xml:space="preserve"> respondent to proceed to address it in mitigation.  The following exchange takes </w:t>
      </w:r>
      <w:r w:rsidR="00325F1B">
        <w:rPr>
          <w:sz w:val="24"/>
          <w:szCs w:val="24"/>
        </w:rPr>
        <w:t>place:</w:t>
      </w:r>
    </w:p>
    <w:p w:rsidR="004F6F4C" w:rsidRDefault="004F6F4C" w:rsidP="004F6F4C">
      <w:pPr>
        <w:spacing w:after="0" w:line="360" w:lineRule="auto"/>
        <w:ind w:left="2160" w:hanging="2160"/>
        <w:jc w:val="both"/>
        <w:rPr>
          <w:sz w:val="24"/>
          <w:szCs w:val="24"/>
        </w:rPr>
      </w:pPr>
      <w:r>
        <w:rPr>
          <w:sz w:val="24"/>
          <w:szCs w:val="24"/>
        </w:rPr>
        <w:t>“MR JINYA</w:t>
      </w:r>
      <w:r>
        <w:rPr>
          <w:sz w:val="24"/>
          <w:szCs w:val="24"/>
        </w:rPr>
        <w:tab/>
      </w:r>
      <w:proofErr w:type="gramStart"/>
      <w:r>
        <w:rPr>
          <w:sz w:val="24"/>
          <w:szCs w:val="24"/>
        </w:rPr>
        <w:t>As</w:t>
      </w:r>
      <w:proofErr w:type="gramEnd"/>
      <w:r>
        <w:rPr>
          <w:sz w:val="24"/>
          <w:szCs w:val="24"/>
        </w:rPr>
        <w:t xml:space="preserve"> agreed before, we have called you to give you the verdict as well as allowing you to mitigate before the ultimate penalty.  The police report which was being mentioned by the complainant during the hearing proceedings was finally submitted but the committee looked</w:t>
      </w:r>
      <w:r w:rsidR="00325F1B">
        <w:rPr>
          <w:sz w:val="24"/>
          <w:szCs w:val="24"/>
        </w:rPr>
        <w:t xml:space="preserve"> at the merits of the case in it</w:t>
      </w:r>
      <w:r>
        <w:rPr>
          <w:sz w:val="24"/>
          <w:szCs w:val="24"/>
        </w:rPr>
        <w:t>s totality.</w:t>
      </w:r>
    </w:p>
    <w:p w:rsidR="004F6F4C" w:rsidRDefault="004F6F4C" w:rsidP="004F6F4C">
      <w:pPr>
        <w:spacing w:after="0" w:line="360" w:lineRule="auto"/>
        <w:ind w:left="2160" w:hanging="2160"/>
        <w:jc w:val="both"/>
        <w:rPr>
          <w:sz w:val="24"/>
          <w:szCs w:val="24"/>
        </w:rPr>
      </w:pPr>
      <w:r>
        <w:rPr>
          <w:sz w:val="24"/>
          <w:szCs w:val="24"/>
        </w:rPr>
        <w:t xml:space="preserve">MS MAPANDA </w:t>
      </w:r>
      <w:r>
        <w:rPr>
          <w:sz w:val="24"/>
          <w:szCs w:val="24"/>
        </w:rPr>
        <w:tab/>
      </w:r>
      <w:proofErr w:type="gramStart"/>
      <w:r>
        <w:rPr>
          <w:sz w:val="24"/>
          <w:szCs w:val="24"/>
        </w:rPr>
        <w:t>We</w:t>
      </w:r>
      <w:proofErr w:type="gramEnd"/>
      <w:r>
        <w:rPr>
          <w:sz w:val="24"/>
          <w:szCs w:val="24"/>
        </w:rPr>
        <w:t xml:space="preserve"> would want to object (to) that report because it is not proper to bring in the documents now.  The hearing was closed and the complainant submitted the report to you </w:t>
      </w:r>
      <w:r w:rsidR="00325F1B">
        <w:rPr>
          <w:sz w:val="24"/>
          <w:szCs w:val="24"/>
        </w:rPr>
        <w:t>without our knowledge and we fee</w:t>
      </w:r>
      <w:r>
        <w:rPr>
          <w:sz w:val="24"/>
          <w:szCs w:val="24"/>
        </w:rPr>
        <w:t>l it’s unfair.  The report should not be part of the proceedings since it was not submitted during the hearing.</w:t>
      </w:r>
    </w:p>
    <w:p w:rsidR="004F6F4C" w:rsidRDefault="004F6F4C" w:rsidP="004F6F4C">
      <w:pPr>
        <w:spacing w:after="0" w:line="360" w:lineRule="auto"/>
        <w:ind w:left="2160" w:hanging="2160"/>
        <w:jc w:val="both"/>
        <w:rPr>
          <w:sz w:val="24"/>
          <w:szCs w:val="24"/>
        </w:rPr>
      </w:pPr>
      <w:r>
        <w:rPr>
          <w:sz w:val="24"/>
          <w:szCs w:val="24"/>
        </w:rPr>
        <w:t>MR JINYA</w:t>
      </w:r>
      <w:r>
        <w:rPr>
          <w:sz w:val="24"/>
          <w:szCs w:val="24"/>
        </w:rPr>
        <w:tab/>
      </w:r>
      <w:proofErr w:type="gramStart"/>
      <w:r>
        <w:rPr>
          <w:sz w:val="24"/>
          <w:szCs w:val="24"/>
        </w:rPr>
        <w:t>This</w:t>
      </w:r>
      <w:proofErr w:type="gramEnd"/>
      <w:r>
        <w:rPr>
          <w:sz w:val="24"/>
          <w:szCs w:val="24"/>
        </w:rPr>
        <w:t xml:space="preserve"> was just for your information…”</w:t>
      </w:r>
    </w:p>
    <w:p w:rsidR="004F6F4C" w:rsidRDefault="004F6F4C" w:rsidP="004F6F4C">
      <w:pPr>
        <w:spacing w:after="0" w:line="360" w:lineRule="auto"/>
        <w:ind w:left="2160" w:hanging="2160"/>
        <w:jc w:val="both"/>
        <w:rPr>
          <w:sz w:val="24"/>
          <w:szCs w:val="24"/>
        </w:rPr>
      </w:pPr>
      <w:r>
        <w:rPr>
          <w:sz w:val="24"/>
          <w:szCs w:val="24"/>
        </w:rPr>
        <w:t xml:space="preserve">              The record does not show at what stage after the closure of the proceedings it </w:t>
      </w:r>
    </w:p>
    <w:p w:rsidR="0098295A" w:rsidRDefault="004F6F4C" w:rsidP="004F6F4C">
      <w:pPr>
        <w:spacing w:after="0" w:line="360" w:lineRule="auto"/>
        <w:ind w:left="2160" w:hanging="2160"/>
        <w:jc w:val="both"/>
        <w:rPr>
          <w:sz w:val="24"/>
          <w:szCs w:val="24"/>
        </w:rPr>
      </w:pPr>
      <w:proofErr w:type="gramStart"/>
      <w:r>
        <w:rPr>
          <w:sz w:val="24"/>
          <w:szCs w:val="24"/>
        </w:rPr>
        <w:t>received</w:t>
      </w:r>
      <w:proofErr w:type="gramEnd"/>
      <w:r>
        <w:rPr>
          <w:sz w:val="24"/>
          <w:szCs w:val="24"/>
        </w:rPr>
        <w:t xml:space="preserve"> the statement.  The committee does not state why it did not inform the </w:t>
      </w:r>
    </w:p>
    <w:p w:rsidR="004F6F4C" w:rsidRDefault="004F6F4C" w:rsidP="004F6F4C">
      <w:pPr>
        <w:spacing w:after="0" w:line="360" w:lineRule="auto"/>
        <w:ind w:left="2160" w:hanging="2160"/>
        <w:jc w:val="both"/>
        <w:rPr>
          <w:sz w:val="24"/>
          <w:szCs w:val="24"/>
        </w:rPr>
      </w:pPr>
      <w:proofErr w:type="gramStart"/>
      <w:r>
        <w:rPr>
          <w:sz w:val="24"/>
          <w:szCs w:val="24"/>
        </w:rPr>
        <w:lastRenderedPageBreak/>
        <w:t>respondents</w:t>
      </w:r>
      <w:proofErr w:type="gramEnd"/>
      <w:r>
        <w:rPr>
          <w:sz w:val="24"/>
          <w:szCs w:val="24"/>
        </w:rPr>
        <w:t xml:space="preserve"> that it had received the statement in question.  Apart from the statement </w:t>
      </w:r>
    </w:p>
    <w:p w:rsidR="004F6F4C" w:rsidRDefault="004F6F4C" w:rsidP="004F6F4C">
      <w:pPr>
        <w:spacing w:after="0" w:line="360" w:lineRule="auto"/>
        <w:ind w:left="2160" w:hanging="2160"/>
        <w:jc w:val="both"/>
        <w:rPr>
          <w:sz w:val="24"/>
          <w:szCs w:val="24"/>
        </w:rPr>
      </w:pPr>
      <w:proofErr w:type="gramStart"/>
      <w:r>
        <w:rPr>
          <w:sz w:val="24"/>
          <w:szCs w:val="24"/>
        </w:rPr>
        <w:t>being</w:t>
      </w:r>
      <w:proofErr w:type="gramEnd"/>
      <w:r>
        <w:rPr>
          <w:sz w:val="24"/>
          <w:szCs w:val="24"/>
        </w:rPr>
        <w:t xml:space="preserve"> inadmissible as already observed, fairness would have required that the respondents </w:t>
      </w:r>
    </w:p>
    <w:p w:rsidR="004F6F4C" w:rsidRDefault="004F6F4C" w:rsidP="004F6F4C">
      <w:pPr>
        <w:spacing w:after="0" w:line="360" w:lineRule="auto"/>
        <w:jc w:val="both"/>
        <w:rPr>
          <w:sz w:val="24"/>
          <w:szCs w:val="24"/>
        </w:rPr>
      </w:pPr>
      <w:proofErr w:type="gramStart"/>
      <w:r>
        <w:rPr>
          <w:sz w:val="24"/>
          <w:szCs w:val="24"/>
        </w:rPr>
        <w:t>at</w:t>
      </w:r>
      <w:proofErr w:type="gramEnd"/>
      <w:r>
        <w:rPr>
          <w:sz w:val="24"/>
          <w:szCs w:val="24"/>
        </w:rPr>
        <w:t xml:space="preserve"> least know what was contained in that statement.  The statement had allegedly been made</w:t>
      </w:r>
      <w:r w:rsidR="00325F1B">
        <w:rPr>
          <w:sz w:val="24"/>
          <w:szCs w:val="24"/>
        </w:rPr>
        <w:t xml:space="preserve"> by</w:t>
      </w:r>
      <w:r>
        <w:rPr>
          <w:sz w:val="24"/>
          <w:szCs w:val="24"/>
        </w:rPr>
        <w:t xml:space="preserve"> 2</w:t>
      </w:r>
      <w:r w:rsidRPr="004F6F4C">
        <w:rPr>
          <w:sz w:val="24"/>
          <w:szCs w:val="24"/>
          <w:vertAlign w:val="superscript"/>
        </w:rPr>
        <w:t>nd</w:t>
      </w:r>
      <w:r>
        <w:rPr>
          <w:sz w:val="24"/>
          <w:szCs w:val="24"/>
        </w:rPr>
        <w:t xml:space="preserve"> respondent and purportedly implicated 1</w:t>
      </w:r>
      <w:r w:rsidRPr="004F6F4C">
        <w:rPr>
          <w:sz w:val="24"/>
          <w:szCs w:val="24"/>
          <w:vertAlign w:val="superscript"/>
        </w:rPr>
        <w:t>st</w:t>
      </w:r>
      <w:r>
        <w:rPr>
          <w:sz w:val="24"/>
          <w:szCs w:val="24"/>
        </w:rPr>
        <w:t xml:space="preserve"> and 3</w:t>
      </w:r>
      <w:r w:rsidRPr="004F6F4C">
        <w:rPr>
          <w:sz w:val="24"/>
          <w:szCs w:val="24"/>
          <w:vertAlign w:val="superscript"/>
        </w:rPr>
        <w:t>rd</w:t>
      </w:r>
      <w:r>
        <w:rPr>
          <w:sz w:val="24"/>
          <w:szCs w:val="24"/>
        </w:rPr>
        <w:t xml:space="preserve"> respondents.  At the close of the proceedings</w:t>
      </w:r>
      <w:r w:rsidR="00EE12FD">
        <w:rPr>
          <w:sz w:val="24"/>
          <w:szCs w:val="24"/>
        </w:rPr>
        <w:t>, it was not known to what extent 2</w:t>
      </w:r>
      <w:r w:rsidR="00EE12FD" w:rsidRPr="00EE12FD">
        <w:rPr>
          <w:sz w:val="24"/>
          <w:szCs w:val="24"/>
          <w:vertAlign w:val="superscript"/>
        </w:rPr>
        <w:t>nd</w:t>
      </w:r>
      <w:r w:rsidR="00EE12FD">
        <w:rPr>
          <w:sz w:val="24"/>
          <w:szCs w:val="24"/>
        </w:rPr>
        <w:t xml:space="preserve"> respondent had implicated the other</w:t>
      </w:r>
      <w:r w:rsidR="00325F1B">
        <w:rPr>
          <w:sz w:val="24"/>
          <w:szCs w:val="24"/>
        </w:rPr>
        <w:t xml:space="preserve"> respondents.  I am of the view</w:t>
      </w:r>
      <w:r w:rsidR="00EE12FD">
        <w:rPr>
          <w:sz w:val="24"/>
          <w:szCs w:val="24"/>
        </w:rPr>
        <w:t xml:space="preserve"> that respondents’ counsel was justified in objecting to the procedure that had been adopted by the Disciplinary Committee.</w:t>
      </w:r>
    </w:p>
    <w:p w:rsidR="00EE12FD" w:rsidRDefault="00EE12FD" w:rsidP="004F6F4C">
      <w:pPr>
        <w:spacing w:after="0" w:line="360" w:lineRule="auto"/>
        <w:jc w:val="both"/>
        <w:rPr>
          <w:sz w:val="24"/>
          <w:szCs w:val="24"/>
        </w:rPr>
      </w:pPr>
      <w:r>
        <w:rPr>
          <w:sz w:val="24"/>
          <w:szCs w:val="24"/>
        </w:rPr>
        <w:tab/>
        <w:t xml:space="preserve">The evidence that was led by the appellant was similar against the respondents. The court has already </w:t>
      </w:r>
      <w:r w:rsidR="00325F1B">
        <w:rPr>
          <w:sz w:val="24"/>
          <w:szCs w:val="24"/>
        </w:rPr>
        <w:t>commented</w:t>
      </w:r>
      <w:r>
        <w:rPr>
          <w:sz w:val="24"/>
          <w:szCs w:val="24"/>
        </w:rPr>
        <w:t xml:space="preserve"> on nature of the evidence regarding the “whistle blower.”  The evidence showed that </w:t>
      </w:r>
      <w:r>
        <w:rPr>
          <w:sz w:val="24"/>
          <w:szCs w:val="24"/>
          <w:u w:val="single"/>
        </w:rPr>
        <w:t xml:space="preserve">Mr </w:t>
      </w:r>
      <w:proofErr w:type="spellStart"/>
      <w:r>
        <w:rPr>
          <w:sz w:val="24"/>
          <w:szCs w:val="24"/>
          <w:u w:val="single"/>
        </w:rPr>
        <w:t>Mvurume</w:t>
      </w:r>
      <w:proofErr w:type="spellEnd"/>
      <w:r>
        <w:rPr>
          <w:sz w:val="24"/>
          <w:szCs w:val="24"/>
          <w:u w:val="single"/>
        </w:rPr>
        <w:t xml:space="preserve"> </w:t>
      </w:r>
      <w:r>
        <w:rPr>
          <w:sz w:val="24"/>
          <w:szCs w:val="24"/>
        </w:rPr>
        <w:t xml:space="preserve">did not receive the information but it was relayed to him by someone else.  This is the evidence that was heavily relied upon by the Disciplinary Committee.  The evidence did not at any time show the </w:t>
      </w:r>
      <w:r w:rsidR="00325F1B">
        <w:rPr>
          <w:sz w:val="24"/>
          <w:szCs w:val="24"/>
        </w:rPr>
        <w:t xml:space="preserve">correction </w:t>
      </w:r>
      <w:r w:rsidR="00B748D6">
        <w:rPr>
          <w:sz w:val="24"/>
          <w:szCs w:val="24"/>
        </w:rPr>
        <w:t>o</w:t>
      </w:r>
      <w:r>
        <w:rPr>
          <w:sz w:val="24"/>
          <w:szCs w:val="24"/>
        </w:rPr>
        <w:t xml:space="preserve">f the respondents with the </w:t>
      </w:r>
      <w:r w:rsidR="00325F1B">
        <w:rPr>
          <w:sz w:val="24"/>
          <w:szCs w:val="24"/>
        </w:rPr>
        <w:t xml:space="preserve">commission </w:t>
      </w:r>
      <w:r>
        <w:rPr>
          <w:sz w:val="24"/>
          <w:szCs w:val="24"/>
        </w:rPr>
        <w:t xml:space="preserve">of the offences.  The court enquired from </w:t>
      </w:r>
      <w:r>
        <w:rPr>
          <w:sz w:val="24"/>
          <w:szCs w:val="24"/>
          <w:u w:val="single"/>
        </w:rPr>
        <w:t xml:space="preserve">Mr </w:t>
      </w:r>
      <w:proofErr w:type="spellStart"/>
      <w:r>
        <w:rPr>
          <w:sz w:val="24"/>
          <w:szCs w:val="24"/>
          <w:u w:val="single"/>
        </w:rPr>
        <w:t>Dondo</w:t>
      </w:r>
      <w:proofErr w:type="spellEnd"/>
      <w:r>
        <w:rPr>
          <w:sz w:val="24"/>
          <w:szCs w:val="24"/>
          <w:u w:val="single"/>
        </w:rPr>
        <w:t xml:space="preserve"> </w:t>
      </w:r>
      <w:r>
        <w:rPr>
          <w:sz w:val="24"/>
          <w:szCs w:val="24"/>
        </w:rPr>
        <w:t>whether the dates on which the offences were committed and the response was in the negative.  Respondents were security guards and worked shift hours.  It would have been proper to allege that the offences were committed</w:t>
      </w:r>
      <w:r w:rsidR="00325F1B">
        <w:rPr>
          <w:sz w:val="24"/>
          <w:szCs w:val="24"/>
        </w:rPr>
        <w:t xml:space="preserve"> were known</w:t>
      </w:r>
      <w:r>
        <w:rPr>
          <w:sz w:val="24"/>
          <w:szCs w:val="24"/>
        </w:rPr>
        <w:t xml:space="preserve"> on those identified dates when the respondents were on duty.  Alas everything is left to surmise and conjecture.</w:t>
      </w:r>
    </w:p>
    <w:p w:rsidR="00EE12FD" w:rsidRDefault="00EE12FD" w:rsidP="004F6F4C">
      <w:pPr>
        <w:spacing w:after="0" w:line="360" w:lineRule="auto"/>
        <w:jc w:val="both"/>
        <w:rPr>
          <w:sz w:val="24"/>
          <w:szCs w:val="24"/>
        </w:rPr>
      </w:pPr>
      <w:r>
        <w:rPr>
          <w:sz w:val="24"/>
          <w:szCs w:val="24"/>
        </w:rPr>
        <w:tab/>
        <w:t>Even the “evidence” of the “whistle blower” and the warned and cautioned statement is removed, as it must having regard to the serious flows</w:t>
      </w:r>
      <w:r w:rsidR="00325F1B">
        <w:rPr>
          <w:sz w:val="24"/>
          <w:szCs w:val="24"/>
        </w:rPr>
        <w:t>,</w:t>
      </w:r>
      <w:r>
        <w:rPr>
          <w:sz w:val="24"/>
          <w:szCs w:val="24"/>
        </w:rPr>
        <w:t xml:space="preserve"> what evidence remains to link the respondents with commission of the offences?  I see none.  Was the Disciplinary Committee entitled therefore to convict and dismiss the respondents</w:t>
      </w:r>
      <w:r w:rsidR="007847B9">
        <w:rPr>
          <w:sz w:val="24"/>
          <w:szCs w:val="24"/>
        </w:rPr>
        <w:t xml:space="preserve"> in the circumstances? Was the decision arrived at by the Disciplinary Committee justified?  I think not.  I am of the view that this is one of the typical cases referred to by </w:t>
      </w:r>
      <w:r w:rsidR="00325F1B">
        <w:t xml:space="preserve">GILLESPIE </w:t>
      </w:r>
      <w:r w:rsidR="007847B9">
        <w:t xml:space="preserve">J </w:t>
      </w:r>
      <w:r w:rsidR="007847B9">
        <w:rPr>
          <w:sz w:val="24"/>
          <w:szCs w:val="24"/>
        </w:rPr>
        <w:t xml:space="preserve">in </w:t>
      </w:r>
      <w:r w:rsidR="007847B9">
        <w:rPr>
          <w:i/>
          <w:sz w:val="24"/>
          <w:szCs w:val="24"/>
        </w:rPr>
        <w:t>S</w:t>
      </w:r>
      <w:r w:rsidR="007847B9">
        <w:rPr>
          <w:sz w:val="24"/>
          <w:szCs w:val="24"/>
        </w:rPr>
        <w:t xml:space="preserve"> v </w:t>
      </w:r>
      <w:proofErr w:type="spellStart"/>
      <w:r w:rsidR="007847B9">
        <w:rPr>
          <w:i/>
          <w:sz w:val="24"/>
          <w:szCs w:val="24"/>
        </w:rPr>
        <w:t>Jojo</w:t>
      </w:r>
      <w:proofErr w:type="spellEnd"/>
      <w:r w:rsidR="007847B9">
        <w:rPr>
          <w:i/>
          <w:sz w:val="24"/>
          <w:szCs w:val="24"/>
        </w:rPr>
        <w:t xml:space="preserve"> </w:t>
      </w:r>
      <w:proofErr w:type="spellStart"/>
      <w:r w:rsidR="007847B9">
        <w:rPr>
          <w:i/>
          <w:sz w:val="24"/>
          <w:szCs w:val="24"/>
        </w:rPr>
        <w:t>Mbiri</w:t>
      </w:r>
      <w:proofErr w:type="spellEnd"/>
      <w:r w:rsidR="007847B9">
        <w:rPr>
          <w:i/>
          <w:sz w:val="24"/>
          <w:szCs w:val="24"/>
        </w:rPr>
        <w:t xml:space="preserve"> </w:t>
      </w:r>
      <w:r w:rsidR="007847B9" w:rsidRPr="007847B9">
        <w:rPr>
          <w:sz w:val="24"/>
          <w:szCs w:val="24"/>
        </w:rPr>
        <w:t>HH 239/98 where he had this to say:</w:t>
      </w:r>
    </w:p>
    <w:p w:rsidR="007847B9" w:rsidRDefault="007847B9" w:rsidP="006E2821">
      <w:pPr>
        <w:spacing w:after="0" w:line="240" w:lineRule="auto"/>
        <w:ind w:left="1440"/>
        <w:jc w:val="both"/>
      </w:pPr>
      <w:r>
        <w:t>“In my estimation this is a classic example of the court massaging the evidence in order to have it fit a pre-conception.  That is not the way to do things.  It should scarcel</w:t>
      </w:r>
      <w:r w:rsidR="00A470B8">
        <w:t>y need saying that one must exa</w:t>
      </w:r>
      <w:r w:rsidR="00325F1B">
        <w:t>min</w:t>
      </w:r>
      <w:r>
        <w:t>e the evidence</w:t>
      </w:r>
      <w:r w:rsidR="006E2821">
        <w:t xml:space="preserve"> first and see what it proves rather than arriving at a pre-conception first, and see whether it can, no matter how, be supported.”</w:t>
      </w:r>
    </w:p>
    <w:p w:rsidR="006E2821" w:rsidRDefault="006E2821" w:rsidP="006E2821">
      <w:pPr>
        <w:spacing w:after="0" w:line="240" w:lineRule="auto"/>
        <w:jc w:val="both"/>
      </w:pPr>
    </w:p>
    <w:p w:rsidR="006E2821" w:rsidRDefault="006E2821" w:rsidP="006E2821">
      <w:pPr>
        <w:spacing w:after="0" w:line="360" w:lineRule="auto"/>
        <w:jc w:val="both"/>
        <w:rPr>
          <w:sz w:val="24"/>
          <w:szCs w:val="24"/>
        </w:rPr>
      </w:pPr>
      <w:r>
        <w:tab/>
      </w:r>
      <w:r>
        <w:rPr>
          <w:sz w:val="24"/>
          <w:szCs w:val="24"/>
        </w:rPr>
        <w:t xml:space="preserve">I return to my earlier question as to whether the decision of the arbitrator can be faulted in the circumstances.  As clearly shown by the record, the evidence adduced by the appellant was insufficient to prove the charges against the respondents.  The grounds of appeal raised by the appellant have all been addressed where it has been shown that the </w:t>
      </w:r>
      <w:r>
        <w:rPr>
          <w:sz w:val="24"/>
          <w:szCs w:val="24"/>
        </w:rPr>
        <w:lastRenderedPageBreak/>
        <w:t>appellant did not show the link between the commission of the offences and the respondents.  The arbitrator had not therefore erred in finding that the respondents were thus not guilty of the charges preferred against them.  The arbitrator’s findings in this regard are unassailable.</w:t>
      </w:r>
    </w:p>
    <w:p w:rsidR="006E2821" w:rsidRDefault="006E2821" w:rsidP="006E2821">
      <w:pPr>
        <w:spacing w:after="0" w:line="360" w:lineRule="auto"/>
        <w:jc w:val="both"/>
        <w:rPr>
          <w:sz w:val="24"/>
          <w:szCs w:val="24"/>
        </w:rPr>
      </w:pPr>
      <w:r>
        <w:rPr>
          <w:sz w:val="24"/>
          <w:szCs w:val="24"/>
        </w:rPr>
        <w:tab/>
        <w:t>In conclusion, the court is of the view that the appeal is without merit and ought to be dismissed.  The court makes the following order:</w:t>
      </w:r>
    </w:p>
    <w:p w:rsidR="006E2821" w:rsidRDefault="006E2821" w:rsidP="006E2821">
      <w:pPr>
        <w:pStyle w:val="ListParagraph"/>
        <w:numPr>
          <w:ilvl w:val="0"/>
          <w:numId w:val="3"/>
        </w:numPr>
        <w:spacing w:after="0" w:line="360" w:lineRule="auto"/>
        <w:jc w:val="both"/>
        <w:rPr>
          <w:sz w:val="24"/>
          <w:szCs w:val="24"/>
        </w:rPr>
      </w:pPr>
      <w:r>
        <w:rPr>
          <w:sz w:val="24"/>
          <w:szCs w:val="24"/>
        </w:rPr>
        <w:t>The appeal, being without merit, be and is hereby dismissed.</w:t>
      </w:r>
    </w:p>
    <w:p w:rsidR="006E2821" w:rsidRDefault="006E2821" w:rsidP="006E2821">
      <w:pPr>
        <w:pStyle w:val="ListParagraph"/>
        <w:numPr>
          <w:ilvl w:val="0"/>
          <w:numId w:val="3"/>
        </w:numPr>
        <w:spacing w:after="0" w:line="360" w:lineRule="auto"/>
        <w:jc w:val="both"/>
        <w:rPr>
          <w:sz w:val="24"/>
          <w:szCs w:val="24"/>
        </w:rPr>
      </w:pPr>
      <w:r>
        <w:rPr>
          <w:sz w:val="24"/>
          <w:szCs w:val="24"/>
        </w:rPr>
        <w:t xml:space="preserve">The arbitral award of Honourable </w:t>
      </w:r>
      <w:proofErr w:type="spellStart"/>
      <w:r>
        <w:rPr>
          <w:sz w:val="24"/>
          <w:szCs w:val="24"/>
        </w:rPr>
        <w:t>Chikwanha</w:t>
      </w:r>
      <w:proofErr w:type="spellEnd"/>
      <w:r>
        <w:rPr>
          <w:sz w:val="24"/>
          <w:szCs w:val="24"/>
        </w:rPr>
        <w:t xml:space="preserve"> be and is hereby upheld.</w:t>
      </w:r>
    </w:p>
    <w:p w:rsidR="006E2821" w:rsidRDefault="006E2821" w:rsidP="006E2821">
      <w:pPr>
        <w:pStyle w:val="ListParagraph"/>
        <w:numPr>
          <w:ilvl w:val="0"/>
          <w:numId w:val="3"/>
        </w:numPr>
        <w:spacing w:after="0" w:line="360" w:lineRule="auto"/>
        <w:jc w:val="both"/>
        <w:rPr>
          <w:sz w:val="24"/>
          <w:szCs w:val="24"/>
        </w:rPr>
      </w:pPr>
      <w:r>
        <w:rPr>
          <w:sz w:val="24"/>
          <w:szCs w:val="24"/>
        </w:rPr>
        <w:t>Appellant to pay respondents’ costs of suit.</w:t>
      </w:r>
    </w:p>
    <w:p w:rsidR="006E2821" w:rsidRDefault="006E2821" w:rsidP="006E2821">
      <w:pPr>
        <w:spacing w:after="0" w:line="360" w:lineRule="auto"/>
        <w:jc w:val="both"/>
        <w:rPr>
          <w:sz w:val="24"/>
          <w:szCs w:val="24"/>
        </w:rPr>
      </w:pPr>
    </w:p>
    <w:p w:rsidR="006E2821" w:rsidRDefault="006E2821" w:rsidP="006E2821">
      <w:pPr>
        <w:spacing w:after="0" w:line="360" w:lineRule="auto"/>
        <w:jc w:val="both"/>
        <w:rPr>
          <w:sz w:val="24"/>
          <w:szCs w:val="24"/>
        </w:rPr>
      </w:pPr>
    </w:p>
    <w:p w:rsidR="006E2821" w:rsidRDefault="006E2821" w:rsidP="006E2821">
      <w:pPr>
        <w:spacing w:after="0" w:line="360" w:lineRule="auto"/>
        <w:jc w:val="both"/>
        <w:rPr>
          <w:sz w:val="24"/>
          <w:szCs w:val="24"/>
        </w:rPr>
      </w:pPr>
    </w:p>
    <w:p w:rsidR="006E2821" w:rsidRDefault="006E2821" w:rsidP="006E2821">
      <w:pPr>
        <w:spacing w:after="0" w:line="360" w:lineRule="auto"/>
        <w:jc w:val="both"/>
        <w:rPr>
          <w:sz w:val="24"/>
          <w:szCs w:val="24"/>
        </w:rPr>
      </w:pPr>
    </w:p>
    <w:p w:rsidR="006E2821" w:rsidRPr="006E2821" w:rsidRDefault="006E2821" w:rsidP="006E2821">
      <w:pPr>
        <w:spacing w:after="0" w:line="360" w:lineRule="auto"/>
        <w:jc w:val="both"/>
      </w:pPr>
      <w:proofErr w:type="spellStart"/>
      <w:r>
        <w:rPr>
          <w:i/>
        </w:rPr>
        <w:t>Dondo</w:t>
      </w:r>
      <w:proofErr w:type="spellEnd"/>
      <w:r>
        <w:rPr>
          <w:i/>
        </w:rPr>
        <w:t xml:space="preserve"> &amp; Partners, </w:t>
      </w:r>
      <w:r>
        <w:t>appellant’s legal practitioners</w:t>
      </w:r>
    </w:p>
    <w:p w:rsidR="007847B9" w:rsidRPr="007847B9" w:rsidRDefault="007847B9" w:rsidP="006E2821">
      <w:pPr>
        <w:spacing w:after="0" w:line="240" w:lineRule="auto"/>
        <w:jc w:val="both"/>
        <w:rPr>
          <w:i/>
          <w:sz w:val="24"/>
          <w:szCs w:val="24"/>
        </w:rPr>
      </w:pPr>
      <w:r>
        <w:rPr>
          <w:i/>
          <w:sz w:val="24"/>
          <w:szCs w:val="24"/>
        </w:rPr>
        <w:tab/>
      </w:r>
      <w:r>
        <w:rPr>
          <w:i/>
          <w:sz w:val="24"/>
          <w:szCs w:val="24"/>
        </w:rPr>
        <w:tab/>
      </w:r>
    </w:p>
    <w:p w:rsidR="004F6F4C" w:rsidRPr="008A0124" w:rsidRDefault="004F6F4C" w:rsidP="004F6F4C">
      <w:pPr>
        <w:spacing w:after="0" w:line="360" w:lineRule="auto"/>
        <w:jc w:val="both"/>
        <w:rPr>
          <w:sz w:val="24"/>
          <w:szCs w:val="24"/>
        </w:rPr>
      </w:pPr>
    </w:p>
    <w:p w:rsidR="004F6F4C" w:rsidRPr="008A0124" w:rsidRDefault="004F6F4C" w:rsidP="004F6F4C">
      <w:pPr>
        <w:spacing w:after="0" w:line="360" w:lineRule="auto"/>
        <w:jc w:val="both"/>
        <w:rPr>
          <w:sz w:val="24"/>
          <w:szCs w:val="24"/>
        </w:rPr>
      </w:pPr>
    </w:p>
    <w:p w:rsidR="004F6F4C" w:rsidRPr="008A0124" w:rsidRDefault="004F6F4C" w:rsidP="004F6F4C">
      <w:pPr>
        <w:spacing w:after="0" w:line="360" w:lineRule="auto"/>
        <w:jc w:val="both"/>
        <w:rPr>
          <w:sz w:val="24"/>
          <w:szCs w:val="24"/>
        </w:rPr>
      </w:pPr>
    </w:p>
    <w:p w:rsidR="0098295A" w:rsidRPr="008A0124" w:rsidRDefault="0098295A" w:rsidP="0098295A">
      <w:pPr>
        <w:spacing w:after="0" w:line="360" w:lineRule="auto"/>
        <w:jc w:val="both"/>
        <w:rPr>
          <w:sz w:val="24"/>
          <w:szCs w:val="24"/>
        </w:rPr>
      </w:pPr>
    </w:p>
    <w:p w:rsidR="0098295A" w:rsidRPr="008A0124" w:rsidRDefault="0098295A" w:rsidP="0098295A">
      <w:pPr>
        <w:spacing w:after="0" w:line="360" w:lineRule="auto"/>
        <w:jc w:val="both"/>
        <w:rPr>
          <w:sz w:val="24"/>
          <w:szCs w:val="24"/>
        </w:rPr>
      </w:pPr>
    </w:p>
    <w:p w:rsidR="0098295A" w:rsidRPr="008A0124" w:rsidRDefault="0098295A" w:rsidP="0098295A">
      <w:pPr>
        <w:spacing w:after="0" w:line="360" w:lineRule="auto"/>
        <w:jc w:val="both"/>
        <w:rPr>
          <w:sz w:val="24"/>
          <w:szCs w:val="24"/>
        </w:rPr>
      </w:pPr>
    </w:p>
    <w:p w:rsidR="00A4600B" w:rsidRPr="008A0124" w:rsidRDefault="00A4600B" w:rsidP="00A4600B">
      <w:pPr>
        <w:spacing w:line="360" w:lineRule="auto"/>
        <w:jc w:val="both"/>
        <w:rPr>
          <w:sz w:val="24"/>
          <w:szCs w:val="24"/>
        </w:rPr>
      </w:pPr>
    </w:p>
    <w:p w:rsidR="00A4600B" w:rsidRPr="00964CDD" w:rsidRDefault="00A4600B" w:rsidP="00A4600B">
      <w:pPr>
        <w:spacing w:after="0" w:line="360" w:lineRule="auto"/>
        <w:jc w:val="both"/>
        <w:rPr>
          <w:sz w:val="24"/>
          <w:szCs w:val="24"/>
        </w:rPr>
      </w:pPr>
    </w:p>
    <w:p w:rsidR="00A4600B" w:rsidRPr="008A0124" w:rsidRDefault="00A4600B" w:rsidP="00A4600B">
      <w:pPr>
        <w:spacing w:line="360" w:lineRule="auto"/>
        <w:jc w:val="both"/>
        <w:rPr>
          <w:sz w:val="24"/>
          <w:szCs w:val="24"/>
        </w:rPr>
      </w:pPr>
    </w:p>
    <w:p w:rsidR="00A4600B" w:rsidRPr="00964CDD" w:rsidRDefault="00A4600B" w:rsidP="00A4600B">
      <w:pPr>
        <w:spacing w:line="360" w:lineRule="auto"/>
        <w:jc w:val="both"/>
        <w:rPr>
          <w:sz w:val="24"/>
          <w:szCs w:val="24"/>
        </w:rPr>
      </w:pPr>
    </w:p>
    <w:p w:rsidR="000562CC" w:rsidRPr="008A0124" w:rsidRDefault="000562CC" w:rsidP="00C861EB">
      <w:pPr>
        <w:spacing w:line="360" w:lineRule="auto"/>
        <w:jc w:val="both"/>
        <w:rPr>
          <w:sz w:val="24"/>
          <w:szCs w:val="24"/>
        </w:rPr>
      </w:pPr>
    </w:p>
    <w:sectPr w:rsidR="000562CC" w:rsidRPr="008A0124" w:rsidSect="000562C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BD9" w:rsidRDefault="009C7BD9" w:rsidP="000562CC">
      <w:pPr>
        <w:spacing w:after="0" w:line="240" w:lineRule="auto"/>
      </w:pPr>
      <w:r>
        <w:separator/>
      </w:r>
    </w:p>
  </w:endnote>
  <w:endnote w:type="continuationSeparator" w:id="0">
    <w:p w:rsidR="009C7BD9" w:rsidRDefault="009C7BD9" w:rsidP="0005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580096"/>
      <w:docPartObj>
        <w:docPartGallery w:val="Page Numbers (Bottom of Page)"/>
        <w:docPartUnique/>
      </w:docPartObj>
    </w:sdtPr>
    <w:sdtEndPr>
      <w:rPr>
        <w:noProof/>
      </w:rPr>
    </w:sdtEndPr>
    <w:sdtContent>
      <w:p w:rsidR="00EE12FD" w:rsidRDefault="00EE12FD">
        <w:pPr>
          <w:pStyle w:val="Footer"/>
          <w:jc w:val="right"/>
        </w:pPr>
        <w:r>
          <w:fldChar w:fldCharType="begin"/>
        </w:r>
        <w:r>
          <w:instrText xml:space="preserve"> PAGE   \* MERGEFORMAT </w:instrText>
        </w:r>
        <w:r>
          <w:fldChar w:fldCharType="separate"/>
        </w:r>
        <w:r w:rsidR="00D51FD8">
          <w:rPr>
            <w:noProof/>
          </w:rPr>
          <w:t>8</w:t>
        </w:r>
        <w:r>
          <w:rPr>
            <w:noProof/>
          </w:rPr>
          <w:fldChar w:fldCharType="end"/>
        </w:r>
      </w:p>
    </w:sdtContent>
  </w:sdt>
  <w:p w:rsidR="00EE12FD" w:rsidRDefault="00EE1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BD9" w:rsidRDefault="009C7BD9" w:rsidP="000562CC">
      <w:pPr>
        <w:spacing w:after="0" w:line="240" w:lineRule="auto"/>
      </w:pPr>
      <w:r>
        <w:separator/>
      </w:r>
    </w:p>
  </w:footnote>
  <w:footnote w:type="continuationSeparator" w:id="0">
    <w:p w:rsidR="009C7BD9" w:rsidRDefault="009C7BD9" w:rsidP="00056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FD" w:rsidRDefault="00EE12FD" w:rsidP="000562CC">
    <w:pPr>
      <w:spacing w:line="360" w:lineRule="auto"/>
      <w:ind w:left="5040" w:firstLine="720"/>
      <w:jc w:val="both"/>
      <w:rPr>
        <w:b/>
        <w:sz w:val="24"/>
        <w:szCs w:val="24"/>
      </w:rPr>
    </w:pPr>
    <w:r>
      <w:rPr>
        <w:b/>
        <w:sz w:val="24"/>
        <w:szCs w:val="24"/>
      </w:rPr>
      <w:t>JUDGMENT NO LC/H/</w:t>
    </w:r>
    <w:r w:rsidR="00D51FD8">
      <w:rPr>
        <w:b/>
        <w:sz w:val="24"/>
        <w:szCs w:val="24"/>
      </w:rPr>
      <w:t>363</w:t>
    </w:r>
    <w:r>
      <w:rPr>
        <w:b/>
        <w:sz w:val="24"/>
        <w:szCs w:val="24"/>
      </w:rPr>
      <w:t>/16</w:t>
    </w:r>
  </w:p>
  <w:p w:rsidR="00EE12FD" w:rsidRDefault="00EE1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46058"/>
    <w:multiLevelType w:val="hybridMultilevel"/>
    <w:tmpl w:val="B342981A"/>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
    <w:nsid w:val="63BF5442"/>
    <w:multiLevelType w:val="hybridMultilevel"/>
    <w:tmpl w:val="771A8A2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7ADB7C7C"/>
    <w:multiLevelType w:val="hybridMultilevel"/>
    <w:tmpl w:val="D3AE31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24"/>
    <w:rsid w:val="000562CC"/>
    <w:rsid w:val="000B290E"/>
    <w:rsid w:val="001B34F3"/>
    <w:rsid w:val="002931D0"/>
    <w:rsid w:val="002F0D8A"/>
    <w:rsid w:val="002F1B2F"/>
    <w:rsid w:val="00325F1B"/>
    <w:rsid w:val="004F6F4C"/>
    <w:rsid w:val="005842A4"/>
    <w:rsid w:val="006B74AB"/>
    <w:rsid w:val="006E2821"/>
    <w:rsid w:val="006F02F3"/>
    <w:rsid w:val="00735958"/>
    <w:rsid w:val="0077009C"/>
    <w:rsid w:val="007847B9"/>
    <w:rsid w:val="007A086F"/>
    <w:rsid w:val="008A0124"/>
    <w:rsid w:val="00964CDD"/>
    <w:rsid w:val="0098295A"/>
    <w:rsid w:val="009C7BD9"/>
    <w:rsid w:val="00A4600B"/>
    <w:rsid w:val="00A470B8"/>
    <w:rsid w:val="00AE00CF"/>
    <w:rsid w:val="00B748D6"/>
    <w:rsid w:val="00BD13A0"/>
    <w:rsid w:val="00C44E0C"/>
    <w:rsid w:val="00C861EB"/>
    <w:rsid w:val="00D51FD8"/>
    <w:rsid w:val="00EE12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2CC"/>
  </w:style>
  <w:style w:type="paragraph" w:styleId="Footer">
    <w:name w:val="footer"/>
    <w:basedOn w:val="Normal"/>
    <w:link w:val="FooterChar"/>
    <w:uiPriority w:val="99"/>
    <w:unhideWhenUsed/>
    <w:rsid w:val="00056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2CC"/>
  </w:style>
  <w:style w:type="paragraph" w:styleId="ListParagraph">
    <w:name w:val="List Paragraph"/>
    <w:basedOn w:val="Normal"/>
    <w:uiPriority w:val="34"/>
    <w:qFormat/>
    <w:rsid w:val="00056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2CC"/>
  </w:style>
  <w:style w:type="paragraph" w:styleId="Footer">
    <w:name w:val="footer"/>
    <w:basedOn w:val="Normal"/>
    <w:link w:val="FooterChar"/>
    <w:uiPriority w:val="99"/>
    <w:unhideWhenUsed/>
    <w:rsid w:val="00056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2CC"/>
  </w:style>
  <w:style w:type="paragraph" w:styleId="ListParagraph">
    <w:name w:val="List Paragraph"/>
    <w:basedOn w:val="Normal"/>
    <w:uiPriority w:val="34"/>
    <w:qFormat/>
    <w:rsid w:val="00056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2016-05-31T13:47:00Z</cp:lastPrinted>
  <dcterms:created xsi:type="dcterms:W3CDTF">2016-05-13T13:56:00Z</dcterms:created>
  <dcterms:modified xsi:type="dcterms:W3CDTF">2016-06-01T14:13:00Z</dcterms:modified>
</cp:coreProperties>
</file>