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5861" w:val="left" w:leader="none"/>
        </w:tabs>
        <w:spacing w:line="396" w:lineRule="auto" w:before="80"/>
        <w:ind w:right="778"/>
      </w:pPr>
      <w:r>
        <w:rPr/>
        <w:t>IN THE LABOUR COURT OF ZIMBABWE</w:t>
      </w:r>
      <w:r>
        <w:rPr>
          <w:spacing w:val="1"/>
        </w:rPr>
        <w:t> </w:t>
      </w:r>
      <w:r>
        <w:rPr/>
        <w:t>JUDGMENT NO.</w:t>
      </w:r>
      <w:r>
        <w:rPr>
          <w:spacing w:val="1"/>
        </w:rPr>
        <w:t> </w:t>
      </w:r>
      <w:r>
        <w:rPr/>
        <w:t>LC/H/148/25</w:t>
      </w:r>
      <w:r>
        <w:rPr>
          <w:spacing w:val="1"/>
        </w:rPr>
        <w:t> </w:t>
      </w:r>
      <w:r>
        <w:rPr/>
        <w:t>HELD</w:t>
      </w:r>
      <w:r>
        <w:rPr>
          <w:spacing w:val="-1"/>
        </w:rPr>
        <w:t> </w:t>
      </w:r>
      <w:r>
        <w:rPr/>
        <w:t>AT HARARE 5</w:t>
      </w:r>
      <w:r>
        <w:rPr>
          <w:position w:val="8"/>
          <w:sz w:val="16"/>
        </w:rPr>
        <w:t>TH</w:t>
      </w:r>
      <w:r>
        <w:rPr>
          <w:spacing w:val="78"/>
          <w:position w:val="8"/>
          <w:sz w:val="16"/>
        </w:rPr>
        <w:t> </w:t>
      </w:r>
      <w:r>
        <w:rPr/>
        <w:t>FEBRUARY 2025</w:t>
        <w:tab/>
      </w:r>
      <w:r>
        <w:rPr>
          <w:spacing w:val="-2"/>
        </w:rPr>
        <w:t>CASE </w:t>
      </w:r>
      <w:r>
        <w:rPr>
          <w:spacing w:val="-1"/>
        </w:rPr>
        <w:t>NO LC/H/1263/24</w:t>
      </w:r>
      <w:r>
        <w:rPr>
          <w:spacing w:val="-57"/>
        </w:rPr>
        <w:t> </w:t>
      </w:r>
      <w:r>
        <w:rPr/>
        <w:t>AND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60"/>
        <w:ind w:left="100"/>
      </w:pP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matter</w:t>
      </w:r>
      <w:r>
        <w:rPr>
          <w:spacing w:val="-5"/>
        </w:rPr>
        <w:t> </w:t>
      </w:r>
      <w:r>
        <w:rPr/>
        <w:t>between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tabs>
          <w:tab w:pos="5861" w:val="left" w:leader="none"/>
        </w:tabs>
        <w:spacing w:line="396" w:lineRule="auto"/>
        <w:ind w:right="1926"/>
      </w:pPr>
      <w:r>
        <w:rPr/>
        <w:t>ZIMBABWE</w:t>
      </w:r>
      <w:r>
        <w:rPr>
          <w:spacing w:val="-2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ROAD</w:t>
      </w:r>
      <w:r>
        <w:rPr>
          <w:spacing w:val="-2"/>
        </w:rPr>
        <w:t> </w:t>
      </w:r>
      <w:r>
        <w:rPr/>
        <w:t>AUTHORITY</w:t>
        <w:tab/>
      </w:r>
      <w:r>
        <w:rPr>
          <w:spacing w:val="-2"/>
        </w:rPr>
        <w:t>APPLICANT</w:t>
      </w:r>
      <w:r>
        <w:rPr>
          <w:spacing w:val="-57"/>
        </w:rPr>
        <w:t> </w:t>
      </w:r>
      <w:r>
        <w:rPr/>
        <w:t>(ZINARA)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66"/>
        <w:ind w:left="100"/>
      </w:pPr>
      <w:r>
        <w:rPr/>
        <w:t>And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1"/>
        <w:tabs>
          <w:tab w:pos="5801" w:val="left" w:leader="none"/>
        </w:tabs>
      </w:pPr>
      <w:r>
        <w:rPr/>
        <w:t>GEORGE</w:t>
      </w:r>
      <w:r>
        <w:rPr>
          <w:spacing w:val="-10"/>
        </w:rPr>
        <w:t> </w:t>
      </w:r>
      <w:r>
        <w:rPr/>
        <w:t>CHAMWAURA</w:t>
        <w:tab/>
        <w:t>RESPONDENT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JUSTICE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MAKAMURE,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JUDGE.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pStyle w:val="Heading1"/>
        <w:spacing w:line="398" w:lineRule="auto" w:before="1"/>
        <w:ind w:right="3487"/>
      </w:pPr>
      <w:r>
        <w:rPr>
          <w:spacing w:val="-1"/>
        </w:rPr>
        <w:t>FOR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APPLICANT:</w:t>
      </w:r>
      <w:r>
        <w:rPr>
          <w:spacing w:val="-15"/>
        </w:rPr>
        <w:t> </w:t>
      </w:r>
      <w:r>
        <w:rPr>
          <w:spacing w:val="-1"/>
        </w:rPr>
        <w:t>MS</w:t>
      </w:r>
      <w:r>
        <w:rPr>
          <w:spacing w:val="-13"/>
        </w:rPr>
        <w:t> </w:t>
      </w:r>
      <w:r>
        <w:rPr>
          <w:spacing w:val="-1"/>
        </w:rPr>
        <w:t>V.</w:t>
      </w:r>
      <w:r>
        <w:rPr>
          <w:spacing w:val="-6"/>
        </w:rPr>
        <w:t> </w:t>
      </w:r>
      <w:r>
        <w:rPr>
          <w:spacing w:val="-1"/>
        </w:rPr>
        <w:t>C.</w:t>
      </w:r>
      <w:r>
        <w:rPr>
          <w:spacing w:val="-4"/>
        </w:rPr>
        <w:t> </w:t>
      </w:r>
      <w:r>
        <w:rPr>
          <w:spacing w:val="-1"/>
        </w:rPr>
        <w:t>CHIDZONGA</w:t>
      </w:r>
      <w:r>
        <w:rPr>
          <w:spacing w:val="-57"/>
        </w:rPr>
        <w:t> </w:t>
      </w:r>
      <w:r>
        <w:rPr/>
        <w:t>FOR</w:t>
      </w:r>
      <w:r>
        <w:rPr>
          <w:spacing w:val="-1"/>
        </w:rPr>
        <w:t> </w:t>
      </w:r>
      <w:r>
        <w:rPr/>
        <w:t>THE RESPONDENT:</w:t>
      </w:r>
      <w:r>
        <w:rPr>
          <w:spacing w:val="-1"/>
        </w:rPr>
        <w:t> </w:t>
      </w:r>
      <w:r>
        <w:rPr/>
        <w:t>C.T.</w:t>
      </w:r>
      <w:r>
        <w:rPr>
          <w:spacing w:val="1"/>
        </w:rPr>
        <w:t> </w:t>
      </w:r>
      <w:r>
        <w:rPr/>
        <w:t>TINARWO</w:t>
      </w:r>
    </w:p>
    <w:p>
      <w:pPr>
        <w:pStyle w:val="BodyText"/>
        <w:rPr>
          <w:b/>
          <w:sz w:val="26"/>
        </w:rPr>
      </w:pPr>
    </w:p>
    <w:p>
      <w:pPr>
        <w:spacing w:before="157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J: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180" w:after="0"/>
        <w:ind w:left="376" w:right="0" w:hanging="277"/>
        <w:jc w:val="left"/>
        <w:rPr>
          <w:sz w:val="22"/>
        </w:rPr>
      </w:pP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condonation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late</w:t>
      </w:r>
      <w:r>
        <w:rPr>
          <w:spacing w:val="-3"/>
          <w:sz w:val="24"/>
        </w:rPr>
        <w:t> </w:t>
      </w:r>
      <w:r>
        <w:rPr>
          <w:sz w:val="24"/>
        </w:rPr>
        <w:t>noting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appeal.</w:t>
      </w:r>
      <w:r>
        <w:rPr>
          <w:spacing w:val="6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opposed.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spacing w:line="477" w:lineRule="auto"/>
        <w:ind w:left="100" w:right="176"/>
      </w:pPr>
      <w:r>
        <w:rPr/>
        <w:t>The following are some of the requirements which are considered in order for an application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this nature</w:t>
      </w:r>
      <w:r>
        <w:rPr>
          <w:spacing w:val="-2"/>
        </w:rPr>
        <w:t> </w:t>
      </w:r>
      <w:r>
        <w:rPr/>
        <w:t>to succeed: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65" w:after="0"/>
        <w:ind w:left="818" w:right="0" w:hanging="358"/>
        <w:jc w:val="left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extent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delay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6"/>
          <w:sz w:val="24"/>
        </w:rPr>
        <w:t> </w:t>
      </w: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reasonable</w:t>
      </w:r>
      <w:r>
        <w:rPr>
          <w:spacing w:val="-2"/>
          <w:sz w:val="24"/>
        </w:rPr>
        <w:t> </w:t>
      </w:r>
      <w:r>
        <w:rPr>
          <w:sz w:val="24"/>
        </w:rPr>
        <w:t>explanation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delay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" w:after="0"/>
        <w:ind w:left="818" w:right="0" w:hanging="358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prospects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success</w:t>
      </w:r>
      <w:r>
        <w:rPr>
          <w:spacing w:val="59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merits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be granted.</w:t>
      </w:r>
    </w:p>
    <w:p>
      <w:pPr>
        <w:pStyle w:val="BodyText"/>
        <w:spacing w:before="8"/>
        <w:rPr>
          <w:sz w:val="37"/>
        </w:rPr>
      </w:pPr>
    </w:p>
    <w:p>
      <w:pPr>
        <w:pStyle w:val="Heading1"/>
        <w:spacing w:line="480" w:lineRule="auto"/>
        <w:ind w:right="176"/>
        <w:rPr>
          <w:b w:val="0"/>
        </w:rPr>
      </w:pPr>
      <w:r>
        <w:rPr>
          <w:b w:val="0"/>
        </w:rPr>
        <w:t>See </w:t>
      </w:r>
      <w:r>
        <w:rPr/>
        <w:t>Viking Woodwork</w:t>
      </w:r>
      <w:r>
        <w:rPr>
          <w:spacing w:val="1"/>
        </w:rPr>
        <w:t> </w:t>
      </w:r>
      <w:r>
        <w:rPr/>
        <w:t>(Private ) Limited v Blue Bells Enterprises (Private) Limited</w:t>
      </w:r>
      <w:r>
        <w:rPr>
          <w:spacing w:val="1"/>
        </w:rPr>
        <w:t> </w:t>
      </w:r>
      <w:r>
        <w:rPr/>
        <w:t>1998</w:t>
      </w:r>
      <w:r>
        <w:rPr>
          <w:spacing w:val="-5"/>
        </w:rPr>
        <w:t> </w:t>
      </w:r>
      <w:r>
        <w:rPr/>
        <w:t>(2)</w:t>
      </w:r>
      <w:r>
        <w:rPr>
          <w:spacing w:val="-5"/>
        </w:rPr>
        <w:t> </w:t>
      </w:r>
      <w:r>
        <w:rPr/>
        <w:t>ZLR</w:t>
      </w:r>
      <w:r>
        <w:rPr>
          <w:spacing w:val="-4"/>
        </w:rPr>
        <w:t> </w:t>
      </w:r>
      <w:r>
        <w:rPr/>
        <w:t>249;</w:t>
      </w:r>
      <w:r>
        <w:rPr>
          <w:spacing w:val="-4"/>
        </w:rPr>
        <w:t> </w:t>
      </w:r>
      <w:r>
        <w:rPr/>
        <w:t>Bessie</w:t>
      </w:r>
      <w:r>
        <w:rPr>
          <w:spacing w:val="-7"/>
        </w:rPr>
        <w:t> </w:t>
      </w:r>
      <w:r>
        <w:rPr/>
        <w:t>Maheya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Independent</w:t>
      </w:r>
      <w:r>
        <w:rPr>
          <w:spacing w:val="-3"/>
        </w:rPr>
        <w:t> </w:t>
      </w:r>
      <w:r>
        <w:rPr/>
        <w:t>Africa</w:t>
      </w:r>
      <w:r>
        <w:rPr>
          <w:spacing w:val="-4"/>
        </w:rPr>
        <w:t> </w:t>
      </w:r>
      <w:r>
        <w:rPr/>
        <w:t>Church</w:t>
      </w:r>
      <w:r>
        <w:rPr>
          <w:spacing w:val="-2"/>
        </w:rPr>
        <w:t> </w:t>
      </w:r>
      <w:r>
        <w:rPr/>
        <w:t>SC</w:t>
      </w:r>
      <w:r>
        <w:rPr>
          <w:spacing w:val="-4"/>
        </w:rPr>
        <w:t> </w:t>
      </w:r>
      <w:r>
        <w:rPr/>
        <w:t>58-07</w:t>
      </w:r>
      <w:r>
        <w:rPr>
          <w:b w:val="0"/>
        </w:rPr>
        <w:t>.The</w:t>
      </w:r>
      <w:r>
        <w:rPr>
          <w:b w:val="0"/>
          <w:spacing w:val="-7"/>
        </w:rPr>
        <w:t> </w:t>
      </w:r>
      <w:r>
        <w:rPr>
          <w:b w:val="0"/>
        </w:rPr>
        <w:t>list</w:t>
      </w:r>
      <w:r>
        <w:rPr>
          <w:b w:val="0"/>
          <w:spacing w:val="-4"/>
        </w:rPr>
        <w:t> </w:t>
      </w:r>
      <w:r>
        <w:rPr>
          <w:b w:val="0"/>
        </w:rPr>
        <w:t>is</w:t>
      </w:r>
      <w:r>
        <w:rPr>
          <w:b w:val="0"/>
          <w:spacing w:val="-4"/>
        </w:rPr>
        <w:t> </w:t>
      </w:r>
      <w:r>
        <w:rPr>
          <w:b w:val="0"/>
        </w:rPr>
        <w:t>not</w:t>
      </w:r>
      <w:r>
        <w:rPr>
          <w:b w:val="0"/>
          <w:spacing w:val="-57"/>
        </w:rPr>
        <w:t> </w:t>
      </w:r>
      <w:r>
        <w:rPr>
          <w:b w:val="0"/>
        </w:rPr>
        <w:t>exhaustive.</w:t>
      </w:r>
    </w:p>
    <w:p>
      <w:pPr>
        <w:spacing w:after="0" w:line="480" w:lineRule="auto"/>
        <w:sectPr>
          <w:headerReference w:type="default" r:id="rId5"/>
          <w:type w:val="continuous"/>
          <w:pgSz w:w="11920" w:h="16850"/>
          <w:pgMar w:header="763" w:top="1320" w:bottom="280" w:left="1340" w:right="14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480" w:lineRule="auto" w:before="90" w:after="0"/>
        <w:ind w:left="100" w:right="126" w:firstLine="0"/>
        <w:jc w:val="left"/>
        <w:rPr>
          <w:sz w:val="22"/>
        </w:rPr>
      </w:pPr>
      <w:r>
        <w:rPr>
          <w:sz w:val="24"/>
        </w:rPr>
        <w:t>The brief facts of this matter are that the respondent was employed by the applicant and at</w:t>
      </w:r>
      <w:r>
        <w:rPr>
          <w:spacing w:val="-57"/>
          <w:sz w:val="24"/>
        </w:rPr>
        <w:t> </w:t>
      </w:r>
      <w:r>
        <w:rPr>
          <w:sz w:val="24"/>
        </w:rPr>
        <w:t>the material time he was a Licensing Controller. On 14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June 2023 an identified vehicle was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stopped at Nyabira/Inkomo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tollgate and Zimbabwe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Anti -Corruption Commission (ZACC)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officials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were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called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to attend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it.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When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ZACC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officials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arrived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tollgate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they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were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advised that the vehicle had escaped. That vehicle was on ZACC’s flagging list. On 21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 June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2023 the respondent unflagged the vehicle. As a result of unflagging that vehicle the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applicant charged the respondent with fraud . Disciplinary proceedings were conducted. 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was convicted. His internal appeal was dismissed. The matter went for arbitration. The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Arbitrator found that the unflagging was done by mistake. The applicant was therefore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ordered to reinstate the respondent without loss of salary and benefits . The order did not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have an alternative for payment of damages in lieu of reinstatement. Aggrieved by that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outcome the applicant noted an appeal with this Court. That appeal was struck off the roll. It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then took the applicant thirty-nine(39) days from the date of striking off for the applicant to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approach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this Court. That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necessitated the present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application.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480" w:lineRule="auto" w:before="162" w:after="0"/>
        <w:ind w:left="100" w:right="201" w:firstLine="0"/>
        <w:jc w:val="left"/>
        <w:rPr>
          <w:sz w:val="22"/>
        </w:rPr>
      </w:pPr>
      <w:r>
        <w:rPr>
          <w:sz w:val="24"/>
        </w:rPr>
        <w:t>It was argued that the applicant is a statutory body whose decision- making capacity</w:t>
      </w:r>
      <w:r>
        <w:rPr>
          <w:spacing w:val="1"/>
          <w:sz w:val="24"/>
        </w:rPr>
        <w:t> </w:t>
      </w:r>
      <w:r>
        <w:rPr>
          <w:sz w:val="24"/>
        </w:rPr>
        <w:t>depends on when</w:t>
      </w:r>
      <w:r>
        <w:rPr>
          <w:spacing w:val="1"/>
          <w:sz w:val="24"/>
        </w:rPr>
        <w:t> </w:t>
      </w:r>
      <w:r>
        <w:rPr>
          <w:sz w:val="24"/>
        </w:rPr>
        <w:t>relevant meetings are held. It was argued further that the delay in the</w:t>
      </w:r>
      <w:r>
        <w:rPr>
          <w:spacing w:val="1"/>
          <w:sz w:val="24"/>
        </w:rPr>
        <w:t> </w:t>
      </w:r>
      <w:r>
        <w:rPr>
          <w:sz w:val="24"/>
        </w:rPr>
        <w:t>present matter was not inordinate in view</w:t>
      </w:r>
      <w:r>
        <w:rPr>
          <w:spacing w:val="1"/>
          <w:sz w:val="24"/>
        </w:rPr>
        <w:t> </w:t>
      </w:r>
      <w:r>
        <w:rPr>
          <w:sz w:val="24"/>
        </w:rPr>
        <w:t>of the explanation. In other words, the position</w:t>
      </w:r>
      <w:r>
        <w:rPr>
          <w:spacing w:val="1"/>
          <w:sz w:val="24"/>
        </w:rPr>
        <w:t> </w:t>
      </w:r>
      <w:r>
        <w:rPr>
          <w:sz w:val="24"/>
        </w:rPr>
        <w:t>being presented on behalf of the applicant is that the applicant noted an appeal but that the</w:t>
      </w:r>
      <w:r>
        <w:rPr>
          <w:spacing w:val="1"/>
          <w:sz w:val="24"/>
        </w:rPr>
        <w:t> </w:t>
      </w:r>
      <w:r>
        <w:rPr>
          <w:sz w:val="24"/>
        </w:rPr>
        <w:t>appeal was struck off. Following the striking off it took 39 days from the date of the striking</w:t>
      </w:r>
      <w:r>
        <w:rPr>
          <w:spacing w:val="-57"/>
          <w:sz w:val="24"/>
        </w:rPr>
        <w:t> </w:t>
      </w:r>
      <w:r>
        <w:rPr>
          <w:sz w:val="24"/>
        </w:rPr>
        <w:t>off</w:t>
      </w:r>
      <w:r>
        <w:rPr>
          <w:spacing w:val="1"/>
          <w:sz w:val="24"/>
        </w:rPr>
        <w:t> </w:t>
      </w:r>
      <w:r>
        <w:rPr>
          <w:sz w:val="24"/>
        </w:rPr>
        <w:t>for the present application to be filed. This was so,</w:t>
      </w:r>
      <w:r>
        <w:rPr>
          <w:spacing w:val="1"/>
          <w:sz w:val="24"/>
        </w:rPr>
        <w:t> </w:t>
      </w:r>
      <w:r>
        <w:rPr>
          <w:sz w:val="24"/>
        </w:rPr>
        <w:t>the explanation goes , because</w:t>
      </w:r>
      <w:r>
        <w:rPr>
          <w:spacing w:val="1"/>
          <w:sz w:val="24"/>
        </w:rPr>
        <w:t> </w:t>
      </w:r>
      <w:r>
        <w:rPr>
          <w:sz w:val="24"/>
        </w:rPr>
        <w:t>consultations and meetings within the applicant organisation had to be made before a</w:t>
      </w:r>
      <w:r>
        <w:rPr>
          <w:spacing w:val="1"/>
          <w:sz w:val="24"/>
        </w:rPr>
        <w:t> </w:t>
      </w:r>
      <w:r>
        <w:rPr>
          <w:sz w:val="24"/>
        </w:rPr>
        <w:t>decision</w:t>
      </w:r>
      <w:r>
        <w:rPr>
          <w:spacing w:val="-1"/>
          <w:sz w:val="24"/>
        </w:rPr>
        <w:t> </w:t>
      </w:r>
      <w:r>
        <w:rPr>
          <w:sz w:val="24"/>
        </w:rPr>
        <w:t>to file</w:t>
      </w:r>
      <w:r>
        <w:rPr>
          <w:spacing w:val="-1"/>
          <w:sz w:val="24"/>
        </w:rPr>
        <w:t> </w:t>
      </w:r>
      <w:r>
        <w:rPr>
          <w:sz w:val="24"/>
        </w:rPr>
        <w:t>the present application could be made.</w:t>
      </w:r>
    </w:p>
    <w:p>
      <w:pPr>
        <w:spacing w:after="0" w:line="480" w:lineRule="auto"/>
        <w:jc w:val="left"/>
        <w:rPr>
          <w:sz w:val="22"/>
        </w:rPr>
        <w:sectPr>
          <w:pgSz w:w="11920" w:h="16850"/>
          <w:pgMar w:header="763" w:footer="0" w:top="1320" w:bottom="280" w:left="1340" w:right="1400"/>
        </w:sectPr>
      </w:pP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480" w:lineRule="auto" w:before="80" w:after="0"/>
        <w:ind w:left="100" w:right="245" w:firstLine="0"/>
        <w:jc w:val="left"/>
        <w:rPr>
          <w:sz w:val="22"/>
        </w:rPr>
      </w:pPr>
      <w:r>
        <w:rPr>
          <w:sz w:val="24"/>
        </w:rPr>
        <w:t>Practice Direction</w:t>
      </w:r>
      <w:r>
        <w:rPr>
          <w:spacing w:val="1"/>
          <w:sz w:val="24"/>
        </w:rPr>
        <w:t> </w:t>
      </w:r>
      <w:r>
        <w:rPr>
          <w:sz w:val="24"/>
        </w:rPr>
        <w:t>3/2013 directs that where a matter has been struck off the roll, the</w:t>
      </w:r>
      <w:r>
        <w:rPr>
          <w:spacing w:val="1"/>
          <w:sz w:val="24"/>
        </w:rPr>
        <w:t> </w:t>
      </w:r>
      <w:r>
        <w:rPr>
          <w:sz w:val="24"/>
        </w:rPr>
        <w:t>affected litigant has thirty (30)</w:t>
      </w:r>
      <w:r>
        <w:rPr>
          <w:spacing w:val="1"/>
          <w:sz w:val="24"/>
        </w:rPr>
        <w:t> </w:t>
      </w:r>
      <w:r>
        <w:rPr>
          <w:sz w:val="24"/>
        </w:rPr>
        <w:t>days to rectify the defect in question. In the present case it</w:t>
      </w:r>
      <w:r>
        <w:rPr>
          <w:spacing w:val="1"/>
          <w:sz w:val="24"/>
        </w:rPr>
        <w:t> </w:t>
      </w:r>
      <w:r>
        <w:rPr>
          <w:sz w:val="24"/>
        </w:rPr>
        <w:t>means that the</w:t>
      </w:r>
      <w:r>
        <w:rPr>
          <w:spacing w:val="60"/>
          <w:sz w:val="24"/>
        </w:rPr>
        <w:t> </w:t>
      </w:r>
      <w:r>
        <w:rPr>
          <w:sz w:val="24"/>
        </w:rPr>
        <w:t>delay, if I understood the applicant correctly, is nine (9) days. With respect</w:t>
      </w:r>
      <w:r>
        <w:rPr>
          <w:spacing w:val="1"/>
          <w:sz w:val="24"/>
        </w:rPr>
        <w:t> </w:t>
      </w:r>
      <w:r>
        <w:rPr>
          <w:sz w:val="24"/>
        </w:rPr>
        <w:t>to the prospects of success it was argued that the respondent unflagged a motor vehicle</w:t>
      </w:r>
      <w:r>
        <w:rPr>
          <w:spacing w:val="1"/>
          <w:sz w:val="24"/>
        </w:rPr>
        <w:t> </w:t>
      </w:r>
      <w:r>
        <w:rPr>
          <w:sz w:val="24"/>
        </w:rPr>
        <w:t>without the authority to do so. He therefore made a misrepresentation in that process. It was</w:t>
      </w:r>
      <w:r>
        <w:rPr>
          <w:spacing w:val="-57"/>
          <w:sz w:val="24"/>
        </w:rPr>
        <w:t> </w:t>
      </w:r>
      <w:r>
        <w:rPr>
          <w:sz w:val="24"/>
        </w:rPr>
        <w:t>argued further that the Arbitrator erred by saying that the respondent made a mistake in</w:t>
      </w:r>
      <w:r>
        <w:rPr>
          <w:spacing w:val="1"/>
          <w:sz w:val="24"/>
        </w:rPr>
        <w:t> </w:t>
      </w:r>
      <w:r>
        <w:rPr>
          <w:sz w:val="24"/>
        </w:rPr>
        <w:t>unflagging the said motor vehicle without there being an explanation of the nature of the</w:t>
      </w:r>
      <w:r>
        <w:rPr>
          <w:spacing w:val="1"/>
          <w:sz w:val="24"/>
        </w:rPr>
        <w:t> </w:t>
      </w:r>
      <w:r>
        <w:rPr>
          <w:sz w:val="24"/>
        </w:rPr>
        <w:t>mistake.</w:t>
      </w:r>
      <w:r>
        <w:rPr>
          <w:spacing w:val="-1"/>
          <w:sz w:val="24"/>
        </w:rPr>
        <w:t> </w:t>
      </w:r>
      <w:r>
        <w:rPr>
          <w:sz w:val="24"/>
        </w:rPr>
        <w:t>In view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4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was submitted</w:t>
      </w:r>
      <w:r>
        <w:rPr>
          <w:spacing w:val="-1"/>
          <w:sz w:val="24"/>
        </w:rPr>
        <w:t> </w:t>
      </w:r>
      <w:r>
        <w:rPr>
          <w:sz w:val="24"/>
        </w:rPr>
        <w:t>that there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bright</w:t>
      </w:r>
      <w:r>
        <w:rPr>
          <w:spacing w:val="-1"/>
          <w:sz w:val="24"/>
        </w:rPr>
        <w:t> </w:t>
      </w:r>
      <w:r>
        <w:rPr>
          <w:sz w:val="24"/>
        </w:rPr>
        <w:t>prospects of</w:t>
      </w:r>
      <w:r>
        <w:rPr>
          <w:spacing w:val="1"/>
          <w:sz w:val="24"/>
        </w:rPr>
        <w:t> </w:t>
      </w:r>
      <w:r>
        <w:rPr>
          <w:sz w:val="24"/>
        </w:rPr>
        <w:t>success.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480" w:lineRule="auto" w:before="164" w:after="0"/>
        <w:ind w:left="100" w:right="100" w:firstLine="0"/>
        <w:jc w:val="left"/>
        <w:rPr>
          <w:sz w:val="22"/>
        </w:rPr>
      </w:pPr>
      <w:r>
        <w:rPr>
          <w:sz w:val="24"/>
        </w:rPr>
        <w:t>It was also argued that the Arbitrator went on a frolic of their own when they made a</w:t>
      </w:r>
      <w:r>
        <w:rPr>
          <w:spacing w:val="1"/>
          <w:sz w:val="24"/>
        </w:rPr>
        <w:t> </w:t>
      </w:r>
      <w:r>
        <w:rPr>
          <w:sz w:val="24"/>
        </w:rPr>
        <w:t>finding that there was insufficient evidence and yet</w:t>
      </w:r>
      <w:r>
        <w:rPr>
          <w:spacing w:val="60"/>
          <w:sz w:val="24"/>
        </w:rPr>
        <w:t> </w:t>
      </w:r>
      <w:r>
        <w:rPr>
          <w:sz w:val="24"/>
        </w:rPr>
        <w:t>this was not part of the terms of</w:t>
      </w:r>
      <w:r>
        <w:rPr>
          <w:spacing w:val="1"/>
          <w:sz w:val="24"/>
        </w:rPr>
        <w:t> </w:t>
      </w:r>
      <w:r>
        <w:rPr>
          <w:sz w:val="24"/>
        </w:rPr>
        <w:t>reference. It was argued further that the Arbitrator erred in making an order for reinstatement</w:t>
      </w:r>
      <w:r>
        <w:rPr>
          <w:spacing w:val="-57"/>
          <w:sz w:val="24"/>
        </w:rPr>
        <w:t> </w:t>
      </w:r>
      <w:r>
        <w:rPr>
          <w:sz w:val="24"/>
        </w:rPr>
        <w:t>without ordering the alternative of damages. With respect to the absence of an alternative</w:t>
      </w:r>
      <w:r>
        <w:rPr>
          <w:spacing w:val="1"/>
          <w:sz w:val="24"/>
        </w:rPr>
        <w:t> </w:t>
      </w:r>
      <w:r>
        <w:rPr>
          <w:sz w:val="24"/>
        </w:rPr>
        <w:t>order for payment of damages, it is trite that where an order for reinstatement has been made,</w:t>
      </w:r>
      <w:r>
        <w:rPr>
          <w:spacing w:val="-57"/>
          <w:sz w:val="24"/>
        </w:rPr>
        <w:t> </w:t>
      </w:r>
      <w:r>
        <w:rPr>
          <w:sz w:val="24"/>
        </w:rPr>
        <w:t>there must be an alternative for damages. The applicant raises this important issue in the</w:t>
      </w:r>
      <w:r>
        <w:rPr>
          <w:spacing w:val="1"/>
          <w:sz w:val="24"/>
        </w:rPr>
        <w:t> </w:t>
      </w:r>
      <w:r>
        <w:rPr>
          <w:sz w:val="24"/>
        </w:rPr>
        <w:t>written heads of argument. However soon after addressing this point, the applicant goes on to</w:t>
      </w:r>
      <w:r>
        <w:rPr>
          <w:spacing w:val="-57"/>
          <w:sz w:val="24"/>
        </w:rPr>
        <w:t> </w:t>
      </w:r>
      <w:r>
        <w:rPr>
          <w:sz w:val="24"/>
        </w:rPr>
        <w:t>state in paragraphs 25.1 and 25.2 of its heads of argument that it cannot work with the</w:t>
      </w:r>
      <w:r>
        <w:rPr>
          <w:spacing w:val="1"/>
          <w:sz w:val="24"/>
        </w:rPr>
        <w:t> </w:t>
      </w:r>
      <w:r>
        <w:rPr>
          <w:sz w:val="24"/>
        </w:rPr>
        <w:t>respondent and therefore “reinstatement is an impossibility.” The applicant further suggests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inquiry</w:t>
      </w:r>
      <w:r>
        <w:rPr>
          <w:spacing w:val="-8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employment</w:t>
      </w:r>
      <w:r>
        <w:rPr>
          <w:spacing w:val="-2"/>
          <w:sz w:val="24"/>
        </w:rPr>
        <w:t> </w:t>
      </w:r>
      <w:r>
        <w:rPr>
          <w:sz w:val="24"/>
        </w:rPr>
        <w:t>relationship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still</w:t>
      </w:r>
      <w:r>
        <w:rPr>
          <w:spacing w:val="-2"/>
          <w:sz w:val="24"/>
        </w:rPr>
        <w:t> </w:t>
      </w:r>
      <w:r>
        <w:rPr>
          <w:sz w:val="24"/>
        </w:rPr>
        <w:t>viable.”</w:t>
      </w:r>
      <w:r>
        <w:rPr>
          <w:spacing w:val="-57"/>
          <w:sz w:val="24"/>
        </w:rPr>
        <w:t> </w:t>
      </w:r>
      <w:r>
        <w:rPr>
          <w:sz w:val="24"/>
        </w:rPr>
        <w:t>This sounds like a contradiction. In one breath it is aggrieved that the Arbitrator erred by not</w:t>
      </w:r>
      <w:r>
        <w:rPr>
          <w:spacing w:val="1"/>
          <w:sz w:val="24"/>
        </w:rPr>
        <w:t> </w:t>
      </w:r>
      <w:r>
        <w:rPr>
          <w:sz w:val="24"/>
        </w:rPr>
        <w:t>making an alternative order for damages in lieu of reinstatement and in the next breath it says</w:t>
      </w:r>
      <w:r>
        <w:rPr>
          <w:spacing w:val="-57"/>
          <w:sz w:val="24"/>
        </w:rPr>
        <w:t> </w:t>
      </w:r>
      <w:r>
        <w:rPr>
          <w:sz w:val="24"/>
        </w:rPr>
        <w:t>it can no longer work with the respondent. What is important however is that</w:t>
      </w:r>
      <w:r>
        <w:rPr>
          <w:spacing w:val="1"/>
          <w:sz w:val="24"/>
        </w:rPr>
        <w:t> </w:t>
      </w:r>
      <w:r>
        <w:rPr>
          <w:sz w:val="24"/>
        </w:rPr>
        <w:t>the absence of</w:t>
      </w:r>
      <w:r>
        <w:rPr>
          <w:spacing w:val="1"/>
          <w:sz w:val="24"/>
        </w:rPr>
        <w:t> </w:t>
      </w:r>
      <w:r>
        <w:rPr>
          <w:sz w:val="24"/>
        </w:rPr>
        <w:t>an option to pay damages in the arbitral award needs to be</w:t>
      </w:r>
      <w:r>
        <w:rPr>
          <w:spacing w:val="1"/>
          <w:sz w:val="24"/>
        </w:rPr>
        <w:t> </w:t>
      </w:r>
      <w:r>
        <w:rPr>
          <w:sz w:val="24"/>
        </w:rPr>
        <w:t>considered,</w:t>
      </w:r>
      <w:r>
        <w:rPr>
          <w:spacing w:val="1"/>
          <w:sz w:val="24"/>
        </w:rPr>
        <w:t> </w:t>
      </w:r>
      <w:r>
        <w:rPr>
          <w:sz w:val="24"/>
        </w:rPr>
        <w:t>but not in the present</w:t>
      </w:r>
      <w:r>
        <w:rPr>
          <w:spacing w:val="-57"/>
          <w:sz w:val="24"/>
        </w:rPr>
        <w:t> </w:t>
      </w:r>
      <w:r>
        <w:rPr>
          <w:sz w:val="24"/>
        </w:rPr>
        <w:t>application . S89 (2)( c )(iii) of the Labour Act Chapter 28:01 provides</w:t>
      </w:r>
      <w:r>
        <w:rPr>
          <w:spacing w:val="61"/>
          <w:sz w:val="24"/>
        </w:rPr>
        <w:t> </w:t>
      </w:r>
      <w:r>
        <w:rPr>
          <w:sz w:val="24"/>
        </w:rPr>
        <w:t>as follows(the</w:t>
      </w:r>
      <w:r>
        <w:rPr>
          <w:spacing w:val="1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portion): </w:t>
      </w:r>
      <w:r>
        <w:rPr>
          <w:rFonts w:ascii="Calibri" w:hAnsi="Calibri"/>
          <w:sz w:val="22"/>
        </w:rPr>
        <w:t>‘</w:t>
      </w:r>
      <w:r>
        <w:rPr>
          <w:sz w:val="24"/>
        </w:rPr>
        <w:t>(iii) reinstatement or employment in a job:</w:t>
      </w:r>
    </w:p>
    <w:p>
      <w:pPr>
        <w:pStyle w:val="BodyText"/>
        <w:spacing w:before="160"/>
        <w:ind w:left="100"/>
      </w:pPr>
      <w:r>
        <w:rPr/>
        <w:t>Provided</w:t>
      </w:r>
      <w:r>
        <w:rPr>
          <w:spacing w:val="-9"/>
        </w:rPr>
        <w:t> </w:t>
      </w:r>
      <w:r>
        <w:rPr/>
        <w:t>that—</w:t>
      </w:r>
    </w:p>
    <w:p>
      <w:pPr>
        <w:spacing w:after="0"/>
        <w:sectPr>
          <w:pgSz w:w="11920" w:h="16850"/>
          <w:pgMar w:header="763" w:footer="0" w:top="1320" w:bottom="280" w:left="1340" w:right="1400"/>
        </w:sectPr>
      </w:pP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80" w:after="0"/>
        <w:ind w:left="383" w:right="0" w:hanging="284"/>
        <w:jc w:val="left"/>
        <w:rPr>
          <w:sz w:val="24"/>
        </w:rPr>
      </w:pP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determination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shall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specify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an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amount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damages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be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awarded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pStyle w:val="BodyText"/>
        <w:rPr>
          <w:sz w:val="20"/>
        </w:rPr>
      </w:pPr>
    </w:p>
    <w:p>
      <w:pPr>
        <w:pStyle w:val="BodyText"/>
        <w:spacing w:before="206"/>
        <w:ind w:left="100"/>
      </w:pPr>
      <w:r>
        <w:rPr/>
        <w:t>employee</w:t>
      </w:r>
      <w:r>
        <w:rPr>
          <w:spacing w:val="-10"/>
        </w:rPr>
        <w:t> </w:t>
      </w:r>
      <w:r>
        <w:rPr/>
        <w:t>concerned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alternative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his</w:t>
      </w:r>
      <w:r>
        <w:rPr>
          <w:spacing w:val="-1"/>
        </w:rPr>
        <w:t> </w:t>
      </w:r>
      <w:r>
        <w:rPr/>
        <w:t>reinstatement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employment;</w:t>
      </w:r>
    </w:p>
    <w:p>
      <w:pPr>
        <w:pStyle w:val="BodyText"/>
        <w:rPr>
          <w:sz w:val="38"/>
        </w:rPr>
      </w:pP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0" w:after="0"/>
        <w:ind w:left="453" w:right="0" w:hanging="354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deciding</w:t>
      </w:r>
      <w:r>
        <w:rPr>
          <w:spacing w:val="-4"/>
          <w:sz w:val="24"/>
        </w:rPr>
        <w:t> </w:t>
      </w:r>
      <w:r>
        <w:rPr>
          <w:sz w:val="24"/>
        </w:rPr>
        <w:t>whether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award</w:t>
      </w:r>
      <w:r>
        <w:rPr>
          <w:spacing w:val="-3"/>
          <w:sz w:val="24"/>
        </w:rPr>
        <w:t> </w:t>
      </w:r>
      <w:r>
        <w:rPr>
          <w:sz w:val="24"/>
        </w:rPr>
        <w:t>damages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reinstatement or</w:t>
      </w:r>
      <w:r>
        <w:rPr>
          <w:spacing w:val="-6"/>
          <w:sz w:val="24"/>
        </w:rPr>
        <w:t> </w:t>
      </w:r>
      <w:r>
        <w:rPr>
          <w:sz w:val="24"/>
        </w:rPr>
        <w:t>employment, onus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2" w:lineRule="auto"/>
        <w:ind w:left="100" w:right="778"/>
      </w:pPr>
      <w:r>
        <w:rPr/>
        <w:t>employer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prove</w:t>
      </w:r>
      <w:r>
        <w:rPr>
          <w:spacing w:val="-8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longer</w:t>
      </w:r>
      <w:r>
        <w:rPr>
          <w:spacing w:val="-5"/>
        </w:rPr>
        <w:t> </w:t>
      </w:r>
      <w:r>
        <w:rPr/>
        <w:t>tenable, …’(My</w:t>
      </w:r>
      <w:r>
        <w:rPr>
          <w:spacing w:val="-57"/>
        </w:rPr>
        <w:t> </w:t>
      </w:r>
      <w:r>
        <w:rPr/>
        <w:t>underlining)</w:t>
      </w:r>
    </w:p>
    <w:p>
      <w:pPr>
        <w:pStyle w:val="BodyText"/>
        <w:spacing w:line="480" w:lineRule="auto" w:before="159"/>
        <w:ind w:left="100" w:right="176"/>
      </w:pPr>
      <w:r>
        <w:rPr/>
        <w:t>The section does</w:t>
      </w:r>
      <w:r>
        <w:rPr>
          <w:spacing w:val="1"/>
        </w:rPr>
        <w:t> </w:t>
      </w:r>
      <w:r>
        <w:rPr/>
        <w:t>not provide for the discretion to make an award without the option of</w:t>
      </w:r>
      <w:r>
        <w:rPr>
          <w:spacing w:val="1"/>
        </w:rPr>
        <w:t> </w:t>
      </w:r>
      <w:r>
        <w:rPr/>
        <w:t>damages. It makes it mandatory for an alternative order for payment of damages to be made.</w:t>
      </w:r>
      <w:r>
        <w:rPr>
          <w:spacing w:val="-57"/>
        </w:rPr>
        <w:t> </w:t>
      </w:r>
      <w:r>
        <w:rPr/>
        <w:t>An inquiry would have to be made to consider whether or not reinstatement is viable. This</w:t>
      </w:r>
      <w:r>
        <w:rPr>
          <w:spacing w:val="1"/>
        </w:rPr>
        <w:t> </w:t>
      </w:r>
      <w:r>
        <w:rPr/>
        <w:t>speaks</w:t>
      </w:r>
      <w:r>
        <w:rPr>
          <w:spacing w:val="-1"/>
        </w:rPr>
        <w:t> </w:t>
      </w:r>
      <w:r>
        <w:rPr/>
        <w:t>to prospects of success should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 be</w:t>
      </w:r>
      <w:r>
        <w:rPr>
          <w:spacing w:val="-1"/>
        </w:rPr>
        <w:t> </w:t>
      </w:r>
      <w:r>
        <w:rPr/>
        <w:t>granted.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480" w:lineRule="auto" w:before="158" w:after="0"/>
        <w:ind w:left="100" w:right="229" w:firstLine="0"/>
        <w:jc w:val="left"/>
        <w:rPr>
          <w:sz w:val="22"/>
        </w:rPr>
      </w:pPr>
      <w:r>
        <w:rPr>
          <w:sz w:val="24"/>
        </w:rPr>
        <w:t>The applicant referred the Court to case authorities which include</w:t>
      </w:r>
      <w:r>
        <w:rPr>
          <w:spacing w:val="1"/>
          <w:sz w:val="24"/>
        </w:rPr>
        <w:t> </w:t>
      </w:r>
      <w:r>
        <w:rPr>
          <w:b/>
          <w:sz w:val="24"/>
        </w:rPr>
        <w:t>Reserve Bank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Zimbabwe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Mufudzi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Others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SC29/18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;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Godfrey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Mugariri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Chinhoyi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University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Technology SC126/23; Forestry Commission v Moyo 1997(1) ZLR 254 (S) </w:t>
      </w:r>
      <w:r>
        <w:rPr>
          <w:sz w:val="24"/>
        </w:rPr>
        <w:t>in support of</w:t>
      </w:r>
      <w:r>
        <w:rPr>
          <w:spacing w:val="-57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case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480" w:lineRule="auto" w:before="162" w:after="0"/>
        <w:ind w:left="100" w:right="116" w:firstLine="0"/>
        <w:jc w:val="left"/>
        <w:rPr>
          <w:sz w:val="22"/>
        </w:rPr>
      </w:pPr>
      <w:r>
        <w:rPr>
          <w:sz w:val="24"/>
        </w:rPr>
        <w:t>The respondent argued that there was no reasonable explanation for the delay. It was also</w:t>
      </w:r>
      <w:r>
        <w:rPr>
          <w:spacing w:val="1"/>
          <w:sz w:val="24"/>
        </w:rPr>
        <w:t> </w:t>
      </w:r>
      <w:r>
        <w:rPr>
          <w:sz w:val="24"/>
        </w:rPr>
        <w:t>argued for and on behalf of the respondent that the respondent appreciates that the applicant</w:t>
      </w:r>
      <w:r>
        <w:rPr>
          <w:spacing w:val="1"/>
          <w:sz w:val="24"/>
        </w:rPr>
        <w:t> </w:t>
      </w:r>
      <w:r>
        <w:rPr>
          <w:sz w:val="24"/>
        </w:rPr>
        <w:t>is a statutory body but the delay in seeking condonation was inordinate given that there is</w:t>
      </w:r>
      <w:r>
        <w:rPr>
          <w:spacing w:val="1"/>
          <w:sz w:val="24"/>
        </w:rPr>
        <w:t> </w:t>
      </w:r>
      <w:r>
        <w:rPr>
          <w:sz w:val="24"/>
        </w:rPr>
        <w:t>technology. It was further argued for and on behalf of the</w:t>
      </w:r>
      <w:r>
        <w:rPr>
          <w:spacing w:val="1"/>
          <w:sz w:val="24"/>
        </w:rPr>
        <w:t> </w:t>
      </w:r>
      <w:r>
        <w:rPr>
          <w:sz w:val="24"/>
        </w:rPr>
        <w:t>respondent that the draft notice of</w:t>
      </w:r>
      <w:r>
        <w:rPr>
          <w:spacing w:val="1"/>
          <w:sz w:val="24"/>
        </w:rPr>
        <w:t> </w:t>
      </w:r>
      <w:r>
        <w:rPr>
          <w:sz w:val="24"/>
        </w:rPr>
        <w:t>appeal is fatally defective. Further the there are no prospects of success. Mr Tinarwo who</w:t>
      </w:r>
      <w:r>
        <w:rPr>
          <w:spacing w:val="1"/>
          <w:sz w:val="24"/>
        </w:rPr>
        <w:t> </w:t>
      </w:r>
      <w:r>
        <w:rPr>
          <w:sz w:val="24"/>
        </w:rPr>
        <w:t>appeared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behalf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respondent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reference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merits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trying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show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57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 prospects of success.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480" w:lineRule="auto" w:before="159" w:after="0"/>
        <w:ind w:left="100" w:right="530" w:firstLine="0"/>
        <w:jc w:val="left"/>
        <w:rPr>
          <w:b/>
          <w:sz w:val="22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cases</w:t>
      </w:r>
      <w:r>
        <w:rPr>
          <w:spacing w:val="-3"/>
          <w:sz w:val="24"/>
        </w:rPr>
        <w:t> </w:t>
      </w:r>
      <w:r>
        <w:rPr>
          <w:sz w:val="24"/>
        </w:rPr>
        <w:t>cited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support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respondent’s</w:t>
      </w:r>
      <w:r>
        <w:rPr>
          <w:spacing w:val="-1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b/>
          <w:sz w:val="24"/>
        </w:rPr>
        <w:t>Lunat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Patel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142/21;Kodzwa v Secretary for Health &amp; Anor 1999(1)ZLR 313(S);Nyarumbu v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SANDVIK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Mining Construction Zimbabwe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(Pvt)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Ltd SC 31/13.</w:t>
      </w:r>
    </w:p>
    <w:p>
      <w:pPr>
        <w:spacing w:after="0" w:line="480" w:lineRule="auto"/>
        <w:jc w:val="left"/>
        <w:rPr>
          <w:sz w:val="22"/>
        </w:rPr>
        <w:sectPr>
          <w:pgSz w:w="11920" w:h="16850"/>
          <w:pgMar w:header="763" w:footer="0" w:top="1320" w:bottom="280" w:left="1340" w:right="14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480" w:lineRule="auto" w:before="90" w:after="0"/>
        <w:ind w:left="100" w:right="125" w:firstLine="0"/>
        <w:jc w:val="left"/>
        <w:rPr>
          <w:sz w:val="22"/>
        </w:rPr>
      </w:pPr>
      <w:r>
        <w:rPr>
          <w:sz w:val="24"/>
        </w:rPr>
        <w:t>In </w:t>
      </w:r>
      <w:r>
        <w:rPr>
          <w:b/>
          <w:sz w:val="24"/>
        </w:rPr>
        <w:t>Reserve Bank of Zimbabwe v T.Lloyd Mufudzi and 3Others (above) </w:t>
      </w:r>
      <w:r>
        <w:rPr>
          <w:sz w:val="24"/>
        </w:rPr>
        <w:t>an application</w:t>
      </w:r>
      <w:r>
        <w:rPr>
          <w:spacing w:val="-57"/>
          <w:sz w:val="24"/>
        </w:rPr>
        <w:t> </w:t>
      </w:r>
      <w:r>
        <w:rPr>
          <w:sz w:val="24"/>
        </w:rPr>
        <w:t>for condonation was dismissed by the Labour Court . A period in excess of eight months was</w:t>
      </w:r>
      <w:r>
        <w:rPr>
          <w:spacing w:val="-57"/>
          <w:sz w:val="24"/>
        </w:rPr>
        <w:t> </w:t>
      </w:r>
      <w:r>
        <w:rPr>
          <w:sz w:val="24"/>
        </w:rPr>
        <w:t>found to be inordinate. The explanation for the delay before the Labour Court was said to be</w:t>
      </w:r>
      <w:r>
        <w:rPr>
          <w:spacing w:val="1"/>
          <w:sz w:val="24"/>
        </w:rPr>
        <w:t> </w:t>
      </w:r>
      <w:r>
        <w:rPr>
          <w:sz w:val="24"/>
        </w:rPr>
        <w:t>a failure by the Registrar to notify the appellant that judgment had been delivered. The</w:t>
      </w:r>
      <w:r>
        <w:rPr>
          <w:spacing w:val="1"/>
          <w:sz w:val="24"/>
        </w:rPr>
        <w:t> </w:t>
      </w:r>
      <w:r>
        <w:rPr>
          <w:sz w:val="24"/>
        </w:rPr>
        <w:t>Labour Court found that explanation to be unreasonable and dismissed the application. On</w:t>
      </w:r>
      <w:r>
        <w:rPr>
          <w:spacing w:val="1"/>
          <w:sz w:val="24"/>
        </w:rPr>
        <w:t> </w:t>
      </w:r>
      <w:r>
        <w:rPr>
          <w:sz w:val="24"/>
        </w:rPr>
        <w:t>appeal the Supreme Court stated that condonation is an indulgence granted at the discretion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40"/>
          <w:sz w:val="24"/>
        </w:rPr>
        <w:t> </w:t>
      </w:r>
      <w:r>
        <w:rPr>
          <w:sz w:val="24"/>
        </w:rPr>
        <w:t>and not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right obtainable</w:t>
      </w:r>
      <w:r>
        <w:rPr>
          <w:spacing w:val="-1"/>
          <w:sz w:val="24"/>
        </w:rPr>
        <w:t> </w:t>
      </w:r>
      <w:r>
        <w:rPr>
          <w:sz w:val="24"/>
        </w:rPr>
        <w:t>on request.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appeal was dismissed.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480" w:lineRule="auto" w:before="162" w:after="0"/>
        <w:ind w:left="100" w:right="223" w:firstLine="0"/>
        <w:jc w:val="left"/>
        <w:rPr>
          <w:sz w:val="22"/>
        </w:rPr>
      </w:pPr>
      <w:r>
        <w:rPr>
          <w:sz w:val="24"/>
        </w:rPr>
        <w:t>In the present case the delay was a period of nine days. The explanation was that the</w:t>
      </w:r>
      <w:r>
        <w:rPr>
          <w:spacing w:val="1"/>
          <w:sz w:val="24"/>
        </w:rPr>
        <w:t> </w:t>
      </w:r>
      <w:r>
        <w:rPr>
          <w:sz w:val="24"/>
        </w:rPr>
        <w:t>applicant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statutory</w:t>
      </w:r>
      <w:r>
        <w:rPr>
          <w:spacing w:val="-4"/>
          <w:sz w:val="24"/>
        </w:rPr>
        <w:t> </w:t>
      </w:r>
      <w:r>
        <w:rPr>
          <w:sz w:val="24"/>
        </w:rPr>
        <w:t>body,</w:t>
      </w:r>
      <w:r>
        <w:rPr>
          <w:spacing w:val="38"/>
          <w:sz w:val="24"/>
        </w:rPr>
        <w:t> </w:t>
      </w:r>
      <w:r>
        <w:rPr>
          <w:sz w:val="24"/>
        </w:rPr>
        <w:t>needed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the necessary</w:t>
      </w:r>
      <w:r>
        <w:rPr>
          <w:spacing w:val="-8"/>
          <w:sz w:val="24"/>
        </w:rPr>
        <w:t> </w:t>
      </w:r>
      <w:r>
        <w:rPr>
          <w:sz w:val="24"/>
        </w:rPr>
        <w:t>consultations</w:t>
      </w:r>
      <w:r>
        <w:rPr>
          <w:spacing w:val="40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decision</w:t>
      </w:r>
      <w:r>
        <w:rPr>
          <w:spacing w:val="-57"/>
          <w:sz w:val="24"/>
        </w:rPr>
        <w:t> </w:t>
      </w:r>
      <w:r>
        <w:rPr>
          <w:sz w:val="24"/>
        </w:rPr>
        <w:t>to make the application was made. My view is that once litigation has commenced ,</w:t>
      </w:r>
      <w:r>
        <w:rPr>
          <w:spacing w:val="1"/>
          <w:sz w:val="24"/>
        </w:rPr>
        <w:t> </w:t>
      </w:r>
      <w:r>
        <w:rPr>
          <w:sz w:val="24"/>
        </w:rPr>
        <w:t>organisations should comply with the time frames set out in the rules. They are juristic</w:t>
      </w:r>
      <w:r>
        <w:rPr>
          <w:spacing w:val="1"/>
          <w:sz w:val="24"/>
        </w:rPr>
        <w:t> </w:t>
      </w:r>
      <w:r>
        <w:rPr>
          <w:sz w:val="24"/>
        </w:rPr>
        <w:t>persons.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rules that apply to natural persons apply to them.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161" w:after="0"/>
        <w:ind w:left="561" w:right="0" w:hanging="462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b/>
          <w:sz w:val="24"/>
        </w:rPr>
        <w:t>Ngirazi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Saurosi &amp;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84-18</w:t>
      </w:r>
      <w:r>
        <w:rPr>
          <w:b/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stated</w:t>
      </w:r>
      <w:r>
        <w:rPr>
          <w:spacing w:val="-1"/>
          <w:sz w:val="24"/>
        </w:rPr>
        <w:t> </w:t>
      </w:r>
      <w:r>
        <w:rPr>
          <w:sz w:val="24"/>
        </w:rPr>
        <w:t>that: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820" w:right="83"/>
      </w:pPr>
      <w:r>
        <w:rPr/>
        <w:t>‘It is settled in this jurisdiction that where the explanation</w:t>
      </w:r>
      <w:r>
        <w:rPr>
          <w:spacing w:val="1"/>
        </w:rPr>
        <w:t> </w:t>
      </w:r>
      <w:r>
        <w:rPr/>
        <w:t>for the delay is</w:t>
      </w:r>
      <w:r>
        <w:rPr>
          <w:spacing w:val="1"/>
        </w:rPr>
        <w:t> </w:t>
      </w:r>
      <w:r>
        <w:rPr/>
        <w:t>unsatisfactory</w:t>
      </w:r>
      <w:r>
        <w:rPr>
          <w:spacing w:val="-9"/>
        </w:rPr>
        <w:t> </w:t>
      </w:r>
      <w:r>
        <w:rPr/>
        <w:t>then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prospects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success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appeal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really</w:t>
      </w:r>
      <w:r>
        <w:rPr>
          <w:spacing w:val="-6"/>
        </w:rPr>
        <w:t> </w:t>
      </w:r>
      <w:r>
        <w:rPr/>
        <w:t>great</w:t>
      </w:r>
      <w:r>
        <w:rPr>
          <w:spacing w:val="-3"/>
        </w:rPr>
        <w:t> </w:t>
      </w:r>
      <w:r>
        <w:rPr/>
        <w:t>before</w:t>
      </w:r>
      <w:r>
        <w:rPr>
          <w:spacing w:val="-5"/>
        </w:rPr>
        <w:t> </w:t>
      </w:r>
      <w:r>
        <w:rPr/>
        <w:t>the</w:t>
      </w:r>
      <w:r>
        <w:rPr>
          <w:spacing w:val="-57"/>
        </w:rPr>
        <w:t> </w:t>
      </w:r>
      <w:r>
        <w:rPr/>
        <w:t>court can exercise its discretion to condone the non-compliance…the more</w:t>
      </w:r>
      <w:r>
        <w:rPr>
          <w:spacing w:val="1"/>
        </w:rPr>
        <w:t> </w:t>
      </w:r>
      <w:r>
        <w:rPr/>
        <w:t>satisfactory the explanation</w:t>
      </w:r>
      <w:r>
        <w:rPr>
          <w:spacing w:val="1"/>
        </w:rPr>
        <w:t> </w:t>
      </w:r>
      <w:r>
        <w:rPr/>
        <w:t>for the delay , so much greater must the prospects of</w:t>
      </w:r>
      <w:r>
        <w:rPr>
          <w:spacing w:val="1"/>
        </w:rPr>
        <w:t> </w:t>
      </w:r>
      <w:r>
        <w:rPr/>
        <w:t>success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 appeal</w:t>
      </w:r>
      <w:r>
        <w:rPr>
          <w:spacing w:val="1"/>
        </w:rPr>
        <w:t> </w:t>
      </w:r>
      <w:r>
        <w:rPr/>
        <w:t>be…’</w:t>
      </w:r>
    </w:p>
    <w:p>
      <w:pPr>
        <w:pStyle w:val="BodyText"/>
        <w:spacing w:line="480" w:lineRule="auto" w:before="162"/>
        <w:ind w:left="100" w:right="364"/>
        <w:jc w:val="both"/>
      </w:pPr>
      <w:r>
        <w:rPr/>
        <w:t>The factors are not considered individually, they are interrelated and must be weighed one</w:t>
      </w:r>
      <w:r>
        <w:rPr>
          <w:spacing w:val="-57"/>
        </w:rPr>
        <w:t> </w:t>
      </w:r>
      <w:r>
        <w:rPr/>
        <w:t>against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other.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present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respondent’s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by</w:t>
      </w:r>
      <w:r>
        <w:rPr>
          <w:spacing w:val="-11"/>
        </w:rPr>
        <w:t> </w:t>
      </w:r>
      <w:r>
        <w:rPr/>
        <w:t>delving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merits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8"/>
        </w:rPr>
        <w:t> </w:t>
      </w:r>
      <w:r>
        <w:rPr/>
        <w:t>matter in trying to justify the absence of prospects of success actually showed the need for</w:t>
      </w:r>
      <w:r>
        <w:rPr>
          <w:spacing w:val="-57"/>
        </w:rPr>
        <w:t> </w:t>
      </w:r>
      <w:r>
        <w:rPr/>
        <w:t>merits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to be heard.</w:t>
      </w:r>
    </w:p>
    <w:p>
      <w:pPr>
        <w:spacing w:after="0" w:line="480" w:lineRule="auto"/>
        <w:jc w:val="both"/>
        <w:sectPr>
          <w:pgSz w:w="11920" w:h="16850"/>
          <w:pgMar w:header="763" w:footer="0" w:top="1320" w:bottom="280" w:left="1340" w:right="1400"/>
        </w:sectPr>
      </w:pP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480" w:lineRule="auto" w:before="80" w:after="0"/>
        <w:ind w:left="100" w:right="538" w:firstLine="0"/>
        <w:jc w:val="both"/>
        <w:rPr>
          <w:sz w:val="24"/>
        </w:rPr>
      </w:pPr>
      <w:r>
        <w:rPr>
          <w:sz w:val="24"/>
        </w:rPr>
        <w:t>I find that the delay of 9days was not inordinate. The explanation for the delay was</w:t>
      </w:r>
      <w:r>
        <w:rPr>
          <w:spacing w:val="1"/>
          <w:sz w:val="24"/>
        </w:rPr>
        <w:t> </w:t>
      </w:r>
      <w:r>
        <w:rPr>
          <w:sz w:val="24"/>
        </w:rPr>
        <w:t>rather weak but there appear to be prospects of success. After weighing the factors to be</w:t>
      </w:r>
      <w:r>
        <w:rPr>
          <w:spacing w:val="1"/>
          <w:sz w:val="24"/>
        </w:rPr>
        <w:t> </w:t>
      </w:r>
      <w:r>
        <w:rPr>
          <w:sz w:val="24"/>
        </w:rPr>
        <w:t>considered</w:t>
      </w:r>
      <w:r>
        <w:rPr>
          <w:spacing w:val="-2"/>
          <w:sz w:val="24"/>
        </w:rPr>
        <w:t> </w:t>
      </w:r>
      <w:r>
        <w:rPr>
          <w:sz w:val="24"/>
        </w:rPr>
        <w:t>against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other,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find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there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merit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application.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application</w:t>
      </w:r>
      <w:r>
        <w:rPr>
          <w:spacing w:val="-58"/>
          <w:sz w:val="24"/>
        </w:rPr>
        <w:t> </w:t>
      </w:r>
      <w:r>
        <w:rPr>
          <w:sz w:val="24"/>
        </w:rPr>
        <w:t>succeeds.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160" w:after="0"/>
        <w:ind w:left="498" w:right="0" w:hanging="399"/>
        <w:jc w:val="both"/>
        <w:rPr>
          <w:sz w:val="22"/>
        </w:rPr>
      </w:pP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result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ordered</w:t>
      </w:r>
      <w:r>
        <w:rPr>
          <w:spacing w:val="58"/>
          <w:sz w:val="24"/>
        </w:rPr>
        <w:t> </w:t>
      </w:r>
      <w:r>
        <w:rPr>
          <w:sz w:val="24"/>
        </w:rPr>
        <w:t>that: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condonation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late</w:t>
      </w:r>
      <w:r>
        <w:rPr>
          <w:spacing w:val="-3"/>
          <w:sz w:val="24"/>
        </w:rPr>
        <w:t> </w:t>
      </w:r>
      <w:r>
        <w:rPr>
          <w:sz w:val="24"/>
        </w:rPr>
        <w:t>noting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appeal</w:t>
      </w:r>
      <w:r>
        <w:rPr>
          <w:spacing w:val="-2"/>
          <w:sz w:val="24"/>
        </w:rPr>
        <w:t> </w:t>
      </w:r>
      <w:r>
        <w:rPr>
          <w:sz w:val="24"/>
        </w:rPr>
        <w:t>be and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hereby</w:t>
      </w:r>
      <w:r>
        <w:rPr>
          <w:spacing w:val="-5"/>
          <w:sz w:val="24"/>
        </w:rPr>
        <w:t> </w:t>
      </w:r>
      <w:r>
        <w:rPr>
          <w:sz w:val="24"/>
        </w:rPr>
        <w:t>granted.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482" w:lineRule="auto" w:before="0" w:after="0"/>
        <w:ind w:left="820" w:right="18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applicant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hereby</w:t>
      </w:r>
      <w:r>
        <w:rPr>
          <w:spacing w:val="-6"/>
          <w:sz w:val="24"/>
        </w:rPr>
        <w:t> </w:t>
      </w:r>
      <w:r>
        <w:rPr>
          <w:sz w:val="24"/>
        </w:rPr>
        <w:t>granted</w:t>
      </w:r>
      <w:r>
        <w:rPr>
          <w:spacing w:val="-4"/>
          <w:sz w:val="24"/>
        </w:rPr>
        <w:t> </w:t>
      </w:r>
      <w:r>
        <w:rPr>
          <w:sz w:val="24"/>
        </w:rPr>
        <w:t>ten</w:t>
      </w:r>
      <w:r>
        <w:rPr>
          <w:spacing w:val="-4"/>
          <w:sz w:val="24"/>
        </w:rPr>
        <w:t> </w:t>
      </w:r>
      <w:r>
        <w:rPr>
          <w:sz w:val="24"/>
        </w:rPr>
        <w:t>(10)days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date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order</w:t>
      </w:r>
      <w:r>
        <w:rPr>
          <w:spacing w:val="-5"/>
          <w:sz w:val="24"/>
        </w:rPr>
        <w:t> </w:t>
      </w:r>
      <w:r>
        <w:rPr>
          <w:sz w:val="24"/>
        </w:rPr>
        <w:t>within</w:t>
      </w:r>
      <w:r>
        <w:rPr>
          <w:spacing w:val="-57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to note</w:t>
      </w:r>
      <w:r>
        <w:rPr>
          <w:spacing w:val="-1"/>
          <w:sz w:val="24"/>
        </w:rPr>
        <w:t> </w:t>
      </w:r>
      <w:r>
        <w:rPr>
          <w:sz w:val="24"/>
        </w:rPr>
        <w:t>the appeal.</w:t>
      </w: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73" w:lineRule="exact" w:before="0" w:after="0"/>
        <w:ind w:left="818" w:right="0" w:hanging="358"/>
        <w:jc w:val="left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7"/>
          <w:sz w:val="24"/>
        </w:rPr>
        <w:t> </w:t>
      </w:r>
      <w:r>
        <w:rPr>
          <w:sz w:val="24"/>
        </w:rPr>
        <w:t>bears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own</w:t>
      </w:r>
      <w:r>
        <w:rPr>
          <w:spacing w:val="-1"/>
          <w:sz w:val="24"/>
        </w:rPr>
        <w:t> </w:t>
      </w:r>
      <w:r>
        <w:rPr>
          <w:sz w:val="24"/>
        </w:rPr>
        <w:t>costs.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spacing w:line="616" w:lineRule="auto" w:before="0"/>
        <w:ind w:left="1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MOYO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&amp;JERA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LEGAL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PRACTITIONERS,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APPLICANT’S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LEGAL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PRACTITIONERS.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ZIMUDZI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&amp;ASSOCIATES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, RESPONDENT’S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LEGAL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PRACTITIONERS</w:t>
      </w:r>
    </w:p>
    <w:p>
      <w:pPr>
        <w:pStyle w:val="BodyText"/>
        <w:spacing w:before="5"/>
        <w:rPr>
          <w:b/>
          <w:i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2390444</wp:posOffset>
            </wp:positionH>
            <wp:positionV relativeFrom="paragraph">
              <wp:posOffset>115562</wp:posOffset>
            </wp:positionV>
            <wp:extent cx="1185836" cy="44805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836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header="763" w:footer="0" w:top="132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039978pt;margin-top:37.159977pt;width:11.6pt;height:13.05pt;mso-position-horizontal-relative:page;mso-position-vertical-relative:page;z-index:-1579212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18" w:hanging="35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5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0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5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5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0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5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0" w:hanging="3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(%1)"/>
      <w:lvlJc w:val="left"/>
      <w:pPr>
        <w:ind w:left="383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2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[%1]"/>
      <w:lvlJc w:val="left"/>
      <w:pPr>
        <w:ind w:left="376" w:hanging="276"/>
        <w:jc w:val="left"/>
      </w:pPr>
      <w:rPr>
        <w:rFonts w:hint="default"/>
        <w:b/>
        <w:bCs/>
        <w:spacing w:val="-4"/>
        <w:w w:val="9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818" w:hanging="358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7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5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3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9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7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5" w:hanging="35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dcterms:created xsi:type="dcterms:W3CDTF">2025-04-11T13:45:40Z</dcterms:created>
  <dcterms:modified xsi:type="dcterms:W3CDTF">2025-04-11T13:45:40Z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2025-04-11T00:00:00Z</vt:filetime>
  </property>
</Properties>
</file>