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28A" w:rsidRDefault="00386E0B">
      <w:pPr>
        <w:rPr>
          <w:rFonts w:ascii="Times New Roman" w:hAnsi="Times New Roman" w:cs="Times New Roman"/>
          <w:b/>
          <w:sz w:val="24"/>
          <w:szCs w:val="24"/>
          <w:u w:val="single"/>
        </w:rPr>
      </w:pPr>
      <w:bookmarkStart w:id="0" w:name="_GoBack"/>
      <w:bookmarkEnd w:id="0"/>
      <w:r w:rsidRPr="00386E0B">
        <w:rPr>
          <w:rFonts w:ascii="Times New Roman" w:hAnsi="Times New Roman" w:cs="Times New Roman"/>
          <w:b/>
          <w:sz w:val="24"/>
          <w:szCs w:val="24"/>
          <w:u w:val="single"/>
        </w:rPr>
        <w:t xml:space="preserve">REPORTABLE </w:t>
      </w:r>
      <w:r w:rsidR="0080601B">
        <w:rPr>
          <w:rFonts w:ascii="Times New Roman" w:hAnsi="Times New Roman" w:cs="Times New Roman"/>
          <w:b/>
          <w:sz w:val="24"/>
          <w:szCs w:val="24"/>
          <w:u w:val="single"/>
        </w:rPr>
        <w:t xml:space="preserve">     </w:t>
      </w:r>
      <w:r w:rsidRPr="00386E0B">
        <w:rPr>
          <w:rFonts w:ascii="Times New Roman" w:hAnsi="Times New Roman" w:cs="Times New Roman"/>
          <w:b/>
          <w:sz w:val="24"/>
          <w:szCs w:val="24"/>
          <w:u w:val="single"/>
        </w:rPr>
        <w:t>(</w:t>
      </w:r>
      <w:r w:rsidR="00D352B4">
        <w:rPr>
          <w:rFonts w:ascii="Times New Roman" w:hAnsi="Times New Roman" w:cs="Times New Roman"/>
          <w:b/>
          <w:sz w:val="24"/>
          <w:szCs w:val="24"/>
          <w:u w:val="single"/>
        </w:rPr>
        <w:t>84</w:t>
      </w:r>
      <w:r w:rsidRPr="00386E0B">
        <w:rPr>
          <w:rFonts w:ascii="Times New Roman" w:hAnsi="Times New Roman" w:cs="Times New Roman"/>
          <w:b/>
          <w:sz w:val="24"/>
          <w:szCs w:val="24"/>
          <w:u w:val="single"/>
        </w:rPr>
        <w:t>)</w:t>
      </w:r>
    </w:p>
    <w:p w:rsidR="00386E0B" w:rsidRDefault="00386E0B" w:rsidP="00D8661C">
      <w:pPr>
        <w:spacing w:line="480" w:lineRule="auto"/>
        <w:rPr>
          <w:rFonts w:ascii="Times New Roman" w:hAnsi="Times New Roman" w:cs="Times New Roman"/>
          <w:b/>
          <w:sz w:val="24"/>
          <w:szCs w:val="24"/>
          <w:u w:val="single"/>
        </w:rPr>
      </w:pPr>
    </w:p>
    <w:p w:rsidR="00386E0B" w:rsidRPr="00527F06" w:rsidRDefault="0014666F" w:rsidP="00386E0B">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lang w:val="en-GB"/>
        </w:rPr>
        <w:t>ZIMBABWE     N</w:t>
      </w:r>
      <w:r w:rsidR="00386E0B">
        <w:rPr>
          <w:rFonts w:ascii="Times New Roman" w:hAnsi="Times New Roman" w:cs="Times New Roman"/>
          <w:b/>
          <w:bCs/>
          <w:sz w:val="24"/>
          <w:szCs w:val="24"/>
          <w:lang w:val="en-GB"/>
        </w:rPr>
        <w:t xml:space="preserve">ANTONG    INTERNATIONAL     (PRIVATE)    </w:t>
      </w:r>
      <w:r w:rsidR="00386E0B" w:rsidRPr="00527F06">
        <w:rPr>
          <w:rFonts w:ascii="Times New Roman" w:hAnsi="Times New Roman" w:cs="Times New Roman"/>
          <w:b/>
          <w:bCs/>
          <w:sz w:val="24"/>
          <w:szCs w:val="24"/>
          <w:lang w:val="en-GB"/>
        </w:rPr>
        <w:t>L</w:t>
      </w:r>
      <w:r w:rsidR="00386E0B">
        <w:rPr>
          <w:rFonts w:ascii="Times New Roman" w:hAnsi="Times New Roman" w:cs="Times New Roman"/>
          <w:b/>
          <w:bCs/>
          <w:sz w:val="24"/>
          <w:szCs w:val="24"/>
          <w:lang w:val="en-GB"/>
        </w:rPr>
        <w:t>IMI</w:t>
      </w:r>
      <w:r w:rsidR="00386E0B" w:rsidRPr="00527F06">
        <w:rPr>
          <w:rFonts w:ascii="Times New Roman" w:hAnsi="Times New Roman" w:cs="Times New Roman"/>
          <w:b/>
          <w:bCs/>
          <w:sz w:val="24"/>
          <w:szCs w:val="24"/>
          <w:lang w:val="en-GB"/>
        </w:rPr>
        <w:t>T</w:t>
      </w:r>
      <w:r w:rsidR="00386E0B">
        <w:rPr>
          <w:rFonts w:ascii="Times New Roman" w:hAnsi="Times New Roman" w:cs="Times New Roman"/>
          <w:b/>
          <w:bCs/>
          <w:sz w:val="24"/>
          <w:szCs w:val="24"/>
          <w:lang w:val="en-GB"/>
        </w:rPr>
        <w:t>E</w:t>
      </w:r>
      <w:r w:rsidR="00386E0B" w:rsidRPr="00527F06">
        <w:rPr>
          <w:rFonts w:ascii="Times New Roman" w:hAnsi="Times New Roman" w:cs="Times New Roman"/>
          <w:b/>
          <w:bCs/>
          <w:sz w:val="24"/>
          <w:szCs w:val="24"/>
          <w:lang w:val="en-GB"/>
        </w:rPr>
        <w:t>D</w:t>
      </w:r>
    </w:p>
    <w:p w:rsidR="00386E0B" w:rsidRPr="00527F06" w:rsidRDefault="00386E0B" w:rsidP="00386E0B">
      <w:pPr>
        <w:spacing w:after="0" w:line="240" w:lineRule="auto"/>
        <w:jc w:val="center"/>
        <w:rPr>
          <w:rFonts w:ascii="Times New Roman" w:hAnsi="Times New Roman" w:cs="Times New Roman"/>
          <w:b/>
          <w:sz w:val="24"/>
          <w:szCs w:val="24"/>
        </w:rPr>
      </w:pPr>
      <w:r w:rsidRPr="00527F06">
        <w:rPr>
          <w:rFonts w:ascii="Times New Roman" w:hAnsi="Times New Roman" w:cs="Times New Roman"/>
          <w:b/>
          <w:sz w:val="24"/>
          <w:szCs w:val="24"/>
        </w:rPr>
        <w:t>v</w:t>
      </w:r>
    </w:p>
    <w:p w:rsidR="00386E0B" w:rsidRPr="00527F06" w:rsidRDefault="00386E0B" w:rsidP="00386E0B">
      <w:pPr>
        <w:spacing w:after="0" w:line="240" w:lineRule="auto"/>
        <w:jc w:val="center"/>
        <w:rPr>
          <w:rFonts w:ascii="Times New Roman" w:hAnsi="Times New Roman" w:cs="Times New Roman"/>
          <w:sz w:val="24"/>
          <w:szCs w:val="24"/>
        </w:rPr>
      </w:pPr>
      <w:r w:rsidRPr="00527F06">
        <w:rPr>
          <w:rFonts w:ascii="Times New Roman" w:hAnsi="Times New Roman" w:cs="Times New Roman"/>
          <w:b/>
          <w:sz w:val="24"/>
          <w:szCs w:val="24"/>
        </w:rPr>
        <w:t xml:space="preserve">(1) </w:t>
      </w:r>
      <w:r>
        <w:rPr>
          <w:rFonts w:ascii="Times New Roman" w:hAnsi="Times New Roman" w:cs="Times New Roman"/>
          <w:b/>
          <w:sz w:val="24"/>
          <w:szCs w:val="24"/>
        </w:rPr>
        <w:t xml:space="preserve">    </w:t>
      </w:r>
      <w:r>
        <w:rPr>
          <w:rFonts w:ascii="Times New Roman" w:hAnsi="Times New Roman" w:cs="Times New Roman"/>
          <w:b/>
          <w:bCs/>
          <w:sz w:val="24"/>
          <w:szCs w:val="24"/>
          <w:lang w:val="en-GB"/>
        </w:rPr>
        <w:t>FBC     HOLDINGS     LIMITED</w:t>
      </w:r>
      <w:r w:rsidRPr="00527F06">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    </w:t>
      </w:r>
      <w:r w:rsidRPr="00527F06">
        <w:rPr>
          <w:rFonts w:ascii="Times New Roman" w:hAnsi="Times New Roman" w:cs="Times New Roman"/>
          <w:b/>
          <w:bCs/>
          <w:sz w:val="24"/>
          <w:szCs w:val="24"/>
          <w:lang w:val="en-GB"/>
        </w:rPr>
        <w:t>(2)</w:t>
      </w:r>
      <w:r>
        <w:rPr>
          <w:rFonts w:ascii="Times New Roman" w:hAnsi="Times New Roman" w:cs="Times New Roman"/>
          <w:b/>
          <w:bCs/>
          <w:sz w:val="24"/>
          <w:szCs w:val="24"/>
          <w:lang w:val="en-GB"/>
        </w:rPr>
        <w:t xml:space="preserve">     </w:t>
      </w:r>
      <w:r w:rsidR="00E70071">
        <w:rPr>
          <w:rFonts w:ascii="Times New Roman" w:hAnsi="Times New Roman" w:cs="Times New Roman"/>
          <w:b/>
          <w:bCs/>
          <w:sz w:val="24"/>
          <w:szCs w:val="24"/>
          <w:lang w:val="en-GB"/>
        </w:rPr>
        <w:t xml:space="preserve">GIDEON </w:t>
      </w:r>
      <w:r>
        <w:rPr>
          <w:rFonts w:ascii="Times New Roman" w:hAnsi="Times New Roman" w:cs="Times New Roman"/>
          <w:b/>
          <w:bCs/>
          <w:sz w:val="24"/>
          <w:szCs w:val="24"/>
          <w:lang w:val="en-GB"/>
        </w:rPr>
        <w:t>MUKOROMBINDO     N.O</w:t>
      </w:r>
    </w:p>
    <w:p w:rsidR="00386E0B" w:rsidRPr="00527F06" w:rsidRDefault="00386E0B" w:rsidP="00386E0B">
      <w:pPr>
        <w:spacing w:line="480" w:lineRule="auto"/>
        <w:jc w:val="center"/>
        <w:rPr>
          <w:rFonts w:ascii="Times New Roman" w:hAnsi="Times New Roman" w:cs="Times New Roman"/>
          <w:sz w:val="24"/>
          <w:szCs w:val="24"/>
        </w:rPr>
      </w:pPr>
    </w:p>
    <w:p w:rsidR="00386E0B" w:rsidRPr="00527F06" w:rsidRDefault="00386E0B" w:rsidP="00386E0B">
      <w:pPr>
        <w:spacing w:after="0" w:line="240" w:lineRule="auto"/>
        <w:jc w:val="both"/>
        <w:rPr>
          <w:rFonts w:ascii="Times New Roman" w:hAnsi="Times New Roman" w:cs="Times New Roman"/>
          <w:b/>
          <w:sz w:val="24"/>
          <w:szCs w:val="24"/>
        </w:rPr>
      </w:pPr>
      <w:r w:rsidRPr="00527F06">
        <w:rPr>
          <w:rFonts w:ascii="Times New Roman" w:hAnsi="Times New Roman" w:cs="Times New Roman"/>
          <w:b/>
          <w:sz w:val="24"/>
          <w:szCs w:val="24"/>
        </w:rPr>
        <w:t xml:space="preserve">SUPREME COURT OF ZIMBABWE </w:t>
      </w:r>
    </w:p>
    <w:p w:rsidR="00386E0B" w:rsidRPr="00527F06" w:rsidRDefault="00386E0B" w:rsidP="00386E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MAVANGIRA</w:t>
      </w:r>
      <w:r w:rsidRPr="00527F06">
        <w:rPr>
          <w:rFonts w:ascii="Times New Roman" w:hAnsi="Times New Roman" w:cs="Times New Roman"/>
          <w:b/>
          <w:sz w:val="24"/>
          <w:szCs w:val="24"/>
        </w:rPr>
        <w:t xml:space="preserve"> JA</w:t>
      </w:r>
      <w:r>
        <w:rPr>
          <w:rFonts w:ascii="Times New Roman" w:hAnsi="Times New Roman" w:cs="Times New Roman"/>
          <w:b/>
          <w:sz w:val="24"/>
          <w:szCs w:val="24"/>
        </w:rPr>
        <w:t>, KUDYA JA &amp; MWAYERA</w:t>
      </w:r>
      <w:r w:rsidRPr="00527F06">
        <w:rPr>
          <w:rFonts w:ascii="Times New Roman" w:hAnsi="Times New Roman" w:cs="Times New Roman"/>
          <w:b/>
          <w:sz w:val="24"/>
          <w:szCs w:val="24"/>
        </w:rPr>
        <w:t xml:space="preserve"> JA</w:t>
      </w:r>
    </w:p>
    <w:p w:rsidR="00386E0B" w:rsidRPr="00527F06" w:rsidRDefault="00386E0B" w:rsidP="00386E0B">
      <w:pPr>
        <w:spacing w:after="0" w:line="240" w:lineRule="auto"/>
        <w:jc w:val="both"/>
        <w:rPr>
          <w:rFonts w:ascii="Times New Roman" w:hAnsi="Times New Roman" w:cs="Times New Roman"/>
          <w:b/>
          <w:sz w:val="24"/>
          <w:szCs w:val="24"/>
        </w:rPr>
      </w:pPr>
      <w:r w:rsidRPr="00527F06">
        <w:rPr>
          <w:rFonts w:ascii="Times New Roman" w:hAnsi="Times New Roman" w:cs="Times New Roman"/>
          <w:b/>
          <w:sz w:val="24"/>
          <w:szCs w:val="24"/>
        </w:rPr>
        <w:t xml:space="preserve">HARARE: </w:t>
      </w:r>
      <w:r>
        <w:rPr>
          <w:rFonts w:ascii="Times New Roman" w:hAnsi="Times New Roman" w:cs="Times New Roman"/>
          <w:b/>
          <w:sz w:val="24"/>
          <w:szCs w:val="24"/>
        </w:rPr>
        <w:t>28 FEBRUARY 2025</w:t>
      </w:r>
      <w:r w:rsidRPr="00527F06">
        <w:rPr>
          <w:rFonts w:ascii="Times New Roman" w:hAnsi="Times New Roman" w:cs="Times New Roman"/>
          <w:b/>
          <w:sz w:val="24"/>
          <w:szCs w:val="24"/>
        </w:rPr>
        <w:t xml:space="preserve"> </w:t>
      </w:r>
    </w:p>
    <w:p w:rsidR="00386E0B" w:rsidRPr="00527F06" w:rsidRDefault="00386E0B" w:rsidP="00386E0B">
      <w:pPr>
        <w:spacing w:after="0" w:line="480" w:lineRule="auto"/>
        <w:jc w:val="both"/>
        <w:rPr>
          <w:rFonts w:ascii="Times New Roman" w:hAnsi="Times New Roman" w:cs="Times New Roman"/>
          <w:b/>
          <w:sz w:val="24"/>
          <w:szCs w:val="24"/>
        </w:rPr>
      </w:pPr>
    </w:p>
    <w:p w:rsidR="00386E0B" w:rsidRPr="00527F06" w:rsidRDefault="00386E0B" w:rsidP="00386E0B">
      <w:pPr>
        <w:spacing w:after="0" w:line="48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R.Mabwe</w:t>
      </w:r>
      <w:r w:rsidRPr="00527F06">
        <w:rPr>
          <w:rFonts w:ascii="Times New Roman" w:hAnsi="Times New Roman" w:cs="Times New Roman"/>
          <w:i/>
          <w:sz w:val="24"/>
          <w:szCs w:val="24"/>
          <w:lang w:val="en-GB"/>
        </w:rPr>
        <w:t xml:space="preserve">, </w:t>
      </w:r>
      <w:r w:rsidRPr="00527F06">
        <w:rPr>
          <w:rFonts w:ascii="Times New Roman" w:hAnsi="Times New Roman" w:cs="Times New Roman"/>
          <w:sz w:val="24"/>
          <w:szCs w:val="24"/>
          <w:lang w:val="en-GB"/>
        </w:rPr>
        <w:t>for the appellant</w:t>
      </w:r>
    </w:p>
    <w:p w:rsidR="00386E0B" w:rsidRPr="00527F06" w:rsidRDefault="00386E0B" w:rsidP="00386E0B">
      <w:pPr>
        <w:spacing w:after="0" w:line="48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T.Magwaliba</w:t>
      </w:r>
      <w:r w:rsidRPr="00527F06">
        <w:rPr>
          <w:rFonts w:ascii="Times New Roman" w:hAnsi="Times New Roman" w:cs="Times New Roman"/>
          <w:i/>
          <w:sz w:val="24"/>
          <w:szCs w:val="24"/>
          <w:lang w:val="en-GB"/>
        </w:rPr>
        <w:t xml:space="preserve">, </w:t>
      </w:r>
      <w:r w:rsidRPr="00527F06">
        <w:rPr>
          <w:rFonts w:ascii="Times New Roman" w:hAnsi="Times New Roman" w:cs="Times New Roman"/>
          <w:sz w:val="24"/>
          <w:szCs w:val="24"/>
          <w:lang w:val="en-GB"/>
        </w:rPr>
        <w:t>for the first respondents</w:t>
      </w:r>
    </w:p>
    <w:p w:rsidR="00386E0B" w:rsidRDefault="00386E0B" w:rsidP="00386E0B">
      <w:pPr>
        <w:spacing w:line="480" w:lineRule="auto"/>
        <w:jc w:val="both"/>
        <w:rPr>
          <w:rFonts w:ascii="Times New Roman" w:hAnsi="Times New Roman" w:cs="Times New Roman"/>
          <w:iCs/>
          <w:sz w:val="24"/>
          <w:szCs w:val="24"/>
          <w:lang w:val="en-GB"/>
        </w:rPr>
      </w:pPr>
      <w:r w:rsidRPr="00386E0B">
        <w:rPr>
          <w:rFonts w:ascii="Times New Roman" w:hAnsi="Times New Roman" w:cs="Times New Roman"/>
          <w:iCs/>
          <w:sz w:val="24"/>
          <w:szCs w:val="24"/>
          <w:lang w:val="en-GB"/>
        </w:rPr>
        <w:t>No appearance for the second respondent</w:t>
      </w:r>
    </w:p>
    <w:p w:rsidR="00DF6079" w:rsidRDefault="00DF6079" w:rsidP="00777FA0">
      <w:pPr>
        <w:tabs>
          <w:tab w:val="left" w:pos="567"/>
        </w:tabs>
        <w:spacing w:after="0" w:line="240" w:lineRule="auto"/>
        <w:jc w:val="both"/>
        <w:rPr>
          <w:rFonts w:ascii="Times New Roman" w:hAnsi="Times New Roman" w:cs="Times New Roman"/>
          <w:iCs/>
          <w:sz w:val="24"/>
          <w:szCs w:val="24"/>
          <w:lang w:val="en-GB"/>
        </w:rPr>
      </w:pPr>
    </w:p>
    <w:p w:rsidR="00386E0B" w:rsidRDefault="00386E0B" w:rsidP="00DF6079">
      <w:pPr>
        <w:spacing w:after="0" w:line="480" w:lineRule="auto"/>
        <w:jc w:val="both"/>
        <w:rPr>
          <w:rFonts w:ascii="Times New Roman" w:hAnsi="Times New Roman" w:cs="Times New Roman"/>
          <w:b/>
          <w:iCs/>
          <w:sz w:val="24"/>
          <w:szCs w:val="24"/>
          <w:lang w:val="en-GB"/>
        </w:rPr>
      </w:pPr>
      <w:r w:rsidRPr="00386E0B">
        <w:rPr>
          <w:rFonts w:ascii="Times New Roman" w:hAnsi="Times New Roman" w:cs="Times New Roman"/>
          <w:b/>
          <w:iCs/>
          <w:sz w:val="24"/>
          <w:szCs w:val="24"/>
          <w:lang w:val="en-GB"/>
        </w:rPr>
        <w:t>MWAYERA JA</w:t>
      </w:r>
      <w:r>
        <w:rPr>
          <w:rFonts w:ascii="Times New Roman" w:hAnsi="Times New Roman" w:cs="Times New Roman"/>
          <w:b/>
          <w:iCs/>
          <w:sz w:val="24"/>
          <w:szCs w:val="24"/>
          <w:lang w:val="en-GB"/>
        </w:rPr>
        <w:t>:</w:t>
      </w:r>
    </w:p>
    <w:p w:rsidR="00386E0B" w:rsidRDefault="00386E0B" w:rsidP="002D0AD1">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This is an appeal against the whole judgment of the High Court (</w:t>
      </w:r>
      <w:r w:rsidR="002A4AB0">
        <w:rPr>
          <w:rFonts w:ascii="Times New Roman" w:hAnsi="Times New Roman" w:cs="Times New Roman"/>
          <w:sz w:val="24"/>
          <w:szCs w:val="24"/>
          <w:lang w:val="en-GB"/>
        </w:rPr>
        <w:t>“</w:t>
      </w:r>
      <w:r w:rsidR="004B162A">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court </w:t>
      </w:r>
      <w:r w:rsidRPr="002A4AB0">
        <w:rPr>
          <w:rFonts w:ascii="Times New Roman" w:hAnsi="Times New Roman" w:cs="Times New Roman"/>
          <w:i/>
          <w:sz w:val="24"/>
          <w:szCs w:val="24"/>
          <w:lang w:val="en-GB"/>
        </w:rPr>
        <w:t>a quo</w:t>
      </w:r>
      <w:r w:rsidR="002A4AB0">
        <w:rPr>
          <w:rFonts w:ascii="Times New Roman" w:hAnsi="Times New Roman" w:cs="Times New Roman"/>
          <w:sz w:val="24"/>
          <w:szCs w:val="24"/>
          <w:lang w:val="en-GB"/>
        </w:rPr>
        <w:t>”</w:t>
      </w:r>
      <w:r>
        <w:rPr>
          <w:rFonts w:ascii="Times New Roman" w:hAnsi="Times New Roman" w:cs="Times New Roman"/>
          <w:sz w:val="24"/>
          <w:szCs w:val="24"/>
          <w:lang w:val="en-GB"/>
        </w:rPr>
        <w:t>)</w:t>
      </w:r>
      <w:r w:rsidR="002A4AB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sitting at Harare handed down on 28 August 2024.  The court </w:t>
      </w:r>
      <w:r w:rsidRPr="002A4AB0">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granted an application for setting aside an arbitral award in terms of </w:t>
      </w:r>
      <w:r w:rsidR="007E133A">
        <w:rPr>
          <w:rFonts w:ascii="Times New Roman" w:hAnsi="Times New Roman" w:cs="Times New Roman"/>
          <w:sz w:val="24"/>
          <w:szCs w:val="24"/>
          <w:lang w:val="en-GB"/>
        </w:rPr>
        <w:t xml:space="preserve">Article </w:t>
      </w:r>
      <w:r>
        <w:rPr>
          <w:rFonts w:ascii="Times New Roman" w:hAnsi="Times New Roman" w:cs="Times New Roman"/>
          <w:sz w:val="24"/>
          <w:szCs w:val="24"/>
          <w:lang w:val="en-GB"/>
        </w:rPr>
        <w:t>34 of the Arbitration Act [</w:t>
      </w:r>
      <w:r w:rsidRPr="002A4AB0">
        <w:rPr>
          <w:rFonts w:ascii="Times New Roman" w:hAnsi="Times New Roman" w:cs="Times New Roman"/>
          <w:i/>
          <w:sz w:val="24"/>
          <w:szCs w:val="24"/>
          <w:lang w:val="en-GB"/>
        </w:rPr>
        <w:t>Chapter 7:</w:t>
      </w:r>
      <w:r w:rsidR="00DF6079">
        <w:rPr>
          <w:rFonts w:ascii="Times New Roman" w:hAnsi="Times New Roman" w:cs="Times New Roman"/>
          <w:i/>
          <w:sz w:val="24"/>
          <w:szCs w:val="24"/>
          <w:lang w:val="en-GB"/>
        </w:rPr>
        <w:t>15</w:t>
      </w:r>
      <w:r w:rsidR="002A4AB0">
        <w:rPr>
          <w:rFonts w:ascii="Times New Roman" w:hAnsi="Times New Roman" w:cs="Times New Roman"/>
          <w:sz w:val="24"/>
          <w:szCs w:val="24"/>
          <w:lang w:val="en-GB"/>
        </w:rPr>
        <w:t>] (“the Act”) in favour of the first respondent.  After hearing</w:t>
      </w:r>
      <w:r w:rsidR="00B929FB">
        <w:rPr>
          <w:rFonts w:ascii="Times New Roman" w:hAnsi="Times New Roman" w:cs="Times New Roman"/>
          <w:sz w:val="24"/>
          <w:szCs w:val="24"/>
          <w:lang w:val="en-GB"/>
        </w:rPr>
        <w:t xml:space="preserve"> submissions from counsel this C</w:t>
      </w:r>
      <w:r w:rsidR="002A4AB0">
        <w:rPr>
          <w:rFonts w:ascii="Times New Roman" w:hAnsi="Times New Roman" w:cs="Times New Roman"/>
          <w:sz w:val="24"/>
          <w:szCs w:val="24"/>
          <w:lang w:val="en-GB"/>
        </w:rPr>
        <w:t>ourt dismissed the appeal with costs and indicated that reasons for the decision would follow in due course.  These are they:</w:t>
      </w:r>
    </w:p>
    <w:p w:rsidR="00DF6079" w:rsidRDefault="00DF6079" w:rsidP="00DF6079">
      <w:pPr>
        <w:pStyle w:val="ListParagraph"/>
        <w:spacing w:after="0" w:line="480" w:lineRule="auto"/>
        <w:ind w:left="426"/>
        <w:jc w:val="both"/>
        <w:rPr>
          <w:rFonts w:ascii="Times New Roman" w:hAnsi="Times New Roman" w:cs="Times New Roman"/>
          <w:sz w:val="24"/>
          <w:szCs w:val="24"/>
          <w:lang w:val="en-GB"/>
        </w:rPr>
      </w:pPr>
    </w:p>
    <w:p w:rsidR="002A4AB0" w:rsidRDefault="002A4AB0" w:rsidP="00DF6079">
      <w:pPr>
        <w:spacing w:after="0" w:line="480" w:lineRule="auto"/>
        <w:jc w:val="both"/>
        <w:rPr>
          <w:rFonts w:ascii="Times New Roman" w:hAnsi="Times New Roman" w:cs="Times New Roman"/>
          <w:b/>
          <w:sz w:val="24"/>
          <w:szCs w:val="24"/>
          <w:u w:val="thick"/>
          <w:lang w:val="en-GB"/>
        </w:rPr>
      </w:pPr>
      <w:r w:rsidRPr="002A4AB0">
        <w:rPr>
          <w:rFonts w:ascii="Times New Roman" w:hAnsi="Times New Roman" w:cs="Times New Roman"/>
          <w:b/>
          <w:sz w:val="24"/>
          <w:szCs w:val="24"/>
          <w:u w:val="thick"/>
          <w:lang w:val="en-GB"/>
        </w:rPr>
        <w:t>FACTUAL BACKGROUND</w:t>
      </w:r>
    </w:p>
    <w:p w:rsidR="002A4AB0" w:rsidRDefault="002A4AB0" w:rsidP="002D0AD1">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appellant is a company duly registered in terms of the laws of Zimbabwe.  The first respondent is an investment holding company listed on the Zimbabwe Stock Exchange.  The second respondent is one </w:t>
      </w:r>
      <w:r w:rsidR="00216E78">
        <w:rPr>
          <w:rFonts w:ascii="Times New Roman" w:hAnsi="Times New Roman" w:cs="Times New Roman"/>
          <w:sz w:val="24"/>
          <w:szCs w:val="24"/>
          <w:lang w:val="en-GB"/>
        </w:rPr>
        <w:t>Gideon</w:t>
      </w:r>
      <w:r>
        <w:rPr>
          <w:rFonts w:ascii="Times New Roman" w:hAnsi="Times New Roman" w:cs="Times New Roman"/>
          <w:sz w:val="24"/>
          <w:szCs w:val="24"/>
          <w:lang w:val="en-GB"/>
        </w:rPr>
        <w:t xml:space="preserve"> Mukorombindo cited in his official capacity as the duly appointed Arbitrator who rendered the arbitral award which forms the basis of this appeal.  The salient factors of this matter are as follows</w:t>
      </w:r>
      <w:r w:rsidR="00216E78">
        <w:rPr>
          <w:rFonts w:ascii="Times New Roman" w:hAnsi="Times New Roman" w:cs="Times New Roman"/>
          <w:sz w:val="24"/>
          <w:szCs w:val="24"/>
          <w:lang w:val="en-GB"/>
        </w:rPr>
        <w:t>;</w:t>
      </w:r>
    </w:p>
    <w:p w:rsidR="002A4AB0" w:rsidRDefault="002A4AB0" w:rsidP="002D0AD1">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first respondent floated a selective tender for</w:t>
      </w:r>
      <w:r w:rsidR="00A51DF1">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construction of its head office.  The selective tender resulted in four bids being considered.  Resultantly the appellant was pronounced as </w:t>
      </w:r>
      <w:r w:rsidR="00A51DF1">
        <w:rPr>
          <w:rFonts w:ascii="Times New Roman" w:hAnsi="Times New Roman" w:cs="Times New Roman"/>
          <w:sz w:val="24"/>
          <w:szCs w:val="24"/>
          <w:lang w:val="en-GB"/>
        </w:rPr>
        <w:t>the</w:t>
      </w:r>
      <w:r>
        <w:rPr>
          <w:rFonts w:ascii="Times New Roman" w:hAnsi="Times New Roman" w:cs="Times New Roman"/>
          <w:sz w:val="24"/>
          <w:szCs w:val="24"/>
          <w:lang w:val="en-GB"/>
        </w:rPr>
        <w:t xml:space="preserve"> success</w:t>
      </w:r>
      <w:r w:rsidR="001628ED">
        <w:rPr>
          <w:rFonts w:ascii="Times New Roman" w:hAnsi="Times New Roman" w:cs="Times New Roman"/>
          <w:sz w:val="24"/>
          <w:szCs w:val="24"/>
          <w:lang w:val="en-GB"/>
        </w:rPr>
        <w:t>ful bidder</w:t>
      </w:r>
      <w:r w:rsidR="00A51DF1">
        <w:rPr>
          <w:rFonts w:ascii="Times New Roman" w:hAnsi="Times New Roman" w:cs="Times New Roman"/>
          <w:sz w:val="24"/>
          <w:szCs w:val="24"/>
          <w:lang w:val="en-GB"/>
        </w:rPr>
        <w:t xml:space="preserve"> and was</w:t>
      </w:r>
      <w:r w:rsidR="001628ED">
        <w:rPr>
          <w:rFonts w:ascii="Times New Roman" w:hAnsi="Times New Roman" w:cs="Times New Roman"/>
          <w:sz w:val="24"/>
          <w:szCs w:val="24"/>
          <w:lang w:val="en-GB"/>
        </w:rPr>
        <w:t xml:space="preserve"> awarded the tender.  </w:t>
      </w:r>
      <w:r>
        <w:rPr>
          <w:rFonts w:ascii="Times New Roman" w:hAnsi="Times New Roman" w:cs="Times New Roman"/>
          <w:sz w:val="24"/>
          <w:szCs w:val="24"/>
          <w:lang w:val="en-GB"/>
        </w:rPr>
        <w:t>Consequently, sometime in August 2021, the appellant and the first respondent entered</w:t>
      </w:r>
      <w:r w:rsidR="00C66E6D">
        <w:rPr>
          <w:rFonts w:ascii="Times New Roman" w:hAnsi="Times New Roman" w:cs="Times New Roman"/>
          <w:sz w:val="24"/>
          <w:szCs w:val="24"/>
          <w:lang w:val="en-GB"/>
        </w:rPr>
        <w:t xml:space="preserve"> into an agreement</w:t>
      </w:r>
      <w:r w:rsidR="004B162A">
        <w:rPr>
          <w:rFonts w:ascii="Times New Roman" w:hAnsi="Times New Roman" w:cs="Times New Roman"/>
          <w:sz w:val="24"/>
          <w:szCs w:val="24"/>
          <w:lang w:val="en-GB"/>
        </w:rPr>
        <w:t>:</w:t>
      </w:r>
      <w:r w:rsidR="00C66E6D">
        <w:rPr>
          <w:rFonts w:ascii="Times New Roman" w:hAnsi="Times New Roman" w:cs="Times New Roman"/>
          <w:sz w:val="24"/>
          <w:szCs w:val="24"/>
          <w:lang w:val="en-GB"/>
        </w:rPr>
        <w:t xml:space="preserve"> titled </w:t>
      </w:r>
      <w:r w:rsidR="004B162A">
        <w:rPr>
          <w:rFonts w:ascii="Times New Roman" w:hAnsi="Times New Roman" w:cs="Times New Roman"/>
          <w:sz w:val="24"/>
          <w:szCs w:val="24"/>
          <w:lang w:val="en-GB"/>
        </w:rPr>
        <w:t>“</w:t>
      </w:r>
      <w:r w:rsidR="00C66E6D">
        <w:rPr>
          <w:rFonts w:ascii="Times New Roman" w:hAnsi="Times New Roman" w:cs="Times New Roman"/>
          <w:sz w:val="24"/>
          <w:szCs w:val="24"/>
          <w:lang w:val="en-GB"/>
        </w:rPr>
        <w:t xml:space="preserve">Agreement Schedule of </w:t>
      </w:r>
      <w:r w:rsidR="00A51DF1">
        <w:rPr>
          <w:rFonts w:ascii="Times New Roman" w:hAnsi="Times New Roman" w:cs="Times New Roman"/>
          <w:sz w:val="24"/>
          <w:szCs w:val="24"/>
          <w:lang w:val="en-GB"/>
        </w:rPr>
        <w:t>C</w:t>
      </w:r>
      <w:r w:rsidR="00C66E6D">
        <w:rPr>
          <w:rFonts w:ascii="Times New Roman" w:hAnsi="Times New Roman" w:cs="Times New Roman"/>
          <w:sz w:val="24"/>
          <w:szCs w:val="24"/>
          <w:lang w:val="en-GB"/>
        </w:rPr>
        <w:t xml:space="preserve">onditions </w:t>
      </w:r>
      <w:r w:rsidR="00A51DF1">
        <w:rPr>
          <w:rFonts w:ascii="Times New Roman" w:hAnsi="Times New Roman" w:cs="Times New Roman"/>
          <w:sz w:val="24"/>
          <w:szCs w:val="24"/>
          <w:lang w:val="en-GB"/>
        </w:rPr>
        <w:t xml:space="preserve">of </w:t>
      </w:r>
      <w:r w:rsidR="00C66E6D">
        <w:rPr>
          <w:rFonts w:ascii="Times New Roman" w:hAnsi="Times New Roman" w:cs="Times New Roman"/>
          <w:sz w:val="24"/>
          <w:szCs w:val="24"/>
          <w:lang w:val="en-GB"/>
        </w:rPr>
        <w:t>Building Contract</w:t>
      </w:r>
      <w:r w:rsidR="004B162A">
        <w:rPr>
          <w:rFonts w:ascii="Times New Roman" w:hAnsi="Times New Roman" w:cs="Times New Roman"/>
          <w:sz w:val="24"/>
          <w:szCs w:val="24"/>
          <w:lang w:val="en-GB"/>
        </w:rPr>
        <w:t>” (t</w:t>
      </w:r>
      <w:r w:rsidR="00A51DF1">
        <w:rPr>
          <w:rFonts w:ascii="Times New Roman" w:hAnsi="Times New Roman" w:cs="Times New Roman"/>
          <w:sz w:val="24"/>
          <w:szCs w:val="24"/>
          <w:lang w:val="en-GB"/>
        </w:rPr>
        <w:t xml:space="preserve">he agreement), </w:t>
      </w:r>
      <w:r w:rsidR="00C66E6D">
        <w:rPr>
          <w:rFonts w:ascii="Times New Roman" w:hAnsi="Times New Roman" w:cs="Times New Roman"/>
          <w:sz w:val="24"/>
          <w:szCs w:val="24"/>
          <w:lang w:val="en-GB"/>
        </w:rPr>
        <w:t xml:space="preserve">for the construction of the first respondent`s head office and ancillary buildings.  The parties agreed on a contract price </w:t>
      </w:r>
      <w:r w:rsidR="000F1BC6">
        <w:rPr>
          <w:rFonts w:ascii="Times New Roman" w:hAnsi="Times New Roman" w:cs="Times New Roman"/>
          <w:sz w:val="24"/>
          <w:szCs w:val="24"/>
          <w:lang w:val="en-GB"/>
        </w:rPr>
        <w:t xml:space="preserve">of </w:t>
      </w:r>
      <w:r w:rsidR="00C66E6D">
        <w:rPr>
          <w:rFonts w:ascii="Times New Roman" w:hAnsi="Times New Roman" w:cs="Times New Roman"/>
          <w:sz w:val="24"/>
          <w:szCs w:val="24"/>
          <w:lang w:val="en-GB"/>
        </w:rPr>
        <w:t>U</w:t>
      </w:r>
      <w:r w:rsidR="000F1BC6">
        <w:rPr>
          <w:rFonts w:ascii="Times New Roman" w:hAnsi="Times New Roman" w:cs="Times New Roman"/>
          <w:sz w:val="24"/>
          <w:szCs w:val="24"/>
          <w:lang w:val="en-GB"/>
        </w:rPr>
        <w:t xml:space="preserve">nited </w:t>
      </w:r>
      <w:r w:rsidR="00C66E6D">
        <w:rPr>
          <w:rFonts w:ascii="Times New Roman" w:hAnsi="Times New Roman" w:cs="Times New Roman"/>
          <w:sz w:val="24"/>
          <w:szCs w:val="24"/>
          <w:lang w:val="en-GB"/>
        </w:rPr>
        <w:t>S</w:t>
      </w:r>
      <w:r w:rsidR="000F1BC6">
        <w:rPr>
          <w:rFonts w:ascii="Times New Roman" w:hAnsi="Times New Roman" w:cs="Times New Roman"/>
          <w:sz w:val="24"/>
          <w:szCs w:val="24"/>
          <w:lang w:val="en-GB"/>
        </w:rPr>
        <w:t xml:space="preserve">tate </w:t>
      </w:r>
      <w:r w:rsidR="00C66E6D">
        <w:rPr>
          <w:rFonts w:ascii="Times New Roman" w:hAnsi="Times New Roman" w:cs="Times New Roman"/>
          <w:sz w:val="24"/>
          <w:szCs w:val="24"/>
          <w:lang w:val="en-GB"/>
        </w:rPr>
        <w:t>D</w:t>
      </w:r>
      <w:r w:rsidR="000F1BC6">
        <w:rPr>
          <w:rFonts w:ascii="Times New Roman" w:hAnsi="Times New Roman" w:cs="Times New Roman"/>
          <w:sz w:val="24"/>
          <w:szCs w:val="24"/>
          <w:lang w:val="en-GB"/>
        </w:rPr>
        <w:t>ollars</w:t>
      </w:r>
      <w:r w:rsidR="00C66E6D">
        <w:rPr>
          <w:rFonts w:ascii="Times New Roman" w:hAnsi="Times New Roman" w:cs="Times New Roman"/>
          <w:sz w:val="24"/>
          <w:szCs w:val="24"/>
          <w:lang w:val="en-GB"/>
        </w:rPr>
        <w:t xml:space="preserve"> 24 967 340.02 </w:t>
      </w:r>
      <w:r w:rsidR="000F1BC6">
        <w:rPr>
          <w:rFonts w:ascii="Times New Roman" w:hAnsi="Times New Roman" w:cs="Times New Roman"/>
          <w:sz w:val="24"/>
          <w:szCs w:val="24"/>
          <w:lang w:val="en-GB"/>
        </w:rPr>
        <w:t xml:space="preserve">payable </w:t>
      </w:r>
      <w:r w:rsidR="00C66E6D">
        <w:rPr>
          <w:rFonts w:ascii="Times New Roman" w:hAnsi="Times New Roman" w:cs="Times New Roman"/>
          <w:sz w:val="24"/>
          <w:szCs w:val="24"/>
          <w:lang w:val="en-GB"/>
        </w:rPr>
        <w:t>in the equivalent Zimbabwean Dollars at the prevailing auction rate</w:t>
      </w:r>
      <w:r w:rsidR="000F1BC6">
        <w:rPr>
          <w:rFonts w:ascii="Times New Roman" w:hAnsi="Times New Roman" w:cs="Times New Roman"/>
          <w:sz w:val="24"/>
          <w:szCs w:val="24"/>
          <w:lang w:val="en-GB"/>
        </w:rPr>
        <w:t xml:space="preserve"> on the date of payment.</w:t>
      </w:r>
      <w:r w:rsidR="00C66E6D">
        <w:rPr>
          <w:rFonts w:ascii="Times New Roman" w:hAnsi="Times New Roman" w:cs="Times New Roman"/>
          <w:sz w:val="24"/>
          <w:szCs w:val="24"/>
          <w:lang w:val="en-GB"/>
        </w:rPr>
        <w:t xml:space="preserve">  In terms of the contract the </w:t>
      </w:r>
      <w:r w:rsidR="000F1BC6">
        <w:rPr>
          <w:rFonts w:ascii="Times New Roman" w:hAnsi="Times New Roman" w:cs="Times New Roman"/>
          <w:sz w:val="24"/>
          <w:szCs w:val="24"/>
          <w:lang w:val="en-GB"/>
        </w:rPr>
        <w:t xml:space="preserve">construction works were to commence on </w:t>
      </w:r>
      <w:r w:rsidR="00C66E6D">
        <w:rPr>
          <w:rFonts w:ascii="Times New Roman" w:hAnsi="Times New Roman" w:cs="Times New Roman"/>
          <w:sz w:val="24"/>
          <w:szCs w:val="24"/>
          <w:lang w:val="en-GB"/>
        </w:rPr>
        <w:t>31 August 2021 and</w:t>
      </w:r>
      <w:r w:rsidR="000F1BC6">
        <w:rPr>
          <w:rFonts w:ascii="Times New Roman" w:hAnsi="Times New Roman" w:cs="Times New Roman"/>
          <w:sz w:val="24"/>
          <w:szCs w:val="24"/>
          <w:lang w:val="en-GB"/>
        </w:rPr>
        <w:t xml:space="preserve"> were to be</w:t>
      </w:r>
      <w:r w:rsidR="00C66E6D">
        <w:rPr>
          <w:rFonts w:ascii="Times New Roman" w:hAnsi="Times New Roman" w:cs="Times New Roman"/>
          <w:sz w:val="24"/>
          <w:szCs w:val="24"/>
          <w:lang w:val="en-GB"/>
        </w:rPr>
        <w:t xml:space="preserve"> complet</w:t>
      </w:r>
      <w:r w:rsidR="000F1BC6">
        <w:rPr>
          <w:rFonts w:ascii="Times New Roman" w:hAnsi="Times New Roman" w:cs="Times New Roman"/>
          <w:sz w:val="24"/>
          <w:szCs w:val="24"/>
          <w:lang w:val="en-GB"/>
        </w:rPr>
        <w:t xml:space="preserve">ed by </w:t>
      </w:r>
      <w:r w:rsidR="00C66E6D">
        <w:rPr>
          <w:rFonts w:ascii="Times New Roman" w:hAnsi="Times New Roman" w:cs="Times New Roman"/>
          <w:sz w:val="24"/>
          <w:szCs w:val="24"/>
          <w:lang w:val="en-GB"/>
        </w:rPr>
        <w:t xml:space="preserve">30 June 2023.  It was part of the agreement </w:t>
      </w:r>
      <w:r w:rsidR="00EB5E41">
        <w:rPr>
          <w:rFonts w:ascii="Times New Roman" w:hAnsi="Times New Roman" w:cs="Times New Roman"/>
          <w:sz w:val="24"/>
          <w:szCs w:val="24"/>
          <w:lang w:val="en-GB"/>
        </w:rPr>
        <w:t xml:space="preserve">that in the event of a dispute or difference arising out of the building contract, the architect would determine the dispute and </w:t>
      </w:r>
      <w:r w:rsidR="000F1BC6">
        <w:rPr>
          <w:rFonts w:ascii="Times New Roman" w:hAnsi="Times New Roman" w:cs="Times New Roman"/>
          <w:sz w:val="24"/>
          <w:szCs w:val="24"/>
          <w:lang w:val="en-GB"/>
        </w:rPr>
        <w:t>his</w:t>
      </w:r>
      <w:r w:rsidR="00EB5E41">
        <w:rPr>
          <w:rFonts w:ascii="Times New Roman" w:hAnsi="Times New Roman" w:cs="Times New Roman"/>
          <w:sz w:val="24"/>
          <w:szCs w:val="24"/>
          <w:lang w:val="en-GB"/>
        </w:rPr>
        <w:t xml:space="preserve"> decision would be final and binding.  I</w:t>
      </w:r>
      <w:r w:rsidR="004B162A">
        <w:rPr>
          <w:rFonts w:ascii="Times New Roman" w:hAnsi="Times New Roman" w:cs="Times New Roman"/>
          <w:sz w:val="24"/>
          <w:szCs w:val="24"/>
          <w:lang w:val="en-GB"/>
        </w:rPr>
        <w:t>f the decision of the architect</w:t>
      </w:r>
      <w:r w:rsidR="00EB5E41">
        <w:rPr>
          <w:rFonts w:ascii="Times New Roman" w:hAnsi="Times New Roman" w:cs="Times New Roman"/>
          <w:sz w:val="24"/>
          <w:szCs w:val="24"/>
          <w:lang w:val="en-GB"/>
        </w:rPr>
        <w:t xml:space="preserve"> was disputed, the dispute would then be referred </w:t>
      </w:r>
      <w:r w:rsidR="00216E78">
        <w:rPr>
          <w:rFonts w:ascii="Times New Roman" w:hAnsi="Times New Roman" w:cs="Times New Roman"/>
          <w:sz w:val="24"/>
          <w:szCs w:val="24"/>
          <w:lang w:val="en-GB"/>
        </w:rPr>
        <w:t>to</w:t>
      </w:r>
      <w:r w:rsidR="00EB5E41">
        <w:rPr>
          <w:rFonts w:ascii="Times New Roman" w:hAnsi="Times New Roman" w:cs="Times New Roman"/>
          <w:sz w:val="24"/>
          <w:szCs w:val="24"/>
          <w:lang w:val="en-GB"/>
        </w:rPr>
        <w:t xml:space="preserve"> arbitration.</w:t>
      </w:r>
    </w:p>
    <w:p w:rsidR="001628ED" w:rsidRPr="001628ED" w:rsidRDefault="001628ED" w:rsidP="001628ED">
      <w:pPr>
        <w:spacing w:after="0" w:line="240" w:lineRule="auto"/>
        <w:jc w:val="both"/>
        <w:rPr>
          <w:rFonts w:ascii="Times New Roman" w:hAnsi="Times New Roman" w:cs="Times New Roman"/>
          <w:sz w:val="24"/>
          <w:szCs w:val="24"/>
          <w:lang w:val="en-GB"/>
        </w:rPr>
      </w:pPr>
    </w:p>
    <w:p w:rsidR="00C17321" w:rsidRDefault="00EB5E41" w:rsidP="002D0AD1">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appellant failed to commence construction of </w:t>
      </w:r>
      <w:r w:rsidR="00C17321">
        <w:rPr>
          <w:rFonts w:ascii="Times New Roman" w:hAnsi="Times New Roman" w:cs="Times New Roman"/>
          <w:sz w:val="24"/>
          <w:szCs w:val="24"/>
          <w:lang w:val="en-GB"/>
        </w:rPr>
        <w:t>the building on the scheduled commencement</w:t>
      </w:r>
      <w:r w:rsidR="004B162A">
        <w:rPr>
          <w:rFonts w:ascii="Times New Roman" w:hAnsi="Times New Roman" w:cs="Times New Roman"/>
          <w:sz w:val="24"/>
          <w:szCs w:val="24"/>
          <w:lang w:val="en-GB"/>
        </w:rPr>
        <w:t xml:space="preserve"> date</w:t>
      </w:r>
      <w:r w:rsidR="00C17321">
        <w:rPr>
          <w:rFonts w:ascii="Times New Roman" w:hAnsi="Times New Roman" w:cs="Times New Roman"/>
          <w:sz w:val="24"/>
          <w:szCs w:val="24"/>
          <w:lang w:val="en-GB"/>
        </w:rPr>
        <w:t xml:space="preserve"> </w:t>
      </w:r>
      <w:r w:rsidR="00685EB0">
        <w:rPr>
          <w:rFonts w:ascii="Times New Roman" w:hAnsi="Times New Roman" w:cs="Times New Roman"/>
          <w:sz w:val="24"/>
          <w:szCs w:val="24"/>
          <w:lang w:val="en-GB"/>
        </w:rPr>
        <w:t xml:space="preserve">and raised </w:t>
      </w:r>
      <w:r w:rsidR="00C17321">
        <w:rPr>
          <w:rFonts w:ascii="Times New Roman" w:hAnsi="Times New Roman" w:cs="Times New Roman"/>
          <w:sz w:val="24"/>
          <w:szCs w:val="24"/>
          <w:lang w:val="en-GB"/>
        </w:rPr>
        <w:t>issue with the contract price.  It was of the view that the performance of the contract was susceptible to inflation and exchange rate movement and as such suggested that the first respondent had to consider making payment at the open market rate or have 40% of the contract amount payable in U</w:t>
      </w:r>
      <w:r w:rsidR="004C174C">
        <w:rPr>
          <w:rFonts w:ascii="Times New Roman" w:hAnsi="Times New Roman" w:cs="Times New Roman"/>
          <w:sz w:val="24"/>
          <w:szCs w:val="24"/>
          <w:lang w:val="en-GB"/>
        </w:rPr>
        <w:t xml:space="preserve">nited </w:t>
      </w:r>
      <w:r w:rsidR="00C17321">
        <w:rPr>
          <w:rFonts w:ascii="Times New Roman" w:hAnsi="Times New Roman" w:cs="Times New Roman"/>
          <w:sz w:val="24"/>
          <w:szCs w:val="24"/>
          <w:lang w:val="en-GB"/>
        </w:rPr>
        <w:t>S</w:t>
      </w:r>
      <w:r w:rsidR="004C174C">
        <w:rPr>
          <w:rFonts w:ascii="Times New Roman" w:hAnsi="Times New Roman" w:cs="Times New Roman"/>
          <w:sz w:val="24"/>
          <w:szCs w:val="24"/>
          <w:lang w:val="en-GB"/>
        </w:rPr>
        <w:t xml:space="preserve">tate </w:t>
      </w:r>
      <w:r w:rsidR="00C17321">
        <w:rPr>
          <w:rFonts w:ascii="Times New Roman" w:hAnsi="Times New Roman" w:cs="Times New Roman"/>
          <w:sz w:val="24"/>
          <w:szCs w:val="24"/>
          <w:lang w:val="en-GB"/>
        </w:rPr>
        <w:t>D</w:t>
      </w:r>
      <w:r w:rsidR="004C174C">
        <w:rPr>
          <w:rFonts w:ascii="Times New Roman" w:hAnsi="Times New Roman" w:cs="Times New Roman"/>
          <w:sz w:val="24"/>
          <w:szCs w:val="24"/>
          <w:lang w:val="en-GB"/>
        </w:rPr>
        <w:t>ollars</w:t>
      </w:r>
      <w:r w:rsidR="00C17321">
        <w:rPr>
          <w:rFonts w:ascii="Times New Roman" w:hAnsi="Times New Roman" w:cs="Times New Roman"/>
          <w:sz w:val="24"/>
          <w:szCs w:val="24"/>
          <w:lang w:val="en-GB"/>
        </w:rPr>
        <w:t>.  The first r</w:t>
      </w:r>
      <w:r w:rsidR="004B162A">
        <w:rPr>
          <w:rFonts w:ascii="Times New Roman" w:hAnsi="Times New Roman" w:cs="Times New Roman"/>
          <w:sz w:val="24"/>
          <w:szCs w:val="24"/>
          <w:lang w:val="en-GB"/>
        </w:rPr>
        <w:t>espondent through the architect</w:t>
      </w:r>
      <w:r w:rsidR="00C17321">
        <w:rPr>
          <w:rFonts w:ascii="Times New Roman" w:hAnsi="Times New Roman" w:cs="Times New Roman"/>
          <w:sz w:val="24"/>
          <w:szCs w:val="24"/>
          <w:lang w:val="en-GB"/>
        </w:rPr>
        <w:t>, advised the appellant that it was not agreeable to the suggested proposal as it did not have the</w:t>
      </w:r>
      <w:r w:rsidR="004C174C">
        <w:rPr>
          <w:rFonts w:ascii="Times New Roman" w:hAnsi="Times New Roman" w:cs="Times New Roman"/>
          <w:sz w:val="24"/>
          <w:szCs w:val="24"/>
          <w:lang w:val="en-GB"/>
        </w:rPr>
        <w:t xml:space="preserve"> requisite United State Dollars</w:t>
      </w:r>
      <w:r w:rsidR="00C17321">
        <w:rPr>
          <w:rFonts w:ascii="Times New Roman" w:hAnsi="Times New Roman" w:cs="Times New Roman"/>
          <w:sz w:val="24"/>
          <w:szCs w:val="24"/>
          <w:lang w:val="en-GB"/>
        </w:rPr>
        <w:t>.</w:t>
      </w:r>
    </w:p>
    <w:p w:rsidR="001628ED" w:rsidRPr="001628ED" w:rsidRDefault="001628ED" w:rsidP="001628ED">
      <w:pPr>
        <w:spacing w:after="0" w:line="240" w:lineRule="auto"/>
        <w:jc w:val="both"/>
        <w:rPr>
          <w:rFonts w:ascii="Times New Roman" w:hAnsi="Times New Roman" w:cs="Times New Roman"/>
          <w:sz w:val="24"/>
          <w:szCs w:val="24"/>
          <w:lang w:val="en-GB"/>
        </w:rPr>
      </w:pPr>
    </w:p>
    <w:p w:rsidR="00F02127" w:rsidRDefault="00C17321" w:rsidP="002D0AD1">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architects emphasised that the tender documents and signed contract were in RTGS </w:t>
      </w:r>
      <w:r w:rsidR="004C174C">
        <w:rPr>
          <w:rFonts w:ascii="Times New Roman" w:hAnsi="Times New Roman" w:cs="Times New Roman"/>
          <w:sz w:val="24"/>
          <w:szCs w:val="24"/>
          <w:lang w:val="en-GB"/>
        </w:rPr>
        <w:t xml:space="preserve">Dollars </w:t>
      </w:r>
      <w:r>
        <w:rPr>
          <w:rFonts w:ascii="Times New Roman" w:hAnsi="Times New Roman" w:cs="Times New Roman"/>
          <w:sz w:val="24"/>
          <w:szCs w:val="24"/>
          <w:lang w:val="en-GB"/>
        </w:rPr>
        <w:t>and not U</w:t>
      </w:r>
      <w:r w:rsidR="004C174C">
        <w:rPr>
          <w:rFonts w:ascii="Times New Roman" w:hAnsi="Times New Roman" w:cs="Times New Roman"/>
          <w:sz w:val="24"/>
          <w:szCs w:val="24"/>
          <w:lang w:val="en-GB"/>
        </w:rPr>
        <w:t xml:space="preserve">nited </w:t>
      </w:r>
      <w:r>
        <w:rPr>
          <w:rFonts w:ascii="Times New Roman" w:hAnsi="Times New Roman" w:cs="Times New Roman"/>
          <w:sz w:val="24"/>
          <w:szCs w:val="24"/>
          <w:lang w:val="en-GB"/>
        </w:rPr>
        <w:t>S</w:t>
      </w:r>
      <w:r w:rsidR="004C174C">
        <w:rPr>
          <w:rFonts w:ascii="Times New Roman" w:hAnsi="Times New Roman" w:cs="Times New Roman"/>
          <w:sz w:val="24"/>
          <w:szCs w:val="24"/>
          <w:lang w:val="en-GB"/>
        </w:rPr>
        <w:t xml:space="preserve">tate </w:t>
      </w:r>
      <w:r>
        <w:rPr>
          <w:rFonts w:ascii="Times New Roman" w:hAnsi="Times New Roman" w:cs="Times New Roman"/>
          <w:sz w:val="24"/>
          <w:szCs w:val="24"/>
          <w:lang w:val="en-GB"/>
        </w:rPr>
        <w:t>D</w:t>
      </w:r>
      <w:r w:rsidR="004C174C">
        <w:rPr>
          <w:rFonts w:ascii="Times New Roman" w:hAnsi="Times New Roman" w:cs="Times New Roman"/>
          <w:sz w:val="24"/>
          <w:szCs w:val="24"/>
          <w:lang w:val="en-GB"/>
        </w:rPr>
        <w:t>ollars</w:t>
      </w:r>
      <w:r>
        <w:rPr>
          <w:rFonts w:ascii="Times New Roman" w:hAnsi="Times New Roman" w:cs="Times New Roman"/>
          <w:sz w:val="24"/>
          <w:szCs w:val="24"/>
          <w:lang w:val="en-GB"/>
        </w:rPr>
        <w:t>.  On 2</w:t>
      </w:r>
      <w:r w:rsidR="004B162A">
        <w:rPr>
          <w:rFonts w:ascii="Times New Roman" w:hAnsi="Times New Roman" w:cs="Times New Roman"/>
          <w:sz w:val="24"/>
          <w:szCs w:val="24"/>
          <w:lang w:val="en-GB"/>
        </w:rPr>
        <w:t>4 September 2021, the a</w:t>
      </w:r>
      <w:r>
        <w:rPr>
          <w:rFonts w:ascii="Times New Roman" w:hAnsi="Times New Roman" w:cs="Times New Roman"/>
          <w:sz w:val="24"/>
          <w:szCs w:val="24"/>
          <w:lang w:val="en-GB"/>
        </w:rPr>
        <w:t xml:space="preserve">rchitect issued a notice in terms of clause 23(9) of the </w:t>
      </w:r>
      <w:r w:rsidR="004C174C">
        <w:rPr>
          <w:rFonts w:ascii="Times New Roman" w:hAnsi="Times New Roman" w:cs="Times New Roman"/>
          <w:sz w:val="24"/>
          <w:szCs w:val="24"/>
          <w:lang w:val="en-GB"/>
        </w:rPr>
        <w:t xml:space="preserve">agreement </w:t>
      </w:r>
      <w:r>
        <w:rPr>
          <w:rFonts w:ascii="Times New Roman" w:hAnsi="Times New Roman" w:cs="Times New Roman"/>
          <w:sz w:val="24"/>
          <w:szCs w:val="24"/>
          <w:lang w:val="en-GB"/>
        </w:rPr>
        <w:t xml:space="preserve">informing the appellant of </w:t>
      </w:r>
      <w:r w:rsidR="002D0AD1">
        <w:rPr>
          <w:rFonts w:ascii="Times New Roman" w:hAnsi="Times New Roman" w:cs="Times New Roman"/>
          <w:sz w:val="24"/>
          <w:szCs w:val="24"/>
          <w:lang w:val="en-GB"/>
        </w:rPr>
        <w:t>its breach</w:t>
      </w:r>
      <w:r>
        <w:rPr>
          <w:rFonts w:ascii="Times New Roman" w:hAnsi="Times New Roman" w:cs="Times New Roman"/>
          <w:sz w:val="24"/>
          <w:szCs w:val="24"/>
          <w:lang w:val="en-GB"/>
        </w:rPr>
        <w:t xml:space="preserve"> in failing to proceed with the construction works with reasonable diligence.  In response, the </w:t>
      </w:r>
      <w:r>
        <w:rPr>
          <w:rFonts w:ascii="Times New Roman" w:hAnsi="Times New Roman" w:cs="Times New Roman"/>
          <w:sz w:val="24"/>
          <w:szCs w:val="24"/>
          <w:lang w:val="en-GB"/>
        </w:rPr>
        <w:lastRenderedPageBreak/>
        <w:t xml:space="preserve">appellant disputed that it was in breach </w:t>
      </w:r>
      <w:r w:rsidR="00F4134F">
        <w:rPr>
          <w:rFonts w:ascii="Times New Roman" w:hAnsi="Times New Roman" w:cs="Times New Roman"/>
          <w:sz w:val="24"/>
          <w:szCs w:val="24"/>
          <w:lang w:val="en-GB"/>
        </w:rPr>
        <w:t>of the</w:t>
      </w:r>
      <w:r w:rsidR="005559FB">
        <w:rPr>
          <w:rFonts w:ascii="Times New Roman" w:hAnsi="Times New Roman" w:cs="Times New Roman"/>
          <w:sz w:val="24"/>
          <w:szCs w:val="24"/>
          <w:lang w:val="en-GB"/>
        </w:rPr>
        <w:t xml:space="preserve"> agreement</w:t>
      </w:r>
      <w:r w:rsidR="00F4134F">
        <w:rPr>
          <w:rFonts w:ascii="Times New Roman" w:hAnsi="Times New Roman" w:cs="Times New Roman"/>
          <w:sz w:val="24"/>
          <w:szCs w:val="24"/>
          <w:lang w:val="en-GB"/>
        </w:rPr>
        <w:t xml:space="preserve"> as it had engaged with the first respondent </w:t>
      </w:r>
      <w:r w:rsidR="00216E78">
        <w:rPr>
          <w:rFonts w:ascii="Times New Roman" w:hAnsi="Times New Roman" w:cs="Times New Roman"/>
          <w:sz w:val="24"/>
          <w:szCs w:val="24"/>
          <w:lang w:val="en-GB"/>
        </w:rPr>
        <w:t>in</w:t>
      </w:r>
      <w:r w:rsidR="00F4134F">
        <w:rPr>
          <w:rFonts w:ascii="Times New Roman" w:hAnsi="Times New Roman" w:cs="Times New Roman"/>
          <w:sz w:val="24"/>
          <w:szCs w:val="24"/>
          <w:lang w:val="en-GB"/>
        </w:rPr>
        <w:t xml:space="preserve"> </w:t>
      </w:r>
      <w:r w:rsidR="00C8742F">
        <w:rPr>
          <w:rFonts w:ascii="Times New Roman" w:hAnsi="Times New Roman" w:cs="Times New Roman"/>
          <w:sz w:val="24"/>
          <w:szCs w:val="24"/>
          <w:lang w:val="en-GB"/>
        </w:rPr>
        <w:t>negotiations on the</w:t>
      </w:r>
      <w:r w:rsidR="00F4134F">
        <w:rPr>
          <w:rFonts w:ascii="Times New Roman" w:hAnsi="Times New Roman" w:cs="Times New Roman"/>
          <w:sz w:val="24"/>
          <w:szCs w:val="24"/>
          <w:lang w:val="en-GB"/>
        </w:rPr>
        <w:t xml:space="preserve"> performance of the</w:t>
      </w:r>
      <w:r w:rsidR="00C8742F">
        <w:rPr>
          <w:rFonts w:ascii="Times New Roman" w:hAnsi="Times New Roman" w:cs="Times New Roman"/>
          <w:sz w:val="24"/>
          <w:szCs w:val="24"/>
          <w:lang w:val="en-GB"/>
        </w:rPr>
        <w:t xml:space="preserve"> agreement</w:t>
      </w:r>
      <w:r w:rsidR="00F4134F">
        <w:rPr>
          <w:rFonts w:ascii="Times New Roman" w:hAnsi="Times New Roman" w:cs="Times New Roman"/>
          <w:sz w:val="24"/>
          <w:szCs w:val="24"/>
          <w:lang w:val="en-GB"/>
        </w:rPr>
        <w:t>.  The appellant stated that it had received assurances from the architects that it would be paid in U</w:t>
      </w:r>
      <w:r w:rsidR="00C8742F">
        <w:rPr>
          <w:rFonts w:ascii="Times New Roman" w:hAnsi="Times New Roman" w:cs="Times New Roman"/>
          <w:sz w:val="24"/>
          <w:szCs w:val="24"/>
          <w:lang w:val="en-GB"/>
        </w:rPr>
        <w:t xml:space="preserve">nited </w:t>
      </w:r>
      <w:r w:rsidR="00F4134F">
        <w:rPr>
          <w:rFonts w:ascii="Times New Roman" w:hAnsi="Times New Roman" w:cs="Times New Roman"/>
          <w:sz w:val="24"/>
          <w:szCs w:val="24"/>
          <w:lang w:val="en-GB"/>
        </w:rPr>
        <w:t>S</w:t>
      </w:r>
      <w:r w:rsidR="00C8742F">
        <w:rPr>
          <w:rFonts w:ascii="Times New Roman" w:hAnsi="Times New Roman" w:cs="Times New Roman"/>
          <w:sz w:val="24"/>
          <w:szCs w:val="24"/>
          <w:lang w:val="en-GB"/>
        </w:rPr>
        <w:t xml:space="preserve">tate </w:t>
      </w:r>
      <w:r w:rsidR="00F4134F">
        <w:rPr>
          <w:rFonts w:ascii="Times New Roman" w:hAnsi="Times New Roman" w:cs="Times New Roman"/>
          <w:sz w:val="24"/>
          <w:szCs w:val="24"/>
          <w:lang w:val="en-GB"/>
        </w:rPr>
        <w:t>D</w:t>
      </w:r>
      <w:r w:rsidR="00C8742F">
        <w:rPr>
          <w:rFonts w:ascii="Times New Roman" w:hAnsi="Times New Roman" w:cs="Times New Roman"/>
          <w:sz w:val="24"/>
          <w:szCs w:val="24"/>
          <w:lang w:val="en-GB"/>
        </w:rPr>
        <w:t>ollars</w:t>
      </w:r>
      <w:r w:rsidR="00F4134F">
        <w:rPr>
          <w:rFonts w:ascii="Times New Roman" w:hAnsi="Times New Roman" w:cs="Times New Roman"/>
          <w:sz w:val="24"/>
          <w:szCs w:val="24"/>
          <w:lang w:val="en-GB"/>
        </w:rPr>
        <w:t xml:space="preserve">, failing which it would be compensated for any loss emanating from the exchange </w:t>
      </w:r>
      <w:r w:rsidR="000472B5">
        <w:rPr>
          <w:rFonts w:ascii="Times New Roman" w:hAnsi="Times New Roman" w:cs="Times New Roman"/>
          <w:sz w:val="24"/>
          <w:szCs w:val="24"/>
          <w:lang w:val="en-GB"/>
        </w:rPr>
        <w:t xml:space="preserve">rate discrepancies.  The appellant also </w:t>
      </w:r>
      <w:r w:rsidR="00C8742F">
        <w:rPr>
          <w:rFonts w:ascii="Times New Roman" w:hAnsi="Times New Roman" w:cs="Times New Roman"/>
          <w:sz w:val="24"/>
          <w:szCs w:val="24"/>
          <w:lang w:val="en-GB"/>
        </w:rPr>
        <w:t xml:space="preserve">averred </w:t>
      </w:r>
      <w:r w:rsidR="00F30758">
        <w:rPr>
          <w:rFonts w:ascii="Times New Roman" w:hAnsi="Times New Roman" w:cs="Times New Roman"/>
          <w:sz w:val="24"/>
          <w:szCs w:val="24"/>
          <w:lang w:val="en-GB"/>
        </w:rPr>
        <w:t xml:space="preserve">that the </w:t>
      </w:r>
      <w:r w:rsidR="000472B5">
        <w:rPr>
          <w:rFonts w:ascii="Times New Roman" w:hAnsi="Times New Roman" w:cs="Times New Roman"/>
          <w:sz w:val="24"/>
          <w:szCs w:val="24"/>
          <w:lang w:val="en-GB"/>
        </w:rPr>
        <w:t>clause that payment would be made at the prevailing RBZ auction rate was unilaterally</w:t>
      </w:r>
      <w:r w:rsidR="00F02127">
        <w:rPr>
          <w:rFonts w:ascii="Times New Roman" w:hAnsi="Times New Roman" w:cs="Times New Roman"/>
          <w:sz w:val="24"/>
          <w:szCs w:val="24"/>
          <w:lang w:val="en-GB"/>
        </w:rPr>
        <w:t xml:space="preserve"> </w:t>
      </w:r>
      <w:r w:rsidR="00C8742F">
        <w:rPr>
          <w:rFonts w:ascii="Times New Roman" w:hAnsi="Times New Roman" w:cs="Times New Roman"/>
          <w:sz w:val="24"/>
          <w:szCs w:val="24"/>
          <w:lang w:val="en-GB"/>
        </w:rPr>
        <w:t xml:space="preserve">inserted </w:t>
      </w:r>
      <w:r w:rsidR="00F02127">
        <w:rPr>
          <w:rFonts w:ascii="Times New Roman" w:hAnsi="Times New Roman" w:cs="Times New Roman"/>
          <w:sz w:val="24"/>
          <w:szCs w:val="24"/>
          <w:lang w:val="en-GB"/>
        </w:rPr>
        <w:t>by the first respondent after the contract had already been signed on 15 October 2021</w:t>
      </w:r>
      <w:r w:rsidR="00F30758">
        <w:rPr>
          <w:rFonts w:ascii="Times New Roman" w:hAnsi="Times New Roman" w:cs="Times New Roman"/>
          <w:sz w:val="24"/>
          <w:szCs w:val="24"/>
          <w:lang w:val="en-GB"/>
        </w:rPr>
        <w:t>.</w:t>
      </w:r>
      <w:r w:rsidR="00F02127">
        <w:rPr>
          <w:rFonts w:ascii="Times New Roman" w:hAnsi="Times New Roman" w:cs="Times New Roman"/>
          <w:sz w:val="24"/>
          <w:szCs w:val="24"/>
          <w:lang w:val="en-GB"/>
        </w:rPr>
        <w:t xml:space="preserve"> </w:t>
      </w:r>
      <w:r w:rsidR="00F30758">
        <w:rPr>
          <w:rFonts w:ascii="Times New Roman" w:hAnsi="Times New Roman" w:cs="Times New Roman"/>
          <w:sz w:val="24"/>
          <w:szCs w:val="24"/>
          <w:lang w:val="en-GB"/>
        </w:rPr>
        <w:t>T</w:t>
      </w:r>
      <w:r w:rsidR="00F02127">
        <w:rPr>
          <w:rFonts w:ascii="Times New Roman" w:hAnsi="Times New Roman" w:cs="Times New Roman"/>
          <w:sz w:val="24"/>
          <w:szCs w:val="24"/>
          <w:lang w:val="en-GB"/>
        </w:rPr>
        <w:t xml:space="preserve">he </w:t>
      </w:r>
      <w:r w:rsidR="001E0801">
        <w:rPr>
          <w:rFonts w:ascii="Times New Roman" w:hAnsi="Times New Roman" w:cs="Times New Roman"/>
          <w:sz w:val="24"/>
          <w:szCs w:val="24"/>
          <w:lang w:val="en-GB"/>
        </w:rPr>
        <w:t>f</w:t>
      </w:r>
      <w:r w:rsidR="00F02127">
        <w:rPr>
          <w:rFonts w:ascii="Times New Roman" w:hAnsi="Times New Roman" w:cs="Times New Roman"/>
          <w:sz w:val="24"/>
          <w:szCs w:val="24"/>
          <w:lang w:val="en-GB"/>
        </w:rPr>
        <w:t xml:space="preserve">irst respondent then terminated the contract between the parties </w:t>
      </w:r>
      <w:r w:rsidR="001E0801">
        <w:rPr>
          <w:rFonts w:ascii="Times New Roman" w:hAnsi="Times New Roman" w:cs="Times New Roman"/>
          <w:sz w:val="24"/>
          <w:szCs w:val="24"/>
          <w:lang w:val="en-GB"/>
        </w:rPr>
        <w:t xml:space="preserve">because </w:t>
      </w:r>
      <w:r w:rsidR="00F02127">
        <w:rPr>
          <w:rFonts w:ascii="Times New Roman" w:hAnsi="Times New Roman" w:cs="Times New Roman"/>
          <w:sz w:val="24"/>
          <w:szCs w:val="24"/>
          <w:lang w:val="en-GB"/>
        </w:rPr>
        <w:t xml:space="preserve">the appellant </w:t>
      </w:r>
      <w:r w:rsidR="001E0801">
        <w:rPr>
          <w:rFonts w:ascii="Times New Roman" w:hAnsi="Times New Roman" w:cs="Times New Roman"/>
          <w:sz w:val="24"/>
          <w:szCs w:val="24"/>
          <w:lang w:val="en-GB"/>
        </w:rPr>
        <w:t xml:space="preserve">failed to </w:t>
      </w:r>
      <w:r w:rsidR="00F02127">
        <w:rPr>
          <w:rFonts w:ascii="Times New Roman" w:hAnsi="Times New Roman" w:cs="Times New Roman"/>
          <w:sz w:val="24"/>
          <w:szCs w:val="24"/>
          <w:lang w:val="en-GB"/>
        </w:rPr>
        <w:t>commence</w:t>
      </w:r>
      <w:r w:rsidR="001E0801">
        <w:rPr>
          <w:rFonts w:ascii="Times New Roman" w:hAnsi="Times New Roman" w:cs="Times New Roman"/>
          <w:sz w:val="24"/>
          <w:szCs w:val="24"/>
          <w:lang w:val="en-GB"/>
        </w:rPr>
        <w:t xml:space="preserve"> </w:t>
      </w:r>
      <w:r w:rsidR="00F02127">
        <w:rPr>
          <w:rFonts w:ascii="Times New Roman" w:hAnsi="Times New Roman" w:cs="Times New Roman"/>
          <w:sz w:val="24"/>
          <w:szCs w:val="24"/>
          <w:lang w:val="en-GB"/>
        </w:rPr>
        <w:t>construction</w:t>
      </w:r>
      <w:r w:rsidR="001E0801">
        <w:rPr>
          <w:rFonts w:ascii="Times New Roman" w:hAnsi="Times New Roman" w:cs="Times New Roman"/>
          <w:sz w:val="24"/>
          <w:szCs w:val="24"/>
          <w:lang w:val="en-GB"/>
        </w:rPr>
        <w:t xml:space="preserve"> on the agreed date.</w:t>
      </w:r>
      <w:r w:rsidR="00F02127">
        <w:rPr>
          <w:rFonts w:ascii="Times New Roman" w:hAnsi="Times New Roman" w:cs="Times New Roman"/>
          <w:sz w:val="24"/>
          <w:szCs w:val="24"/>
          <w:lang w:val="en-GB"/>
        </w:rPr>
        <w:t xml:space="preserve">  In light of the for</w:t>
      </w:r>
      <w:r w:rsidR="001E0801">
        <w:rPr>
          <w:rFonts w:ascii="Times New Roman" w:hAnsi="Times New Roman" w:cs="Times New Roman"/>
          <w:sz w:val="24"/>
          <w:szCs w:val="24"/>
          <w:lang w:val="en-GB"/>
        </w:rPr>
        <w:t>e</w:t>
      </w:r>
      <w:r w:rsidR="00F02127">
        <w:rPr>
          <w:rFonts w:ascii="Times New Roman" w:hAnsi="Times New Roman" w:cs="Times New Roman"/>
          <w:sz w:val="24"/>
          <w:szCs w:val="24"/>
          <w:lang w:val="en-GB"/>
        </w:rPr>
        <w:t>going</w:t>
      </w:r>
      <w:r w:rsidR="00164D5E">
        <w:rPr>
          <w:rFonts w:ascii="Times New Roman" w:hAnsi="Times New Roman" w:cs="Times New Roman"/>
          <w:sz w:val="24"/>
          <w:szCs w:val="24"/>
          <w:lang w:val="en-GB"/>
        </w:rPr>
        <w:t xml:space="preserve">, </w:t>
      </w:r>
      <w:r w:rsidR="00F02127">
        <w:rPr>
          <w:rFonts w:ascii="Times New Roman" w:hAnsi="Times New Roman" w:cs="Times New Roman"/>
          <w:sz w:val="24"/>
          <w:szCs w:val="24"/>
          <w:lang w:val="en-GB"/>
        </w:rPr>
        <w:t>the dispute between the appellant and the first respondent was then referred for arbitration.</w:t>
      </w:r>
    </w:p>
    <w:p w:rsidR="0021521E" w:rsidRDefault="0021521E" w:rsidP="0021521E">
      <w:pPr>
        <w:pStyle w:val="ListParagraph"/>
        <w:spacing w:after="0" w:line="240" w:lineRule="auto"/>
        <w:ind w:left="426"/>
        <w:jc w:val="both"/>
        <w:rPr>
          <w:rFonts w:ascii="Times New Roman" w:hAnsi="Times New Roman" w:cs="Times New Roman"/>
          <w:sz w:val="24"/>
          <w:szCs w:val="24"/>
          <w:lang w:val="en-GB"/>
        </w:rPr>
      </w:pPr>
    </w:p>
    <w:p w:rsidR="00EB5E41" w:rsidRDefault="004B162A" w:rsidP="0021521E">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u w:val="thick"/>
          <w:lang w:val="en-GB"/>
        </w:rPr>
        <w:t xml:space="preserve">PROCEEDINGS BEFORE THE </w:t>
      </w:r>
      <w:r w:rsidR="00F02127" w:rsidRPr="00F02127">
        <w:rPr>
          <w:rFonts w:ascii="Times New Roman" w:hAnsi="Times New Roman" w:cs="Times New Roman"/>
          <w:b/>
          <w:sz w:val="24"/>
          <w:szCs w:val="24"/>
          <w:u w:val="thick"/>
          <w:lang w:val="en-GB"/>
        </w:rPr>
        <w:t>ARBITRATOR</w:t>
      </w:r>
      <w:r w:rsidR="00F02127">
        <w:rPr>
          <w:rFonts w:ascii="Times New Roman" w:hAnsi="Times New Roman" w:cs="Times New Roman"/>
          <w:sz w:val="24"/>
          <w:szCs w:val="24"/>
          <w:lang w:val="en-GB"/>
        </w:rPr>
        <w:t>:</w:t>
      </w:r>
    </w:p>
    <w:p w:rsidR="00A569CE" w:rsidRDefault="00F02127" w:rsidP="00F02127">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appellant contended that the first respondent </w:t>
      </w:r>
      <w:r w:rsidR="006B7EEC">
        <w:rPr>
          <w:rFonts w:ascii="Times New Roman" w:hAnsi="Times New Roman" w:cs="Times New Roman"/>
          <w:sz w:val="24"/>
          <w:szCs w:val="24"/>
          <w:lang w:val="en-GB"/>
        </w:rPr>
        <w:t>unilateral</w:t>
      </w:r>
      <w:r w:rsidR="00C45C2B">
        <w:rPr>
          <w:rFonts w:ascii="Times New Roman" w:hAnsi="Times New Roman" w:cs="Times New Roman"/>
          <w:sz w:val="24"/>
          <w:szCs w:val="24"/>
          <w:lang w:val="en-GB"/>
        </w:rPr>
        <w:t>ly</w:t>
      </w:r>
      <w:r>
        <w:rPr>
          <w:rFonts w:ascii="Times New Roman" w:hAnsi="Times New Roman" w:cs="Times New Roman"/>
          <w:sz w:val="24"/>
          <w:szCs w:val="24"/>
          <w:lang w:val="en-GB"/>
        </w:rPr>
        <w:t xml:space="preserve"> varied the contract by inserting a new clause to the effect that payment to the contrac</w:t>
      </w:r>
      <w:r w:rsidR="004B162A">
        <w:rPr>
          <w:rFonts w:ascii="Times New Roman" w:hAnsi="Times New Roman" w:cs="Times New Roman"/>
          <w:sz w:val="24"/>
          <w:szCs w:val="24"/>
          <w:lang w:val="en-GB"/>
        </w:rPr>
        <w:t>tor will be in ZWL at the prevailing</w:t>
      </w:r>
      <w:r>
        <w:rPr>
          <w:rFonts w:ascii="Times New Roman" w:hAnsi="Times New Roman" w:cs="Times New Roman"/>
          <w:sz w:val="24"/>
          <w:szCs w:val="24"/>
          <w:lang w:val="en-GB"/>
        </w:rPr>
        <w:t xml:space="preserve"> RBZ auction rate.  The appellant argued that such unilateral variation of the contract amounted to repudiation which </w:t>
      </w:r>
      <w:r w:rsidR="00A569CE">
        <w:rPr>
          <w:rFonts w:ascii="Times New Roman" w:hAnsi="Times New Roman" w:cs="Times New Roman"/>
          <w:sz w:val="24"/>
          <w:szCs w:val="24"/>
          <w:lang w:val="en-GB"/>
        </w:rPr>
        <w:t xml:space="preserve">entitled the appellant to </w:t>
      </w:r>
      <w:r w:rsidR="004B162A">
        <w:rPr>
          <w:rFonts w:ascii="Times New Roman" w:hAnsi="Times New Roman" w:cs="Times New Roman"/>
          <w:sz w:val="24"/>
          <w:szCs w:val="24"/>
          <w:lang w:val="en-GB"/>
        </w:rPr>
        <w:t xml:space="preserve">cancel the contract and </w:t>
      </w:r>
      <w:r w:rsidR="00A569CE">
        <w:rPr>
          <w:rFonts w:ascii="Times New Roman" w:hAnsi="Times New Roman" w:cs="Times New Roman"/>
          <w:sz w:val="24"/>
          <w:szCs w:val="24"/>
          <w:lang w:val="en-GB"/>
        </w:rPr>
        <w:t>claim damages.  The appellant further averred that it signed the contract on the understanding th</w:t>
      </w:r>
      <w:r w:rsidR="004B162A">
        <w:rPr>
          <w:rFonts w:ascii="Times New Roman" w:hAnsi="Times New Roman" w:cs="Times New Roman"/>
          <w:sz w:val="24"/>
          <w:szCs w:val="24"/>
          <w:lang w:val="en-GB"/>
        </w:rPr>
        <w:t>at the amount was payable in</w:t>
      </w:r>
      <w:r w:rsidR="00A569CE">
        <w:rPr>
          <w:rFonts w:ascii="Times New Roman" w:hAnsi="Times New Roman" w:cs="Times New Roman"/>
          <w:sz w:val="24"/>
          <w:szCs w:val="24"/>
          <w:lang w:val="en-GB"/>
        </w:rPr>
        <w:t xml:space="preserve"> </w:t>
      </w:r>
      <w:r w:rsidR="00FE2AEE">
        <w:rPr>
          <w:rFonts w:ascii="Times New Roman" w:hAnsi="Times New Roman" w:cs="Times New Roman"/>
          <w:sz w:val="24"/>
          <w:szCs w:val="24"/>
          <w:lang w:val="en-GB"/>
        </w:rPr>
        <w:t>United States</w:t>
      </w:r>
      <w:r w:rsidR="004B162A">
        <w:rPr>
          <w:rFonts w:ascii="Times New Roman" w:hAnsi="Times New Roman" w:cs="Times New Roman"/>
          <w:sz w:val="24"/>
          <w:szCs w:val="24"/>
          <w:lang w:val="en-GB"/>
        </w:rPr>
        <w:t xml:space="preserve"> D</w:t>
      </w:r>
      <w:r w:rsidR="00A569CE">
        <w:rPr>
          <w:rFonts w:ascii="Times New Roman" w:hAnsi="Times New Roman" w:cs="Times New Roman"/>
          <w:sz w:val="24"/>
          <w:szCs w:val="24"/>
          <w:lang w:val="en-GB"/>
        </w:rPr>
        <w:t xml:space="preserve">ollars or at a value that would retain the contract value as agreed on 30 July 2021.  It also argued that it did not breach the contract and that any cancellation by the </w:t>
      </w:r>
      <w:r w:rsidR="004B162A">
        <w:rPr>
          <w:rFonts w:ascii="Times New Roman" w:hAnsi="Times New Roman" w:cs="Times New Roman"/>
          <w:sz w:val="24"/>
          <w:szCs w:val="24"/>
          <w:lang w:val="en-GB"/>
        </w:rPr>
        <w:t xml:space="preserve">first </w:t>
      </w:r>
      <w:r w:rsidR="00A569CE">
        <w:rPr>
          <w:rFonts w:ascii="Times New Roman" w:hAnsi="Times New Roman" w:cs="Times New Roman"/>
          <w:sz w:val="24"/>
          <w:szCs w:val="24"/>
          <w:lang w:val="en-GB"/>
        </w:rPr>
        <w:t>respondent would entitle it to damages total</w:t>
      </w:r>
      <w:r w:rsidR="00C45C2B">
        <w:rPr>
          <w:rFonts w:ascii="Times New Roman" w:hAnsi="Times New Roman" w:cs="Times New Roman"/>
          <w:sz w:val="24"/>
          <w:szCs w:val="24"/>
          <w:lang w:val="en-GB"/>
        </w:rPr>
        <w:t>ling</w:t>
      </w:r>
      <w:r w:rsidR="00A569CE">
        <w:rPr>
          <w:rFonts w:ascii="Times New Roman" w:hAnsi="Times New Roman" w:cs="Times New Roman"/>
          <w:sz w:val="24"/>
          <w:szCs w:val="24"/>
          <w:lang w:val="en-GB"/>
        </w:rPr>
        <w:t xml:space="preserve"> U</w:t>
      </w:r>
      <w:r w:rsidR="00C45C2B">
        <w:rPr>
          <w:rFonts w:ascii="Times New Roman" w:hAnsi="Times New Roman" w:cs="Times New Roman"/>
          <w:sz w:val="24"/>
          <w:szCs w:val="24"/>
          <w:lang w:val="en-GB"/>
        </w:rPr>
        <w:t xml:space="preserve">nited </w:t>
      </w:r>
      <w:r w:rsidR="00A569CE">
        <w:rPr>
          <w:rFonts w:ascii="Times New Roman" w:hAnsi="Times New Roman" w:cs="Times New Roman"/>
          <w:sz w:val="24"/>
          <w:szCs w:val="24"/>
          <w:lang w:val="en-GB"/>
        </w:rPr>
        <w:t>S</w:t>
      </w:r>
      <w:r w:rsidR="00C45C2B">
        <w:rPr>
          <w:rFonts w:ascii="Times New Roman" w:hAnsi="Times New Roman" w:cs="Times New Roman"/>
          <w:sz w:val="24"/>
          <w:szCs w:val="24"/>
          <w:lang w:val="en-GB"/>
        </w:rPr>
        <w:t>tate dollars</w:t>
      </w:r>
      <w:r w:rsidR="00A569CE">
        <w:rPr>
          <w:rFonts w:ascii="Times New Roman" w:hAnsi="Times New Roman" w:cs="Times New Roman"/>
          <w:sz w:val="24"/>
          <w:szCs w:val="24"/>
          <w:lang w:val="en-GB"/>
        </w:rPr>
        <w:t xml:space="preserve"> 5</w:t>
      </w:r>
      <w:r w:rsidR="004B162A">
        <w:rPr>
          <w:rFonts w:ascii="Times New Roman" w:hAnsi="Times New Roman" w:cs="Times New Roman"/>
          <w:sz w:val="24"/>
          <w:szCs w:val="24"/>
          <w:lang w:val="en-GB"/>
        </w:rPr>
        <w:t xml:space="preserve"> </w:t>
      </w:r>
      <w:r w:rsidR="00A569CE">
        <w:rPr>
          <w:rFonts w:ascii="Times New Roman" w:hAnsi="Times New Roman" w:cs="Times New Roman"/>
          <w:sz w:val="24"/>
          <w:szCs w:val="24"/>
          <w:lang w:val="en-GB"/>
        </w:rPr>
        <w:t>200</w:t>
      </w:r>
      <w:r w:rsidR="004B162A">
        <w:rPr>
          <w:rFonts w:ascii="Times New Roman" w:hAnsi="Times New Roman" w:cs="Times New Roman"/>
          <w:sz w:val="24"/>
          <w:szCs w:val="24"/>
          <w:lang w:val="en-GB"/>
        </w:rPr>
        <w:t xml:space="preserve"> 000</w:t>
      </w:r>
      <w:r w:rsidR="00A569CE">
        <w:rPr>
          <w:rFonts w:ascii="Times New Roman" w:hAnsi="Times New Roman" w:cs="Times New Roman"/>
          <w:sz w:val="24"/>
          <w:szCs w:val="24"/>
          <w:lang w:val="en-GB"/>
        </w:rPr>
        <w:t>.00 for the construction of a temporary guard house</w:t>
      </w:r>
      <w:r w:rsidR="00C6681F">
        <w:rPr>
          <w:rFonts w:ascii="Times New Roman" w:hAnsi="Times New Roman" w:cs="Times New Roman"/>
          <w:sz w:val="24"/>
          <w:szCs w:val="24"/>
          <w:lang w:val="en-GB"/>
        </w:rPr>
        <w:t>,</w:t>
      </w:r>
      <w:r w:rsidR="00A569CE">
        <w:rPr>
          <w:rFonts w:ascii="Times New Roman" w:hAnsi="Times New Roman" w:cs="Times New Roman"/>
          <w:sz w:val="24"/>
          <w:szCs w:val="24"/>
          <w:lang w:val="en-GB"/>
        </w:rPr>
        <w:t xml:space="preserve"> payment of the security guards on site, and 10%</w:t>
      </w:r>
      <w:r w:rsidR="00C45C2B">
        <w:rPr>
          <w:rFonts w:ascii="Times New Roman" w:hAnsi="Times New Roman" w:cs="Times New Roman"/>
          <w:sz w:val="24"/>
          <w:szCs w:val="24"/>
          <w:lang w:val="en-GB"/>
        </w:rPr>
        <w:t xml:space="preserve"> of the contract amount which constitutes</w:t>
      </w:r>
      <w:r w:rsidR="00A569CE">
        <w:rPr>
          <w:rFonts w:ascii="Times New Roman" w:hAnsi="Times New Roman" w:cs="Times New Roman"/>
          <w:sz w:val="24"/>
          <w:szCs w:val="24"/>
          <w:lang w:val="en-GB"/>
        </w:rPr>
        <w:t xml:space="preserve"> indirect loss of business as per industrial practice.</w:t>
      </w:r>
    </w:p>
    <w:p w:rsidR="00164D5E" w:rsidRDefault="00164D5E" w:rsidP="00164D5E">
      <w:pPr>
        <w:pStyle w:val="ListParagraph"/>
        <w:spacing w:after="0" w:line="240" w:lineRule="auto"/>
        <w:ind w:left="426"/>
        <w:jc w:val="both"/>
        <w:rPr>
          <w:rFonts w:ascii="Times New Roman" w:hAnsi="Times New Roman" w:cs="Times New Roman"/>
          <w:sz w:val="24"/>
          <w:szCs w:val="24"/>
          <w:lang w:val="en-GB"/>
        </w:rPr>
      </w:pPr>
    </w:p>
    <w:p w:rsidR="00F02127" w:rsidRDefault="00A569CE" w:rsidP="00F02127">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The first respondent on the other hand maintained th</w:t>
      </w:r>
      <w:r w:rsidR="00C45C2B">
        <w:rPr>
          <w:rFonts w:ascii="Times New Roman" w:hAnsi="Times New Roman" w:cs="Times New Roman"/>
          <w:sz w:val="24"/>
          <w:szCs w:val="24"/>
          <w:lang w:val="en-GB"/>
        </w:rPr>
        <w:t xml:space="preserve">at the agreement correctly recorded that payment will be made </w:t>
      </w:r>
      <w:r>
        <w:rPr>
          <w:rFonts w:ascii="Times New Roman" w:hAnsi="Times New Roman" w:cs="Times New Roman"/>
          <w:sz w:val="24"/>
          <w:szCs w:val="24"/>
          <w:lang w:val="en-GB"/>
        </w:rPr>
        <w:t xml:space="preserve">in </w:t>
      </w:r>
      <w:r w:rsidR="00172FCE">
        <w:rPr>
          <w:rFonts w:ascii="Times New Roman" w:hAnsi="Times New Roman" w:cs="Times New Roman"/>
          <w:sz w:val="24"/>
          <w:szCs w:val="24"/>
          <w:lang w:val="en-GB"/>
        </w:rPr>
        <w:t>RTGS and</w:t>
      </w:r>
      <w:r>
        <w:rPr>
          <w:rFonts w:ascii="Times New Roman" w:hAnsi="Times New Roman" w:cs="Times New Roman"/>
          <w:sz w:val="24"/>
          <w:szCs w:val="24"/>
          <w:lang w:val="en-GB"/>
        </w:rPr>
        <w:t xml:space="preserve"> not U</w:t>
      </w:r>
      <w:r w:rsidR="00C45C2B">
        <w:rPr>
          <w:rFonts w:ascii="Times New Roman" w:hAnsi="Times New Roman" w:cs="Times New Roman"/>
          <w:sz w:val="24"/>
          <w:szCs w:val="24"/>
          <w:lang w:val="en-GB"/>
        </w:rPr>
        <w:t xml:space="preserve">nited </w:t>
      </w:r>
      <w:r>
        <w:rPr>
          <w:rFonts w:ascii="Times New Roman" w:hAnsi="Times New Roman" w:cs="Times New Roman"/>
          <w:sz w:val="24"/>
          <w:szCs w:val="24"/>
          <w:lang w:val="en-GB"/>
        </w:rPr>
        <w:t>S</w:t>
      </w:r>
      <w:r w:rsidR="00C45C2B">
        <w:rPr>
          <w:rFonts w:ascii="Times New Roman" w:hAnsi="Times New Roman" w:cs="Times New Roman"/>
          <w:sz w:val="24"/>
          <w:szCs w:val="24"/>
          <w:lang w:val="en-GB"/>
        </w:rPr>
        <w:t>tate</w:t>
      </w:r>
      <w:r w:rsidR="004B162A">
        <w:rPr>
          <w:rFonts w:ascii="Times New Roman" w:hAnsi="Times New Roman" w:cs="Times New Roman"/>
          <w:sz w:val="24"/>
          <w:szCs w:val="24"/>
          <w:lang w:val="en-GB"/>
        </w:rPr>
        <w:t>s D</w:t>
      </w:r>
      <w:r w:rsidR="00C45C2B">
        <w:rPr>
          <w:rFonts w:ascii="Times New Roman" w:hAnsi="Times New Roman" w:cs="Times New Roman"/>
          <w:sz w:val="24"/>
          <w:szCs w:val="24"/>
          <w:lang w:val="en-GB"/>
        </w:rPr>
        <w:t>ollars</w:t>
      </w:r>
      <w:r>
        <w:rPr>
          <w:rFonts w:ascii="Times New Roman" w:hAnsi="Times New Roman" w:cs="Times New Roman"/>
          <w:sz w:val="24"/>
          <w:szCs w:val="24"/>
          <w:lang w:val="en-GB"/>
        </w:rPr>
        <w:t xml:space="preserve">. </w:t>
      </w:r>
      <w:r w:rsidR="00164D5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further contended </w:t>
      </w:r>
      <w:r>
        <w:rPr>
          <w:rFonts w:ascii="Times New Roman" w:hAnsi="Times New Roman" w:cs="Times New Roman"/>
          <w:sz w:val="24"/>
          <w:szCs w:val="24"/>
          <w:lang w:val="en-GB"/>
        </w:rPr>
        <w:lastRenderedPageBreak/>
        <w:t>that the tender was priced in U</w:t>
      </w:r>
      <w:r w:rsidR="00B04C48">
        <w:rPr>
          <w:rFonts w:ascii="Times New Roman" w:hAnsi="Times New Roman" w:cs="Times New Roman"/>
          <w:sz w:val="24"/>
          <w:szCs w:val="24"/>
          <w:lang w:val="en-GB"/>
        </w:rPr>
        <w:t xml:space="preserve">nited </w:t>
      </w:r>
      <w:r>
        <w:rPr>
          <w:rFonts w:ascii="Times New Roman" w:hAnsi="Times New Roman" w:cs="Times New Roman"/>
          <w:sz w:val="24"/>
          <w:szCs w:val="24"/>
          <w:lang w:val="en-GB"/>
        </w:rPr>
        <w:t>S</w:t>
      </w:r>
      <w:r w:rsidR="00B04C48">
        <w:rPr>
          <w:rFonts w:ascii="Times New Roman" w:hAnsi="Times New Roman" w:cs="Times New Roman"/>
          <w:sz w:val="24"/>
          <w:szCs w:val="24"/>
          <w:lang w:val="en-GB"/>
        </w:rPr>
        <w:t>tate</w:t>
      </w:r>
      <w:r w:rsidR="004B162A">
        <w:rPr>
          <w:rFonts w:ascii="Times New Roman" w:hAnsi="Times New Roman" w:cs="Times New Roman"/>
          <w:sz w:val="24"/>
          <w:szCs w:val="24"/>
          <w:lang w:val="en-GB"/>
        </w:rPr>
        <w:t>s</w:t>
      </w:r>
      <w:r w:rsidR="00B04C48">
        <w:rPr>
          <w:rFonts w:ascii="Times New Roman" w:hAnsi="Times New Roman" w:cs="Times New Roman"/>
          <w:sz w:val="24"/>
          <w:szCs w:val="24"/>
          <w:lang w:val="en-GB"/>
        </w:rPr>
        <w:t xml:space="preserve"> </w:t>
      </w:r>
      <w:r w:rsidR="004B162A">
        <w:rPr>
          <w:rFonts w:ascii="Times New Roman" w:hAnsi="Times New Roman" w:cs="Times New Roman"/>
          <w:sz w:val="24"/>
          <w:szCs w:val="24"/>
          <w:lang w:val="en-GB"/>
        </w:rPr>
        <w:t>D</w:t>
      </w:r>
      <w:r w:rsidR="00C6681F">
        <w:rPr>
          <w:rFonts w:ascii="Times New Roman" w:hAnsi="Times New Roman" w:cs="Times New Roman"/>
          <w:sz w:val="24"/>
          <w:szCs w:val="24"/>
          <w:lang w:val="en-GB"/>
        </w:rPr>
        <w:t>ollars</w:t>
      </w:r>
      <w:r>
        <w:rPr>
          <w:rFonts w:ascii="Times New Roman" w:hAnsi="Times New Roman" w:cs="Times New Roman"/>
          <w:sz w:val="24"/>
          <w:szCs w:val="24"/>
          <w:lang w:val="en-GB"/>
        </w:rPr>
        <w:t xml:space="preserve"> with payment being </w:t>
      </w:r>
      <w:r w:rsidR="00D205B2">
        <w:rPr>
          <w:rFonts w:ascii="Times New Roman" w:hAnsi="Times New Roman" w:cs="Times New Roman"/>
          <w:sz w:val="24"/>
          <w:szCs w:val="24"/>
          <w:lang w:val="en-GB"/>
        </w:rPr>
        <w:t>made at</w:t>
      </w:r>
      <w:r>
        <w:rPr>
          <w:rFonts w:ascii="Times New Roman" w:hAnsi="Times New Roman" w:cs="Times New Roman"/>
          <w:sz w:val="24"/>
          <w:szCs w:val="24"/>
          <w:lang w:val="en-GB"/>
        </w:rPr>
        <w:t xml:space="preserve"> the prevailing </w:t>
      </w:r>
      <w:r w:rsidR="00164D5E">
        <w:rPr>
          <w:rFonts w:ascii="Times New Roman" w:hAnsi="Times New Roman" w:cs="Times New Roman"/>
          <w:sz w:val="24"/>
          <w:szCs w:val="24"/>
          <w:lang w:val="en-GB"/>
        </w:rPr>
        <w:t xml:space="preserve">RBZ </w:t>
      </w:r>
      <w:r w:rsidR="00D8661C">
        <w:rPr>
          <w:rFonts w:ascii="Times New Roman" w:hAnsi="Times New Roman" w:cs="Times New Roman"/>
          <w:sz w:val="24"/>
          <w:szCs w:val="24"/>
          <w:lang w:val="en-GB"/>
        </w:rPr>
        <w:t>auction rate</w:t>
      </w:r>
      <w:r w:rsidR="00D205B2">
        <w:rPr>
          <w:rFonts w:ascii="Times New Roman" w:hAnsi="Times New Roman" w:cs="Times New Roman"/>
          <w:sz w:val="24"/>
          <w:szCs w:val="24"/>
          <w:lang w:val="en-GB"/>
        </w:rPr>
        <w:t xml:space="preserve"> at</w:t>
      </w:r>
      <w:r w:rsidR="00172FCE">
        <w:rPr>
          <w:rFonts w:ascii="Times New Roman" w:hAnsi="Times New Roman" w:cs="Times New Roman"/>
          <w:sz w:val="24"/>
          <w:szCs w:val="24"/>
          <w:lang w:val="en-GB"/>
        </w:rPr>
        <w:t xml:space="preserve"> the time of payment.  It also contended that it did not breach any terms of the contract stressing rather, that the appellant repudiated the contract by f</w:t>
      </w:r>
      <w:r w:rsidR="00164D5E">
        <w:rPr>
          <w:rFonts w:ascii="Times New Roman" w:hAnsi="Times New Roman" w:cs="Times New Roman"/>
          <w:sz w:val="24"/>
          <w:szCs w:val="24"/>
          <w:lang w:val="en-GB"/>
        </w:rPr>
        <w:t>ailing to commence construction on 31 August 2021 as agreed</w:t>
      </w:r>
      <w:r w:rsidR="00D205B2">
        <w:rPr>
          <w:rFonts w:ascii="Times New Roman" w:hAnsi="Times New Roman" w:cs="Times New Roman"/>
          <w:sz w:val="24"/>
          <w:szCs w:val="24"/>
          <w:lang w:val="en-GB"/>
        </w:rPr>
        <w:t xml:space="preserve">. </w:t>
      </w:r>
      <w:r w:rsidR="00554DC1">
        <w:rPr>
          <w:rFonts w:ascii="Times New Roman" w:hAnsi="Times New Roman" w:cs="Times New Roman"/>
          <w:sz w:val="24"/>
          <w:szCs w:val="24"/>
          <w:lang w:val="en-GB"/>
        </w:rPr>
        <w:t xml:space="preserve"> </w:t>
      </w:r>
      <w:r w:rsidR="00D205B2">
        <w:rPr>
          <w:rFonts w:ascii="Times New Roman" w:hAnsi="Times New Roman" w:cs="Times New Roman"/>
          <w:sz w:val="24"/>
          <w:szCs w:val="24"/>
          <w:lang w:val="en-GB"/>
        </w:rPr>
        <w:t xml:space="preserve">It further argued that in terms of clause 23(a) of the </w:t>
      </w:r>
      <w:r w:rsidR="00AB58F9">
        <w:rPr>
          <w:rFonts w:ascii="Times New Roman" w:hAnsi="Times New Roman" w:cs="Times New Roman"/>
          <w:sz w:val="24"/>
          <w:szCs w:val="24"/>
          <w:lang w:val="en-GB"/>
        </w:rPr>
        <w:t xml:space="preserve">agreement </w:t>
      </w:r>
      <w:r w:rsidR="00D205B2">
        <w:rPr>
          <w:rFonts w:ascii="Times New Roman" w:hAnsi="Times New Roman" w:cs="Times New Roman"/>
          <w:sz w:val="24"/>
          <w:szCs w:val="24"/>
          <w:lang w:val="en-GB"/>
        </w:rPr>
        <w:t xml:space="preserve">it </w:t>
      </w:r>
      <w:r w:rsidR="00AB58F9">
        <w:rPr>
          <w:rFonts w:ascii="Times New Roman" w:hAnsi="Times New Roman" w:cs="Times New Roman"/>
          <w:sz w:val="24"/>
          <w:szCs w:val="24"/>
          <w:lang w:val="en-GB"/>
        </w:rPr>
        <w:t>properly cancelled the agreement</w:t>
      </w:r>
      <w:r w:rsidR="00D205B2">
        <w:rPr>
          <w:rFonts w:ascii="Times New Roman" w:hAnsi="Times New Roman" w:cs="Times New Roman"/>
          <w:sz w:val="24"/>
          <w:szCs w:val="24"/>
          <w:lang w:val="en-GB"/>
        </w:rPr>
        <w:t xml:space="preserve"> upon breach by the appellant.</w:t>
      </w:r>
    </w:p>
    <w:p w:rsidR="00164D5E" w:rsidRPr="00164D5E" w:rsidRDefault="00164D5E" w:rsidP="00164D5E">
      <w:pPr>
        <w:spacing w:after="0" w:line="240" w:lineRule="auto"/>
        <w:jc w:val="both"/>
        <w:rPr>
          <w:rFonts w:ascii="Times New Roman" w:hAnsi="Times New Roman" w:cs="Times New Roman"/>
          <w:sz w:val="24"/>
          <w:szCs w:val="24"/>
          <w:lang w:val="en-GB"/>
        </w:rPr>
      </w:pPr>
    </w:p>
    <w:p w:rsidR="00D205B2" w:rsidRDefault="00D205B2" w:rsidP="00F02127">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The second respondent, the arbitrator</w:t>
      </w:r>
      <w:r w:rsidR="00554DC1">
        <w:rPr>
          <w:rFonts w:ascii="Times New Roman" w:hAnsi="Times New Roman" w:cs="Times New Roman"/>
          <w:sz w:val="24"/>
          <w:szCs w:val="24"/>
          <w:lang w:val="en-GB"/>
        </w:rPr>
        <w:t>,</w:t>
      </w:r>
      <w:r>
        <w:rPr>
          <w:rFonts w:ascii="Times New Roman" w:hAnsi="Times New Roman" w:cs="Times New Roman"/>
          <w:sz w:val="24"/>
          <w:szCs w:val="24"/>
          <w:lang w:val="en-GB"/>
        </w:rPr>
        <w:t xml:space="preserve"> held that there were inconsistencies in the</w:t>
      </w:r>
      <w:r w:rsidR="00291636">
        <w:rPr>
          <w:rFonts w:ascii="Times New Roman" w:hAnsi="Times New Roman" w:cs="Times New Roman"/>
          <w:sz w:val="24"/>
          <w:szCs w:val="24"/>
          <w:lang w:val="en-GB"/>
        </w:rPr>
        <w:t xml:space="preserve"> wording of the payment terms in the cont</w:t>
      </w:r>
      <w:r w:rsidR="004B162A">
        <w:rPr>
          <w:rFonts w:ascii="Times New Roman" w:hAnsi="Times New Roman" w:cs="Times New Roman"/>
          <w:sz w:val="24"/>
          <w:szCs w:val="24"/>
          <w:lang w:val="en-GB"/>
        </w:rPr>
        <w:t>r</w:t>
      </w:r>
      <w:r w:rsidR="00291636">
        <w:rPr>
          <w:rFonts w:ascii="Times New Roman" w:hAnsi="Times New Roman" w:cs="Times New Roman"/>
          <w:sz w:val="24"/>
          <w:szCs w:val="24"/>
          <w:lang w:val="en-GB"/>
        </w:rPr>
        <w:t>act documents.</w:t>
      </w:r>
      <w:r>
        <w:rPr>
          <w:rFonts w:ascii="Times New Roman" w:hAnsi="Times New Roman" w:cs="Times New Roman"/>
          <w:sz w:val="24"/>
          <w:szCs w:val="24"/>
          <w:lang w:val="en-GB"/>
        </w:rPr>
        <w:t xml:space="preserve"> He held further that such inconsistencies </w:t>
      </w:r>
      <w:r w:rsidR="00AC73CE">
        <w:rPr>
          <w:rFonts w:ascii="Times New Roman" w:hAnsi="Times New Roman" w:cs="Times New Roman"/>
          <w:sz w:val="24"/>
          <w:szCs w:val="24"/>
          <w:lang w:val="en-GB"/>
        </w:rPr>
        <w:t>w</w:t>
      </w:r>
      <w:r>
        <w:rPr>
          <w:rFonts w:ascii="Times New Roman" w:hAnsi="Times New Roman" w:cs="Times New Roman"/>
          <w:sz w:val="24"/>
          <w:szCs w:val="24"/>
          <w:lang w:val="en-GB"/>
        </w:rPr>
        <w:t>ould only be c</w:t>
      </w:r>
      <w:r w:rsidR="00AC73CE">
        <w:rPr>
          <w:rFonts w:ascii="Times New Roman" w:hAnsi="Times New Roman" w:cs="Times New Roman"/>
          <w:sz w:val="24"/>
          <w:szCs w:val="24"/>
          <w:lang w:val="en-GB"/>
        </w:rPr>
        <w:t>ured</w:t>
      </w:r>
      <w:r>
        <w:rPr>
          <w:rFonts w:ascii="Times New Roman" w:hAnsi="Times New Roman" w:cs="Times New Roman"/>
          <w:sz w:val="24"/>
          <w:szCs w:val="24"/>
          <w:lang w:val="en-GB"/>
        </w:rPr>
        <w:t xml:space="preserve"> </w:t>
      </w:r>
      <w:r w:rsidR="00BF7404">
        <w:rPr>
          <w:rFonts w:ascii="Times New Roman" w:hAnsi="Times New Roman" w:cs="Times New Roman"/>
          <w:sz w:val="24"/>
          <w:szCs w:val="24"/>
          <w:lang w:val="en-GB"/>
        </w:rPr>
        <w:t xml:space="preserve">and aligned to each other by </w:t>
      </w:r>
      <w:r>
        <w:rPr>
          <w:rFonts w:ascii="Times New Roman" w:hAnsi="Times New Roman" w:cs="Times New Roman"/>
          <w:sz w:val="24"/>
          <w:szCs w:val="24"/>
          <w:lang w:val="en-GB"/>
        </w:rPr>
        <w:t xml:space="preserve">an </w:t>
      </w:r>
      <w:r w:rsidR="00D22F43">
        <w:rPr>
          <w:rFonts w:ascii="Times New Roman" w:hAnsi="Times New Roman" w:cs="Times New Roman"/>
          <w:sz w:val="24"/>
          <w:szCs w:val="24"/>
          <w:lang w:val="en-GB"/>
        </w:rPr>
        <w:t>addendum</w:t>
      </w:r>
      <w:r w:rsidR="00BF7404">
        <w:rPr>
          <w:rFonts w:ascii="Times New Roman" w:hAnsi="Times New Roman" w:cs="Times New Roman"/>
          <w:sz w:val="24"/>
          <w:szCs w:val="24"/>
          <w:lang w:val="en-GB"/>
        </w:rPr>
        <w:t>.</w:t>
      </w:r>
      <w:r w:rsidR="00D22F43">
        <w:rPr>
          <w:rFonts w:ascii="Times New Roman" w:hAnsi="Times New Roman" w:cs="Times New Roman"/>
          <w:sz w:val="24"/>
          <w:szCs w:val="24"/>
          <w:lang w:val="en-GB"/>
        </w:rPr>
        <w:t xml:space="preserve">  He also h</w:t>
      </w:r>
      <w:r w:rsidR="00AC73CE">
        <w:rPr>
          <w:rFonts w:ascii="Times New Roman" w:hAnsi="Times New Roman" w:cs="Times New Roman"/>
          <w:sz w:val="24"/>
          <w:szCs w:val="24"/>
          <w:lang w:val="en-GB"/>
        </w:rPr>
        <w:t xml:space="preserve">eld </w:t>
      </w:r>
      <w:r w:rsidR="00D22F43">
        <w:rPr>
          <w:rFonts w:ascii="Times New Roman" w:hAnsi="Times New Roman" w:cs="Times New Roman"/>
          <w:sz w:val="24"/>
          <w:szCs w:val="24"/>
          <w:lang w:val="en-GB"/>
        </w:rPr>
        <w:t xml:space="preserve">that the </w:t>
      </w:r>
      <w:r w:rsidR="00BF7404">
        <w:rPr>
          <w:rFonts w:ascii="Times New Roman" w:hAnsi="Times New Roman" w:cs="Times New Roman"/>
          <w:sz w:val="24"/>
          <w:szCs w:val="24"/>
          <w:lang w:val="en-GB"/>
        </w:rPr>
        <w:t>agreement</w:t>
      </w:r>
      <w:r w:rsidR="00D22F43">
        <w:rPr>
          <w:rFonts w:ascii="Times New Roman" w:hAnsi="Times New Roman" w:cs="Times New Roman"/>
          <w:sz w:val="24"/>
          <w:szCs w:val="24"/>
          <w:lang w:val="en-GB"/>
        </w:rPr>
        <w:t xml:space="preserve"> was defective </w:t>
      </w:r>
      <w:r w:rsidR="00BF7404">
        <w:rPr>
          <w:rFonts w:ascii="Times New Roman" w:hAnsi="Times New Roman" w:cs="Times New Roman"/>
          <w:sz w:val="24"/>
          <w:szCs w:val="24"/>
          <w:lang w:val="en-GB"/>
        </w:rPr>
        <w:t xml:space="preserve">in </w:t>
      </w:r>
      <w:r w:rsidR="00D22F43">
        <w:rPr>
          <w:rFonts w:ascii="Times New Roman" w:hAnsi="Times New Roman" w:cs="Times New Roman"/>
          <w:sz w:val="24"/>
          <w:szCs w:val="24"/>
          <w:lang w:val="en-GB"/>
        </w:rPr>
        <w:t xml:space="preserve">that the first respondent had unilaterally varied </w:t>
      </w:r>
      <w:r w:rsidR="00BF7404">
        <w:rPr>
          <w:rFonts w:ascii="Times New Roman" w:hAnsi="Times New Roman" w:cs="Times New Roman"/>
          <w:sz w:val="24"/>
          <w:szCs w:val="24"/>
          <w:lang w:val="en-GB"/>
        </w:rPr>
        <w:t>its</w:t>
      </w:r>
      <w:r w:rsidR="00D22F43">
        <w:rPr>
          <w:rFonts w:ascii="Times New Roman" w:hAnsi="Times New Roman" w:cs="Times New Roman"/>
          <w:sz w:val="24"/>
          <w:szCs w:val="24"/>
          <w:lang w:val="en-GB"/>
        </w:rPr>
        <w:t xml:space="preserve"> terms.  Further</w:t>
      </w:r>
      <w:r w:rsidR="00331D7A">
        <w:rPr>
          <w:rFonts w:ascii="Times New Roman" w:hAnsi="Times New Roman" w:cs="Times New Roman"/>
          <w:sz w:val="24"/>
          <w:szCs w:val="24"/>
          <w:lang w:val="en-GB"/>
        </w:rPr>
        <w:t>,</w:t>
      </w:r>
      <w:r w:rsidR="00D22F43">
        <w:rPr>
          <w:rFonts w:ascii="Times New Roman" w:hAnsi="Times New Roman" w:cs="Times New Roman"/>
          <w:sz w:val="24"/>
          <w:szCs w:val="24"/>
          <w:lang w:val="en-GB"/>
        </w:rPr>
        <w:t xml:space="preserve"> the arbitrator held that there was no evidence</w:t>
      </w:r>
      <w:r w:rsidR="00331D7A">
        <w:rPr>
          <w:rFonts w:ascii="Times New Roman" w:hAnsi="Times New Roman" w:cs="Times New Roman"/>
          <w:sz w:val="24"/>
          <w:szCs w:val="24"/>
          <w:lang w:val="en-GB"/>
        </w:rPr>
        <w:t xml:space="preserve"> that the appellant had submitted a program of works to the project consultants after 25 August 2021.</w:t>
      </w:r>
      <w:r w:rsidR="00D22F43">
        <w:rPr>
          <w:rFonts w:ascii="Times New Roman" w:hAnsi="Times New Roman" w:cs="Times New Roman"/>
          <w:sz w:val="24"/>
          <w:szCs w:val="24"/>
          <w:lang w:val="en-GB"/>
        </w:rPr>
        <w:t xml:space="preserve"> In conclusion the arbitrator </w:t>
      </w:r>
      <w:r w:rsidR="00E84442">
        <w:rPr>
          <w:rFonts w:ascii="Times New Roman" w:hAnsi="Times New Roman" w:cs="Times New Roman"/>
          <w:sz w:val="24"/>
          <w:szCs w:val="24"/>
          <w:lang w:val="en-GB"/>
        </w:rPr>
        <w:t>held that the first respondent`</w:t>
      </w:r>
      <w:r w:rsidR="00D22F43">
        <w:rPr>
          <w:rFonts w:ascii="Times New Roman" w:hAnsi="Times New Roman" w:cs="Times New Roman"/>
          <w:sz w:val="24"/>
          <w:szCs w:val="24"/>
          <w:lang w:val="en-GB"/>
        </w:rPr>
        <w:t xml:space="preserve">s </w:t>
      </w:r>
      <w:r w:rsidR="00AC73CE">
        <w:rPr>
          <w:rFonts w:ascii="Times New Roman" w:hAnsi="Times New Roman" w:cs="Times New Roman"/>
          <w:sz w:val="24"/>
          <w:szCs w:val="24"/>
          <w:lang w:val="en-GB"/>
        </w:rPr>
        <w:t xml:space="preserve">assertion </w:t>
      </w:r>
      <w:r w:rsidR="00D22F43">
        <w:rPr>
          <w:rFonts w:ascii="Times New Roman" w:hAnsi="Times New Roman" w:cs="Times New Roman"/>
          <w:sz w:val="24"/>
          <w:szCs w:val="24"/>
          <w:lang w:val="en-GB"/>
        </w:rPr>
        <w:t xml:space="preserve">that the appellant had failed to proceed with reasonable diligence was unsustainable.  </w:t>
      </w:r>
      <w:r w:rsidR="001D22B3">
        <w:rPr>
          <w:rFonts w:ascii="Times New Roman" w:hAnsi="Times New Roman" w:cs="Times New Roman"/>
          <w:sz w:val="24"/>
          <w:szCs w:val="24"/>
          <w:lang w:val="en-GB"/>
        </w:rPr>
        <w:t>He conversely</w:t>
      </w:r>
      <w:r w:rsidR="00C6681F">
        <w:rPr>
          <w:rFonts w:ascii="Times New Roman" w:hAnsi="Times New Roman" w:cs="Times New Roman"/>
          <w:sz w:val="24"/>
          <w:szCs w:val="24"/>
          <w:lang w:val="en-GB"/>
        </w:rPr>
        <w:t>,</w:t>
      </w:r>
      <w:r w:rsidR="001D22B3">
        <w:rPr>
          <w:rFonts w:ascii="Times New Roman" w:hAnsi="Times New Roman" w:cs="Times New Roman"/>
          <w:sz w:val="24"/>
          <w:szCs w:val="24"/>
          <w:lang w:val="en-GB"/>
        </w:rPr>
        <w:t xml:space="preserve"> held that it was</w:t>
      </w:r>
      <w:r w:rsidR="00D22F43">
        <w:rPr>
          <w:rFonts w:ascii="Times New Roman" w:hAnsi="Times New Roman" w:cs="Times New Roman"/>
          <w:sz w:val="24"/>
          <w:szCs w:val="24"/>
          <w:lang w:val="en-GB"/>
        </w:rPr>
        <w:t xml:space="preserve"> the</w:t>
      </w:r>
      <w:r w:rsidR="004B162A">
        <w:rPr>
          <w:rFonts w:ascii="Times New Roman" w:hAnsi="Times New Roman" w:cs="Times New Roman"/>
          <w:sz w:val="24"/>
          <w:szCs w:val="24"/>
          <w:lang w:val="en-GB"/>
        </w:rPr>
        <w:t xml:space="preserve"> first</w:t>
      </w:r>
      <w:r w:rsidR="00485B05">
        <w:rPr>
          <w:rFonts w:ascii="Times New Roman" w:hAnsi="Times New Roman" w:cs="Times New Roman"/>
          <w:sz w:val="24"/>
          <w:szCs w:val="24"/>
          <w:lang w:val="en-GB"/>
        </w:rPr>
        <w:t xml:space="preserve"> respondent who had to pay damages to the appellant for wrongful cancellation of </w:t>
      </w:r>
      <w:r w:rsidR="001D22B3">
        <w:rPr>
          <w:rFonts w:ascii="Times New Roman" w:hAnsi="Times New Roman" w:cs="Times New Roman"/>
          <w:sz w:val="24"/>
          <w:szCs w:val="24"/>
          <w:lang w:val="en-GB"/>
        </w:rPr>
        <w:t xml:space="preserve">the </w:t>
      </w:r>
      <w:r w:rsidR="00485B05">
        <w:rPr>
          <w:rFonts w:ascii="Times New Roman" w:hAnsi="Times New Roman" w:cs="Times New Roman"/>
          <w:sz w:val="24"/>
          <w:szCs w:val="24"/>
          <w:lang w:val="en-GB"/>
        </w:rPr>
        <w:t>contract.  The arbitrator thus ordered the first respondent to pay the appellant USD 967 000.00 for indirect loss and USD 8200.00 for wrongful cancellation of the contract within 30 days of the award.</w:t>
      </w:r>
    </w:p>
    <w:p w:rsidR="00485B05" w:rsidRDefault="00485B05" w:rsidP="007D1E5A">
      <w:pPr>
        <w:pStyle w:val="ListParagraph"/>
        <w:spacing w:after="0" w:line="240" w:lineRule="auto"/>
        <w:ind w:left="426"/>
        <w:jc w:val="both"/>
        <w:rPr>
          <w:rFonts w:ascii="Times New Roman" w:hAnsi="Times New Roman" w:cs="Times New Roman"/>
          <w:sz w:val="24"/>
          <w:szCs w:val="24"/>
          <w:lang w:val="en-GB"/>
        </w:rPr>
      </w:pPr>
    </w:p>
    <w:p w:rsidR="00485B05" w:rsidRDefault="00485B05" w:rsidP="00485B05">
      <w:pPr>
        <w:spacing w:after="0" w:line="480" w:lineRule="auto"/>
        <w:jc w:val="both"/>
        <w:rPr>
          <w:rFonts w:ascii="Times New Roman" w:hAnsi="Times New Roman" w:cs="Times New Roman"/>
          <w:b/>
          <w:sz w:val="24"/>
          <w:szCs w:val="24"/>
          <w:u w:val="thick"/>
          <w:lang w:val="en-GB"/>
        </w:rPr>
      </w:pPr>
      <w:r w:rsidRPr="00485B05">
        <w:rPr>
          <w:rFonts w:ascii="Times New Roman" w:hAnsi="Times New Roman" w:cs="Times New Roman"/>
          <w:b/>
          <w:sz w:val="24"/>
          <w:szCs w:val="24"/>
          <w:u w:val="thick"/>
          <w:lang w:val="en-GB"/>
        </w:rPr>
        <w:t>PROCEEDINGS BEFORE THE COURT A QUO</w:t>
      </w:r>
    </w:p>
    <w:p w:rsidR="00485B05" w:rsidRDefault="00485B05" w:rsidP="00485B05">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Aggrieved by the decision of the second respondent the first respondent on 10 November 2022</w:t>
      </w:r>
      <w:r w:rsidR="000320AD">
        <w:rPr>
          <w:rFonts w:ascii="Times New Roman" w:hAnsi="Times New Roman" w:cs="Times New Roman"/>
          <w:sz w:val="24"/>
          <w:szCs w:val="24"/>
          <w:lang w:val="en-GB"/>
        </w:rPr>
        <w:t>,</w:t>
      </w:r>
      <w:r>
        <w:rPr>
          <w:rFonts w:ascii="Times New Roman" w:hAnsi="Times New Roman" w:cs="Times New Roman"/>
          <w:sz w:val="24"/>
          <w:szCs w:val="24"/>
          <w:lang w:val="en-GB"/>
        </w:rPr>
        <w:t xml:space="preserve"> filed </w:t>
      </w:r>
      <w:r w:rsidR="000320AD">
        <w:rPr>
          <w:rFonts w:ascii="Times New Roman" w:hAnsi="Times New Roman" w:cs="Times New Roman"/>
          <w:sz w:val="24"/>
          <w:szCs w:val="24"/>
          <w:lang w:val="en-GB"/>
        </w:rPr>
        <w:t>a</w:t>
      </w:r>
      <w:r>
        <w:rPr>
          <w:rFonts w:ascii="Times New Roman" w:hAnsi="Times New Roman" w:cs="Times New Roman"/>
          <w:sz w:val="24"/>
          <w:szCs w:val="24"/>
          <w:lang w:val="en-GB"/>
        </w:rPr>
        <w:t xml:space="preserve">n application </w:t>
      </w:r>
      <w:r w:rsidR="000320AD">
        <w:rPr>
          <w:rFonts w:ascii="Times New Roman" w:hAnsi="Times New Roman" w:cs="Times New Roman"/>
          <w:sz w:val="24"/>
          <w:szCs w:val="24"/>
          <w:lang w:val="en-GB"/>
        </w:rPr>
        <w:t xml:space="preserve">in the court </w:t>
      </w:r>
      <w:r w:rsidR="000320AD" w:rsidRPr="00485B05">
        <w:rPr>
          <w:rFonts w:ascii="Times New Roman" w:hAnsi="Times New Roman" w:cs="Times New Roman"/>
          <w:i/>
          <w:sz w:val="24"/>
          <w:szCs w:val="24"/>
          <w:lang w:val="en-GB"/>
        </w:rPr>
        <w:t>a quo</w:t>
      </w:r>
      <w:r w:rsidR="000320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for the setting aside of the arbitral award in terms of </w:t>
      </w:r>
      <w:r w:rsidR="000320AD">
        <w:rPr>
          <w:rFonts w:ascii="Times New Roman" w:hAnsi="Times New Roman" w:cs="Times New Roman"/>
          <w:sz w:val="24"/>
          <w:szCs w:val="24"/>
          <w:lang w:val="en-GB"/>
        </w:rPr>
        <w:t>Article</w:t>
      </w:r>
      <w:r>
        <w:rPr>
          <w:rFonts w:ascii="Times New Roman" w:hAnsi="Times New Roman" w:cs="Times New Roman"/>
          <w:sz w:val="24"/>
          <w:szCs w:val="24"/>
          <w:lang w:val="en-GB"/>
        </w:rPr>
        <w:t xml:space="preserve"> 34 of the Act</w:t>
      </w:r>
      <w:r w:rsidR="000320A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rsidR="00A64EA2" w:rsidRDefault="00A64EA2" w:rsidP="007D1E5A">
      <w:pPr>
        <w:pStyle w:val="ListParagraph"/>
        <w:spacing w:line="240" w:lineRule="auto"/>
        <w:ind w:left="426"/>
        <w:jc w:val="both"/>
        <w:rPr>
          <w:rFonts w:ascii="Times New Roman" w:hAnsi="Times New Roman" w:cs="Times New Roman"/>
          <w:sz w:val="24"/>
          <w:szCs w:val="24"/>
          <w:lang w:val="en-GB"/>
        </w:rPr>
      </w:pPr>
    </w:p>
    <w:p w:rsidR="00485B05" w:rsidRDefault="00485B05" w:rsidP="00485B05">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first respondent sought to have the award which it alleged was in conflict with the public policy of Zimbabwe</w:t>
      </w:r>
      <w:r w:rsidR="00E71371">
        <w:rPr>
          <w:rFonts w:ascii="Times New Roman" w:hAnsi="Times New Roman" w:cs="Times New Roman"/>
          <w:sz w:val="24"/>
          <w:szCs w:val="24"/>
          <w:lang w:val="en-GB"/>
        </w:rPr>
        <w:t xml:space="preserve"> set aside</w:t>
      </w:r>
      <w:r>
        <w:rPr>
          <w:rFonts w:ascii="Times New Roman" w:hAnsi="Times New Roman" w:cs="Times New Roman"/>
          <w:sz w:val="24"/>
          <w:szCs w:val="24"/>
          <w:lang w:val="en-GB"/>
        </w:rPr>
        <w:t>.  Further i</w:t>
      </w:r>
      <w:r w:rsidR="009E4460">
        <w:rPr>
          <w:rFonts w:ascii="Times New Roman" w:hAnsi="Times New Roman" w:cs="Times New Roman"/>
          <w:sz w:val="24"/>
          <w:szCs w:val="24"/>
          <w:lang w:val="en-GB"/>
        </w:rPr>
        <w:t>t</w:t>
      </w:r>
      <w:r>
        <w:rPr>
          <w:rFonts w:ascii="Times New Roman" w:hAnsi="Times New Roman" w:cs="Times New Roman"/>
          <w:sz w:val="24"/>
          <w:szCs w:val="24"/>
          <w:lang w:val="en-GB"/>
        </w:rPr>
        <w:t xml:space="preserve"> contended that the arbitrator</w:t>
      </w:r>
      <w:r w:rsidR="0054404A">
        <w:rPr>
          <w:rFonts w:ascii="Times New Roman" w:hAnsi="Times New Roman" w:cs="Times New Roman"/>
          <w:sz w:val="24"/>
          <w:szCs w:val="24"/>
          <w:lang w:val="en-GB"/>
        </w:rPr>
        <w:t xml:space="preserve"> did not have the authority to assess the validity of the allegations made by the appellant thereby breaching the rules of natural justice.  The first respondent sought redress to the arbitrator`s finding that it had unilaterally varied the contract by having the award set aside.</w:t>
      </w:r>
    </w:p>
    <w:p w:rsidR="0076123C" w:rsidRPr="0076123C" w:rsidRDefault="0076123C" w:rsidP="0076123C">
      <w:pPr>
        <w:spacing w:after="0" w:line="240" w:lineRule="auto"/>
        <w:jc w:val="both"/>
        <w:rPr>
          <w:rFonts w:ascii="Times New Roman" w:hAnsi="Times New Roman" w:cs="Times New Roman"/>
          <w:sz w:val="24"/>
          <w:szCs w:val="24"/>
          <w:lang w:val="en-GB"/>
        </w:rPr>
      </w:pPr>
    </w:p>
    <w:p w:rsidR="0054404A" w:rsidRDefault="0054404A" w:rsidP="00485B05">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appellant on the other hand maintained that the award should not be set aside.  It argued that </w:t>
      </w:r>
      <w:r w:rsidR="00A523C6">
        <w:rPr>
          <w:rFonts w:ascii="Times New Roman" w:hAnsi="Times New Roman" w:cs="Times New Roman"/>
          <w:sz w:val="24"/>
          <w:szCs w:val="24"/>
          <w:lang w:val="en-GB"/>
        </w:rPr>
        <w:t xml:space="preserve">the </w:t>
      </w:r>
      <w:r>
        <w:rPr>
          <w:rFonts w:ascii="Times New Roman" w:hAnsi="Times New Roman" w:cs="Times New Roman"/>
          <w:sz w:val="24"/>
          <w:szCs w:val="24"/>
          <w:lang w:val="en-GB"/>
        </w:rPr>
        <w:t>cancellation of the contract by first respondent was irregular and premature because there was no programme of works to enable assessment of reasonable diligence.  Further</w:t>
      </w:r>
      <w:r w:rsidR="0076123C">
        <w:rPr>
          <w:rFonts w:ascii="Times New Roman" w:hAnsi="Times New Roman" w:cs="Times New Roman"/>
          <w:sz w:val="24"/>
          <w:szCs w:val="24"/>
          <w:lang w:val="en-GB"/>
        </w:rPr>
        <w:t>,</w:t>
      </w:r>
      <w:r>
        <w:rPr>
          <w:rFonts w:ascii="Times New Roman" w:hAnsi="Times New Roman" w:cs="Times New Roman"/>
          <w:sz w:val="24"/>
          <w:szCs w:val="24"/>
          <w:lang w:val="en-GB"/>
        </w:rPr>
        <w:t xml:space="preserve"> appellant argued that the first respondent had unil</w:t>
      </w:r>
      <w:r w:rsidR="00800C4F">
        <w:rPr>
          <w:rFonts w:ascii="Times New Roman" w:hAnsi="Times New Roman" w:cs="Times New Roman"/>
          <w:sz w:val="24"/>
          <w:szCs w:val="24"/>
          <w:lang w:val="en-GB"/>
        </w:rPr>
        <w:t>aterally varied the contract by</w:t>
      </w:r>
      <w:r>
        <w:rPr>
          <w:rFonts w:ascii="Times New Roman" w:hAnsi="Times New Roman" w:cs="Times New Roman"/>
          <w:sz w:val="24"/>
          <w:szCs w:val="24"/>
          <w:lang w:val="en-GB"/>
        </w:rPr>
        <w:t xml:space="preserve"> inserting </w:t>
      </w:r>
      <w:r w:rsidR="00167B1F">
        <w:rPr>
          <w:rFonts w:ascii="Times New Roman" w:hAnsi="Times New Roman" w:cs="Times New Roman"/>
          <w:sz w:val="24"/>
          <w:szCs w:val="24"/>
          <w:lang w:val="en-GB"/>
        </w:rPr>
        <w:t>a condition that</w:t>
      </w:r>
      <w:r>
        <w:rPr>
          <w:rFonts w:ascii="Times New Roman" w:hAnsi="Times New Roman" w:cs="Times New Roman"/>
          <w:sz w:val="24"/>
          <w:szCs w:val="24"/>
          <w:lang w:val="en-GB"/>
        </w:rPr>
        <w:t xml:space="preserve"> it would be paid in Zimbabwean dollars at the ruling RBZ auction rat</w:t>
      </w:r>
      <w:r w:rsidR="00800C4F">
        <w:rPr>
          <w:rFonts w:ascii="Times New Roman" w:hAnsi="Times New Roman" w:cs="Times New Roman"/>
          <w:sz w:val="24"/>
          <w:szCs w:val="24"/>
          <w:lang w:val="en-GB"/>
        </w:rPr>
        <w:t>e</w:t>
      </w:r>
      <w:r>
        <w:rPr>
          <w:rFonts w:ascii="Times New Roman" w:hAnsi="Times New Roman" w:cs="Times New Roman"/>
          <w:sz w:val="24"/>
          <w:szCs w:val="24"/>
          <w:lang w:val="en-GB"/>
        </w:rPr>
        <w:t>.  It thus contended that the arbitra</w:t>
      </w:r>
      <w:r w:rsidR="001337ED">
        <w:rPr>
          <w:rFonts w:ascii="Times New Roman" w:hAnsi="Times New Roman" w:cs="Times New Roman"/>
          <w:sz w:val="24"/>
          <w:szCs w:val="24"/>
          <w:lang w:val="en-GB"/>
        </w:rPr>
        <w:t>l</w:t>
      </w:r>
      <w:r>
        <w:rPr>
          <w:rFonts w:ascii="Times New Roman" w:hAnsi="Times New Roman" w:cs="Times New Roman"/>
          <w:sz w:val="24"/>
          <w:szCs w:val="24"/>
          <w:lang w:val="en-GB"/>
        </w:rPr>
        <w:t xml:space="preserve"> award was properly issued and should not be set aside.</w:t>
      </w:r>
    </w:p>
    <w:p w:rsidR="0054404A" w:rsidRDefault="0054404A" w:rsidP="0054404A">
      <w:pPr>
        <w:spacing w:after="0" w:line="240" w:lineRule="auto"/>
        <w:jc w:val="both"/>
        <w:rPr>
          <w:rFonts w:ascii="Times New Roman" w:hAnsi="Times New Roman" w:cs="Times New Roman"/>
          <w:sz w:val="24"/>
          <w:szCs w:val="24"/>
          <w:lang w:val="en-GB"/>
        </w:rPr>
      </w:pPr>
    </w:p>
    <w:p w:rsidR="0054404A" w:rsidRDefault="0054404A" w:rsidP="00800C4F">
      <w:pPr>
        <w:spacing w:after="0" w:line="480" w:lineRule="auto"/>
        <w:jc w:val="both"/>
        <w:rPr>
          <w:rFonts w:ascii="Times New Roman" w:hAnsi="Times New Roman" w:cs="Times New Roman"/>
          <w:b/>
          <w:sz w:val="24"/>
          <w:szCs w:val="24"/>
          <w:u w:val="single"/>
          <w:lang w:val="en-GB"/>
        </w:rPr>
      </w:pPr>
      <w:r w:rsidRPr="0054404A">
        <w:rPr>
          <w:rFonts w:ascii="Times New Roman" w:hAnsi="Times New Roman" w:cs="Times New Roman"/>
          <w:b/>
          <w:sz w:val="24"/>
          <w:szCs w:val="24"/>
          <w:u w:val="single"/>
          <w:lang w:val="en-GB"/>
        </w:rPr>
        <w:t>FINDINGS OF THE COURT A QUO</w:t>
      </w:r>
    </w:p>
    <w:p w:rsidR="0054404A" w:rsidRDefault="00690799" w:rsidP="00800C4F">
      <w:pPr>
        <w:pStyle w:val="ListParagraph"/>
        <w:numPr>
          <w:ilvl w:val="0"/>
          <w:numId w:val="2"/>
        </w:num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court </w:t>
      </w:r>
      <w:r w:rsidRPr="00690799">
        <w:rPr>
          <w:rFonts w:ascii="Times New Roman" w:hAnsi="Times New Roman" w:cs="Times New Roman"/>
          <w:i/>
          <w:sz w:val="24"/>
          <w:szCs w:val="24"/>
          <w:lang w:val="en-GB"/>
        </w:rPr>
        <w:t xml:space="preserve">a </w:t>
      </w:r>
      <w:r w:rsidR="00800C4F" w:rsidRPr="00690799">
        <w:rPr>
          <w:rFonts w:ascii="Times New Roman" w:hAnsi="Times New Roman" w:cs="Times New Roman"/>
          <w:i/>
          <w:sz w:val="24"/>
          <w:szCs w:val="24"/>
          <w:lang w:val="en-GB"/>
        </w:rPr>
        <w:t>quo</w:t>
      </w:r>
      <w:r w:rsidR="00800C4F">
        <w:rPr>
          <w:rFonts w:ascii="Times New Roman" w:hAnsi="Times New Roman" w:cs="Times New Roman"/>
          <w:sz w:val="24"/>
          <w:szCs w:val="24"/>
          <w:lang w:val="en-GB"/>
        </w:rPr>
        <w:t xml:space="preserve"> made</w:t>
      </w:r>
      <w:r>
        <w:rPr>
          <w:rFonts w:ascii="Times New Roman" w:hAnsi="Times New Roman" w:cs="Times New Roman"/>
          <w:sz w:val="24"/>
          <w:szCs w:val="24"/>
          <w:lang w:val="en-GB"/>
        </w:rPr>
        <w:t xml:space="preserve"> a finding that there was nothing on record in support of the averment that </w:t>
      </w:r>
      <w:r w:rsidR="005063B7">
        <w:rPr>
          <w:rFonts w:ascii="Times New Roman" w:hAnsi="Times New Roman" w:cs="Times New Roman"/>
          <w:sz w:val="24"/>
          <w:szCs w:val="24"/>
          <w:lang w:val="en-GB"/>
        </w:rPr>
        <w:t xml:space="preserve">the </w:t>
      </w:r>
      <w:r>
        <w:rPr>
          <w:rFonts w:ascii="Times New Roman" w:hAnsi="Times New Roman" w:cs="Times New Roman"/>
          <w:sz w:val="24"/>
          <w:szCs w:val="24"/>
          <w:lang w:val="en-GB"/>
        </w:rPr>
        <w:t>first respondent illegally inserted a new clause to the agreement.  Further that the second respondent`s suggestion that the parties were obliged to execute an addendum to the main cont</w:t>
      </w:r>
      <w:r w:rsidR="00BE06FD">
        <w:rPr>
          <w:rFonts w:ascii="Times New Roman" w:hAnsi="Times New Roman" w:cs="Times New Roman"/>
          <w:sz w:val="24"/>
          <w:szCs w:val="24"/>
          <w:lang w:val="en-GB"/>
        </w:rPr>
        <w:t>ract constituted a misnomer as i</w:t>
      </w:r>
      <w:r>
        <w:rPr>
          <w:rFonts w:ascii="Times New Roman" w:hAnsi="Times New Roman" w:cs="Times New Roman"/>
          <w:sz w:val="24"/>
          <w:szCs w:val="24"/>
          <w:lang w:val="en-GB"/>
        </w:rPr>
        <w:t xml:space="preserve">t </w:t>
      </w:r>
      <w:r w:rsidR="005063B7">
        <w:rPr>
          <w:rFonts w:ascii="Times New Roman" w:hAnsi="Times New Roman" w:cs="Times New Roman"/>
          <w:sz w:val="24"/>
          <w:szCs w:val="24"/>
          <w:lang w:val="en-GB"/>
        </w:rPr>
        <w:t xml:space="preserve">amounted </w:t>
      </w:r>
      <w:r>
        <w:rPr>
          <w:rFonts w:ascii="Times New Roman" w:hAnsi="Times New Roman" w:cs="Times New Roman"/>
          <w:sz w:val="24"/>
          <w:szCs w:val="24"/>
          <w:lang w:val="en-GB"/>
        </w:rPr>
        <w:t xml:space="preserve">to the tribunal making a contract for the parties.  It found that the contract was clear that the price was payable in local currency.  It held that the arbitral award was in conflict with public policy </w:t>
      </w:r>
      <w:r w:rsidR="002F6250">
        <w:rPr>
          <w:rFonts w:ascii="Times New Roman" w:hAnsi="Times New Roman" w:cs="Times New Roman"/>
          <w:sz w:val="24"/>
          <w:szCs w:val="24"/>
          <w:lang w:val="en-GB"/>
        </w:rPr>
        <w:t>t</w:t>
      </w:r>
      <w:r>
        <w:rPr>
          <w:rFonts w:ascii="Times New Roman" w:hAnsi="Times New Roman" w:cs="Times New Roman"/>
          <w:sz w:val="24"/>
          <w:szCs w:val="24"/>
          <w:lang w:val="en-GB"/>
        </w:rPr>
        <w:t xml:space="preserve">hereby warranting its being </w:t>
      </w:r>
      <w:r w:rsidR="00BE06FD">
        <w:rPr>
          <w:rFonts w:ascii="Times New Roman" w:hAnsi="Times New Roman" w:cs="Times New Roman"/>
          <w:sz w:val="24"/>
          <w:szCs w:val="24"/>
          <w:lang w:val="en-GB"/>
        </w:rPr>
        <w:t>set aside</w:t>
      </w:r>
      <w:r>
        <w:rPr>
          <w:rFonts w:ascii="Times New Roman" w:hAnsi="Times New Roman" w:cs="Times New Roman"/>
          <w:sz w:val="24"/>
          <w:szCs w:val="24"/>
          <w:lang w:val="en-GB"/>
        </w:rPr>
        <w:t>.  As a result the application for setting aside the arbitral award was granted with costs.</w:t>
      </w:r>
    </w:p>
    <w:p w:rsidR="00690799" w:rsidRDefault="00690799" w:rsidP="00690799">
      <w:pPr>
        <w:spacing w:after="0" w:line="240" w:lineRule="auto"/>
        <w:jc w:val="both"/>
        <w:rPr>
          <w:rFonts w:ascii="Times New Roman" w:hAnsi="Times New Roman" w:cs="Times New Roman"/>
          <w:sz w:val="24"/>
          <w:szCs w:val="24"/>
          <w:lang w:val="en-GB"/>
        </w:rPr>
      </w:pPr>
    </w:p>
    <w:p w:rsidR="00690799" w:rsidRPr="00690799" w:rsidRDefault="00690799" w:rsidP="00690799">
      <w:pPr>
        <w:spacing w:after="0" w:line="480" w:lineRule="auto"/>
        <w:jc w:val="both"/>
        <w:rPr>
          <w:rFonts w:ascii="Times New Roman" w:hAnsi="Times New Roman" w:cs="Times New Roman"/>
          <w:b/>
          <w:sz w:val="24"/>
          <w:szCs w:val="24"/>
          <w:u w:val="thick"/>
          <w:lang w:val="en-GB"/>
        </w:rPr>
      </w:pPr>
      <w:r w:rsidRPr="00690799">
        <w:rPr>
          <w:rFonts w:ascii="Times New Roman" w:hAnsi="Times New Roman" w:cs="Times New Roman"/>
          <w:b/>
          <w:sz w:val="24"/>
          <w:szCs w:val="24"/>
          <w:u w:val="thick"/>
          <w:lang w:val="en-GB"/>
        </w:rPr>
        <w:t>PROCEEDINGS BEFORE THIS COURT</w:t>
      </w:r>
    </w:p>
    <w:p w:rsidR="00386E0B" w:rsidRDefault="00690799" w:rsidP="004923C8">
      <w:pPr>
        <w:pStyle w:val="ListParagraph"/>
        <w:numPr>
          <w:ilvl w:val="0"/>
          <w:numId w:val="2"/>
        </w:numPr>
        <w:spacing w:line="480" w:lineRule="auto"/>
        <w:ind w:left="426" w:hanging="426"/>
        <w:jc w:val="both"/>
        <w:rPr>
          <w:rFonts w:ascii="Times New Roman" w:hAnsi="Times New Roman" w:cs="Times New Roman"/>
          <w:sz w:val="24"/>
          <w:szCs w:val="24"/>
          <w:u w:val="thick"/>
        </w:rPr>
      </w:pPr>
      <w:r>
        <w:rPr>
          <w:rFonts w:ascii="Times New Roman" w:hAnsi="Times New Roman" w:cs="Times New Roman"/>
          <w:sz w:val="24"/>
          <w:szCs w:val="24"/>
        </w:rPr>
        <w:lastRenderedPageBreak/>
        <w:t xml:space="preserve">Aggrieved by the judgment of the court </w:t>
      </w:r>
      <w:r w:rsidRPr="00BE06FD">
        <w:rPr>
          <w:rFonts w:ascii="Times New Roman" w:hAnsi="Times New Roman" w:cs="Times New Roman"/>
          <w:i/>
          <w:sz w:val="24"/>
          <w:szCs w:val="24"/>
        </w:rPr>
        <w:t>a quo</w:t>
      </w:r>
      <w:r>
        <w:rPr>
          <w:rFonts w:ascii="Times New Roman" w:hAnsi="Times New Roman" w:cs="Times New Roman"/>
          <w:sz w:val="24"/>
          <w:szCs w:val="24"/>
        </w:rPr>
        <w:t xml:space="preserve"> setting aside the arbitral award the appellant noted the present appeal on the following grounds of appeal:</w:t>
      </w:r>
    </w:p>
    <w:p w:rsidR="00690799" w:rsidRDefault="00690799" w:rsidP="00BE06FD">
      <w:pPr>
        <w:spacing w:after="0" w:line="480" w:lineRule="auto"/>
        <w:rPr>
          <w:rFonts w:ascii="Times New Roman" w:hAnsi="Times New Roman" w:cs="Times New Roman"/>
          <w:b/>
          <w:sz w:val="24"/>
          <w:szCs w:val="24"/>
          <w:u w:val="thick"/>
        </w:rPr>
      </w:pPr>
      <w:r w:rsidRPr="00690799">
        <w:rPr>
          <w:rFonts w:ascii="Times New Roman" w:hAnsi="Times New Roman" w:cs="Times New Roman"/>
          <w:b/>
          <w:sz w:val="24"/>
          <w:szCs w:val="24"/>
          <w:u w:val="thick"/>
        </w:rPr>
        <w:t>GROUNDS OF APPEAL</w:t>
      </w:r>
    </w:p>
    <w:p w:rsidR="00690799" w:rsidRDefault="00F41B85" w:rsidP="00F41B85">
      <w:pPr>
        <w:pStyle w:val="ListParagraph"/>
        <w:numPr>
          <w:ilvl w:val="0"/>
          <w:numId w:val="3"/>
        </w:numPr>
        <w:spacing w:line="480" w:lineRule="auto"/>
        <w:jc w:val="both"/>
        <w:rPr>
          <w:rFonts w:ascii="Times New Roman" w:hAnsi="Times New Roman" w:cs="Times New Roman"/>
          <w:sz w:val="24"/>
          <w:szCs w:val="24"/>
        </w:rPr>
      </w:pPr>
      <w:r w:rsidRPr="00F41B85">
        <w:rPr>
          <w:rFonts w:ascii="Times New Roman" w:hAnsi="Times New Roman" w:cs="Times New Roman"/>
          <w:sz w:val="24"/>
          <w:szCs w:val="24"/>
        </w:rPr>
        <w:t xml:space="preserve">The </w:t>
      </w:r>
      <w:r>
        <w:rPr>
          <w:rFonts w:ascii="Times New Roman" w:hAnsi="Times New Roman" w:cs="Times New Roman"/>
          <w:sz w:val="24"/>
          <w:szCs w:val="24"/>
        </w:rPr>
        <w:t xml:space="preserve">second respondent having awarded damages as a natural remedy for unlawful termination of contract, the court </w:t>
      </w:r>
      <w:r w:rsidRPr="00BE06FD">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setting aside the arbitral award wi</w:t>
      </w:r>
      <w:r w:rsidR="00BE06FD">
        <w:rPr>
          <w:rFonts w:ascii="Times New Roman" w:hAnsi="Times New Roman" w:cs="Times New Roman"/>
          <w:sz w:val="24"/>
          <w:szCs w:val="24"/>
        </w:rPr>
        <w:t>thout impugning the arbitrator`</w:t>
      </w:r>
      <w:r>
        <w:rPr>
          <w:rFonts w:ascii="Times New Roman" w:hAnsi="Times New Roman" w:cs="Times New Roman"/>
          <w:sz w:val="24"/>
          <w:szCs w:val="24"/>
        </w:rPr>
        <w:t>s finding that first respondent had un</w:t>
      </w:r>
      <w:r w:rsidR="004B162A">
        <w:rPr>
          <w:rFonts w:ascii="Times New Roman" w:hAnsi="Times New Roman" w:cs="Times New Roman"/>
          <w:sz w:val="24"/>
          <w:szCs w:val="24"/>
        </w:rPr>
        <w:t>lawfully terminated the contract</w:t>
      </w:r>
      <w:r>
        <w:rPr>
          <w:rFonts w:ascii="Times New Roman" w:hAnsi="Times New Roman" w:cs="Times New Roman"/>
          <w:sz w:val="24"/>
          <w:szCs w:val="24"/>
        </w:rPr>
        <w:t>.</w:t>
      </w:r>
    </w:p>
    <w:p w:rsidR="00F41B85" w:rsidRDefault="00F41B85" w:rsidP="00D8661C">
      <w:pPr>
        <w:pStyle w:val="ListParagraph"/>
        <w:numPr>
          <w:ilvl w:val="0"/>
          <w:numId w:val="3"/>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A </w:t>
      </w:r>
      <w:r w:rsidRPr="00BE06FD">
        <w:rPr>
          <w:rFonts w:ascii="Times New Roman" w:hAnsi="Times New Roman" w:cs="Times New Roman"/>
          <w:i/>
          <w:sz w:val="24"/>
          <w:szCs w:val="24"/>
        </w:rPr>
        <w:t>fortiori</w:t>
      </w:r>
      <w:r>
        <w:rPr>
          <w:rFonts w:ascii="Times New Roman" w:hAnsi="Times New Roman" w:cs="Times New Roman"/>
          <w:sz w:val="24"/>
          <w:szCs w:val="24"/>
        </w:rPr>
        <w:t xml:space="preserve">, the court </w:t>
      </w:r>
      <w:r w:rsidRPr="00BE06FD">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not finding that without the “Programs of </w:t>
      </w:r>
      <w:r w:rsidR="009859B1">
        <w:rPr>
          <w:rFonts w:ascii="Times New Roman" w:hAnsi="Times New Roman" w:cs="Times New Roman"/>
          <w:sz w:val="24"/>
          <w:szCs w:val="24"/>
        </w:rPr>
        <w:t>W</w:t>
      </w:r>
      <w:r>
        <w:rPr>
          <w:rFonts w:ascii="Times New Roman" w:hAnsi="Times New Roman" w:cs="Times New Roman"/>
          <w:sz w:val="24"/>
          <w:szCs w:val="24"/>
        </w:rPr>
        <w:t xml:space="preserve">orks </w:t>
      </w:r>
      <w:r w:rsidR="009859B1">
        <w:rPr>
          <w:rFonts w:ascii="Times New Roman" w:hAnsi="Times New Roman" w:cs="Times New Roman"/>
          <w:sz w:val="24"/>
          <w:szCs w:val="24"/>
        </w:rPr>
        <w:t>S</w:t>
      </w:r>
      <w:r>
        <w:rPr>
          <w:rFonts w:ascii="Times New Roman" w:hAnsi="Times New Roman" w:cs="Times New Roman"/>
          <w:sz w:val="24"/>
          <w:szCs w:val="24"/>
        </w:rPr>
        <w:t xml:space="preserve">chedule” the cancellation of the contract by the first respondent, as </w:t>
      </w:r>
      <w:r w:rsidR="009859B1">
        <w:rPr>
          <w:rFonts w:ascii="Times New Roman" w:hAnsi="Times New Roman" w:cs="Times New Roman"/>
          <w:sz w:val="24"/>
          <w:szCs w:val="24"/>
        </w:rPr>
        <w:t xml:space="preserve">found </w:t>
      </w:r>
      <w:r>
        <w:rPr>
          <w:rFonts w:ascii="Times New Roman" w:hAnsi="Times New Roman" w:cs="Times New Roman"/>
          <w:sz w:val="24"/>
          <w:szCs w:val="24"/>
        </w:rPr>
        <w:t>by the arbitrator, was unlawful in terms of the contract hence the award of damages was not or could not in the circumstances be regarded as contrary to public policy.</w:t>
      </w:r>
    </w:p>
    <w:p w:rsidR="00D8661C" w:rsidRDefault="00D8661C" w:rsidP="00D8661C">
      <w:pPr>
        <w:spacing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rPr>
        <w:t xml:space="preserve">3. </w:t>
      </w:r>
      <w:r w:rsidR="00F41B85">
        <w:rPr>
          <w:rFonts w:ascii="Times New Roman" w:hAnsi="Times New Roman" w:cs="Times New Roman"/>
          <w:sz w:val="24"/>
          <w:szCs w:val="24"/>
        </w:rPr>
        <w:t xml:space="preserve">The court </w:t>
      </w:r>
      <w:r w:rsidR="00F41B85" w:rsidRPr="00BE06FD">
        <w:rPr>
          <w:rFonts w:ascii="Times New Roman" w:hAnsi="Times New Roman" w:cs="Times New Roman"/>
          <w:i/>
          <w:sz w:val="24"/>
          <w:szCs w:val="24"/>
        </w:rPr>
        <w:t>a quo</w:t>
      </w:r>
      <w:r w:rsidR="00F41B85">
        <w:rPr>
          <w:rFonts w:ascii="Times New Roman" w:hAnsi="Times New Roman" w:cs="Times New Roman"/>
          <w:sz w:val="24"/>
          <w:szCs w:val="24"/>
        </w:rPr>
        <w:t xml:space="preserve"> erred and misdirected itself in not finding that the first respondent`s </w:t>
      </w:r>
      <w:r w:rsidR="009859B1">
        <w:rPr>
          <w:rFonts w:ascii="Times New Roman" w:hAnsi="Times New Roman" w:cs="Times New Roman"/>
          <w:sz w:val="24"/>
          <w:szCs w:val="24"/>
        </w:rPr>
        <w:t xml:space="preserve">alleged misdirection in finding that the first respondent had </w:t>
      </w:r>
      <w:r w:rsidR="00F41B85">
        <w:rPr>
          <w:rFonts w:ascii="Times New Roman" w:hAnsi="Times New Roman" w:cs="Times New Roman"/>
          <w:sz w:val="24"/>
          <w:szCs w:val="24"/>
        </w:rPr>
        <w:t>unilaterally varied the contract was not the basis of the award of damages but unlawful</w:t>
      </w:r>
      <w:r>
        <w:rPr>
          <w:rFonts w:ascii="Times New Roman" w:hAnsi="Times New Roman" w:cs="Times New Roman"/>
          <w:sz w:val="24"/>
          <w:szCs w:val="24"/>
          <w:lang w:val="en-US"/>
        </w:rPr>
        <w:t xml:space="preserve">  termination of contract hence the issue of unilateral variation of contract did not suffice setting aside the arbitral award.</w:t>
      </w:r>
    </w:p>
    <w:p w:rsidR="00D8661C" w:rsidRDefault="00D8661C" w:rsidP="00D8661C">
      <w:pPr>
        <w:spacing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The court </w:t>
      </w:r>
      <w:r w:rsidRPr="00A2476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and misdirected itself in </w:t>
      </w:r>
      <w:r w:rsidR="009859B1">
        <w:rPr>
          <w:rFonts w:ascii="Times New Roman" w:hAnsi="Times New Roman" w:cs="Times New Roman"/>
          <w:sz w:val="24"/>
          <w:szCs w:val="24"/>
          <w:lang w:val="en-US"/>
        </w:rPr>
        <w:t xml:space="preserve">treating </w:t>
      </w:r>
      <w:r>
        <w:rPr>
          <w:rFonts w:ascii="Times New Roman" w:hAnsi="Times New Roman" w:cs="Times New Roman"/>
          <w:sz w:val="24"/>
          <w:szCs w:val="24"/>
          <w:lang w:val="en-US"/>
        </w:rPr>
        <w:t>the application before it as an appeal and set aside the arbitral award on the basis of what, in its eye, ought to have been done and not so much that the finding</w:t>
      </w:r>
      <w:r w:rsidR="009859B1">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arbitrator were wrong and went beyond faultiness so as to offend public policy. </w:t>
      </w:r>
    </w:p>
    <w:p w:rsidR="00D8661C" w:rsidRDefault="00D8661C" w:rsidP="00D8661C">
      <w:pPr>
        <w:spacing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The court  </w:t>
      </w:r>
      <w:r w:rsidRPr="00513D4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as erred and misdirected itself by deviating from the specific grounds upon which the application before it was founded and set aside the award without upholding or pronouncing itself on such grounds when the consideration of such </w:t>
      </w:r>
      <w:r>
        <w:rPr>
          <w:rFonts w:ascii="Times New Roman" w:hAnsi="Times New Roman" w:cs="Times New Roman"/>
          <w:sz w:val="24"/>
          <w:szCs w:val="24"/>
          <w:lang w:val="en-US"/>
        </w:rPr>
        <w:lastRenderedPageBreak/>
        <w:t xml:space="preserve">grounds was crucial to determine whether the arbitrator’s perceived errors warranted setting aside the award. </w:t>
      </w:r>
    </w:p>
    <w:p w:rsidR="00371049" w:rsidRDefault="00371049" w:rsidP="007D1E5A">
      <w:pPr>
        <w:spacing w:after="0" w:line="240" w:lineRule="auto"/>
        <w:ind w:left="709" w:hanging="283"/>
        <w:jc w:val="both"/>
        <w:rPr>
          <w:rFonts w:ascii="Times New Roman" w:hAnsi="Times New Roman" w:cs="Times New Roman"/>
          <w:sz w:val="24"/>
          <w:szCs w:val="24"/>
          <w:lang w:val="en-US"/>
        </w:rPr>
      </w:pPr>
    </w:p>
    <w:p w:rsidR="00D8661C" w:rsidRPr="00513D43" w:rsidRDefault="00D8661C" w:rsidP="00D8661C">
      <w:pPr>
        <w:spacing w:after="0" w:line="480" w:lineRule="auto"/>
        <w:ind w:left="567" w:hanging="567"/>
        <w:jc w:val="both"/>
        <w:rPr>
          <w:rFonts w:ascii="Times New Roman" w:hAnsi="Times New Roman" w:cs="Times New Roman"/>
          <w:b/>
          <w:sz w:val="24"/>
          <w:szCs w:val="24"/>
          <w:u w:val="single"/>
          <w:lang w:val="en-US"/>
        </w:rPr>
      </w:pPr>
      <w:r w:rsidRPr="00513D43">
        <w:rPr>
          <w:rFonts w:ascii="Times New Roman" w:hAnsi="Times New Roman" w:cs="Times New Roman"/>
          <w:b/>
          <w:sz w:val="24"/>
          <w:szCs w:val="24"/>
          <w:u w:val="single"/>
          <w:lang w:val="en-US"/>
        </w:rPr>
        <w:t>RELIEF SOUGHT</w:t>
      </w:r>
    </w:p>
    <w:p w:rsidR="00D8661C" w:rsidRPr="00513D43" w:rsidRDefault="00D8661C" w:rsidP="00D8661C">
      <w:pPr>
        <w:pStyle w:val="ListParagraph"/>
        <w:numPr>
          <w:ilvl w:val="0"/>
          <w:numId w:val="4"/>
        </w:numPr>
        <w:spacing w:line="480" w:lineRule="auto"/>
        <w:ind w:left="851" w:hanging="284"/>
        <w:jc w:val="both"/>
        <w:rPr>
          <w:rFonts w:ascii="Times New Roman" w:hAnsi="Times New Roman" w:cs="Times New Roman"/>
          <w:sz w:val="24"/>
          <w:szCs w:val="24"/>
          <w:lang w:val="en-US"/>
        </w:rPr>
      </w:pPr>
      <w:r w:rsidRPr="00513D43">
        <w:rPr>
          <w:rFonts w:ascii="Times New Roman" w:hAnsi="Times New Roman" w:cs="Times New Roman"/>
          <w:sz w:val="24"/>
          <w:szCs w:val="24"/>
          <w:lang w:val="en-US"/>
        </w:rPr>
        <w:t xml:space="preserve">The appeal succeeds with costs. </w:t>
      </w:r>
    </w:p>
    <w:p w:rsidR="00FD7702" w:rsidRDefault="00D8661C" w:rsidP="00D8661C">
      <w:pPr>
        <w:pStyle w:val="ListParagraph"/>
        <w:numPr>
          <w:ilvl w:val="0"/>
          <w:numId w:val="4"/>
        </w:numPr>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judgment of the court </w:t>
      </w:r>
      <w:r w:rsidRPr="007E29E2">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be and is hereby set aside and substituted with the following</w:t>
      </w:r>
      <w:r w:rsidR="00FD7702">
        <w:rPr>
          <w:rFonts w:ascii="Times New Roman" w:hAnsi="Times New Roman" w:cs="Times New Roman"/>
          <w:sz w:val="24"/>
          <w:szCs w:val="24"/>
          <w:lang w:val="en-US"/>
        </w:rPr>
        <w:t>:</w:t>
      </w:r>
    </w:p>
    <w:p w:rsidR="00D8661C" w:rsidRDefault="00D8661C" w:rsidP="00FD7702">
      <w:pPr>
        <w:pStyle w:val="ListParagraph"/>
        <w:spacing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application for setting aside the arbitral award granted and dated 8 October 2022 by the arbitrator Gideon Mukorombindo be and </w:t>
      </w:r>
      <w:r w:rsidR="00FD7702">
        <w:rPr>
          <w:rFonts w:ascii="Times New Roman" w:hAnsi="Times New Roman" w:cs="Times New Roman"/>
          <w:sz w:val="24"/>
          <w:szCs w:val="24"/>
          <w:lang w:val="en-US"/>
        </w:rPr>
        <w:t xml:space="preserve">is </w:t>
      </w:r>
      <w:r w:rsidR="00745A75">
        <w:rPr>
          <w:rFonts w:ascii="Times New Roman" w:hAnsi="Times New Roman" w:cs="Times New Roman"/>
          <w:sz w:val="24"/>
          <w:szCs w:val="24"/>
          <w:lang w:val="en-US"/>
        </w:rPr>
        <w:t>hereby dismissed with costs.”</w:t>
      </w:r>
      <w:r w:rsidRPr="00513D43">
        <w:rPr>
          <w:rFonts w:ascii="Times New Roman" w:hAnsi="Times New Roman" w:cs="Times New Roman"/>
          <w:sz w:val="24"/>
          <w:szCs w:val="24"/>
          <w:lang w:val="en-US"/>
        </w:rPr>
        <w:t xml:space="preserve">  </w:t>
      </w:r>
    </w:p>
    <w:p w:rsidR="00D8661C" w:rsidRDefault="00D8661C" w:rsidP="00D8661C">
      <w:pPr>
        <w:spacing w:line="240" w:lineRule="auto"/>
        <w:jc w:val="both"/>
        <w:rPr>
          <w:rFonts w:ascii="Times New Roman" w:hAnsi="Times New Roman" w:cs="Times New Roman"/>
          <w:b/>
          <w:sz w:val="24"/>
          <w:szCs w:val="24"/>
          <w:u w:val="single"/>
          <w:lang w:val="en-US"/>
        </w:rPr>
      </w:pPr>
      <w:r w:rsidRPr="00317498">
        <w:rPr>
          <w:rFonts w:ascii="Times New Roman" w:hAnsi="Times New Roman" w:cs="Times New Roman"/>
          <w:b/>
          <w:sz w:val="24"/>
          <w:szCs w:val="24"/>
          <w:u w:val="single"/>
          <w:lang w:val="en-US"/>
        </w:rPr>
        <w:t xml:space="preserve">ISSUES FOR DETERMINATION  </w:t>
      </w:r>
    </w:p>
    <w:p w:rsidR="00D8661C" w:rsidRDefault="00D8661C" w:rsidP="005F337A">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005F33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F337A">
        <w:rPr>
          <w:rFonts w:ascii="Times New Roman" w:hAnsi="Times New Roman" w:cs="Times New Roman"/>
          <w:sz w:val="24"/>
          <w:szCs w:val="24"/>
          <w:lang w:val="en-US"/>
        </w:rPr>
        <w:t>1</w:t>
      </w:r>
      <w:r>
        <w:rPr>
          <w:rFonts w:ascii="Times New Roman" w:hAnsi="Times New Roman" w:cs="Times New Roman"/>
          <w:sz w:val="24"/>
          <w:szCs w:val="24"/>
          <w:lang w:val="en-US"/>
        </w:rPr>
        <w:t xml:space="preserve">) Whether or not </w:t>
      </w:r>
      <w:r w:rsidR="004B162A">
        <w:rPr>
          <w:rFonts w:ascii="Times New Roman" w:hAnsi="Times New Roman" w:cs="Times New Roman"/>
          <w:sz w:val="24"/>
          <w:szCs w:val="24"/>
          <w:lang w:val="en-US"/>
        </w:rPr>
        <w:t>t</w:t>
      </w:r>
      <w:r>
        <w:rPr>
          <w:rFonts w:ascii="Times New Roman" w:hAnsi="Times New Roman" w:cs="Times New Roman"/>
          <w:sz w:val="24"/>
          <w:szCs w:val="24"/>
          <w:lang w:val="en-US"/>
        </w:rPr>
        <w:t xml:space="preserve">he court </w:t>
      </w:r>
      <w:r w:rsidRPr="0031749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dealt with all the issues before it. </w:t>
      </w:r>
    </w:p>
    <w:p w:rsidR="00D8661C" w:rsidRDefault="00D8661C" w:rsidP="00D8661C">
      <w:pPr>
        <w:spacing w:line="48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Whether or not the court </w:t>
      </w:r>
      <w:r w:rsidRPr="0031749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setting aside the arbitral award. </w:t>
      </w:r>
    </w:p>
    <w:p w:rsidR="00D8661C" w:rsidRDefault="00D8661C" w:rsidP="00D8661C">
      <w:pPr>
        <w:spacing w:after="0" w:line="240" w:lineRule="auto"/>
        <w:ind w:left="993" w:hanging="426"/>
        <w:jc w:val="both"/>
        <w:rPr>
          <w:rFonts w:ascii="Times New Roman" w:hAnsi="Times New Roman" w:cs="Times New Roman"/>
          <w:sz w:val="24"/>
          <w:szCs w:val="24"/>
          <w:lang w:val="en-US"/>
        </w:rPr>
      </w:pPr>
    </w:p>
    <w:p w:rsidR="00D8661C" w:rsidRDefault="00D8661C" w:rsidP="00D8661C">
      <w:pPr>
        <w:spacing w:after="0" w:line="480" w:lineRule="auto"/>
        <w:ind w:left="567" w:hanging="567"/>
        <w:jc w:val="both"/>
        <w:rPr>
          <w:rFonts w:ascii="Times New Roman" w:hAnsi="Times New Roman" w:cs="Times New Roman"/>
          <w:b/>
          <w:sz w:val="24"/>
          <w:szCs w:val="24"/>
          <w:u w:val="single"/>
          <w:lang w:val="en-US"/>
        </w:rPr>
      </w:pPr>
      <w:r w:rsidRPr="00317498">
        <w:rPr>
          <w:rFonts w:ascii="Times New Roman" w:hAnsi="Times New Roman" w:cs="Times New Roman"/>
          <w:b/>
          <w:sz w:val="24"/>
          <w:szCs w:val="24"/>
          <w:u w:val="single"/>
          <w:lang w:val="en-US"/>
        </w:rPr>
        <w:t xml:space="preserve">SUBMISSIONS BEFORE THIS COURT </w:t>
      </w:r>
    </w:p>
    <w:p w:rsidR="00D8661C" w:rsidRDefault="003D6729" w:rsidP="003D6729">
      <w:p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00D8661C">
        <w:rPr>
          <w:rFonts w:ascii="Times New Roman" w:hAnsi="Times New Roman" w:cs="Times New Roman"/>
          <w:sz w:val="24"/>
          <w:szCs w:val="24"/>
          <w:lang w:val="en-US"/>
        </w:rPr>
        <w:t>M</w:t>
      </w:r>
      <w:r w:rsidR="008A6776">
        <w:rPr>
          <w:rFonts w:ascii="Times New Roman" w:hAnsi="Times New Roman" w:cs="Times New Roman"/>
          <w:sz w:val="24"/>
          <w:szCs w:val="24"/>
          <w:lang w:val="en-US"/>
        </w:rPr>
        <w:t xml:space="preserve">rs </w:t>
      </w:r>
      <w:r w:rsidR="00D8661C" w:rsidRPr="00C44964">
        <w:rPr>
          <w:rFonts w:ascii="Times New Roman" w:hAnsi="Times New Roman" w:cs="Times New Roman"/>
          <w:i/>
          <w:sz w:val="24"/>
          <w:szCs w:val="24"/>
          <w:lang w:val="en-US"/>
        </w:rPr>
        <w:t>Mabwe</w:t>
      </w:r>
      <w:r w:rsidR="00D8661C">
        <w:rPr>
          <w:rFonts w:ascii="Times New Roman" w:hAnsi="Times New Roman" w:cs="Times New Roman"/>
          <w:sz w:val="24"/>
          <w:szCs w:val="24"/>
          <w:lang w:val="en-US"/>
        </w:rPr>
        <w:t xml:space="preserve">, counsel for the appellant submitted that the court </w:t>
      </w:r>
      <w:r w:rsidR="00D8661C" w:rsidRPr="00C44964">
        <w:rPr>
          <w:rFonts w:ascii="Times New Roman" w:hAnsi="Times New Roman" w:cs="Times New Roman"/>
          <w:i/>
          <w:sz w:val="24"/>
          <w:szCs w:val="24"/>
          <w:lang w:val="en-US"/>
        </w:rPr>
        <w:t>a quo</w:t>
      </w:r>
      <w:r w:rsidR="00D8661C">
        <w:rPr>
          <w:rFonts w:ascii="Times New Roman" w:hAnsi="Times New Roman" w:cs="Times New Roman"/>
          <w:sz w:val="24"/>
          <w:szCs w:val="24"/>
          <w:lang w:val="en-US"/>
        </w:rPr>
        <w:t xml:space="preserve"> did not determine all the issues placed before it.  She submitted that such failure amounted to a misdirection which requires an intervention by the appellate court.  She relied on the following cases </w:t>
      </w:r>
      <w:r w:rsidR="00D8661C" w:rsidRPr="00C44964">
        <w:rPr>
          <w:rFonts w:ascii="Times New Roman" w:hAnsi="Times New Roman" w:cs="Times New Roman"/>
          <w:i/>
          <w:sz w:val="24"/>
          <w:szCs w:val="24"/>
          <w:lang w:val="en-US"/>
        </w:rPr>
        <w:t>Toro</w:t>
      </w:r>
      <w:r w:rsidR="00D8661C">
        <w:rPr>
          <w:rFonts w:ascii="Times New Roman" w:hAnsi="Times New Roman" w:cs="Times New Roman"/>
          <w:sz w:val="24"/>
          <w:szCs w:val="24"/>
          <w:lang w:val="en-US"/>
        </w:rPr>
        <w:t xml:space="preserve"> v </w:t>
      </w:r>
      <w:r w:rsidR="00D8661C">
        <w:rPr>
          <w:rFonts w:ascii="Times New Roman" w:hAnsi="Times New Roman" w:cs="Times New Roman"/>
          <w:i/>
          <w:sz w:val="24"/>
          <w:szCs w:val="24"/>
          <w:lang w:val="en-US"/>
        </w:rPr>
        <w:t>V</w:t>
      </w:r>
      <w:r w:rsidR="00D8661C" w:rsidRPr="00C44964">
        <w:rPr>
          <w:rFonts w:ascii="Times New Roman" w:hAnsi="Times New Roman" w:cs="Times New Roman"/>
          <w:i/>
          <w:sz w:val="24"/>
          <w:szCs w:val="24"/>
          <w:lang w:val="en-US"/>
        </w:rPr>
        <w:t>odge Investments (Pvt) Ltd &amp; Ors</w:t>
      </w:r>
      <w:r w:rsidR="00D8661C">
        <w:rPr>
          <w:rFonts w:ascii="Times New Roman" w:hAnsi="Times New Roman" w:cs="Times New Roman"/>
          <w:sz w:val="24"/>
          <w:szCs w:val="24"/>
          <w:lang w:val="en-US"/>
        </w:rPr>
        <w:t xml:space="preserve"> SC 15/17.  </w:t>
      </w:r>
      <w:r w:rsidR="00D8661C" w:rsidRPr="00C44964">
        <w:rPr>
          <w:rFonts w:ascii="Times New Roman" w:hAnsi="Times New Roman" w:cs="Times New Roman"/>
          <w:i/>
          <w:sz w:val="24"/>
          <w:szCs w:val="24"/>
          <w:lang w:val="en-US"/>
        </w:rPr>
        <w:t>Gwaradzimba</w:t>
      </w:r>
      <w:r w:rsidR="00D8661C">
        <w:rPr>
          <w:rFonts w:ascii="Times New Roman" w:hAnsi="Times New Roman" w:cs="Times New Roman"/>
          <w:sz w:val="24"/>
          <w:szCs w:val="24"/>
          <w:lang w:val="en-US"/>
        </w:rPr>
        <w:t xml:space="preserve"> v </w:t>
      </w:r>
      <w:r w:rsidR="00D8661C" w:rsidRPr="00EE08C0">
        <w:rPr>
          <w:rFonts w:ascii="Times New Roman" w:hAnsi="Times New Roman" w:cs="Times New Roman"/>
          <w:i/>
          <w:sz w:val="24"/>
          <w:szCs w:val="24"/>
          <w:lang w:val="en-US"/>
        </w:rPr>
        <w:t>CJ Pe</w:t>
      </w:r>
      <w:r w:rsidR="008A6776">
        <w:rPr>
          <w:rFonts w:ascii="Times New Roman" w:hAnsi="Times New Roman" w:cs="Times New Roman"/>
          <w:i/>
          <w:sz w:val="24"/>
          <w:szCs w:val="24"/>
          <w:lang w:val="en-US"/>
        </w:rPr>
        <w:t>t</w:t>
      </w:r>
      <w:r w:rsidR="00D8661C" w:rsidRPr="00EE08C0">
        <w:rPr>
          <w:rFonts w:ascii="Times New Roman" w:hAnsi="Times New Roman" w:cs="Times New Roman"/>
          <w:i/>
          <w:sz w:val="24"/>
          <w:szCs w:val="24"/>
          <w:lang w:val="en-US"/>
        </w:rPr>
        <w:t>rron</w:t>
      </w:r>
      <w:r w:rsidR="00D8661C">
        <w:rPr>
          <w:rFonts w:ascii="Times New Roman" w:hAnsi="Times New Roman" w:cs="Times New Roman"/>
          <w:sz w:val="24"/>
          <w:szCs w:val="24"/>
          <w:lang w:val="en-US"/>
        </w:rPr>
        <w:t xml:space="preserve"> and </w:t>
      </w:r>
      <w:r w:rsidR="00D8661C" w:rsidRPr="00EE08C0">
        <w:rPr>
          <w:rFonts w:ascii="Times New Roman" w:hAnsi="Times New Roman" w:cs="Times New Roman"/>
          <w:i/>
          <w:sz w:val="24"/>
          <w:szCs w:val="24"/>
          <w:lang w:val="en-US"/>
        </w:rPr>
        <w:t>Company (Proprietary) Limited</w:t>
      </w:r>
      <w:r w:rsidR="00D8661C">
        <w:rPr>
          <w:rFonts w:ascii="Times New Roman" w:hAnsi="Times New Roman" w:cs="Times New Roman"/>
          <w:sz w:val="24"/>
          <w:szCs w:val="24"/>
          <w:lang w:val="en-US"/>
        </w:rPr>
        <w:t xml:space="preserve"> </w:t>
      </w:r>
      <w:r w:rsidR="008A6776">
        <w:rPr>
          <w:rFonts w:ascii="Times New Roman" w:hAnsi="Times New Roman" w:cs="Times New Roman"/>
          <w:sz w:val="24"/>
          <w:szCs w:val="24"/>
          <w:lang w:val="en-US"/>
        </w:rPr>
        <w:t>2016 (1) ZRL 28 (S)</w:t>
      </w:r>
      <w:r w:rsidR="00D8661C">
        <w:rPr>
          <w:rFonts w:ascii="Times New Roman" w:hAnsi="Times New Roman" w:cs="Times New Roman"/>
          <w:sz w:val="24"/>
          <w:szCs w:val="24"/>
          <w:lang w:val="en-US"/>
        </w:rPr>
        <w:t xml:space="preserve">.  According to </w:t>
      </w:r>
      <w:r w:rsidR="005F337A">
        <w:rPr>
          <w:rFonts w:ascii="Times New Roman" w:hAnsi="Times New Roman" w:cs="Times New Roman"/>
          <w:sz w:val="24"/>
          <w:szCs w:val="24"/>
          <w:lang w:val="en-US"/>
        </w:rPr>
        <w:t xml:space="preserve">counsel </w:t>
      </w:r>
      <w:r w:rsidR="00D8661C">
        <w:rPr>
          <w:rFonts w:ascii="Times New Roman" w:hAnsi="Times New Roman" w:cs="Times New Roman"/>
          <w:sz w:val="24"/>
          <w:szCs w:val="24"/>
          <w:lang w:val="en-US"/>
        </w:rPr>
        <w:t xml:space="preserve">the court </w:t>
      </w:r>
      <w:r w:rsidR="00D8661C" w:rsidRPr="00EE08C0">
        <w:rPr>
          <w:rFonts w:ascii="Times New Roman" w:hAnsi="Times New Roman" w:cs="Times New Roman"/>
          <w:i/>
          <w:sz w:val="24"/>
          <w:szCs w:val="24"/>
          <w:lang w:val="en-US"/>
        </w:rPr>
        <w:t>a quo</w:t>
      </w:r>
      <w:r w:rsidR="00D8661C">
        <w:rPr>
          <w:rFonts w:ascii="Times New Roman" w:hAnsi="Times New Roman" w:cs="Times New Roman"/>
          <w:sz w:val="24"/>
          <w:szCs w:val="24"/>
          <w:lang w:val="en-US"/>
        </w:rPr>
        <w:t xml:space="preserve"> did not relate to the </w:t>
      </w:r>
      <w:r w:rsidR="005F337A">
        <w:rPr>
          <w:rFonts w:ascii="Times New Roman" w:hAnsi="Times New Roman" w:cs="Times New Roman"/>
          <w:sz w:val="24"/>
          <w:szCs w:val="24"/>
          <w:lang w:val="en-US"/>
        </w:rPr>
        <w:t xml:space="preserve">computation </w:t>
      </w:r>
      <w:r w:rsidR="00D8661C">
        <w:rPr>
          <w:rFonts w:ascii="Times New Roman" w:hAnsi="Times New Roman" w:cs="Times New Roman"/>
          <w:sz w:val="24"/>
          <w:szCs w:val="24"/>
          <w:lang w:val="en-US"/>
        </w:rPr>
        <w:t xml:space="preserve">of damages yet that was a live issue before it.  She urged </w:t>
      </w:r>
      <w:r w:rsidR="0013440A">
        <w:rPr>
          <w:rFonts w:ascii="Times New Roman" w:hAnsi="Times New Roman" w:cs="Times New Roman"/>
          <w:sz w:val="24"/>
          <w:szCs w:val="24"/>
          <w:lang w:val="en-US"/>
        </w:rPr>
        <w:t>t</w:t>
      </w:r>
      <w:r w:rsidR="00D8661C">
        <w:rPr>
          <w:rFonts w:ascii="Times New Roman" w:hAnsi="Times New Roman" w:cs="Times New Roman"/>
          <w:sz w:val="24"/>
          <w:szCs w:val="24"/>
          <w:lang w:val="en-US"/>
        </w:rPr>
        <w:t xml:space="preserve">his court to intervene and set aside the judgment of the court </w:t>
      </w:r>
      <w:r w:rsidR="00D8661C" w:rsidRPr="00B81655">
        <w:rPr>
          <w:rFonts w:ascii="Times New Roman" w:hAnsi="Times New Roman" w:cs="Times New Roman"/>
          <w:i/>
          <w:sz w:val="24"/>
          <w:szCs w:val="24"/>
          <w:lang w:val="en-US"/>
        </w:rPr>
        <w:t>a quo</w:t>
      </w:r>
      <w:r w:rsidR="00D8661C">
        <w:rPr>
          <w:rFonts w:ascii="Times New Roman" w:hAnsi="Times New Roman" w:cs="Times New Roman"/>
          <w:sz w:val="24"/>
          <w:szCs w:val="24"/>
          <w:lang w:val="en-US"/>
        </w:rPr>
        <w:t xml:space="preserve"> on the basis of its failure to determine </w:t>
      </w:r>
      <w:r w:rsidR="0013440A">
        <w:rPr>
          <w:rFonts w:ascii="Times New Roman" w:hAnsi="Times New Roman" w:cs="Times New Roman"/>
          <w:sz w:val="24"/>
          <w:szCs w:val="24"/>
          <w:lang w:val="en-US"/>
        </w:rPr>
        <w:t>the</w:t>
      </w:r>
      <w:r w:rsidR="00D8661C">
        <w:rPr>
          <w:rFonts w:ascii="Times New Roman" w:hAnsi="Times New Roman" w:cs="Times New Roman"/>
          <w:sz w:val="24"/>
          <w:szCs w:val="24"/>
          <w:lang w:val="en-US"/>
        </w:rPr>
        <w:t xml:space="preserve"> dispute on damages which was placed before it.  She further drew the attention of the court to </w:t>
      </w:r>
      <w:r w:rsidR="00D8661C">
        <w:rPr>
          <w:rFonts w:ascii="Times New Roman" w:hAnsi="Times New Roman" w:cs="Times New Roman"/>
          <w:i/>
          <w:sz w:val="24"/>
          <w:szCs w:val="24"/>
          <w:lang w:val="en-US"/>
        </w:rPr>
        <w:t>Usaihwevhu</w:t>
      </w:r>
      <w:r w:rsidR="00D8661C" w:rsidRPr="00B81655">
        <w:rPr>
          <w:rFonts w:ascii="Times New Roman" w:hAnsi="Times New Roman" w:cs="Times New Roman"/>
          <w:i/>
          <w:sz w:val="24"/>
          <w:szCs w:val="24"/>
          <w:lang w:val="en-US"/>
        </w:rPr>
        <w:t xml:space="preserve"> &amp; Ors</w:t>
      </w:r>
      <w:r w:rsidR="00D8661C">
        <w:rPr>
          <w:rFonts w:ascii="Times New Roman" w:hAnsi="Times New Roman" w:cs="Times New Roman"/>
          <w:sz w:val="24"/>
          <w:szCs w:val="24"/>
          <w:lang w:val="en-US"/>
        </w:rPr>
        <w:t xml:space="preserve"> v </w:t>
      </w:r>
      <w:r w:rsidR="00D8661C" w:rsidRPr="00B81655">
        <w:rPr>
          <w:rFonts w:ascii="Times New Roman" w:hAnsi="Times New Roman" w:cs="Times New Roman"/>
          <w:i/>
          <w:sz w:val="24"/>
          <w:szCs w:val="24"/>
          <w:lang w:val="en-US"/>
        </w:rPr>
        <w:t>UZ Collaborative Research Programme</w:t>
      </w:r>
      <w:r w:rsidR="00D8661C">
        <w:rPr>
          <w:rFonts w:ascii="Times New Roman" w:hAnsi="Times New Roman" w:cs="Times New Roman"/>
          <w:sz w:val="24"/>
          <w:szCs w:val="24"/>
          <w:lang w:val="en-US"/>
        </w:rPr>
        <w:t xml:space="preserve"> 2010 (</w:t>
      </w:r>
      <w:r w:rsidR="003C6F24">
        <w:rPr>
          <w:rFonts w:ascii="Times New Roman" w:hAnsi="Times New Roman" w:cs="Times New Roman"/>
          <w:sz w:val="24"/>
          <w:szCs w:val="24"/>
          <w:lang w:val="en-US"/>
        </w:rPr>
        <w:t>2</w:t>
      </w:r>
      <w:r w:rsidR="00D8661C">
        <w:rPr>
          <w:rFonts w:ascii="Times New Roman" w:hAnsi="Times New Roman" w:cs="Times New Roman"/>
          <w:sz w:val="24"/>
          <w:szCs w:val="24"/>
          <w:lang w:val="en-US"/>
        </w:rPr>
        <w:t xml:space="preserve">) ZLR 448 and </w:t>
      </w:r>
      <w:r w:rsidR="003C6F24">
        <w:rPr>
          <w:rFonts w:ascii="Times New Roman" w:hAnsi="Times New Roman" w:cs="Times New Roman"/>
          <w:sz w:val="24"/>
          <w:szCs w:val="24"/>
          <w:lang w:val="en-US"/>
        </w:rPr>
        <w:t xml:space="preserve">the </w:t>
      </w:r>
      <w:r w:rsidR="00D8661C">
        <w:rPr>
          <w:rFonts w:ascii="Times New Roman" w:hAnsi="Times New Roman" w:cs="Times New Roman"/>
          <w:sz w:val="24"/>
          <w:szCs w:val="24"/>
          <w:lang w:val="en-US"/>
        </w:rPr>
        <w:t xml:space="preserve">Chinese case of </w:t>
      </w:r>
      <w:r w:rsidR="00D8661C" w:rsidRPr="00B81655">
        <w:rPr>
          <w:rFonts w:ascii="Times New Roman" w:hAnsi="Times New Roman" w:cs="Times New Roman"/>
          <w:i/>
          <w:sz w:val="24"/>
          <w:szCs w:val="24"/>
          <w:lang w:val="en-US"/>
        </w:rPr>
        <w:t>Brunswick</w:t>
      </w:r>
      <w:r w:rsidR="00D8661C">
        <w:rPr>
          <w:rFonts w:ascii="Times New Roman" w:hAnsi="Times New Roman" w:cs="Times New Roman"/>
          <w:sz w:val="24"/>
          <w:szCs w:val="24"/>
          <w:lang w:val="en-US"/>
        </w:rPr>
        <w:t xml:space="preserve"> </w:t>
      </w:r>
      <w:r w:rsidR="00D8661C" w:rsidRPr="00B81655">
        <w:rPr>
          <w:rFonts w:ascii="Times New Roman" w:hAnsi="Times New Roman" w:cs="Times New Roman"/>
          <w:i/>
          <w:sz w:val="24"/>
          <w:szCs w:val="24"/>
          <w:lang w:val="en-US"/>
        </w:rPr>
        <w:t>Bowling</w:t>
      </w:r>
      <w:r w:rsidR="00D8661C">
        <w:rPr>
          <w:rFonts w:ascii="Times New Roman" w:hAnsi="Times New Roman" w:cs="Times New Roman"/>
          <w:sz w:val="24"/>
          <w:szCs w:val="24"/>
          <w:lang w:val="en-US"/>
        </w:rPr>
        <w:t xml:space="preserve"> &amp; </w:t>
      </w:r>
      <w:r w:rsidR="00D8661C" w:rsidRPr="00B81655">
        <w:rPr>
          <w:rFonts w:ascii="Times New Roman" w:hAnsi="Times New Roman" w:cs="Times New Roman"/>
          <w:i/>
          <w:sz w:val="24"/>
          <w:szCs w:val="24"/>
          <w:lang w:val="en-US"/>
        </w:rPr>
        <w:t>Billards Cooperation</w:t>
      </w:r>
      <w:r w:rsidR="00D8661C">
        <w:rPr>
          <w:rFonts w:ascii="Times New Roman" w:hAnsi="Times New Roman" w:cs="Times New Roman"/>
          <w:sz w:val="24"/>
          <w:szCs w:val="24"/>
          <w:lang w:val="en-US"/>
        </w:rPr>
        <w:t xml:space="preserve"> v </w:t>
      </w:r>
      <w:r w:rsidR="00D8661C" w:rsidRPr="00B81655">
        <w:rPr>
          <w:rFonts w:ascii="Times New Roman" w:hAnsi="Times New Roman" w:cs="Times New Roman"/>
          <w:i/>
          <w:sz w:val="24"/>
          <w:szCs w:val="24"/>
          <w:lang w:val="en-US"/>
        </w:rPr>
        <w:t>Shanghai Company Limited &amp; Anor</w:t>
      </w:r>
      <w:r w:rsidR="00D8661C">
        <w:rPr>
          <w:rFonts w:ascii="Times New Roman" w:hAnsi="Times New Roman" w:cs="Times New Roman"/>
          <w:sz w:val="24"/>
          <w:szCs w:val="24"/>
          <w:lang w:val="en-US"/>
        </w:rPr>
        <w:t xml:space="preserve"> 2009 HKCFI 94 at para 111.  Counsel further submitted that </w:t>
      </w:r>
      <w:r w:rsidR="003C6F24">
        <w:rPr>
          <w:rFonts w:ascii="Times New Roman" w:hAnsi="Times New Roman" w:cs="Times New Roman"/>
          <w:sz w:val="24"/>
          <w:szCs w:val="24"/>
          <w:lang w:val="en-US"/>
        </w:rPr>
        <w:t xml:space="preserve">the </w:t>
      </w:r>
      <w:r w:rsidR="00D8661C">
        <w:rPr>
          <w:rFonts w:ascii="Times New Roman" w:hAnsi="Times New Roman" w:cs="Times New Roman"/>
          <w:sz w:val="24"/>
          <w:szCs w:val="24"/>
          <w:lang w:val="en-US"/>
        </w:rPr>
        <w:t xml:space="preserve">court </w:t>
      </w:r>
      <w:r w:rsidR="00D8661C" w:rsidRPr="00C067BB">
        <w:rPr>
          <w:rFonts w:ascii="Times New Roman" w:hAnsi="Times New Roman" w:cs="Times New Roman"/>
          <w:i/>
          <w:sz w:val="24"/>
          <w:szCs w:val="24"/>
          <w:lang w:val="en-US"/>
        </w:rPr>
        <w:t>a quo</w:t>
      </w:r>
      <w:r w:rsidR="00D8661C">
        <w:rPr>
          <w:rFonts w:ascii="Times New Roman" w:hAnsi="Times New Roman" w:cs="Times New Roman"/>
          <w:sz w:val="24"/>
          <w:szCs w:val="24"/>
          <w:lang w:val="en-US"/>
        </w:rPr>
        <w:t xml:space="preserve"> erred by not determining how the arbitrator exercised </w:t>
      </w:r>
      <w:r w:rsidR="00D8661C">
        <w:rPr>
          <w:rFonts w:ascii="Times New Roman" w:hAnsi="Times New Roman" w:cs="Times New Roman"/>
          <w:sz w:val="24"/>
          <w:szCs w:val="24"/>
          <w:lang w:val="en-US"/>
        </w:rPr>
        <w:lastRenderedPageBreak/>
        <w:t xml:space="preserve">his powers and establishing how the award was contrary to public policy as alleged by the first respondent.  She submitted that the application was premised on </w:t>
      </w:r>
      <w:r w:rsidR="0061072B">
        <w:rPr>
          <w:rFonts w:ascii="Times New Roman" w:hAnsi="Times New Roman" w:cs="Times New Roman"/>
          <w:sz w:val="24"/>
          <w:szCs w:val="24"/>
          <w:lang w:val="en-US"/>
        </w:rPr>
        <w:t xml:space="preserve">six </w:t>
      </w:r>
      <w:r w:rsidR="00D8661C">
        <w:rPr>
          <w:rFonts w:ascii="Times New Roman" w:hAnsi="Times New Roman" w:cs="Times New Roman"/>
          <w:sz w:val="24"/>
          <w:szCs w:val="24"/>
          <w:lang w:val="en-US"/>
        </w:rPr>
        <w:t>grounds all of which were not determined so as to establish how the award was contrary to public policy.  These grounds were enumerated as follows:</w:t>
      </w:r>
    </w:p>
    <w:p w:rsidR="00D8661C" w:rsidRDefault="00D8661C" w:rsidP="00603A2E">
      <w:pPr>
        <w:spacing w:line="24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The second respondent was unqualified to deal with the matter. </w:t>
      </w:r>
    </w:p>
    <w:p w:rsidR="00D8661C" w:rsidRDefault="00D8661C" w:rsidP="00603A2E">
      <w:pPr>
        <w:spacing w:line="24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The second respondent made conclusions of facts divorced from law. </w:t>
      </w:r>
    </w:p>
    <w:p w:rsidR="00D8661C" w:rsidRDefault="00D8661C" w:rsidP="00603A2E">
      <w:pPr>
        <w:spacing w:line="24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(iii) There were contradictory findings in the award.</w:t>
      </w:r>
    </w:p>
    <w:p w:rsidR="00D8661C" w:rsidRDefault="00D8661C" w:rsidP="00603A2E">
      <w:pPr>
        <w:spacing w:line="24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(iv) The second respondent </w:t>
      </w:r>
      <w:r w:rsidR="00602C03">
        <w:rPr>
          <w:rFonts w:ascii="Times New Roman" w:hAnsi="Times New Roman" w:cs="Times New Roman"/>
          <w:sz w:val="24"/>
          <w:szCs w:val="24"/>
          <w:lang w:val="en-US"/>
        </w:rPr>
        <w:t xml:space="preserve">resolved </w:t>
      </w:r>
      <w:r>
        <w:rPr>
          <w:rFonts w:ascii="Times New Roman" w:hAnsi="Times New Roman" w:cs="Times New Roman"/>
          <w:sz w:val="24"/>
          <w:szCs w:val="24"/>
          <w:lang w:val="en-US"/>
        </w:rPr>
        <w:t xml:space="preserve">issues not placed before him. </w:t>
      </w:r>
    </w:p>
    <w:p w:rsidR="00D8661C" w:rsidRDefault="00D8661C" w:rsidP="00603A2E">
      <w:pPr>
        <w:spacing w:line="24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The first respondent questioned issues of damages. </w:t>
      </w:r>
    </w:p>
    <w:p w:rsidR="00D8661C" w:rsidRDefault="00D8661C" w:rsidP="00603A2E">
      <w:pPr>
        <w:spacing w:line="240" w:lineRule="auto"/>
        <w:ind w:left="1560" w:hanging="426"/>
        <w:jc w:val="both"/>
        <w:rPr>
          <w:rFonts w:ascii="Times New Roman" w:hAnsi="Times New Roman" w:cs="Times New Roman"/>
          <w:sz w:val="24"/>
          <w:szCs w:val="24"/>
          <w:lang w:val="en-US"/>
        </w:rPr>
      </w:pPr>
      <w:r>
        <w:rPr>
          <w:rFonts w:ascii="Times New Roman" w:hAnsi="Times New Roman" w:cs="Times New Roman"/>
          <w:sz w:val="24"/>
          <w:szCs w:val="24"/>
          <w:lang w:val="en-US"/>
        </w:rPr>
        <w:t>(vi) The first respondent questioned the arbitrator’s powers to grant</w:t>
      </w:r>
      <w:r w:rsidR="004660E3">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 alternative relief.  </w:t>
      </w:r>
    </w:p>
    <w:p w:rsidR="00603A2E" w:rsidRDefault="00603A2E" w:rsidP="00603A2E">
      <w:pPr>
        <w:spacing w:line="240" w:lineRule="auto"/>
        <w:ind w:left="1560" w:hanging="426"/>
        <w:jc w:val="both"/>
        <w:rPr>
          <w:rFonts w:ascii="Times New Roman" w:hAnsi="Times New Roman" w:cs="Times New Roman"/>
          <w:sz w:val="24"/>
          <w:szCs w:val="24"/>
          <w:lang w:val="en-US"/>
        </w:rPr>
      </w:pPr>
    </w:p>
    <w:p w:rsidR="00D8661C" w:rsidRDefault="00D8661C" w:rsidP="00603A2E">
      <w:p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According to counsel</w:t>
      </w:r>
      <w:r w:rsidR="004B162A">
        <w:rPr>
          <w:rFonts w:ascii="Times New Roman" w:hAnsi="Times New Roman" w:cs="Times New Roman"/>
          <w:sz w:val="24"/>
          <w:szCs w:val="24"/>
          <w:lang w:val="en-US"/>
        </w:rPr>
        <w:t>,</w:t>
      </w:r>
      <w:r>
        <w:rPr>
          <w:rFonts w:ascii="Times New Roman" w:hAnsi="Times New Roman" w:cs="Times New Roman"/>
          <w:sz w:val="24"/>
          <w:szCs w:val="24"/>
          <w:lang w:val="en-US"/>
        </w:rPr>
        <w:t xml:space="preserve"> the court </w:t>
      </w:r>
      <w:r w:rsidRPr="0063258C">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ought to have determined how the arbitrator exercised </w:t>
      </w:r>
      <w:r w:rsidR="00F8454B">
        <w:rPr>
          <w:rFonts w:ascii="Times New Roman" w:hAnsi="Times New Roman" w:cs="Times New Roman"/>
          <w:sz w:val="24"/>
          <w:szCs w:val="24"/>
          <w:lang w:val="en-US"/>
        </w:rPr>
        <w:t>his</w:t>
      </w:r>
      <w:r>
        <w:rPr>
          <w:rFonts w:ascii="Times New Roman" w:hAnsi="Times New Roman" w:cs="Times New Roman"/>
          <w:sz w:val="24"/>
          <w:szCs w:val="24"/>
          <w:lang w:val="en-US"/>
        </w:rPr>
        <w:t xml:space="preserve"> powers and how the award was contrary to public polic</w:t>
      </w:r>
      <w:r w:rsidR="00F8454B">
        <w:rPr>
          <w:rFonts w:ascii="Times New Roman" w:hAnsi="Times New Roman" w:cs="Times New Roman"/>
          <w:sz w:val="24"/>
          <w:szCs w:val="24"/>
          <w:lang w:val="en-US"/>
        </w:rPr>
        <w:t>y</w:t>
      </w:r>
      <w:r>
        <w:rPr>
          <w:rFonts w:ascii="Times New Roman" w:hAnsi="Times New Roman" w:cs="Times New Roman"/>
          <w:sz w:val="24"/>
          <w:szCs w:val="24"/>
          <w:lang w:val="en-US"/>
        </w:rPr>
        <w:t xml:space="preserve"> which it did not do.  She urged the court to allow the appeal on the basis that the court </w:t>
      </w:r>
      <w:r w:rsidRPr="0063258C">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w:t>
      </w:r>
    </w:p>
    <w:p w:rsidR="00D8661C" w:rsidRDefault="00603A2E" w:rsidP="00603A2E">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00D8661C">
        <w:rPr>
          <w:rFonts w:ascii="Times New Roman" w:hAnsi="Times New Roman" w:cs="Times New Roman"/>
          <w:i/>
          <w:sz w:val="24"/>
          <w:szCs w:val="24"/>
          <w:lang w:val="en-US"/>
        </w:rPr>
        <w:t>P</w:t>
      </w:r>
      <w:r w:rsidR="00D8661C" w:rsidRPr="0063258C">
        <w:rPr>
          <w:rFonts w:ascii="Times New Roman" w:hAnsi="Times New Roman" w:cs="Times New Roman"/>
          <w:i/>
          <w:sz w:val="24"/>
          <w:szCs w:val="24"/>
          <w:lang w:val="en-US"/>
        </w:rPr>
        <w:t>er contra</w:t>
      </w:r>
      <w:r w:rsidR="00F8454B">
        <w:rPr>
          <w:rFonts w:ascii="Times New Roman" w:hAnsi="Times New Roman" w:cs="Times New Roman"/>
          <w:i/>
          <w:sz w:val="24"/>
          <w:szCs w:val="24"/>
          <w:lang w:val="en-US"/>
        </w:rPr>
        <w:t>,</w:t>
      </w:r>
      <w:r w:rsidR="00D8661C">
        <w:rPr>
          <w:rFonts w:ascii="Times New Roman" w:hAnsi="Times New Roman" w:cs="Times New Roman"/>
          <w:sz w:val="24"/>
          <w:szCs w:val="24"/>
          <w:lang w:val="en-US"/>
        </w:rPr>
        <w:t xml:space="preserve"> Mr </w:t>
      </w:r>
      <w:r w:rsidR="00D8661C" w:rsidRPr="00841356">
        <w:rPr>
          <w:rFonts w:ascii="Times New Roman" w:hAnsi="Times New Roman" w:cs="Times New Roman"/>
          <w:i/>
          <w:sz w:val="24"/>
          <w:szCs w:val="24"/>
          <w:lang w:val="en-US"/>
        </w:rPr>
        <w:t>Magwaliba</w:t>
      </w:r>
      <w:r w:rsidR="00D8661C">
        <w:rPr>
          <w:rFonts w:ascii="Times New Roman" w:hAnsi="Times New Roman" w:cs="Times New Roman"/>
          <w:sz w:val="24"/>
          <w:szCs w:val="24"/>
          <w:lang w:val="en-US"/>
        </w:rPr>
        <w:t>, counsel for the first respondent</w:t>
      </w:r>
      <w:r w:rsidR="004B162A">
        <w:rPr>
          <w:rFonts w:ascii="Times New Roman" w:hAnsi="Times New Roman" w:cs="Times New Roman"/>
          <w:sz w:val="24"/>
          <w:szCs w:val="24"/>
          <w:lang w:val="en-US"/>
        </w:rPr>
        <w:t>,</w:t>
      </w:r>
      <w:r w:rsidR="00D8661C">
        <w:rPr>
          <w:rFonts w:ascii="Times New Roman" w:hAnsi="Times New Roman" w:cs="Times New Roman"/>
          <w:sz w:val="24"/>
          <w:szCs w:val="24"/>
          <w:lang w:val="en-US"/>
        </w:rPr>
        <w:t xml:space="preserve"> submitted that the appellant’s case was confusing as the grounds of appeal did not speak to the heads of argument and the heads of arguments were also divorced from</w:t>
      </w:r>
      <w:r w:rsidR="00BB2ABD">
        <w:rPr>
          <w:rFonts w:ascii="Times New Roman" w:hAnsi="Times New Roman" w:cs="Times New Roman"/>
          <w:sz w:val="24"/>
          <w:szCs w:val="24"/>
          <w:lang w:val="en-US"/>
        </w:rPr>
        <w:t xml:space="preserve"> appellant’s oral submissions in court.</w:t>
      </w:r>
      <w:r w:rsidR="00D8661C">
        <w:rPr>
          <w:rFonts w:ascii="Times New Roman" w:hAnsi="Times New Roman" w:cs="Times New Roman"/>
          <w:sz w:val="24"/>
          <w:szCs w:val="24"/>
          <w:lang w:val="en-US"/>
        </w:rPr>
        <w:t xml:space="preserve"> </w:t>
      </w:r>
      <w:r w:rsidR="00BB2ABD">
        <w:rPr>
          <w:rFonts w:ascii="Times New Roman" w:hAnsi="Times New Roman" w:cs="Times New Roman"/>
          <w:sz w:val="24"/>
          <w:szCs w:val="24"/>
          <w:lang w:val="en-US"/>
        </w:rPr>
        <w:t>He argued that this</w:t>
      </w:r>
      <w:r w:rsidR="004B162A">
        <w:rPr>
          <w:rFonts w:ascii="Times New Roman" w:hAnsi="Times New Roman" w:cs="Times New Roman"/>
          <w:sz w:val="24"/>
          <w:szCs w:val="24"/>
          <w:lang w:val="en-US"/>
        </w:rPr>
        <w:t>,</w:t>
      </w:r>
      <w:r w:rsidR="00BB2ABD">
        <w:rPr>
          <w:rFonts w:ascii="Times New Roman" w:hAnsi="Times New Roman" w:cs="Times New Roman"/>
          <w:sz w:val="24"/>
          <w:szCs w:val="24"/>
          <w:lang w:val="en-US"/>
        </w:rPr>
        <w:t xml:space="preserve"> on its own</w:t>
      </w:r>
      <w:r w:rsidR="004B162A">
        <w:rPr>
          <w:rFonts w:ascii="Times New Roman" w:hAnsi="Times New Roman" w:cs="Times New Roman"/>
          <w:sz w:val="24"/>
          <w:szCs w:val="24"/>
          <w:lang w:val="en-US"/>
        </w:rPr>
        <w:t>,</w:t>
      </w:r>
      <w:r w:rsidR="00BB2ABD">
        <w:rPr>
          <w:rFonts w:ascii="Times New Roman" w:hAnsi="Times New Roman" w:cs="Times New Roman"/>
          <w:sz w:val="24"/>
          <w:szCs w:val="24"/>
          <w:lang w:val="en-US"/>
        </w:rPr>
        <w:t xml:space="preserve"> </w:t>
      </w:r>
      <w:r w:rsidR="00D8661C">
        <w:rPr>
          <w:rFonts w:ascii="Times New Roman" w:hAnsi="Times New Roman" w:cs="Times New Roman"/>
          <w:sz w:val="24"/>
          <w:szCs w:val="24"/>
          <w:lang w:val="en-US"/>
        </w:rPr>
        <w:t xml:space="preserve">warranted the appeal being struck off the roll with punitive costs.  He further submitted </w:t>
      </w:r>
      <w:r w:rsidR="00E66A24">
        <w:rPr>
          <w:rFonts w:ascii="Times New Roman" w:hAnsi="Times New Roman" w:cs="Times New Roman"/>
          <w:sz w:val="24"/>
          <w:szCs w:val="24"/>
          <w:lang w:val="en-US"/>
        </w:rPr>
        <w:t>in</w:t>
      </w:r>
      <w:r w:rsidR="00D8661C">
        <w:rPr>
          <w:rFonts w:ascii="Times New Roman" w:hAnsi="Times New Roman" w:cs="Times New Roman"/>
          <w:sz w:val="24"/>
          <w:szCs w:val="24"/>
          <w:lang w:val="en-US"/>
        </w:rPr>
        <w:t xml:space="preserve"> the main that the court </w:t>
      </w:r>
      <w:r w:rsidR="00D8661C" w:rsidRPr="003B4E96">
        <w:rPr>
          <w:rFonts w:ascii="Times New Roman" w:hAnsi="Times New Roman" w:cs="Times New Roman"/>
          <w:i/>
          <w:sz w:val="24"/>
          <w:szCs w:val="24"/>
          <w:lang w:val="en-US"/>
        </w:rPr>
        <w:t>a quo</w:t>
      </w:r>
      <w:r w:rsidR="00D8661C">
        <w:rPr>
          <w:rFonts w:ascii="Times New Roman" w:hAnsi="Times New Roman" w:cs="Times New Roman"/>
          <w:sz w:val="24"/>
          <w:szCs w:val="24"/>
          <w:lang w:val="en-US"/>
        </w:rPr>
        <w:t xml:space="preserve"> properly summarized the relevant issues and made a determination regarding the issues.  He referred the court to the case of </w:t>
      </w:r>
      <w:r w:rsidR="00D8661C" w:rsidRPr="00632851">
        <w:rPr>
          <w:rFonts w:ascii="Times New Roman" w:hAnsi="Times New Roman" w:cs="Times New Roman"/>
          <w:i/>
          <w:sz w:val="24"/>
          <w:szCs w:val="24"/>
          <w:lang w:val="en-US"/>
        </w:rPr>
        <w:t xml:space="preserve">Delta Corporation Limited </w:t>
      </w:r>
      <w:r w:rsidR="00D8661C">
        <w:rPr>
          <w:rFonts w:ascii="Times New Roman" w:hAnsi="Times New Roman" w:cs="Times New Roman"/>
          <w:sz w:val="24"/>
          <w:szCs w:val="24"/>
          <w:lang w:val="en-US"/>
        </w:rPr>
        <w:t xml:space="preserve">v </w:t>
      </w:r>
      <w:r w:rsidR="00D8661C" w:rsidRPr="00632851">
        <w:rPr>
          <w:rFonts w:ascii="Times New Roman" w:hAnsi="Times New Roman" w:cs="Times New Roman"/>
          <w:i/>
          <w:sz w:val="24"/>
          <w:szCs w:val="24"/>
          <w:lang w:val="en-US"/>
        </w:rPr>
        <w:t>Zimbabwe Revenue Authority</w:t>
      </w:r>
      <w:r w:rsidR="00D8661C">
        <w:rPr>
          <w:rFonts w:ascii="Times New Roman" w:hAnsi="Times New Roman" w:cs="Times New Roman"/>
          <w:sz w:val="24"/>
          <w:szCs w:val="24"/>
          <w:lang w:val="en-US"/>
        </w:rPr>
        <w:t xml:space="preserve"> SC 62/24. </w:t>
      </w:r>
    </w:p>
    <w:p w:rsidR="00D8661C" w:rsidRDefault="00D8661C" w:rsidP="00603A2E">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17. </w:t>
      </w:r>
      <w:r w:rsidR="00603A2E">
        <w:rPr>
          <w:rFonts w:ascii="Times New Roman" w:hAnsi="Times New Roman" w:cs="Times New Roman"/>
          <w:sz w:val="24"/>
          <w:szCs w:val="24"/>
          <w:lang w:val="en-US"/>
        </w:rPr>
        <w:t xml:space="preserve"> </w:t>
      </w:r>
      <w:r>
        <w:rPr>
          <w:rFonts w:ascii="Times New Roman" w:hAnsi="Times New Roman" w:cs="Times New Roman"/>
          <w:sz w:val="24"/>
          <w:szCs w:val="24"/>
          <w:lang w:val="en-US"/>
        </w:rPr>
        <w:t>According to counsel</w:t>
      </w:r>
      <w:r w:rsidR="004B162A">
        <w:rPr>
          <w:rFonts w:ascii="Times New Roman" w:hAnsi="Times New Roman" w:cs="Times New Roman"/>
          <w:sz w:val="24"/>
          <w:szCs w:val="24"/>
          <w:lang w:val="en-US"/>
        </w:rPr>
        <w:t>,</w:t>
      </w:r>
      <w:r>
        <w:rPr>
          <w:rFonts w:ascii="Times New Roman" w:hAnsi="Times New Roman" w:cs="Times New Roman"/>
          <w:sz w:val="24"/>
          <w:szCs w:val="24"/>
          <w:lang w:val="en-US"/>
        </w:rPr>
        <w:t xml:space="preserve"> the court </w:t>
      </w:r>
      <w:r w:rsidRPr="0063285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made a determination on the issues that were</w:t>
      </w:r>
      <w:r w:rsidR="009249F1">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00D45D70">
        <w:rPr>
          <w:rFonts w:ascii="Times New Roman" w:hAnsi="Times New Roman" w:cs="Times New Roman"/>
          <w:sz w:val="24"/>
          <w:szCs w:val="24"/>
          <w:lang w:val="en-US"/>
        </w:rPr>
        <w:t xml:space="preserve">pillar </w:t>
      </w:r>
      <w:r>
        <w:rPr>
          <w:rFonts w:ascii="Times New Roman" w:hAnsi="Times New Roman" w:cs="Times New Roman"/>
          <w:sz w:val="24"/>
          <w:szCs w:val="24"/>
          <w:lang w:val="en-US"/>
        </w:rPr>
        <w:t xml:space="preserve">of the arbitral award.  Counsel further submitted that the court </w:t>
      </w:r>
      <w:r w:rsidRPr="0063285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correct in its finding that the cancellation of the contract by the first respondent was lawful.  He further submitted that the second respondent erred by finding that the parties had to enter into an addendum to their contract as that </w:t>
      </w:r>
      <w:r w:rsidR="005A232A">
        <w:rPr>
          <w:rFonts w:ascii="Times New Roman" w:hAnsi="Times New Roman" w:cs="Times New Roman"/>
          <w:sz w:val="24"/>
          <w:szCs w:val="24"/>
          <w:lang w:val="en-US"/>
        </w:rPr>
        <w:t xml:space="preserve">amounted </w:t>
      </w:r>
      <w:r>
        <w:rPr>
          <w:rFonts w:ascii="Times New Roman" w:hAnsi="Times New Roman" w:cs="Times New Roman"/>
          <w:sz w:val="24"/>
          <w:szCs w:val="24"/>
          <w:lang w:val="en-US"/>
        </w:rPr>
        <w:t xml:space="preserve">to making a contract for the parties.  </w:t>
      </w:r>
      <w:r>
        <w:rPr>
          <w:rFonts w:ascii="Times New Roman" w:hAnsi="Times New Roman" w:cs="Times New Roman"/>
          <w:sz w:val="24"/>
          <w:szCs w:val="24"/>
          <w:lang w:val="en-US"/>
        </w:rPr>
        <w:lastRenderedPageBreak/>
        <w:t xml:space="preserve">He further submitted that the contract between the parties was </w:t>
      </w:r>
      <w:r w:rsidR="00077E59">
        <w:rPr>
          <w:rFonts w:ascii="Times New Roman" w:hAnsi="Times New Roman" w:cs="Times New Roman"/>
          <w:sz w:val="24"/>
          <w:szCs w:val="24"/>
          <w:lang w:val="en-US"/>
        </w:rPr>
        <w:t xml:space="preserve">clear </w:t>
      </w:r>
      <w:r>
        <w:rPr>
          <w:rFonts w:ascii="Times New Roman" w:hAnsi="Times New Roman" w:cs="Times New Roman"/>
          <w:sz w:val="24"/>
          <w:szCs w:val="24"/>
          <w:lang w:val="en-US"/>
        </w:rPr>
        <w:t>and that there are no difference</w:t>
      </w:r>
      <w:r w:rsidR="00077E59">
        <w:rPr>
          <w:rFonts w:ascii="Times New Roman" w:hAnsi="Times New Roman" w:cs="Times New Roman"/>
          <w:sz w:val="24"/>
          <w:szCs w:val="24"/>
          <w:lang w:val="en-US"/>
        </w:rPr>
        <w:t>s</w:t>
      </w:r>
      <w:r>
        <w:rPr>
          <w:rFonts w:ascii="Times New Roman" w:hAnsi="Times New Roman" w:cs="Times New Roman"/>
          <w:sz w:val="24"/>
          <w:szCs w:val="24"/>
          <w:lang w:val="en-US"/>
        </w:rPr>
        <w:t xml:space="preserve"> in the prices in the bill of </w:t>
      </w:r>
      <w:r w:rsidR="009249F1">
        <w:rPr>
          <w:rFonts w:ascii="Times New Roman" w:hAnsi="Times New Roman" w:cs="Times New Roman"/>
          <w:sz w:val="24"/>
          <w:szCs w:val="24"/>
          <w:lang w:val="en-US"/>
        </w:rPr>
        <w:t xml:space="preserve">quantities </w:t>
      </w:r>
      <w:r>
        <w:rPr>
          <w:rFonts w:ascii="Times New Roman" w:hAnsi="Times New Roman" w:cs="Times New Roman"/>
          <w:sz w:val="24"/>
          <w:szCs w:val="24"/>
          <w:lang w:val="en-US"/>
        </w:rPr>
        <w:t>and the main contract.  The contract was clear that the appellant was to be paid in Zimbabwe dollars at the prevailing RBZ a</w:t>
      </w:r>
      <w:r w:rsidR="004B162A">
        <w:rPr>
          <w:rFonts w:ascii="Times New Roman" w:hAnsi="Times New Roman" w:cs="Times New Roman"/>
          <w:sz w:val="24"/>
          <w:szCs w:val="24"/>
          <w:lang w:val="en-US"/>
        </w:rPr>
        <w:t>u</w:t>
      </w:r>
      <w:r>
        <w:rPr>
          <w:rFonts w:ascii="Times New Roman" w:hAnsi="Times New Roman" w:cs="Times New Roman"/>
          <w:sz w:val="24"/>
          <w:szCs w:val="24"/>
          <w:lang w:val="en-US"/>
        </w:rPr>
        <w:t>ction ra</w:t>
      </w:r>
      <w:r w:rsidR="00213B79">
        <w:rPr>
          <w:rFonts w:ascii="Times New Roman" w:hAnsi="Times New Roman" w:cs="Times New Roman"/>
          <w:sz w:val="24"/>
          <w:szCs w:val="24"/>
          <w:lang w:val="en-US"/>
        </w:rPr>
        <w:t>te</w:t>
      </w:r>
      <w:r>
        <w:rPr>
          <w:rFonts w:ascii="Times New Roman" w:hAnsi="Times New Roman" w:cs="Times New Roman"/>
          <w:sz w:val="24"/>
          <w:szCs w:val="24"/>
          <w:lang w:val="en-US"/>
        </w:rPr>
        <w:t xml:space="preserve">.  He submitted that the court </w:t>
      </w:r>
      <w:r w:rsidRPr="00F1121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correctly set aside the arbitral award and urged the court to dismiss the appeal with costs on a punitive scale.</w:t>
      </w:r>
    </w:p>
    <w:p w:rsidR="00D8661C" w:rsidRDefault="00D8661C" w:rsidP="00D8661C">
      <w:pPr>
        <w:spacing w:after="0" w:line="240" w:lineRule="auto"/>
        <w:ind w:left="567" w:hanging="567"/>
        <w:jc w:val="both"/>
        <w:rPr>
          <w:rFonts w:ascii="Times New Roman" w:hAnsi="Times New Roman" w:cs="Times New Roman"/>
          <w:sz w:val="24"/>
          <w:szCs w:val="24"/>
          <w:lang w:val="en-US"/>
        </w:rPr>
      </w:pPr>
    </w:p>
    <w:p w:rsidR="00D8661C" w:rsidRDefault="00D8661C" w:rsidP="00D8661C">
      <w:pPr>
        <w:spacing w:after="0" w:line="480" w:lineRule="auto"/>
        <w:ind w:left="567" w:hanging="567"/>
        <w:jc w:val="both"/>
        <w:rPr>
          <w:rFonts w:ascii="Times New Roman" w:hAnsi="Times New Roman" w:cs="Times New Roman"/>
          <w:b/>
          <w:sz w:val="24"/>
          <w:szCs w:val="24"/>
          <w:u w:val="single"/>
          <w:lang w:val="en-US"/>
        </w:rPr>
      </w:pPr>
      <w:r w:rsidRPr="00F1121D">
        <w:rPr>
          <w:rFonts w:ascii="Times New Roman" w:hAnsi="Times New Roman" w:cs="Times New Roman"/>
          <w:b/>
          <w:sz w:val="24"/>
          <w:szCs w:val="24"/>
          <w:u w:val="single"/>
          <w:lang w:val="en-US"/>
        </w:rPr>
        <w:t xml:space="preserve">APPLICATION OF THE LAW TO THE FACTS </w:t>
      </w:r>
    </w:p>
    <w:p w:rsidR="00142CFF" w:rsidRPr="00142CFF" w:rsidRDefault="00D8661C" w:rsidP="00D8661C">
      <w:pPr>
        <w:pStyle w:val="ListParagraph"/>
        <w:numPr>
          <w:ilvl w:val="0"/>
          <w:numId w:val="5"/>
        </w:numPr>
        <w:spacing w:line="480" w:lineRule="auto"/>
        <w:ind w:left="851" w:hanging="284"/>
        <w:jc w:val="both"/>
        <w:rPr>
          <w:rFonts w:ascii="Times New Roman" w:hAnsi="Times New Roman" w:cs="Times New Roman"/>
          <w:b/>
          <w:sz w:val="24"/>
          <w:szCs w:val="24"/>
          <w:u w:val="single"/>
          <w:lang w:val="en-US"/>
        </w:rPr>
      </w:pPr>
      <w:r w:rsidRPr="00142CFF">
        <w:rPr>
          <w:rFonts w:ascii="Times New Roman" w:hAnsi="Times New Roman" w:cs="Times New Roman"/>
          <w:b/>
          <w:bCs/>
          <w:sz w:val="24"/>
          <w:szCs w:val="24"/>
          <w:lang w:val="en-US"/>
        </w:rPr>
        <w:t xml:space="preserve">Whether or not the court </w:t>
      </w:r>
      <w:r w:rsidRPr="00142CFF">
        <w:rPr>
          <w:rFonts w:ascii="Times New Roman" w:hAnsi="Times New Roman" w:cs="Times New Roman"/>
          <w:b/>
          <w:bCs/>
          <w:i/>
          <w:sz w:val="24"/>
          <w:szCs w:val="24"/>
          <w:lang w:val="en-US"/>
        </w:rPr>
        <w:t>a quo</w:t>
      </w:r>
      <w:r w:rsidRPr="00142CFF">
        <w:rPr>
          <w:rFonts w:ascii="Times New Roman" w:hAnsi="Times New Roman" w:cs="Times New Roman"/>
          <w:b/>
          <w:bCs/>
          <w:sz w:val="24"/>
          <w:szCs w:val="24"/>
          <w:lang w:val="en-US"/>
        </w:rPr>
        <w:t xml:space="preserve"> dealt with all the issues before it</w:t>
      </w:r>
      <w:r w:rsidRPr="00F1121D">
        <w:rPr>
          <w:rFonts w:ascii="Times New Roman" w:hAnsi="Times New Roman" w:cs="Times New Roman"/>
          <w:sz w:val="24"/>
          <w:szCs w:val="24"/>
          <w:lang w:val="en-US"/>
        </w:rPr>
        <w:t xml:space="preserve">.  </w:t>
      </w:r>
    </w:p>
    <w:p w:rsidR="00D8661C" w:rsidRPr="00F1121D" w:rsidRDefault="00D8661C" w:rsidP="00142CFF">
      <w:pPr>
        <w:pStyle w:val="ListParagraph"/>
        <w:spacing w:line="480" w:lineRule="auto"/>
        <w:ind w:left="851"/>
        <w:jc w:val="both"/>
        <w:rPr>
          <w:rFonts w:ascii="Times New Roman" w:hAnsi="Times New Roman" w:cs="Times New Roman"/>
          <w:b/>
          <w:sz w:val="24"/>
          <w:szCs w:val="24"/>
          <w:u w:val="single"/>
          <w:lang w:val="en-US"/>
        </w:rPr>
      </w:pPr>
      <w:r w:rsidRPr="00F1121D">
        <w:rPr>
          <w:rFonts w:ascii="Times New Roman" w:hAnsi="Times New Roman" w:cs="Times New Roman"/>
          <w:sz w:val="24"/>
          <w:szCs w:val="24"/>
          <w:lang w:val="en-US"/>
        </w:rPr>
        <w:t xml:space="preserve">It </w:t>
      </w:r>
      <w:r>
        <w:rPr>
          <w:rFonts w:ascii="Times New Roman" w:hAnsi="Times New Roman" w:cs="Times New Roman"/>
          <w:sz w:val="24"/>
          <w:szCs w:val="24"/>
          <w:lang w:val="en-US"/>
        </w:rPr>
        <w:t xml:space="preserve">is trite that a court is expected to determine all issues placed before it.  This means that the court must address and make a decision on every pertinent issue presented to it by the parties.  To that extent therefore the court’s decision must reflect and state its findings on issues presented by the parties.  In </w:t>
      </w:r>
      <w:r w:rsidRPr="00F1121D">
        <w:rPr>
          <w:rFonts w:ascii="Times New Roman" w:hAnsi="Times New Roman" w:cs="Times New Roman"/>
          <w:i/>
          <w:sz w:val="24"/>
          <w:szCs w:val="24"/>
          <w:lang w:val="en-US"/>
        </w:rPr>
        <w:t>Nhimbe Fresh Export (Private) Limited</w:t>
      </w:r>
      <w:r>
        <w:rPr>
          <w:rFonts w:ascii="Times New Roman" w:hAnsi="Times New Roman" w:cs="Times New Roman"/>
          <w:sz w:val="24"/>
          <w:szCs w:val="24"/>
          <w:lang w:val="en-US"/>
        </w:rPr>
        <w:t xml:space="preserve"> v </w:t>
      </w:r>
      <w:r w:rsidRPr="00F1121D">
        <w:rPr>
          <w:rFonts w:ascii="Times New Roman" w:hAnsi="Times New Roman" w:cs="Times New Roman"/>
          <w:i/>
          <w:sz w:val="24"/>
          <w:szCs w:val="24"/>
          <w:lang w:val="en-US"/>
        </w:rPr>
        <w:t>Prisma Packaging and Anor</w:t>
      </w:r>
      <w:r>
        <w:rPr>
          <w:rFonts w:ascii="Times New Roman" w:hAnsi="Times New Roman" w:cs="Times New Roman"/>
          <w:sz w:val="24"/>
          <w:szCs w:val="24"/>
          <w:lang w:val="en-US"/>
        </w:rPr>
        <w:t xml:space="preserve"> SC 7/24, at p 7, G</w:t>
      </w:r>
      <w:r w:rsidRPr="00F1121D">
        <w:rPr>
          <w:rFonts w:ascii="Times New Roman" w:hAnsi="Times New Roman" w:cs="Times New Roman"/>
          <w:smallCaps/>
          <w:sz w:val="24"/>
          <w:szCs w:val="24"/>
          <w:lang w:val="en-US"/>
        </w:rPr>
        <w:t>uvava</w:t>
      </w:r>
      <w:r>
        <w:rPr>
          <w:rFonts w:ascii="Times New Roman" w:hAnsi="Times New Roman" w:cs="Times New Roman"/>
          <w:sz w:val="24"/>
          <w:szCs w:val="24"/>
          <w:lang w:val="en-US"/>
        </w:rPr>
        <w:t xml:space="preserve"> JA made the following pertinent remarks: </w:t>
      </w:r>
    </w:p>
    <w:p w:rsidR="00D8661C" w:rsidRDefault="00D8661C" w:rsidP="00E07968">
      <w:pPr>
        <w:pStyle w:val="ListParagraph"/>
        <w:spacing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“A court’s determination must resolve the dispute between the parties.  Whether it be on</w:t>
      </w:r>
      <w:r w:rsidR="00142CFF">
        <w:rPr>
          <w:rFonts w:ascii="Times New Roman" w:hAnsi="Times New Roman" w:cs="Times New Roman"/>
          <w:sz w:val="24"/>
          <w:szCs w:val="24"/>
          <w:lang w:val="en-US"/>
        </w:rPr>
        <w:t xml:space="preserve"> a question of</w:t>
      </w:r>
      <w:r>
        <w:rPr>
          <w:rFonts w:ascii="Times New Roman" w:hAnsi="Times New Roman" w:cs="Times New Roman"/>
          <w:sz w:val="24"/>
          <w:szCs w:val="24"/>
          <w:lang w:val="en-US"/>
        </w:rPr>
        <w:t xml:space="preserve"> fact or law, a court must determine and inform the parties in clear terms how it </w:t>
      </w:r>
      <w:r w:rsidR="00ED3CD8">
        <w:rPr>
          <w:rFonts w:ascii="Times New Roman" w:hAnsi="Times New Roman" w:cs="Times New Roman"/>
          <w:sz w:val="24"/>
          <w:szCs w:val="24"/>
          <w:lang w:val="en-US"/>
        </w:rPr>
        <w:t>has</w:t>
      </w:r>
      <w:r>
        <w:rPr>
          <w:rFonts w:ascii="Times New Roman" w:hAnsi="Times New Roman" w:cs="Times New Roman"/>
          <w:sz w:val="24"/>
          <w:szCs w:val="24"/>
          <w:lang w:val="en-US"/>
        </w:rPr>
        <w:t xml:space="preserve"> resolved the dispute.  The need for a determination of all issues placed before a court can never be over emphasized.  (See </w:t>
      </w:r>
      <w:r w:rsidRPr="00BA06A7">
        <w:rPr>
          <w:rFonts w:ascii="Times New Roman" w:hAnsi="Times New Roman" w:cs="Times New Roman"/>
          <w:i/>
          <w:sz w:val="24"/>
          <w:szCs w:val="24"/>
          <w:lang w:val="en-US"/>
        </w:rPr>
        <w:t xml:space="preserve">Fox </w:t>
      </w:r>
      <w:r>
        <w:rPr>
          <w:rFonts w:ascii="Times New Roman" w:hAnsi="Times New Roman" w:cs="Times New Roman"/>
          <w:i/>
          <w:sz w:val="24"/>
          <w:szCs w:val="24"/>
          <w:lang w:val="en-US"/>
        </w:rPr>
        <w:t>&amp;</w:t>
      </w:r>
      <w:r w:rsidRPr="00BA06A7">
        <w:rPr>
          <w:rFonts w:ascii="Times New Roman" w:hAnsi="Times New Roman" w:cs="Times New Roman"/>
          <w:i/>
          <w:sz w:val="24"/>
          <w:szCs w:val="24"/>
          <w:lang w:val="en-US"/>
        </w:rPr>
        <w:t xml:space="preserve"> Carney P/L</w:t>
      </w:r>
      <w:r>
        <w:rPr>
          <w:rFonts w:ascii="Times New Roman" w:hAnsi="Times New Roman" w:cs="Times New Roman"/>
          <w:sz w:val="24"/>
          <w:szCs w:val="24"/>
          <w:lang w:val="en-US"/>
        </w:rPr>
        <w:t xml:space="preserve"> v </w:t>
      </w:r>
      <w:r w:rsidRPr="00BA06A7">
        <w:rPr>
          <w:rFonts w:ascii="Times New Roman" w:hAnsi="Times New Roman" w:cs="Times New Roman"/>
          <w:i/>
          <w:sz w:val="24"/>
          <w:szCs w:val="24"/>
          <w:lang w:val="en-US"/>
        </w:rPr>
        <w:t>Sibind</w:t>
      </w:r>
      <w:r w:rsidR="00ED3CD8">
        <w:rPr>
          <w:rFonts w:ascii="Times New Roman" w:hAnsi="Times New Roman" w:cs="Times New Roman"/>
          <w:i/>
          <w:sz w:val="24"/>
          <w:szCs w:val="24"/>
          <w:lang w:val="en-US"/>
        </w:rPr>
        <w:t xml:space="preserve">i </w:t>
      </w:r>
      <w:r>
        <w:rPr>
          <w:rFonts w:ascii="Times New Roman" w:hAnsi="Times New Roman" w:cs="Times New Roman"/>
          <w:sz w:val="24"/>
          <w:szCs w:val="24"/>
          <w:lang w:val="en-US"/>
        </w:rPr>
        <w:t>1989 (2) ZLR 173 at 179 G-H)</w:t>
      </w:r>
      <w:r w:rsidR="00142CF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42CFF">
        <w:rPr>
          <w:rFonts w:ascii="Times New Roman" w:hAnsi="Times New Roman" w:cs="Times New Roman"/>
          <w:sz w:val="24"/>
          <w:szCs w:val="24"/>
          <w:lang w:val="en-US"/>
        </w:rPr>
        <w:t>F</w:t>
      </w:r>
      <w:r>
        <w:rPr>
          <w:rFonts w:ascii="Times New Roman" w:hAnsi="Times New Roman" w:cs="Times New Roman"/>
          <w:sz w:val="24"/>
          <w:szCs w:val="24"/>
          <w:lang w:val="en-US"/>
        </w:rPr>
        <w:t xml:space="preserve">ailure by a court to make a judicial decision or determination indeed amounts to a misdirection on the part of the court which misdirection would warrant setting aside of proceedings and a remittal of the matter for a fresh hearing.”    </w:t>
      </w:r>
    </w:p>
    <w:p w:rsidR="00D8661C" w:rsidRDefault="00D8661C" w:rsidP="00D8661C">
      <w:pPr>
        <w:pStyle w:val="ListParagraph"/>
        <w:spacing w:line="240" w:lineRule="auto"/>
        <w:ind w:left="1134"/>
        <w:jc w:val="both"/>
        <w:rPr>
          <w:rFonts w:ascii="Times New Roman" w:hAnsi="Times New Roman" w:cs="Times New Roman"/>
          <w:sz w:val="24"/>
          <w:szCs w:val="24"/>
          <w:lang w:val="en-US"/>
        </w:rPr>
      </w:pPr>
    </w:p>
    <w:p w:rsidR="00D8661C" w:rsidRPr="00D64D0F" w:rsidRDefault="00D8661C" w:rsidP="00603A2E">
      <w:pPr>
        <w:spacing w:after="0" w:line="480" w:lineRule="auto"/>
        <w:ind w:left="426" w:hanging="426"/>
        <w:jc w:val="both"/>
        <w:rPr>
          <w:rFonts w:ascii="Times New Roman" w:hAnsi="Times New Roman" w:cs="Times New Roman"/>
          <w:sz w:val="24"/>
          <w:szCs w:val="24"/>
          <w:lang w:val="en-US"/>
        </w:rPr>
      </w:pPr>
      <w:r w:rsidRPr="00D64D0F">
        <w:rPr>
          <w:rFonts w:ascii="Times New Roman" w:hAnsi="Times New Roman" w:cs="Times New Roman"/>
          <w:sz w:val="24"/>
          <w:szCs w:val="24"/>
          <w:lang w:val="en-US"/>
        </w:rPr>
        <w:t xml:space="preserve">18. </w:t>
      </w:r>
      <w:r w:rsidR="00603A2E">
        <w:rPr>
          <w:rFonts w:ascii="Times New Roman" w:hAnsi="Times New Roman" w:cs="Times New Roman"/>
          <w:sz w:val="24"/>
          <w:szCs w:val="24"/>
          <w:lang w:val="en-US"/>
        </w:rPr>
        <w:t xml:space="preserve"> </w:t>
      </w:r>
      <w:r w:rsidRPr="00D64D0F">
        <w:rPr>
          <w:rFonts w:ascii="Times New Roman" w:hAnsi="Times New Roman" w:cs="Times New Roman"/>
          <w:sz w:val="24"/>
          <w:szCs w:val="24"/>
          <w:lang w:val="en-US"/>
        </w:rPr>
        <w:t>This C</w:t>
      </w:r>
      <w:r>
        <w:rPr>
          <w:rFonts w:ascii="Times New Roman" w:hAnsi="Times New Roman" w:cs="Times New Roman"/>
          <w:sz w:val="24"/>
          <w:szCs w:val="24"/>
          <w:lang w:val="en-US"/>
        </w:rPr>
        <w:t xml:space="preserve">ourt, in </w:t>
      </w:r>
      <w:r w:rsidRPr="00366C13">
        <w:rPr>
          <w:rFonts w:ascii="Times New Roman" w:hAnsi="Times New Roman" w:cs="Times New Roman"/>
          <w:i/>
          <w:sz w:val="24"/>
          <w:szCs w:val="24"/>
          <w:lang w:val="en-US"/>
        </w:rPr>
        <w:t>PG</w:t>
      </w:r>
      <w:r w:rsidRPr="00D64D0F">
        <w:rPr>
          <w:rFonts w:ascii="Times New Roman" w:hAnsi="Times New Roman" w:cs="Times New Roman"/>
          <w:sz w:val="24"/>
          <w:szCs w:val="24"/>
          <w:lang w:val="en-US"/>
        </w:rPr>
        <w:t xml:space="preserve"> </w:t>
      </w:r>
      <w:r w:rsidRPr="00D64D0F">
        <w:rPr>
          <w:rFonts w:ascii="Times New Roman" w:hAnsi="Times New Roman" w:cs="Times New Roman"/>
          <w:i/>
          <w:sz w:val="24"/>
          <w:szCs w:val="24"/>
          <w:lang w:val="en-US"/>
        </w:rPr>
        <w:t>Industries (Zimbabwe) Ltd</w:t>
      </w:r>
      <w:r w:rsidRPr="00D64D0F">
        <w:rPr>
          <w:rFonts w:ascii="Times New Roman" w:hAnsi="Times New Roman" w:cs="Times New Roman"/>
          <w:sz w:val="24"/>
          <w:szCs w:val="24"/>
          <w:lang w:val="en-US"/>
        </w:rPr>
        <w:t xml:space="preserve"> v </w:t>
      </w:r>
      <w:r w:rsidRPr="00D64D0F">
        <w:rPr>
          <w:rFonts w:ascii="Times New Roman" w:hAnsi="Times New Roman" w:cs="Times New Roman"/>
          <w:i/>
          <w:sz w:val="24"/>
          <w:szCs w:val="24"/>
          <w:lang w:val="en-US"/>
        </w:rPr>
        <w:t>Bvekerwa &amp; Ors</w:t>
      </w:r>
      <w:r w:rsidRPr="00D64D0F">
        <w:rPr>
          <w:rFonts w:ascii="Times New Roman" w:hAnsi="Times New Roman" w:cs="Times New Roman"/>
          <w:sz w:val="24"/>
          <w:szCs w:val="24"/>
          <w:lang w:val="en-US"/>
        </w:rPr>
        <w:t xml:space="preserve"> 2016 (2) ZLR 14 (S) at </w:t>
      </w:r>
      <w:r>
        <w:rPr>
          <w:rFonts w:ascii="Times New Roman" w:hAnsi="Times New Roman" w:cs="Times New Roman"/>
          <w:sz w:val="24"/>
          <w:szCs w:val="24"/>
          <w:lang w:val="en-US"/>
        </w:rPr>
        <w:t>p 18</w:t>
      </w:r>
      <w:r w:rsidRPr="00D64D0F">
        <w:rPr>
          <w:rFonts w:ascii="Times New Roman" w:hAnsi="Times New Roman" w:cs="Times New Roman"/>
          <w:sz w:val="24"/>
          <w:szCs w:val="24"/>
          <w:lang w:val="en-US"/>
        </w:rPr>
        <w:t xml:space="preserve"> stated the effect of the court’s failure to determine an issue placed before it for determination, G</w:t>
      </w:r>
      <w:r w:rsidRPr="00D64D0F">
        <w:rPr>
          <w:rFonts w:ascii="Times New Roman" w:hAnsi="Times New Roman" w:cs="Times New Roman"/>
          <w:smallCaps/>
          <w:sz w:val="24"/>
          <w:szCs w:val="24"/>
          <w:lang w:val="en-US"/>
        </w:rPr>
        <w:t>owora</w:t>
      </w:r>
      <w:r w:rsidRPr="00D64D0F">
        <w:rPr>
          <w:rFonts w:ascii="Times New Roman" w:hAnsi="Times New Roman" w:cs="Times New Roman"/>
          <w:sz w:val="24"/>
          <w:szCs w:val="24"/>
          <w:lang w:val="en-US"/>
        </w:rPr>
        <w:t xml:space="preserve"> JA</w:t>
      </w:r>
      <w:r w:rsidR="00D45D70">
        <w:rPr>
          <w:rFonts w:ascii="Times New Roman" w:hAnsi="Times New Roman" w:cs="Times New Roman"/>
          <w:sz w:val="24"/>
          <w:szCs w:val="24"/>
          <w:lang w:val="en-US"/>
        </w:rPr>
        <w:t>,</w:t>
      </w:r>
      <w:r w:rsidRPr="00D64D0F">
        <w:rPr>
          <w:rFonts w:ascii="Times New Roman" w:hAnsi="Times New Roman" w:cs="Times New Roman"/>
          <w:sz w:val="24"/>
          <w:szCs w:val="24"/>
          <w:lang w:val="en-US"/>
        </w:rPr>
        <w:t>as she then was</w:t>
      </w:r>
      <w:r w:rsidR="00D45D70">
        <w:rPr>
          <w:rFonts w:ascii="Times New Roman" w:hAnsi="Times New Roman" w:cs="Times New Roman"/>
          <w:sz w:val="24"/>
          <w:szCs w:val="24"/>
          <w:lang w:val="en-US"/>
        </w:rPr>
        <w:t>,</w:t>
      </w:r>
      <w:r w:rsidRPr="00D64D0F">
        <w:rPr>
          <w:rFonts w:ascii="Times New Roman" w:hAnsi="Times New Roman" w:cs="Times New Roman"/>
          <w:sz w:val="24"/>
          <w:szCs w:val="24"/>
          <w:lang w:val="en-US"/>
        </w:rPr>
        <w:t xml:space="preserve"> stated as follows: </w:t>
      </w:r>
    </w:p>
    <w:p w:rsidR="00E36A9F" w:rsidRDefault="00D8661C" w:rsidP="005B088E">
      <w:pPr>
        <w:pStyle w:val="ListParagraph"/>
        <w:spacing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“The position is settled that where there is a dispute on a question</w:t>
      </w:r>
      <w:r w:rsidR="00E36A9F">
        <w:rPr>
          <w:rFonts w:ascii="Times New Roman" w:hAnsi="Times New Roman" w:cs="Times New Roman"/>
          <w:sz w:val="24"/>
          <w:szCs w:val="24"/>
          <w:lang w:val="en-US"/>
        </w:rPr>
        <w:t>,</w:t>
      </w:r>
      <w:r>
        <w:rPr>
          <w:rFonts w:ascii="Times New Roman" w:hAnsi="Times New Roman" w:cs="Times New Roman"/>
          <w:sz w:val="24"/>
          <w:szCs w:val="24"/>
          <w:lang w:val="en-US"/>
        </w:rPr>
        <w:t xml:space="preserve"> be it on a question of fact </w:t>
      </w:r>
      <w:r w:rsidR="00E36A9F">
        <w:rPr>
          <w:rFonts w:ascii="Times New Roman" w:hAnsi="Times New Roman" w:cs="Times New Roman"/>
          <w:sz w:val="24"/>
          <w:szCs w:val="24"/>
          <w:lang w:val="en-US"/>
        </w:rPr>
        <w:t>or</w:t>
      </w:r>
      <w:r>
        <w:rPr>
          <w:rFonts w:ascii="Times New Roman" w:hAnsi="Times New Roman" w:cs="Times New Roman"/>
          <w:sz w:val="24"/>
          <w:szCs w:val="24"/>
          <w:lang w:val="en-US"/>
        </w:rPr>
        <w:t xml:space="preserve"> point of law, there must be a judicial decision on the issue in dispute.  The failure to resolve the dispute vitiates the order given at the end of the proceedings.  Although the learned judge may have considered the question as to whether or not there was an irregularity in the citation of the employer, there was no determination on that issue.  In the circumstances, this amounts to an omission to consider and give reasons which is a gross irregularity.</w:t>
      </w:r>
      <w:r w:rsidR="00E36A9F">
        <w:rPr>
          <w:rFonts w:ascii="Times New Roman" w:hAnsi="Times New Roman" w:cs="Times New Roman"/>
          <w:sz w:val="24"/>
          <w:szCs w:val="24"/>
          <w:lang w:val="en-US"/>
        </w:rPr>
        <w:t>”</w:t>
      </w:r>
    </w:p>
    <w:p w:rsidR="00D8661C" w:rsidRDefault="00D8661C" w:rsidP="005B088E">
      <w:pPr>
        <w:pStyle w:val="ListParagraph"/>
        <w:spacing w:line="240" w:lineRule="auto"/>
        <w:ind w:left="1440"/>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lastRenderedPageBreak/>
        <w:t xml:space="preserve"> See also </w:t>
      </w:r>
      <w:r w:rsidRPr="00ED06D9">
        <w:rPr>
          <w:rFonts w:ascii="Times New Roman" w:hAnsi="Times New Roman" w:cs="Times New Roman"/>
          <w:i/>
          <w:sz w:val="24"/>
          <w:szCs w:val="24"/>
          <w:lang w:val="en-US"/>
        </w:rPr>
        <w:t>Nzara</w:t>
      </w:r>
      <w:r>
        <w:rPr>
          <w:rFonts w:ascii="Times New Roman" w:hAnsi="Times New Roman" w:cs="Times New Roman"/>
          <w:sz w:val="24"/>
          <w:szCs w:val="24"/>
          <w:lang w:val="en-US"/>
        </w:rPr>
        <w:t xml:space="preserve"> v </w:t>
      </w:r>
      <w:r w:rsidRPr="00ED06D9">
        <w:rPr>
          <w:rFonts w:ascii="Times New Roman" w:hAnsi="Times New Roman" w:cs="Times New Roman"/>
          <w:i/>
          <w:sz w:val="24"/>
          <w:szCs w:val="24"/>
          <w:lang w:val="en-US"/>
        </w:rPr>
        <w:t>Kashu</w:t>
      </w:r>
      <w:r w:rsidR="00A92B53">
        <w:rPr>
          <w:rFonts w:ascii="Times New Roman" w:hAnsi="Times New Roman" w:cs="Times New Roman"/>
          <w:i/>
          <w:sz w:val="24"/>
          <w:szCs w:val="24"/>
          <w:lang w:val="en-US"/>
        </w:rPr>
        <w:t>m</w:t>
      </w:r>
      <w:r w:rsidRPr="00ED06D9">
        <w:rPr>
          <w:rFonts w:ascii="Times New Roman" w:hAnsi="Times New Roman" w:cs="Times New Roman"/>
          <w:i/>
          <w:sz w:val="24"/>
          <w:szCs w:val="24"/>
          <w:lang w:val="en-US"/>
        </w:rPr>
        <w:t>ba</w:t>
      </w:r>
      <w:r w:rsidR="00ED3CD8">
        <w:rPr>
          <w:rFonts w:ascii="Times New Roman" w:hAnsi="Times New Roman" w:cs="Times New Roman"/>
          <w:sz w:val="24"/>
          <w:szCs w:val="24"/>
          <w:lang w:val="en-US"/>
        </w:rPr>
        <w:t xml:space="preserve"> 2018 (1) ZLR 194 (S) at 201 G – 202 B</w:t>
      </w:r>
    </w:p>
    <w:p w:rsidR="00D8661C" w:rsidRDefault="00D8661C" w:rsidP="00D8661C">
      <w:pPr>
        <w:pStyle w:val="ListParagraph"/>
        <w:spacing w:line="240" w:lineRule="auto"/>
        <w:ind w:left="567"/>
        <w:jc w:val="both"/>
        <w:rPr>
          <w:rFonts w:ascii="Times New Roman" w:hAnsi="Times New Roman" w:cs="Times New Roman"/>
          <w:b/>
          <w:sz w:val="24"/>
          <w:szCs w:val="24"/>
          <w:u w:val="single"/>
          <w:lang w:val="en-US"/>
        </w:rPr>
      </w:pPr>
    </w:p>
    <w:p w:rsidR="00D8661C" w:rsidRPr="00602E94" w:rsidRDefault="00603A2E" w:rsidP="00603A2E">
      <w:p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sidR="00D8661C" w:rsidRPr="00602E94">
        <w:rPr>
          <w:rFonts w:ascii="Times New Roman" w:hAnsi="Times New Roman" w:cs="Times New Roman"/>
          <w:sz w:val="24"/>
          <w:szCs w:val="24"/>
          <w:lang w:val="en-US"/>
        </w:rPr>
        <w:t>In the present case the appellant</w:t>
      </w:r>
      <w:r w:rsidR="00A92B53">
        <w:rPr>
          <w:rFonts w:ascii="Times New Roman" w:hAnsi="Times New Roman" w:cs="Times New Roman"/>
          <w:sz w:val="24"/>
          <w:szCs w:val="24"/>
          <w:lang w:val="en-US"/>
        </w:rPr>
        <w:t>’s</w:t>
      </w:r>
      <w:r w:rsidR="00D8661C" w:rsidRPr="00602E94">
        <w:rPr>
          <w:rFonts w:ascii="Times New Roman" w:hAnsi="Times New Roman" w:cs="Times New Roman"/>
          <w:sz w:val="24"/>
          <w:szCs w:val="24"/>
          <w:lang w:val="en-US"/>
        </w:rPr>
        <w:t xml:space="preserve"> counsel submitted that the second respondent gave an award of damages and the computation </w:t>
      </w:r>
      <w:r w:rsidR="00A92B53">
        <w:rPr>
          <w:rFonts w:ascii="Times New Roman" w:hAnsi="Times New Roman" w:cs="Times New Roman"/>
          <w:sz w:val="24"/>
          <w:szCs w:val="24"/>
          <w:lang w:val="en-US"/>
        </w:rPr>
        <w:t>there</w:t>
      </w:r>
      <w:r w:rsidR="00D8661C" w:rsidRPr="00602E94">
        <w:rPr>
          <w:rFonts w:ascii="Times New Roman" w:hAnsi="Times New Roman" w:cs="Times New Roman"/>
          <w:sz w:val="24"/>
          <w:szCs w:val="24"/>
          <w:lang w:val="en-US"/>
        </w:rPr>
        <w:t>of</w:t>
      </w:r>
      <w:r w:rsidR="00D8661C">
        <w:rPr>
          <w:rFonts w:ascii="Times New Roman" w:hAnsi="Times New Roman" w:cs="Times New Roman"/>
          <w:sz w:val="24"/>
          <w:szCs w:val="24"/>
          <w:lang w:val="en-US"/>
        </w:rPr>
        <w:t>,</w:t>
      </w:r>
      <w:r w:rsidR="00D8661C" w:rsidRPr="00602E94">
        <w:rPr>
          <w:rFonts w:ascii="Times New Roman" w:hAnsi="Times New Roman" w:cs="Times New Roman"/>
          <w:sz w:val="24"/>
          <w:szCs w:val="24"/>
          <w:lang w:val="en-US"/>
        </w:rPr>
        <w:t xml:space="preserve"> which the court </w:t>
      </w:r>
      <w:r w:rsidR="00D8661C" w:rsidRPr="00602E94">
        <w:rPr>
          <w:rFonts w:ascii="Times New Roman" w:hAnsi="Times New Roman" w:cs="Times New Roman"/>
          <w:i/>
          <w:sz w:val="24"/>
          <w:szCs w:val="24"/>
          <w:lang w:val="en-US"/>
        </w:rPr>
        <w:t>a quo</w:t>
      </w:r>
      <w:r w:rsidR="00D8661C" w:rsidRPr="00602E94">
        <w:rPr>
          <w:rFonts w:ascii="Times New Roman" w:hAnsi="Times New Roman" w:cs="Times New Roman"/>
          <w:sz w:val="24"/>
          <w:szCs w:val="24"/>
          <w:lang w:val="en-US"/>
        </w:rPr>
        <w:t xml:space="preserve"> did not relate to.  It was counsel’s contention that the court </w:t>
      </w:r>
      <w:r w:rsidR="00D8661C" w:rsidRPr="00116C7C">
        <w:rPr>
          <w:rFonts w:ascii="Times New Roman" w:hAnsi="Times New Roman" w:cs="Times New Roman"/>
          <w:i/>
          <w:sz w:val="24"/>
          <w:szCs w:val="24"/>
          <w:lang w:val="en-US"/>
        </w:rPr>
        <w:t>a quo</w:t>
      </w:r>
      <w:r w:rsidR="00D8661C" w:rsidRPr="00602E94">
        <w:rPr>
          <w:rFonts w:ascii="Times New Roman" w:hAnsi="Times New Roman" w:cs="Times New Roman"/>
          <w:sz w:val="24"/>
          <w:szCs w:val="24"/>
          <w:lang w:val="en-US"/>
        </w:rPr>
        <w:t xml:space="preserve"> did not give a determination regarding the issue</w:t>
      </w:r>
      <w:r w:rsidR="00A92B53">
        <w:rPr>
          <w:rFonts w:ascii="Times New Roman" w:hAnsi="Times New Roman" w:cs="Times New Roman"/>
          <w:sz w:val="24"/>
          <w:szCs w:val="24"/>
          <w:lang w:val="en-US"/>
        </w:rPr>
        <w:t>. C</w:t>
      </w:r>
      <w:r w:rsidR="00D8661C" w:rsidRPr="00602E94">
        <w:rPr>
          <w:rFonts w:ascii="Times New Roman" w:hAnsi="Times New Roman" w:cs="Times New Roman"/>
          <w:sz w:val="24"/>
          <w:szCs w:val="24"/>
          <w:lang w:val="en-US"/>
        </w:rPr>
        <w:t>onversely the first respondent</w:t>
      </w:r>
      <w:r w:rsidR="004B162A">
        <w:rPr>
          <w:rFonts w:ascii="Times New Roman" w:hAnsi="Times New Roman" w:cs="Times New Roman"/>
          <w:sz w:val="24"/>
          <w:szCs w:val="24"/>
          <w:lang w:val="en-US"/>
        </w:rPr>
        <w:t>’s</w:t>
      </w:r>
      <w:r w:rsidR="00D8661C" w:rsidRPr="00602E94">
        <w:rPr>
          <w:rFonts w:ascii="Times New Roman" w:hAnsi="Times New Roman" w:cs="Times New Roman"/>
          <w:sz w:val="24"/>
          <w:szCs w:val="24"/>
          <w:lang w:val="en-US"/>
        </w:rPr>
        <w:t xml:space="preserve"> counsel submitted that the court </w:t>
      </w:r>
      <w:r w:rsidR="00D8661C" w:rsidRPr="00116C7C">
        <w:rPr>
          <w:rFonts w:ascii="Times New Roman" w:hAnsi="Times New Roman" w:cs="Times New Roman"/>
          <w:i/>
          <w:sz w:val="24"/>
          <w:szCs w:val="24"/>
          <w:lang w:val="en-US"/>
        </w:rPr>
        <w:t>a quo</w:t>
      </w:r>
      <w:r w:rsidR="00D8661C">
        <w:rPr>
          <w:rFonts w:ascii="Times New Roman" w:hAnsi="Times New Roman" w:cs="Times New Roman"/>
          <w:sz w:val="24"/>
          <w:szCs w:val="24"/>
          <w:lang w:val="en-US"/>
        </w:rPr>
        <w:t xml:space="preserve"> properly crystalized</w:t>
      </w:r>
      <w:r w:rsidR="00D8661C" w:rsidRPr="00602E94">
        <w:rPr>
          <w:rFonts w:ascii="Times New Roman" w:hAnsi="Times New Roman" w:cs="Times New Roman"/>
          <w:sz w:val="24"/>
          <w:szCs w:val="24"/>
          <w:lang w:val="en-US"/>
        </w:rPr>
        <w:t xml:space="preserve"> and summ</w:t>
      </w:r>
      <w:r w:rsidR="00D8661C">
        <w:rPr>
          <w:rFonts w:ascii="Times New Roman" w:hAnsi="Times New Roman" w:cs="Times New Roman"/>
          <w:sz w:val="24"/>
          <w:szCs w:val="24"/>
          <w:lang w:val="en-US"/>
        </w:rPr>
        <w:t xml:space="preserve">arized the issue and determined </w:t>
      </w:r>
      <w:r w:rsidR="00A92B53">
        <w:rPr>
          <w:rFonts w:ascii="Times New Roman" w:hAnsi="Times New Roman" w:cs="Times New Roman"/>
          <w:sz w:val="24"/>
          <w:szCs w:val="24"/>
          <w:lang w:val="en-US"/>
        </w:rPr>
        <w:t xml:space="preserve">the </w:t>
      </w:r>
      <w:r w:rsidR="00D8661C">
        <w:rPr>
          <w:rFonts w:ascii="Times New Roman" w:hAnsi="Times New Roman" w:cs="Times New Roman"/>
          <w:sz w:val="24"/>
          <w:szCs w:val="24"/>
          <w:lang w:val="en-US"/>
        </w:rPr>
        <w:t>s</w:t>
      </w:r>
      <w:r w:rsidR="00A92B53">
        <w:rPr>
          <w:rFonts w:ascii="Times New Roman" w:hAnsi="Times New Roman" w:cs="Times New Roman"/>
          <w:sz w:val="24"/>
          <w:szCs w:val="24"/>
          <w:lang w:val="en-US"/>
        </w:rPr>
        <w:t>a</w:t>
      </w:r>
      <w:r w:rsidR="00D8661C">
        <w:rPr>
          <w:rFonts w:ascii="Times New Roman" w:hAnsi="Times New Roman" w:cs="Times New Roman"/>
          <w:sz w:val="24"/>
          <w:szCs w:val="24"/>
          <w:lang w:val="en-US"/>
        </w:rPr>
        <w:t xml:space="preserve">me.  </w:t>
      </w:r>
      <w:r w:rsidR="00D8661C" w:rsidRPr="00602E94">
        <w:rPr>
          <w:rFonts w:ascii="Times New Roman" w:hAnsi="Times New Roman" w:cs="Times New Roman"/>
          <w:sz w:val="24"/>
          <w:szCs w:val="24"/>
          <w:lang w:val="en-US"/>
        </w:rPr>
        <w:t xml:space="preserve">This Court, agrees with </w:t>
      </w:r>
      <w:r w:rsidR="00D8661C">
        <w:rPr>
          <w:rFonts w:ascii="Times New Roman" w:hAnsi="Times New Roman" w:cs="Times New Roman"/>
          <w:sz w:val="24"/>
          <w:szCs w:val="24"/>
          <w:lang w:val="en-US"/>
        </w:rPr>
        <w:t xml:space="preserve">             </w:t>
      </w:r>
      <w:r w:rsidR="00D8661C" w:rsidRPr="00602E94">
        <w:rPr>
          <w:rFonts w:ascii="Times New Roman" w:hAnsi="Times New Roman" w:cs="Times New Roman"/>
          <w:sz w:val="24"/>
          <w:szCs w:val="24"/>
          <w:lang w:val="en-US"/>
        </w:rPr>
        <w:t xml:space="preserve">Mr </w:t>
      </w:r>
      <w:r w:rsidR="00D8661C" w:rsidRPr="00602E94">
        <w:rPr>
          <w:rFonts w:ascii="Times New Roman" w:hAnsi="Times New Roman" w:cs="Times New Roman"/>
          <w:i/>
          <w:sz w:val="24"/>
          <w:szCs w:val="24"/>
          <w:lang w:val="en-US"/>
        </w:rPr>
        <w:t>Magwaliba</w:t>
      </w:r>
      <w:r w:rsidR="004B162A">
        <w:rPr>
          <w:rFonts w:ascii="Times New Roman" w:hAnsi="Times New Roman" w:cs="Times New Roman"/>
          <w:sz w:val="24"/>
          <w:szCs w:val="24"/>
          <w:lang w:val="en-US"/>
        </w:rPr>
        <w:t xml:space="preserve"> on</w:t>
      </w:r>
      <w:r w:rsidR="00D8661C" w:rsidRPr="00602E94">
        <w:rPr>
          <w:rFonts w:ascii="Times New Roman" w:hAnsi="Times New Roman" w:cs="Times New Roman"/>
          <w:sz w:val="24"/>
          <w:szCs w:val="24"/>
          <w:lang w:val="en-US"/>
        </w:rPr>
        <w:t xml:space="preserve"> this aspect.  The court </w:t>
      </w:r>
      <w:r w:rsidR="00D8661C" w:rsidRPr="001E273F">
        <w:rPr>
          <w:rFonts w:ascii="Times New Roman" w:hAnsi="Times New Roman" w:cs="Times New Roman"/>
          <w:i/>
          <w:sz w:val="24"/>
          <w:szCs w:val="24"/>
          <w:lang w:val="en-US"/>
        </w:rPr>
        <w:t>a quo</w:t>
      </w:r>
      <w:r w:rsidR="00D8661C" w:rsidRPr="00602E94">
        <w:rPr>
          <w:rFonts w:ascii="Times New Roman" w:hAnsi="Times New Roman" w:cs="Times New Roman"/>
          <w:sz w:val="24"/>
          <w:szCs w:val="24"/>
          <w:lang w:val="en-US"/>
        </w:rPr>
        <w:t xml:space="preserve"> related to the issue of damages in its judgment in para 87 and 88 </w:t>
      </w:r>
      <w:r w:rsidR="004B162A">
        <w:rPr>
          <w:rFonts w:ascii="Times New Roman" w:hAnsi="Times New Roman" w:cs="Times New Roman"/>
          <w:sz w:val="24"/>
          <w:szCs w:val="24"/>
          <w:lang w:val="en-US"/>
        </w:rPr>
        <w:t>where</w:t>
      </w:r>
      <w:r w:rsidR="00F27F08">
        <w:rPr>
          <w:rFonts w:ascii="Times New Roman" w:hAnsi="Times New Roman" w:cs="Times New Roman"/>
          <w:sz w:val="24"/>
          <w:szCs w:val="24"/>
          <w:lang w:val="en-US"/>
        </w:rPr>
        <w:t xml:space="preserve"> </w:t>
      </w:r>
      <w:r w:rsidR="00D8661C" w:rsidRPr="00602E94">
        <w:rPr>
          <w:rFonts w:ascii="Times New Roman" w:hAnsi="Times New Roman" w:cs="Times New Roman"/>
          <w:sz w:val="24"/>
          <w:szCs w:val="24"/>
          <w:lang w:val="en-US"/>
        </w:rPr>
        <w:t>the</w:t>
      </w:r>
      <w:r w:rsidR="00D8661C">
        <w:rPr>
          <w:rFonts w:ascii="Times New Roman" w:hAnsi="Times New Roman" w:cs="Times New Roman"/>
          <w:sz w:val="24"/>
          <w:szCs w:val="24"/>
          <w:lang w:val="en-US"/>
        </w:rPr>
        <w:t xml:space="preserve"> following </w:t>
      </w:r>
      <w:r w:rsidR="005A3954">
        <w:rPr>
          <w:rFonts w:ascii="Times New Roman" w:hAnsi="Times New Roman" w:cs="Times New Roman"/>
          <w:sz w:val="24"/>
          <w:szCs w:val="24"/>
          <w:lang w:val="en-US"/>
        </w:rPr>
        <w:t>a</w:t>
      </w:r>
      <w:r w:rsidR="00D8661C">
        <w:rPr>
          <w:rFonts w:ascii="Times New Roman" w:hAnsi="Times New Roman" w:cs="Times New Roman"/>
          <w:sz w:val="24"/>
          <w:szCs w:val="24"/>
          <w:lang w:val="en-US"/>
        </w:rPr>
        <w:t xml:space="preserve">pposite remarks </w:t>
      </w:r>
      <w:r w:rsidR="005A3954">
        <w:rPr>
          <w:rFonts w:ascii="Times New Roman" w:hAnsi="Times New Roman" w:cs="Times New Roman"/>
          <w:sz w:val="24"/>
          <w:szCs w:val="24"/>
          <w:lang w:val="en-US"/>
        </w:rPr>
        <w:t xml:space="preserve">were </w:t>
      </w:r>
      <w:r w:rsidR="00D8661C" w:rsidRPr="00602E94">
        <w:rPr>
          <w:rFonts w:ascii="Times New Roman" w:hAnsi="Times New Roman" w:cs="Times New Roman"/>
          <w:sz w:val="24"/>
          <w:szCs w:val="24"/>
          <w:lang w:val="en-US"/>
        </w:rPr>
        <w:t xml:space="preserve">made: </w:t>
      </w:r>
    </w:p>
    <w:p w:rsidR="00D8661C" w:rsidRDefault="00D8661C" w:rsidP="00234D81">
      <w:pPr>
        <w:pStyle w:val="ListParagraph"/>
        <w:spacing w:line="240" w:lineRule="auto"/>
        <w:ind w:left="1980" w:hanging="540"/>
        <w:jc w:val="both"/>
        <w:rPr>
          <w:rFonts w:ascii="Times New Roman" w:hAnsi="Times New Roman" w:cs="Times New Roman"/>
          <w:sz w:val="24"/>
          <w:szCs w:val="24"/>
          <w:lang w:val="en-US"/>
        </w:rPr>
      </w:pPr>
      <w:r>
        <w:rPr>
          <w:rFonts w:ascii="Times New Roman" w:hAnsi="Times New Roman" w:cs="Times New Roman"/>
          <w:sz w:val="24"/>
          <w:szCs w:val="24"/>
          <w:lang w:val="en-US"/>
        </w:rPr>
        <w:t>“[87] He obviously side</w:t>
      </w:r>
      <w:r w:rsidR="005A3954">
        <w:rPr>
          <w:rFonts w:ascii="Times New Roman" w:hAnsi="Times New Roman" w:cs="Times New Roman"/>
          <w:sz w:val="24"/>
          <w:szCs w:val="24"/>
          <w:lang w:val="en-US"/>
        </w:rPr>
        <w:t xml:space="preserve"> stepped</w:t>
      </w:r>
      <w:r>
        <w:rPr>
          <w:rFonts w:ascii="Times New Roman" w:hAnsi="Times New Roman" w:cs="Times New Roman"/>
          <w:sz w:val="24"/>
          <w:szCs w:val="24"/>
          <w:lang w:val="en-US"/>
        </w:rPr>
        <w:t>, as he had done earlier addressing the question as to whether formula 2 was in fa</w:t>
      </w:r>
      <w:r w:rsidR="005A3954">
        <w:rPr>
          <w:rFonts w:ascii="Times New Roman" w:hAnsi="Times New Roman" w:cs="Times New Roman"/>
          <w:sz w:val="24"/>
          <w:szCs w:val="24"/>
          <w:lang w:val="en-US"/>
        </w:rPr>
        <w:t>ct</w:t>
      </w:r>
      <w:r w:rsidR="008216FA">
        <w:rPr>
          <w:rFonts w:ascii="Times New Roman" w:hAnsi="Times New Roman" w:cs="Times New Roman"/>
          <w:sz w:val="24"/>
          <w:szCs w:val="24"/>
          <w:lang w:val="en-US"/>
        </w:rPr>
        <w:t>,</w:t>
      </w:r>
      <w:r>
        <w:rPr>
          <w:rFonts w:ascii="Times New Roman" w:hAnsi="Times New Roman" w:cs="Times New Roman"/>
          <w:sz w:val="24"/>
          <w:szCs w:val="24"/>
          <w:lang w:val="en-US"/>
        </w:rPr>
        <w:t xml:space="preserve"> not simply the expression of formula 1.  Namely that to say paid in ZWL meant paid in ZWL at RBZ Auction Rate.  Unstuck by lack of tangible formula to apply to the term paid in ZWL</w:t>
      </w:r>
      <w:r w:rsidR="008216FA">
        <w:rPr>
          <w:rFonts w:ascii="Times New Roman" w:hAnsi="Times New Roman" w:cs="Times New Roman"/>
          <w:sz w:val="24"/>
          <w:szCs w:val="24"/>
          <w:lang w:val="en-US"/>
        </w:rPr>
        <w:t>,</w:t>
      </w:r>
      <w:r>
        <w:rPr>
          <w:rFonts w:ascii="Times New Roman" w:hAnsi="Times New Roman" w:cs="Times New Roman"/>
          <w:sz w:val="24"/>
          <w:szCs w:val="24"/>
          <w:lang w:val="en-US"/>
        </w:rPr>
        <w:t xml:space="preserve"> the Arbitrator unsurprisingly proceeded to grant USD denominated monetary damages to Zimbabwe Nantong.</w:t>
      </w:r>
    </w:p>
    <w:p w:rsidR="00D8661C" w:rsidRDefault="00D8661C" w:rsidP="00D8661C">
      <w:pPr>
        <w:pStyle w:val="ListParagraph"/>
        <w:spacing w:line="240" w:lineRule="auto"/>
        <w:ind w:left="1134" w:hanging="567"/>
        <w:jc w:val="both"/>
        <w:rPr>
          <w:rFonts w:ascii="Times New Roman" w:hAnsi="Times New Roman" w:cs="Times New Roman"/>
          <w:sz w:val="24"/>
          <w:szCs w:val="24"/>
          <w:lang w:val="en-US"/>
        </w:rPr>
      </w:pPr>
    </w:p>
    <w:p w:rsidR="00D8661C" w:rsidRDefault="00D8661C" w:rsidP="00234D81">
      <w:pPr>
        <w:pStyle w:val="ListParagraph"/>
        <w:spacing w:line="240" w:lineRule="auto"/>
        <w:ind w:left="1980" w:hanging="540"/>
        <w:jc w:val="both"/>
        <w:rPr>
          <w:rFonts w:ascii="Times New Roman" w:hAnsi="Times New Roman" w:cs="Times New Roman"/>
          <w:sz w:val="24"/>
          <w:szCs w:val="24"/>
          <w:lang w:val="en-US"/>
        </w:rPr>
      </w:pPr>
      <w:r>
        <w:rPr>
          <w:rFonts w:ascii="Times New Roman" w:hAnsi="Times New Roman" w:cs="Times New Roman"/>
          <w:sz w:val="24"/>
          <w:szCs w:val="24"/>
          <w:lang w:val="en-US"/>
        </w:rPr>
        <w:t>[88] This finding was so despite the fact that first the basi</w:t>
      </w:r>
      <w:r w:rsidR="008216FA">
        <w:rPr>
          <w:rFonts w:ascii="Times New Roman" w:hAnsi="Times New Roman" w:cs="Times New Roman"/>
          <w:sz w:val="24"/>
          <w:szCs w:val="24"/>
          <w:lang w:val="en-US"/>
        </w:rPr>
        <w:t>s</w:t>
      </w:r>
      <w:r>
        <w:rPr>
          <w:rFonts w:ascii="Times New Roman" w:hAnsi="Times New Roman" w:cs="Times New Roman"/>
          <w:sz w:val="24"/>
          <w:szCs w:val="24"/>
          <w:lang w:val="en-US"/>
        </w:rPr>
        <w:t xml:space="preserve"> award, being the formula set out in the appendix to Bill No. 1 prescribed payment of </w:t>
      </w:r>
      <w:r w:rsidR="008216FA">
        <w:rPr>
          <w:rFonts w:ascii="Times New Roman" w:hAnsi="Times New Roman" w:cs="Times New Roman"/>
          <w:sz w:val="24"/>
          <w:szCs w:val="24"/>
          <w:lang w:val="en-US"/>
        </w:rPr>
        <w:t>“</w:t>
      </w:r>
      <w:r>
        <w:rPr>
          <w:rFonts w:ascii="Times New Roman" w:hAnsi="Times New Roman" w:cs="Times New Roman"/>
          <w:sz w:val="24"/>
          <w:szCs w:val="24"/>
          <w:lang w:val="en-US"/>
        </w:rPr>
        <w:t xml:space="preserve">Liquidated and </w:t>
      </w:r>
      <w:r w:rsidR="008216FA">
        <w:rPr>
          <w:rFonts w:ascii="Times New Roman" w:hAnsi="Times New Roman" w:cs="Times New Roman"/>
          <w:sz w:val="24"/>
          <w:szCs w:val="24"/>
          <w:lang w:val="en-US"/>
        </w:rPr>
        <w:t xml:space="preserve">ascertained </w:t>
      </w:r>
      <w:r>
        <w:rPr>
          <w:rFonts w:ascii="Times New Roman" w:hAnsi="Times New Roman" w:cs="Times New Roman"/>
          <w:sz w:val="24"/>
          <w:szCs w:val="24"/>
          <w:lang w:val="en-US"/>
        </w:rPr>
        <w:t>damages: USD$ 4</w:t>
      </w:r>
      <w:r w:rsidR="008216FA">
        <w:rPr>
          <w:rFonts w:ascii="Times New Roman" w:hAnsi="Times New Roman" w:cs="Times New Roman"/>
          <w:sz w:val="24"/>
          <w:szCs w:val="24"/>
          <w:lang w:val="en-US"/>
        </w:rPr>
        <w:t>,</w:t>
      </w:r>
      <w:r>
        <w:rPr>
          <w:rFonts w:ascii="Times New Roman" w:hAnsi="Times New Roman" w:cs="Times New Roman"/>
          <w:sz w:val="24"/>
          <w:szCs w:val="24"/>
          <w:lang w:val="en-US"/>
        </w:rPr>
        <w:t>500 per day to be paid at ZWL equivalent.  And secondly that the arbitral award being bas</w:t>
      </w:r>
      <w:r w:rsidR="008216FA">
        <w:rPr>
          <w:rFonts w:ascii="Times New Roman" w:hAnsi="Times New Roman" w:cs="Times New Roman"/>
          <w:sz w:val="24"/>
          <w:szCs w:val="24"/>
          <w:lang w:val="en-US"/>
        </w:rPr>
        <w:t>ed</w:t>
      </w:r>
      <w:r>
        <w:rPr>
          <w:rFonts w:ascii="Times New Roman" w:hAnsi="Times New Roman" w:cs="Times New Roman"/>
          <w:sz w:val="24"/>
          <w:szCs w:val="24"/>
          <w:lang w:val="en-US"/>
        </w:rPr>
        <w:t xml:space="preserve"> as it was in USD</w:t>
      </w:r>
      <w:r w:rsidR="008216FA">
        <w:rPr>
          <w:rFonts w:ascii="Times New Roman" w:hAnsi="Times New Roman" w:cs="Times New Roman"/>
          <w:sz w:val="24"/>
          <w:szCs w:val="24"/>
          <w:lang w:val="en-US"/>
        </w:rPr>
        <w:t>,</w:t>
      </w:r>
      <w:r>
        <w:rPr>
          <w:rFonts w:ascii="Times New Roman" w:hAnsi="Times New Roman" w:cs="Times New Roman"/>
          <w:sz w:val="24"/>
          <w:szCs w:val="24"/>
          <w:lang w:val="en-US"/>
        </w:rPr>
        <w:t xml:space="preserve"> defeated the </w:t>
      </w:r>
      <w:r w:rsidR="008216FA">
        <w:rPr>
          <w:rFonts w:ascii="Times New Roman" w:hAnsi="Times New Roman" w:cs="Times New Roman"/>
          <w:sz w:val="24"/>
          <w:szCs w:val="24"/>
          <w:lang w:val="en-US"/>
        </w:rPr>
        <w:t>A</w:t>
      </w:r>
      <w:r>
        <w:rPr>
          <w:rFonts w:ascii="Times New Roman" w:hAnsi="Times New Roman" w:cs="Times New Roman"/>
          <w:sz w:val="24"/>
          <w:szCs w:val="24"/>
          <w:lang w:val="en-US"/>
        </w:rPr>
        <w:t xml:space="preserve">rbitrator’s earlier conclusion that the USD pricing would be settled in ZWL.  In the result, </w:t>
      </w:r>
      <w:r w:rsidR="008216FA">
        <w:rPr>
          <w:rFonts w:ascii="Times New Roman" w:hAnsi="Times New Roman" w:cs="Times New Roman"/>
          <w:sz w:val="24"/>
          <w:szCs w:val="24"/>
          <w:lang w:val="en-US"/>
        </w:rPr>
        <w:t>t</w:t>
      </w:r>
      <w:r>
        <w:rPr>
          <w:rFonts w:ascii="Times New Roman" w:hAnsi="Times New Roman" w:cs="Times New Roman"/>
          <w:sz w:val="24"/>
          <w:szCs w:val="24"/>
          <w:lang w:val="en-US"/>
        </w:rPr>
        <w:t>he Arbitrator founded his subsequent findings on</w:t>
      </w:r>
      <w:r w:rsidR="008216FA">
        <w:rPr>
          <w:rFonts w:ascii="Times New Roman" w:hAnsi="Times New Roman" w:cs="Times New Roman"/>
          <w:sz w:val="24"/>
          <w:szCs w:val="24"/>
          <w:lang w:val="en-US"/>
        </w:rPr>
        <w:t xml:space="preserve"> this</w:t>
      </w:r>
      <w:r>
        <w:rPr>
          <w:rFonts w:ascii="Times New Roman" w:hAnsi="Times New Roman" w:cs="Times New Roman"/>
          <w:sz w:val="24"/>
          <w:szCs w:val="24"/>
          <w:lang w:val="en-US"/>
        </w:rPr>
        <w:t xml:space="preserve"> </w:t>
      </w:r>
      <w:r w:rsidR="005A3954">
        <w:rPr>
          <w:rFonts w:ascii="Times New Roman" w:hAnsi="Times New Roman" w:cs="Times New Roman"/>
          <w:sz w:val="24"/>
          <w:szCs w:val="24"/>
          <w:lang w:val="en-US"/>
        </w:rPr>
        <w:t xml:space="preserve">flawed </w:t>
      </w:r>
      <w:r>
        <w:rPr>
          <w:rFonts w:ascii="Times New Roman" w:hAnsi="Times New Roman" w:cs="Times New Roman"/>
          <w:sz w:val="24"/>
          <w:szCs w:val="24"/>
          <w:lang w:val="en-US"/>
        </w:rPr>
        <w:t xml:space="preserve">premise.” </w:t>
      </w:r>
    </w:p>
    <w:p w:rsidR="00D8661C" w:rsidRDefault="00D8661C" w:rsidP="00D8661C">
      <w:pPr>
        <w:pStyle w:val="ListParagraph"/>
        <w:spacing w:line="240" w:lineRule="auto"/>
        <w:ind w:left="1134" w:hanging="567"/>
        <w:jc w:val="both"/>
        <w:rPr>
          <w:rFonts w:ascii="Times New Roman" w:hAnsi="Times New Roman" w:cs="Times New Roman"/>
          <w:sz w:val="24"/>
          <w:szCs w:val="24"/>
          <w:lang w:val="en-US"/>
        </w:rPr>
      </w:pPr>
    </w:p>
    <w:p w:rsidR="00D8661C" w:rsidRPr="00294C37" w:rsidRDefault="00603A2E" w:rsidP="00603A2E">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00D8661C" w:rsidRPr="00294C37">
        <w:rPr>
          <w:rFonts w:ascii="Times New Roman" w:hAnsi="Times New Roman" w:cs="Times New Roman"/>
          <w:sz w:val="24"/>
          <w:szCs w:val="24"/>
          <w:lang w:val="en-US"/>
        </w:rPr>
        <w:t>Further</w:t>
      </w:r>
      <w:r w:rsidR="004B162A">
        <w:rPr>
          <w:rFonts w:ascii="Times New Roman" w:hAnsi="Times New Roman" w:cs="Times New Roman"/>
          <w:sz w:val="24"/>
          <w:szCs w:val="24"/>
          <w:lang w:val="en-US"/>
        </w:rPr>
        <w:t>,</w:t>
      </w:r>
      <w:r w:rsidR="00D8661C" w:rsidRPr="00294C37">
        <w:rPr>
          <w:rFonts w:ascii="Times New Roman" w:hAnsi="Times New Roman" w:cs="Times New Roman"/>
          <w:sz w:val="24"/>
          <w:szCs w:val="24"/>
          <w:lang w:val="en-US"/>
        </w:rPr>
        <w:t xml:space="preserve"> in its disposition, the court </w:t>
      </w:r>
      <w:r w:rsidR="00D8661C" w:rsidRPr="00222738">
        <w:rPr>
          <w:rFonts w:ascii="Times New Roman" w:hAnsi="Times New Roman" w:cs="Times New Roman"/>
          <w:i/>
          <w:sz w:val="24"/>
          <w:szCs w:val="24"/>
          <w:lang w:val="en-US"/>
        </w:rPr>
        <w:t xml:space="preserve">a quo </w:t>
      </w:r>
      <w:r w:rsidR="00D8661C" w:rsidRPr="00294C37">
        <w:rPr>
          <w:rFonts w:ascii="Times New Roman" w:hAnsi="Times New Roman" w:cs="Times New Roman"/>
          <w:sz w:val="24"/>
          <w:szCs w:val="24"/>
          <w:lang w:val="en-US"/>
        </w:rPr>
        <w:t>held that the first respondent erred by awarding a purely USD award w</w:t>
      </w:r>
      <w:r w:rsidR="001A2152">
        <w:rPr>
          <w:rFonts w:ascii="Times New Roman" w:hAnsi="Times New Roman" w:cs="Times New Roman"/>
          <w:sz w:val="24"/>
          <w:szCs w:val="24"/>
          <w:lang w:val="en-US"/>
        </w:rPr>
        <w:t>h</w:t>
      </w:r>
      <w:r w:rsidR="00D8661C" w:rsidRPr="00294C37">
        <w:rPr>
          <w:rFonts w:ascii="Times New Roman" w:hAnsi="Times New Roman" w:cs="Times New Roman"/>
          <w:sz w:val="24"/>
          <w:szCs w:val="24"/>
          <w:lang w:val="en-US"/>
        </w:rPr>
        <w:t xml:space="preserve">ere even </w:t>
      </w:r>
      <w:r w:rsidR="001A2152">
        <w:rPr>
          <w:rFonts w:ascii="Times New Roman" w:hAnsi="Times New Roman" w:cs="Times New Roman"/>
          <w:sz w:val="24"/>
          <w:szCs w:val="24"/>
          <w:lang w:val="en-US"/>
        </w:rPr>
        <w:t xml:space="preserve">by </w:t>
      </w:r>
      <w:r w:rsidR="00D8661C" w:rsidRPr="00294C37">
        <w:rPr>
          <w:rFonts w:ascii="Times New Roman" w:hAnsi="Times New Roman" w:cs="Times New Roman"/>
          <w:sz w:val="24"/>
          <w:szCs w:val="24"/>
          <w:lang w:val="en-US"/>
        </w:rPr>
        <w:t>his</w:t>
      </w:r>
      <w:r w:rsidR="001A2152">
        <w:rPr>
          <w:rFonts w:ascii="Times New Roman" w:hAnsi="Times New Roman" w:cs="Times New Roman"/>
          <w:sz w:val="24"/>
          <w:szCs w:val="24"/>
          <w:lang w:val="en-US"/>
        </w:rPr>
        <w:t xml:space="preserve"> own</w:t>
      </w:r>
      <w:r w:rsidR="00D8661C" w:rsidRPr="00294C37">
        <w:rPr>
          <w:rFonts w:ascii="Times New Roman" w:hAnsi="Times New Roman" w:cs="Times New Roman"/>
          <w:sz w:val="24"/>
          <w:szCs w:val="24"/>
          <w:lang w:val="en-US"/>
        </w:rPr>
        <w:t xml:space="preserve"> reasoning the contract price</w:t>
      </w:r>
      <w:r w:rsidR="00D8661C">
        <w:rPr>
          <w:rFonts w:ascii="Times New Roman" w:hAnsi="Times New Roman" w:cs="Times New Roman"/>
          <w:sz w:val="24"/>
          <w:szCs w:val="24"/>
          <w:lang w:val="en-US"/>
        </w:rPr>
        <w:t xml:space="preserve"> was payable in ZWL.  </w:t>
      </w:r>
      <w:r w:rsidR="00D8661C" w:rsidRPr="00294C37">
        <w:rPr>
          <w:rFonts w:ascii="Times New Roman" w:hAnsi="Times New Roman" w:cs="Times New Roman"/>
          <w:sz w:val="24"/>
          <w:szCs w:val="24"/>
          <w:lang w:val="en-US"/>
        </w:rPr>
        <w:t xml:space="preserve">This goes to show that the court </w:t>
      </w:r>
      <w:r w:rsidR="00D8661C" w:rsidRPr="00041FB6">
        <w:rPr>
          <w:rFonts w:ascii="Times New Roman" w:hAnsi="Times New Roman" w:cs="Times New Roman"/>
          <w:i/>
          <w:sz w:val="24"/>
          <w:szCs w:val="24"/>
          <w:lang w:val="en-US"/>
        </w:rPr>
        <w:t xml:space="preserve">a quo </w:t>
      </w:r>
      <w:r w:rsidR="00D8661C" w:rsidRPr="00294C37">
        <w:rPr>
          <w:rFonts w:ascii="Times New Roman" w:hAnsi="Times New Roman" w:cs="Times New Roman"/>
          <w:sz w:val="24"/>
          <w:szCs w:val="24"/>
          <w:lang w:val="en-US"/>
        </w:rPr>
        <w:t xml:space="preserve">clearly ventilated the issue relating </w:t>
      </w:r>
      <w:r w:rsidR="008E7F39">
        <w:rPr>
          <w:rFonts w:ascii="Times New Roman" w:hAnsi="Times New Roman" w:cs="Times New Roman"/>
          <w:sz w:val="24"/>
          <w:szCs w:val="24"/>
          <w:lang w:val="en-US"/>
        </w:rPr>
        <w:t xml:space="preserve">to </w:t>
      </w:r>
      <w:r w:rsidR="00D8661C" w:rsidRPr="00294C37">
        <w:rPr>
          <w:rFonts w:ascii="Times New Roman" w:hAnsi="Times New Roman" w:cs="Times New Roman"/>
          <w:sz w:val="24"/>
          <w:szCs w:val="24"/>
          <w:lang w:val="en-US"/>
        </w:rPr>
        <w:t xml:space="preserve">the damages awarded by the second respondent.  Therefore, all issues before the court </w:t>
      </w:r>
      <w:r w:rsidR="00D8661C" w:rsidRPr="00041FB6">
        <w:rPr>
          <w:rFonts w:ascii="Times New Roman" w:hAnsi="Times New Roman" w:cs="Times New Roman"/>
          <w:i/>
          <w:sz w:val="24"/>
          <w:szCs w:val="24"/>
          <w:lang w:val="en-US"/>
        </w:rPr>
        <w:t>a quo</w:t>
      </w:r>
      <w:r w:rsidR="00D8661C" w:rsidRPr="00294C37">
        <w:rPr>
          <w:rFonts w:ascii="Times New Roman" w:hAnsi="Times New Roman" w:cs="Times New Roman"/>
          <w:sz w:val="24"/>
          <w:szCs w:val="24"/>
          <w:lang w:val="en-US"/>
        </w:rPr>
        <w:t xml:space="preserve"> were determined. </w:t>
      </w:r>
    </w:p>
    <w:p w:rsidR="00AF125E" w:rsidRPr="00AF125E" w:rsidRDefault="00D8661C" w:rsidP="00F42296">
      <w:pPr>
        <w:pStyle w:val="ListParagraph"/>
        <w:numPr>
          <w:ilvl w:val="0"/>
          <w:numId w:val="5"/>
        </w:numPr>
        <w:spacing w:line="480" w:lineRule="auto"/>
        <w:ind w:left="1080" w:hanging="270"/>
        <w:jc w:val="both"/>
        <w:rPr>
          <w:rFonts w:ascii="Times New Roman" w:hAnsi="Times New Roman" w:cs="Times New Roman"/>
          <w:sz w:val="24"/>
          <w:szCs w:val="24"/>
          <w:lang w:val="en-US"/>
        </w:rPr>
      </w:pPr>
      <w:r w:rsidRPr="00AF125E">
        <w:rPr>
          <w:rFonts w:ascii="Times New Roman" w:hAnsi="Times New Roman" w:cs="Times New Roman"/>
          <w:b/>
          <w:bCs/>
          <w:sz w:val="24"/>
          <w:szCs w:val="24"/>
          <w:lang w:val="en-US"/>
        </w:rPr>
        <w:t xml:space="preserve">Whether or not the court </w:t>
      </w:r>
      <w:r w:rsidRPr="00AF125E">
        <w:rPr>
          <w:rFonts w:ascii="Times New Roman" w:hAnsi="Times New Roman" w:cs="Times New Roman"/>
          <w:b/>
          <w:bCs/>
          <w:i/>
          <w:sz w:val="24"/>
          <w:szCs w:val="24"/>
          <w:lang w:val="en-US"/>
        </w:rPr>
        <w:t>a quo</w:t>
      </w:r>
      <w:r w:rsidRPr="00AF125E">
        <w:rPr>
          <w:rFonts w:ascii="Times New Roman" w:hAnsi="Times New Roman" w:cs="Times New Roman"/>
          <w:b/>
          <w:bCs/>
          <w:sz w:val="24"/>
          <w:szCs w:val="24"/>
          <w:lang w:val="en-US"/>
        </w:rPr>
        <w:t xml:space="preserve"> erred in setting aside the arbitral award. </w:t>
      </w:r>
    </w:p>
    <w:p w:rsidR="00D8661C" w:rsidRDefault="00AF125E" w:rsidP="00AF125E">
      <w:pPr>
        <w:spacing w:line="480" w:lineRule="auto"/>
        <w:jc w:val="both"/>
        <w:rPr>
          <w:rFonts w:ascii="Times New Roman" w:hAnsi="Times New Roman" w:cs="Times New Roman"/>
          <w:sz w:val="24"/>
          <w:szCs w:val="24"/>
          <w:lang w:val="en-US"/>
        </w:rPr>
      </w:pPr>
      <w:r w:rsidRPr="00AF125E">
        <w:rPr>
          <w:rFonts w:ascii="Times New Roman" w:hAnsi="Times New Roman" w:cs="Times New Roman"/>
          <w:sz w:val="24"/>
          <w:szCs w:val="24"/>
          <w:lang w:val="en-US"/>
        </w:rPr>
        <w:t xml:space="preserve">21. </w:t>
      </w:r>
      <w:r w:rsidR="00D8661C" w:rsidRPr="00AF125E">
        <w:rPr>
          <w:rFonts w:ascii="Times New Roman" w:hAnsi="Times New Roman" w:cs="Times New Roman"/>
          <w:b/>
          <w:bCs/>
          <w:sz w:val="24"/>
          <w:szCs w:val="24"/>
          <w:lang w:val="en-US"/>
        </w:rPr>
        <w:t xml:space="preserve"> </w:t>
      </w:r>
      <w:r w:rsidR="00D8661C" w:rsidRPr="00AF125E">
        <w:rPr>
          <w:rFonts w:ascii="Times New Roman" w:hAnsi="Times New Roman" w:cs="Times New Roman"/>
          <w:sz w:val="24"/>
          <w:szCs w:val="24"/>
          <w:lang w:val="en-US"/>
        </w:rPr>
        <w:t>The law relating to arbitral award</w:t>
      </w:r>
      <w:r w:rsidR="006B09DE">
        <w:rPr>
          <w:rFonts w:ascii="Times New Roman" w:hAnsi="Times New Roman" w:cs="Times New Roman"/>
          <w:sz w:val="24"/>
          <w:szCs w:val="24"/>
          <w:lang w:val="en-US"/>
        </w:rPr>
        <w:t>s</w:t>
      </w:r>
      <w:r w:rsidR="00D8661C" w:rsidRPr="00AF125E">
        <w:rPr>
          <w:rFonts w:ascii="Times New Roman" w:hAnsi="Times New Roman" w:cs="Times New Roman"/>
          <w:sz w:val="24"/>
          <w:szCs w:val="24"/>
          <w:lang w:val="en-US"/>
        </w:rPr>
        <w:t xml:space="preserve"> is provided for in Article 34 of the Act</w:t>
      </w:r>
      <w:r w:rsidR="006B09DE">
        <w:rPr>
          <w:rFonts w:ascii="Times New Roman" w:hAnsi="Times New Roman" w:cs="Times New Roman"/>
          <w:sz w:val="24"/>
          <w:szCs w:val="24"/>
          <w:lang w:val="en-US"/>
        </w:rPr>
        <w:t xml:space="preserve"> which</w:t>
      </w:r>
      <w:r w:rsidR="00D8661C" w:rsidRPr="00AF125E">
        <w:rPr>
          <w:rFonts w:ascii="Times New Roman" w:hAnsi="Times New Roman" w:cs="Times New Roman"/>
          <w:sz w:val="24"/>
          <w:szCs w:val="24"/>
          <w:lang w:val="en-US"/>
        </w:rPr>
        <w:t xml:space="preserve"> provides as follows: </w:t>
      </w:r>
    </w:p>
    <w:p w:rsidR="000D681F" w:rsidRDefault="000D681F" w:rsidP="00D352B4">
      <w:pPr>
        <w:autoSpaceDE w:val="0"/>
        <w:autoSpaceDN w:val="0"/>
        <w:adjustRightInd w:val="0"/>
        <w:spacing w:after="0" w:line="240" w:lineRule="auto"/>
        <w:ind w:firstLine="720"/>
        <w:jc w:val="both"/>
        <w:rPr>
          <w:rFonts w:ascii="Times New Roman" w:hAnsi="Times New Roman" w:cs="Times New Roman"/>
          <w:b/>
          <w:iCs/>
          <w:sz w:val="24"/>
          <w:szCs w:val="24"/>
        </w:rPr>
      </w:pPr>
      <w:r w:rsidRPr="00D352B4">
        <w:rPr>
          <w:rFonts w:ascii="Times New Roman" w:hAnsi="Times New Roman" w:cs="Times New Roman"/>
          <w:iCs/>
          <w:sz w:val="24"/>
          <w:szCs w:val="24"/>
        </w:rPr>
        <w:lastRenderedPageBreak/>
        <w:t>“</w:t>
      </w:r>
      <w:r w:rsidRPr="00D352B4">
        <w:rPr>
          <w:rFonts w:ascii="Times New Roman" w:hAnsi="Times New Roman" w:cs="Times New Roman"/>
          <w:b/>
          <w:iCs/>
          <w:sz w:val="24"/>
          <w:szCs w:val="24"/>
        </w:rPr>
        <w:t>Application for setting aside as exclusive recourse against arbitral award</w:t>
      </w:r>
      <w:r w:rsidR="00D352B4">
        <w:rPr>
          <w:rFonts w:ascii="Times New Roman" w:hAnsi="Times New Roman" w:cs="Times New Roman"/>
          <w:b/>
          <w:iCs/>
          <w:sz w:val="24"/>
          <w:szCs w:val="24"/>
        </w:rPr>
        <w:t>.</w:t>
      </w:r>
    </w:p>
    <w:p w:rsidR="009D1599" w:rsidRPr="00D352B4" w:rsidRDefault="009D1599" w:rsidP="00D352B4">
      <w:pPr>
        <w:autoSpaceDE w:val="0"/>
        <w:autoSpaceDN w:val="0"/>
        <w:adjustRightInd w:val="0"/>
        <w:spacing w:after="0" w:line="240" w:lineRule="auto"/>
        <w:ind w:firstLine="720"/>
        <w:jc w:val="both"/>
        <w:rPr>
          <w:rFonts w:ascii="Times New Roman" w:hAnsi="Times New Roman" w:cs="Times New Roman"/>
          <w:b/>
          <w:iCs/>
          <w:sz w:val="24"/>
          <w:szCs w:val="24"/>
        </w:rPr>
      </w:pPr>
    </w:p>
    <w:p w:rsidR="000D681F" w:rsidRPr="009D1599" w:rsidRDefault="000D681F" w:rsidP="009D1599">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9D1599">
        <w:rPr>
          <w:rFonts w:ascii="Times New Roman" w:hAnsi="Times New Roman" w:cs="Times New Roman"/>
          <w:sz w:val="24"/>
          <w:szCs w:val="24"/>
        </w:rPr>
        <w:t>Recourse to a court against an arbitral award may be made only by an application for setting aside inaccordance with paragraphs (2) and (3) of this article.</w:t>
      </w:r>
    </w:p>
    <w:p w:rsidR="009D1599" w:rsidRPr="009D1599" w:rsidRDefault="009D1599" w:rsidP="009D1599">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0D681F" w:rsidRPr="009D1599" w:rsidRDefault="000D681F" w:rsidP="009D1599">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9D1599">
        <w:rPr>
          <w:rFonts w:ascii="Times New Roman" w:hAnsi="Times New Roman" w:cs="Times New Roman"/>
          <w:sz w:val="24"/>
          <w:szCs w:val="24"/>
        </w:rPr>
        <w:t xml:space="preserve">An arbitral award may be set aside by the </w:t>
      </w:r>
      <w:r w:rsidRPr="009D1599">
        <w:rPr>
          <w:rFonts w:ascii="Times New Roman" w:hAnsi="Times New Roman" w:cs="Times New Roman"/>
          <w:i/>
          <w:iCs/>
          <w:sz w:val="24"/>
          <w:szCs w:val="24"/>
        </w:rPr>
        <w:t xml:space="preserve">High Court </w:t>
      </w:r>
      <w:r w:rsidRPr="009D1599">
        <w:rPr>
          <w:rFonts w:ascii="Times New Roman" w:hAnsi="Times New Roman" w:cs="Times New Roman"/>
          <w:sz w:val="24"/>
          <w:szCs w:val="24"/>
        </w:rPr>
        <w:t>only if—</w:t>
      </w:r>
    </w:p>
    <w:p w:rsidR="009D1599" w:rsidRPr="009D1599" w:rsidRDefault="009D1599" w:rsidP="009D1599">
      <w:pPr>
        <w:pStyle w:val="ListParagraph"/>
        <w:spacing w:after="0" w:line="240" w:lineRule="auto"/>
        <w:rPr>
          <w:rFonts w:ascii="Times New Roman" w:hAnsi="Times New Roman" w:cs="Times New Roman"/>
          <w:sz w:val="24"/>
          <w:szCs w:val="24"/>
        </w:rPr>
      </w:pPr>
    </w:p>
    <w:p w:rsidR="000D681F" w:rsidRPr="001C352A" w:rsidRDefault="001068A7" w:rsidP="001C352A">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C352A">
        <w:rPr>
          <w:rFonts w:ascii="Times New Roman" w:hAnsi="Times New Roman" w:cs="Times New Roman"/>
          <w:sz w:val="24"/>
          <w:szCs w:val="24"/>
        </w:rPr>
        <w:t>T</w:t>
      </w:r>
      <w:r w:rsidR="000D681F" w:rsidRPr="001C352A">
        <w:rPr>
          <w:rFonts w:ascii="Times New Roman" w:hAnsi="Times New Roman" w:cs="Times New Roman"/>
          <w:sz w:val="24"/>
          <w:szCs w:val="24"/>
        </w:rPr>
        <w:t>he party making the application furnishes proof that—</w:t>
      </w:r>
    </w:p>
    <w:p w:rsidR="001C352A" w:rsidRPr="001C352A" w:rsidRDefault="001C352A" w:rsidP="001C352A">
      <w:pPr>
        <w:pStyle w:val="ListParagraph"/>
        <w:autoSpaceDE w:val="0"/>
        <w:autoSpaceDN w:val="0"/>
        <w:adjustRightInd w:val="0"/>
        <w:spacing w:after="0" w:line="240" w:lineRule="auto"/>
        <w:ind w:left="1830"/>
        <w:jc w:val="both"/>
        <w:rPr>
          <w:rFonts w:ascii="Times New Roman" w:hAnsi="Times New Roman" w:cs="Times New Roman"/>
          <w:sz w:val="24"/>
          <w:szCs w:val="24"/>
        </w:rPr>
      </w:pPr>
    </w:p>
    <w:p w:rsidR="000D681F" w:rsidRDefault="000D681F" w:rsidP="00D352B4">
      <w:pPr>
        <w:autoSpaceDE w:val="0"/>
        <w:autoSpaceDN w:val="0"/>
        <w:adjustRightInd w:val="0"/>
        <w:spacing w:after="0" w:line="240" w:lineRule="auto"/>
        <w:ind w:left="2520" w:hanging="240"/>
        <w:jc w:val="both"/>
        <w:rPr>
          <w:rFonts w:ascii="Times New Roman" w:hAnsi="Times New Roman" w:cs="Times New Roman"/>
          <w:sz w:val="24"/>
          <w:szCs w:val="24"/>
        </w:rPr>
      </w:pPr>
      <w:r w:rsidRPr="000D681F">
        <w:rPr>
          <w:rFonts w:ascii="Times New Roman" w:hAnsi="Times New Roman" w:cs="Times New Roman"/>
          <w:sz w:val="24"/>
          <w:szCs w:val="24"/>
        </w:rPr>
        <w:t>(i) a party to the arbitration agreement referred to in artic</w:t>
      </w:r>
      <w:r w:rsidR="00D352B4">
        <w:rPr>
          <w:rFonts w:ascii="Times New Roman" w:hAnsi="Times New Roman" w:cs="Times New Roman"/>
          <w:sz w:val="24"/>
          <w:szCs w:val="24"/>
        </w:rPr>
        <w:t>le 7 was under some incapacity;</w:t>
      </w:r>
      <w:r>
        <w:rPr>
          <w:rFonts w:ascii="Times New Roman" w:hAnsi="Times New Roman" w:cs="Times New Roman"/>
          <w:sz w:val="24"/>
          <w:szCs w:val="24"/>
        </w:rPr>
        <w:t xml:space="preserve"> </w:t>
      </w:r>
      <w:r w:rsidRPr="000D681F">
        <w:rPr>
          <w:rFonts w:ascii="Times New Roman" w:hAnsi="Times New Roman" w:cs="Times New Roman"/>
          <w:sz w:val="24"/>
          <w:szCs w:val="24"/>
          <w:u w:val="single"/>
        </w:rPr>
        <w:t>or the said</w:t>
      </w:r>
      <w:r>
        <w:rPr>
          <w:rFonts w:ascii="Times New Roman" w:hAnsi="Times New Roman" w:cs="Times New Roman"/>
          <w:sz w:val="24"/>
          <w:szCs w:val="24"/>
          <w:u w:val="single"/>
        </w:rPr>
        <w:t xml:space="preserve"> </w:t>
      </w:r>
      <w:r w:rsidRPr="000D681F">
        <w:rPr>
          <w:rFonts w:ascii="Times New Roman" w:hAnsi="Times New Roman" w:cs="Times New Roman"/>
          <w:sz w:val="24"/>
          <w:szCs w:val="24"/>
          <w:u w:val="single"/>
        </w:rPr>
        <w:t>agreement is not valid under the law to which the parties have subjected it or,</w:t>
      </w:r>
      <w:r w:rsidRPr="000D681F">
        <w:rPr>
          <w:rFonts w:ascii="Times New Roman" w:hAnsi="Times New Roman" w:cs="Times New Roman"/>
          <w:sz w:val="24"/>
          <w:szCs w:val="24"/>
        </w:rPr>
        <w:t xml:space="preserve"> failing any indication on that question, under the law of </w:t>
      </w:r>
      <w:r w:rsidRPr="000D681F">
        <w:rPr>
          <w:rFonts w:ascii="Times New Roman" w:hAnsi="Times New Roman" w:cs="Times New Roman"/>
          <w:i/>
          <w:iCs/>
          <w:sz w:val="24"/>
          <w:szCs w:val="24"/>
        </w:rPr>
        <w:t>Zimbabwe</w:t>
      </w:r>
      <w:r w:rsidRPr="000D681F">
        <w:rPr>
          <w:rFonts w:ascii="Times New Roman" w:hAnsi="Times New Roman" w:cs="Times New Roman"/>
          <w:sz w:val="24"/>
          <w:szCs w:val="24"/>
        </w:rPr>
        <w:t>; or</w:t>
      </w:r>
    </w:p>
    <w:p w:rsidR="001068A7" w:rsidRPr="000D681F" w:rsidRDefault="001068A7" w:rsidP="00D352B4">
      <w:pPr>
        <w:autoSpaceDE w:val="0"/>
        <w:autoSpaceDN w:val="0"/>
        <w:adjustRightInd w:val="0"/>
        <w:spacing w:after="0" w:line="240" w:lineRule="auto"/>
        <w:ind w:left="2520" w:hanging="240"/>
        <w:jc w:val="both"/>
        <w:rPr>
          <w:rFonts w:ascii="Times New Roman" w:hAnsi="Times New Roman" w:cs="Times New Roman"/>
          <w:sz w:val="24"/>
          <w:szCs w:val="24"/>
          <w:u w:val="single"/>
        </w:rPr>
      </w:pPr>
    </w:p>
    <w:p w:rsidR="000D681F" w:rsidRDefault="000D681F" w:rsidP="00D352B4">
      <w:pPr>
        <w:autoSpaceDE w:val="0"/>
        <w:autoSpaceDN w:val="0"/>
        <w:adjustRightInd w:val="0"/>
        <w:spacing w:after="0" w:line="240" w:lineRule="auto"/>
        <w:ind w:left="2610" w:hanging="330"/>
        <w:jc w:val="both"/>
        <w:rPr>
          <w:rFonts w:ascii="Times New Roman" w:hAnsi="Times New Roman" w:cs="Times New Roman"/>
          <w:sz w:val="24"/>
          <w:szCs w:val="24"/>
        </w:rPr>
      </w:pPr>
      <w:r w:rsidRPr="000D681F">
        <w:rPr>
          <w:rFonts w:ascii="Times New Roman" w:hAnsi="Times New Roman" w:cs="Times New Roman"/>
          <w:sz w:val="24"/>
          <w:szCs w:val="24"/>
        </w:rPr>
        <w:t>(ii) the party making the application was not given proper notice of the appointment of an arbitrator or of the arbitral proceedings or was otherwise unable to present his case; or</w:t>
      </w:r>
    </w:p>
    <w:p w:rsidR="001068A7" w:rsidRPr="000D681F" w:rsidRDefault="001068A7" w:rsidP="00D352B4">
      <w:pPr>
        <w:autoSpaceDE w:val="0"/>
        <w:autoSpaceDN w:val="0"/>
        <w:adjustRightInd w:val="0"/>
        <w:spacing w:after="0" w:line="240" w:lineRule="auto"/>
        <w:ind w:left="2610" w:hanging="330"/>
        <w:jc w:val="both"/>
        <w:rPr>
          <w:rFonts w:ascii="Times New Roman" w:hAnsi="Times New Roman" w:cs="Times New Roman"/>
          <w:sz w:val="24"/>
          <w:szCs w:val="24"/>
        </w:rPr>
      </w:pPr>
    </w:p>
    <w:p w:rsidR="000D681F" w:rsidRDefault="000D681F" w:rsidP="00D352B4">
      <w:pPr>
        <w:autoSpaceDE w:val="0"/>
        <w:autoSpaceDN w:val="0"/>
        <w:adjustRightInd w:val="0"/>
        <w:spacing w:after="0" w:line="240" w:lineRule="auto"/>
        <w:ind w:left="2610" w:hanging="390"/>
        <w:jc w:val="both"/>
        <w:rPr>
          <w:rFonts w:ascii="Times New Roman" w:hAnsi="Times New Roman" w:cs="Times New Roman"/>
          <w:sz w:val="24"/>
          <w:szCs w:val="24"/>
        </w:rPr>
      </w:pPr>
      <w:r w:rsidRPr="000D681F">
        <w:rPr>
          <w:rFonts w:ascii="Times New Roman" w:hAnsi="Times New Roman" w:cs="Times New Roman"/>
          <w:sz w:val="24"/>
          <w:szCs w:val="24"/>
        </w:rPr>
        <w:t>(iii) the award deals with a dispute not contemplated by or not falling within the terms of the submission to arbitration, or contains decisions on matters beyond the scope of the submission to</w:t>
      </w:r>
      <w:r w:rsidR="00A603E1">
        <w:rPr>
          <w:rFonts w:ascii="Times New Roman" w:hAnsi="Times New Roman" w:cs="Times New Roman"/>
          <w:sz w:val="24"/>
          <w:szCs w:val="24"/>
        </w:rPr>
        <w:t xml:space="preserve"> </w:t>
      </w:r>
      <w:r w:rsidRPr="000D681F">
        <w:rPr>
          <w:rFonts w:ascii="Times New Roman" w:hAnsi="Times New Roman" w:cs="Times New Roman"/>
          <w:sz w:val="24"/>
          <w:szCs w:val="24"/>
        </w:rPr>
        <w:t>arbitration, provided that, if the decisions on matters submitted to arbitration can be separated from those not so submitted, only that part of the award which contains decisions on matters not</w:t>
      </w:r>
      <w:r w:rsidR="00A603E1">
        <w:rPr>
          <w:rFonts w:ascii="Times New Roman" w:hAnsi="Times New Roman" w:cs="Times New Roman"/>
          <w:sz w:val="24"/>
          <w:szCs w:val="24"/>
        </w:rPr>
        <w:t xml:space="preserve"> </w:t>
      </w:r>
      <w:r w:rsidRPr="000D681F">
        <w:rPr>
          <w:rFonts w:ascii="Times New Roman" w:hAnsi="Times New Roman" w:cs="Times New Roman"/>
          <w:sz w:val="24"/>
          <w:szCs w:val="24"/>
        </w:rPr>
        <w:t>submitted to arbitration may be set aside; or</w:t>
      </w:r>
    </w:p>
    <w:p w:rsidR="001068A7" w:rsidRPr="000D681F" w:rsidRDefault="001068A7" w:rsidP="00D352B4">
      <w:pPr>
        <w:autoSpaceDE w:val="0"/>
        <w:autoSpaceDN w:val="0"/>
        <w:adjustRightInd w:val="0"/>
        <w:spacing w:after="0" w:line="240" w:lineRule="auto"/>
        <w:ind w:left="2610" w:hanging="390"/>
        <w:jc w:val="both"/>
        <w:rPr>
          <w:rFonts w:ascii="Times New Roman" w:hAnsi="Times New Roman" w:cs="Times New Roman"/>
          <w:sz w:val="24"/>
          <w:szCs w:val="24"/>
        </w:rPr>
      </w:pPr>
    </w:p>
    <w:p w:rsidR="000D681F" w:rsidRDefault="000D681F" w:rsidP="00E512E2">
      <w:pPr>
        <w:autoSpaceDE w:val="0"/>
        <w:autoSpaceDN w:val="0"/>
        <w:adjustRightInd w:val="0"/>
        <w:spacing w:after="0" w:line="240" w:lineRule="auto"/>
        <w:ind w:left="2610" w:hanging="390"/>
        <w:jc w:val="both"/>
        <w:rPr>
          <w:rFonts w:ascii="Times New Roman" w:hAnsi="Times New Roman" w:cs="Times New Roman"/>
          <w:sz w:val="24"/>
          <w:szCs w:val="24"/>
        </w:rPr>
      </w:pPr>
      <w:r w:rsidRPr="000D681F">
        <w:rPr>
          <w:rFonts w:ascii="Times New Roman" w:hAnsi="Times New Roman" w:cs="Times New Roman"/>
          <w:sz w:val="24"/>
          <w:szCs w:val="24"/>
        </w:rPr>
        <w:t>(iv) the composition of the arbitral tribunal or the arbitral procedure was not in accordance with the</w:t>
      </w:r>
      <w:r w:rsidR="00A603E1">
        <w:rPr>
          <w:rFonts w:ascii="Times New Roman" w:hAnsi="Times New Roman" w:cs="Times New Roman"/>
          <w:sz w:val="24"/>
          <w:szCs w:val="24"/>
        </w:rPr>
        <w:t xml:space="preserve"> </w:t>
      </w:r>
      <w:r w:rsidRPr="000D681F">
        <w:rPr>
          <w:rFonts w:ascii="Times New Roman" w:hAnsi="Times New Roman" w:cs="Times New Roman"/>
          <w:sz w:val="24"/>
          <w:szCs w:val="24"/>
        </w:rPr>
        <w:t>agreement of the parties, unless such agreement was in conflict with a provision of this Model</w:t>
      </w:r>
      <w:r w:rsidR="00A603E1">
        <w:rPr>
          <w:rFonts w:ascii="Times New Roman" w:hAnsi="Times New Roman" w:cs="Times New Roman"/>
          <w:sz w:val="24"/>
          <w:szCs w:val="24"/>
        </w:rPr>
        <w:t xml:space="preserve"> </w:t>
      </w:r>
      <w:r w:rsidRPr="000D681F">
        <w:rPr>
          <w:rFonts w:ascii="Times New Roman" w:hAnsi="Times New Roman" w:cs="Times New Roman"/>
          <w:sz w:val="24"/>
          <w:szCs w:val="24"/>
        </w:rPr>
        <w:t>Law from which the parties cannot derogate, or, failing such agreement, was not in accordance</w:t>
      </w:r>
      <w:r w:rsidR="00A603E1">
        <w:rPr>
          <w:rFonts w:ascii="Times New Roman" w:hAnsi="Times New Roman" w:cs="Times New Roman"/>
          <w:sz w:val="24"/>
          <w:szCs w:val="24"/>
        </w:rPr>
        <w:t xml:space="preserve"> </w:t>
      </w:r>
      <w:r w:rsidRPr="000D681F">
        <w:rPr>
          <w:rFonts w:ascii="Times New Roman" w:hAnsi="Times New Roman" w:cs="Times New Roman"/>
          <w:sz w:val="24"/>
          <w:szCs w:val="24"/>
        </w:rPr>
        <w:t>with this Model Law;</w:t>
      </w:r>
      <w:r w:rsidR="00E512E2">
        <w:rPr>
          <w:rFonts w:ascii="Times New Roman" w:hAnsi="Times New Roman" w:cs="Times New Roman"/>
          <w:sz w:val="24"/>
          <w:szCs w:val="24"/>
        </w:rPr>
        <w:t xml:space="preserve"> </w:t>
      </w:r>
      <w:r w:rsidRPr="000D681F">
        <w:rPr>
          <w:rFonts w:ascii="Times New Roman" w:hAnsi="Times New Roman" w:cs="Times New Roman"/>
          <w:sz w:val="24"/>
          <w:szCs w:val="24"/>
        </w:rPr>
        <w:t>or</w:t>
      </w:r>
    </w:p>
    <w:p w:rsidR="001068A7" w:rsidRPr="000D681F" w:rsidRDefault="001068A7" w:rsidP="00E512E2">
      <w:pPr>
        <w:autoSpaceDE w:val="0"/>
        <w:autoSpaceDN w:val="0"/>
        <w:adjustRightInd w:val="0"/>
        <w:spacing w:after="0" w:line="240" w:lineRule="auto"/>
        <w:ind w:left="2610" w:hanging="390"/>
        <w:jc w:val="both"/>
        <w:rPr>
          <w:rFonts w:ascii="Times New Roman" w:hAnsi="Times New Roman" w:cs="Times New Roman"/>
          <w:sz w:val="24"/>
          <w:szCs w:val="24"/>
        </w:rPr>
      </w:pPr>
    </w:p>
    <w:p w:rsidR="000D681F" w:rsidRPr="000D681F" w:rsidRDefault="000D681F" w:rsidP="00D352B4">
      <w:pPr>
        <w:autoSpaceDE w:val="0"/>
        <w:autoSpaceDN w:val="0"/>
        <w:adjustRightInd w:val="0"/>
        <w:spacing w:after="0" w:line="240" w:lineRule="auto"/>
        <w:jc w:val="both"/>
        <w:rPr>
          <w:rFonts w:ascii="Times New Roman" w:hAnsi="Times New Roman" w:cs="Times New Roman"/>
          <w:sz w:val="24"/>
          <w:szCs w:val="24"/>
        </w:rPr>
      </w:pPr>
      <w:r w:rsidRPr="000D681F">
        <w:rPr>
          <w:rFonts w:ascii="Times New Roman" w:hAnsi="Times New Roman" w:cs="Times New Roman"/>
          <w:sz w:val="24"/>
          <w:szCs w:val="24"/>
        </w:rPr>
        <w:t xml:space="preserve"> </w:t>
      </w:r>
      <w:r w:rsidR="00E512E2">
        <w:rPr>
          <w:rFonts w:ascii="Times New Roman" w:hAnsi="Times New Roman" w:cs="Times New Roman"/>
          <w:sz w:val="24"/>
          <w:szCs w:val="24"/>
        </w:rPr>
        <w:tab/>
      </w:r>
      <w:r w:rsidR="00E512E2">
        <w:rPr>
          <w:rFonts w:ascii="Times New Roman" w:hAnsi="Times New Roman" w:cs="Times New Roman"/>
          <w:sz w:val="24"/>
          <w:szCs w:val="24"/>
        </w:rPr>
        <w:tab/>
      </w:r>
      <w:r w:rsidRPr="00E512E2">
        <w:rPr>
          <w:rFonts w:ascii="Times New Roman" w:hAnsi="Times New Roman" w:cs="Times New Roman"/>
          <w:sz w:val="24"/>
          <w:szCs w:val="24"/>
        </w:rPr>
        <w:t>(</w:t>
      </w:r>
      <w:r w:rsidRPr="00E512E2">
        <w:rPr>
          <w:rFonts w:ascii="Times New Roman" w:hAnsi="Times New Roman" w:cs="Times New Roman"/>
          <w:iCs/>
          <w:sz w:val="24"/>
          <w:szCs w:val="24"/>
        </w:rPr>
        <w:t>b</w:t>
      </w:r>
      <w:r w:rsidRPr="00E512E2">
        <w:rPr>
          <w:rFonts w:ascii="Times New Roman" w:hAnsi="Times New Roman" w:cs="Times New Roman"/>
          <w:sz w:val="24"/>
          <w:szCs w:val="24"/>
        </w:rPr>
        <w:t>)</w:t>
      </w:r>
      <w:r w:rsidR="001068A7">
        <w:rPr>
          <w:rFonts w:ascii="Times New Roman" w:hAnsi="Times New Roman" w:cs="Times New Roman"/>
          <w:sz w:val="24"/>
          <w:szCs w:val="24"/>
        </w:rPr>
        <w:t xml:space="preserve"> T</w:t>
      </w:r>
      <w:r w:rsidRPr="000D681F">
        <w:rPr>
          <w:rFonts w:ascii="Times New Roman" w:hAnsi="Times New Roman" w:cs="Times New Roman"/>
          <w:sz w:val="24"/>
          <w:szCs w:val="24"/>
        </w:rPr>
        <w:t xml:space="preserve">he </w:t>
      </w:r>
      <w:r w:rsidRPr="000D681F">
        <w:rPr>
          <w:rFonts w:ascii="Times New Roman" w:hAnsi="Times New Roman" w:cs="Times New Roman"/>
          <w:i/>
          <w:iCs/>
          <w:sz w:val="24"/>
          <w:szCs w:val="24"/>
        </w:rPr>
        <w:t xml:space="preserve">High Court </w:t>
      </w:r>
      <w:r w:rsidRPr="000D681F">
        <w:rPr>
          <w:rFonts w:ascii="Times New Roman" w:hAnsi="Times New Roman" w:cs="Times New Roman"/>
          <w:sz w:val="24"/>
          <w:szCs w:val="24"/>
        </w:rPr>
        <w:t>finds, that—</w:t>
      </w:r>
    </w:p>
    <w:p w:rsidR="000D681F" w:rsidRDefault="000D681F" w:rsidP="00E512E2">
      <w:pPr>
        <w:autoSpaceDE w:val="0"/>
        <w:autoSpaceDN w:val="0"/>
        <w:adjustRightInd w:val="0"/>
        <w:spacing w:after="0" w:line="240" w:lineRule="auto"/>
        <w:ind w:left="2610" w:hanging="390"/>
        <w:jc w:val="both"/>
        <w:rPr>
          <w:rFonts w:ascii="Times New Roman" w:hAnsi="Times New Roman" w:cs="Times New Roman"/>
          <w:sz w:val="24"/>
          <w:szCs w:val="24"/>
        </w:rPr>
      </w:pPr>
      <w:r w:rsidRPr="000D681F">
        <w:rPr>
          <w:rFonts w:ascii="Times New Roman" w:hAnsi="Times New Roman" w:cs="Times New Roman"/>
          <w:sz w:val="24"/>
          <w:szCs w:val="24"/>
        </w:rPr>
        <w:t xml:space="preserve">(i) </w:t>
      </w:r>
      <w:r w:rsidR="00E512E2">
        <w:rPr>
          <w:rFonts w:ascii="Times New Roman" w:hAnsi="Times New Roman" w:cs="Times New Roman"/>
          <w:sz w:val="24"/>
          <w:szCs w:val="24"/>
        </w:rPr>
        <w:t xml:space="preserve"> </w:t>
      </w:r>
      <w:r w:rsidRPr="000D681F">
        <w:rPr>
          <w:rFonts w:ascii="Times New Roman" w:hAnsi="Times New Roman" w:cs="Times New Roman"/>
          <w:sz w:val="24"/>
          <w:szCs w:val="24"/>
        </w:rPr>
        <w:t>the subject-matter of the dispute is not capable of settlement by arbitration under the law of</w:t>
      </w:r>
      <w:r w:rsidR="00A603E1">
        <w:rPr>
          <w:rFonts w:ascii="Times New Roman" w:hAnsi="Times New Roman" w:cs="Times New Roman"/>
          <w:sz w:val="24"/>
          <w:szCs w:val="24"/>
        </w:rPr>
        <w:t xml:space="preserve"> </w:t>
      </w:r>
      <w:r w:rsidRPr="000D681F">
        <w:rPr>
          <w:rFonts w:ascii="Times New Roman" w:hAnsi="Times New Roman" w:cs="Times New Roman"/>
          <w:i/>
          <w:iCs/>
          <w:sz w:val="24"/>
          <w:szCs w:val="24"/>
        </w:rPr>
        <w:t xml:space="preserve"> Zimbabwe</w:t>
      </w:r>
      <w:r w:rsidRPr="000D681F">
        <w:rPr>
          <w:rFonts w:ascii="Times New Roman" w:hAnsi="Times New Roman" w:cs="Times New Roman"/>
          <w:sz w:val="24"/>
          <w:szCs w:val="24"/>
        </w:rPr>
        <w:t>; or</w:t>
      </w:r>
    </w:p>
    <w:p w:rsidR="001068A7" w:rsidRPr="000D681F" w:rsidRDefault="001068A7" w:rsidP="00E512E2">
      <w:pPr>
        <w:autoSpaceDE w:val="0"/>
        <w:autoSpaceDN w:val="0"/>
        <w:adjustRightInd w:val="0"/>
        <w:spacing w:after="0" w:line="240" w:lineRule="auto"/>
        <w:ind w:left="2610" w:hanging="390"/>
        <w:jc w:val="both"/>
        <w:rPr>
          <w:rFonts w:ascii="Times New Roman" w:hAnsi="Times New Roman" w:cs="Times New Roman"/>
          <w:sz w:val="24"/>
          <w:szCs w:val="24"/>
        </w:rPr>
      </w:pPr>
    </w:p>
    <w:p w:rsidR="000D681F" w:rsidRPr="000D681F" w:rsidRDefault="000D681F" w:rsidP="00D352B4">
      <w:pPr>
        <w:autoSpaceDE w:val="0"/>
        <w:autoSpaceDN w:val="0"/>
        <w:adjustRightInd w:val="0"/>
        <w:spacing w:after="0" w:line="240" w:lineRule="auto"/>
        <w:jc w:val="both"/>
        <w:rPr>
          <w:rFonts w:ascii="Times New Roman" w:hAnsi="Times New Roman" w:cs="Times New Roman"/>
          <w:sz w:val="24"/>
          <w:szCs w:val="24"/>
        </w:rPr>
      </w:pPr>
      <w:r w:rsidRPr="000D681F">
        <w:rPr>
          <w:rFonts w:ascii="Times New Roman" w:hAnsi="Times New Roman" w:cs="Times New Roman"/>
          <w:sz w:val="24"/>
          <w:szCs w:val="24"/>
        </w:rPr>
        <w:t xml:space="preserve">  </w:t>
      </w:r>
      <w:r w:rsidR="00E512E2">
        <w:rPr>
          <w:rFonts w:ascii="Times New Roman" w:hAnsi="Times New Roman" w:cs="Times New Roman"/>
          <w:sz w:val="24"/>
          <w:szCs w:val="24"/>
        </w:rPr>
        <w:tab/>
      </w:r>
      <w:r w:rsidR="00E512E2">
        <w:rPr>
          <w:rFonts w:ascii="Times New Roman" w:hAnsi="Times New Roman" w:cs="Times New Roman"/>
          <w:sz w:val="24"/>
          <w:szCs w:val="24"/>
        </w:rPr>
        <w:tab/>
      </w:r>
      <w:r w:rsidR="00E512E2">
        <w:rPr>
          <w:rFonts w:ascii="Times New Roman" w:hAnsi="Times New Roman" w:cs="Times New Roman"/>
          <w:sz w:val="24"/>
          <w:szCs w:val="24"/>
        </w:rPr>
        <w:tab/>
      </w:r>
      <w:r w:rsidRPr="000D681F">
        <w:rPr>
          <w:rFonts w:ascii="Times New Roman" w:hAnsi="Times New Roman" w:cs="Times New Roman"/>
          <w:sz w:val="24"/>
          <w:szCs w:val="24"/>
        </w:rPr>
        <w:t xml:space="preserve">(ii) the award is in conflict with the public policy of </w:t>
      </w:r>
      <w:r w:rsidRPr="000D681F">
        <w:rPr>
          <w:rFonts w:ascii="Times New Roman" w:hAnsi="Times New Roman" w:cs="Times New Roman"/>
          <w:i/>
          <w:iCs/>
          <w:sz w:val="24"/>
          <w:szCs w:val="24"/>
        </w:rPr>
        <w:t>Zimbabwe</w:t>
      </w:r>
      <w:r w:rsidRPr="000D681F">
        <w:rPr>
          <w:rFonts w:ascii="Times New Roman" w:hAnsi="Times New Roman" w:cs="Times New Roman"/>
          <w:sz w:val="24"/>
          <w:szCs w:val="24"/>
        </w:rPr>
        <w:t>.</w:t>
      </w:r>
    </w:p>
    <w:p w:rsidR="000D681F" w:rsidRPr="000D681F" w:rsidRDefault="000D681F" w:rsidP="00E512E2">
      <w:pPr>
        <w:autoSpaceDE w:val="0"/>
        <w:autoSpaceDN w:val="0"/>
        <w:adjustRightInd w:val="0"/>
        <w:spacing w:after="0" w:line="240" w:lineRule="auto"/>
        <w:ind w:firstLine="720"/>
        <w:jc w:val="both"/>
        <w:rPr>
          <w:rFonts w:ascii="Times New Roman" w:hAnsi="Times New Roman" w:cs="Times New Roman"/>
          <w:sz w:val="24"/>
          <w:szCs w:val="24"/>
        </w:rPr>
      </w:pPr>
      <w:r w:rsidRPr="000D681F">
        <w:rPr>
          <w:rFonts w:ascii="Times New Roman" w:hAnsi="Times New Roman" w:cs="Times New Roman"/>
          <w:sz w:val="24"/>
          <w:szCs w:val="24"/>
        </w:rPr>
        <w:t>(3) …</w:t>
      </w:r>
    </w:p>
    <w:p w:rsidR="000D681F" w:rsidRPr="000D681F" w:rsidRDefault="000D681F" w:rsidP="00E512E2">
      <w:pPr>
        <w:autoSpaceDE w:val="0"/>
        <w:autoSpaceDN w:val="0"/>
        <w:adjustRightInd w:val="0"/>
        <w:spacing w:after="0" w:line="240" w:lineRule="auto"/>
        <w:ind w:firstLine="720"/>
        <w:jc w:val="both"/>
        <w:rPr>
          <w:rFonts w:ascii="Times New Roman" w:hAnsi="Times New Roman" w:cs="Times New Roman"/>
          <w:sz w:val="24"/>
          <w:szCs w:val="24"/>
        </w:rPr>
      </w:pPr>
      <w:r w:rsidRPr="000D681F">
        <w:rPr>
          <w:rFonts w:ascii="Times New Roman" w:hAnsi="Times New Roman" w:cs="Times New Roman"/>
          <w:sz w:val="24"/>
          <w:szCs w:val="24"/>
        </w:rPr>
        <w:t>(4) …</w:t>
      </w:r>
    </w:p>
    <w:p w:rsidR="000D681F" w:rsidRDefault="000D681F" w:rsidP="009D1599">
      <w:pPr>
        <w:autoSpaceDE w:val="0"/>
        <w:autoSpaceDN w:val="0"/>
        <w:adjustRightInd w:val="0"/>
        <w:spacing w:after="0" w:line="240" w:lineRule="auto"/>
        <w:ind w:left="1080" w:hanging="360"/>
        <w:jc w:val="both"/>
        <w:rPr>
          <w:rFonts w:ascii="Times New Roman" w:hAnsi="Times New Roman" w:cs="Times New Roman"/>
          <w:iCs/>
          <w:sz w:val="24"/>
          <w:szCs w:val="24"/>
        </w:rPr>
      </w:pPr>
      <w:r w:rsidRPr="00E512E2">
        <w:rPr>
          <w:rFonts w:ascii="Times New Roman" w:hAnsi="Times New Roman" w:cs="Times New Roman"/>
          <w:sz w:val="24"/>
          <w:szCs w:val="24"/>
        </w:rPr>
        <w:t>(</w:t>
      </w:r>
      <w:r w:rsidRPr="00E512E2">
        <w:rPr>
          <w:rFonts w:ascii="Times New Roman" w:hAnsi="Times New Roman" w:cs="Times New Roman"/>
          <w:iCs/>
          <w:sz w:val="24"/>
          <w:szCs w:val="24"/>
        </w:rPr>
        <w:t>5</w:t>
      </w:r>
      <w:r w:rsidRPr="00E512E2">
        <w:rPr>
          <w:rFonts w:ascii="Times New Roman" w:hAnsi="Times New Roman" w:cs="Times New Roman"/>
          <w:sz w:val="24"/>
          <w:szCs w:val="24"/>
        </w:rPr>
        <w:t xml:space="preserve">) </w:t>
      </w:r>
      <w:r w:rsidR="001068A7">
        <w:rPr>
          <w:rFonts w:ascii="Times New Roman" w:hAnsi="Times New Roman" w:cs="Times New Roman"/>
          <w:sz w:val="24"/>
          <w:szCs w:val="24"/>
        </w:rPr>
        <w:t xml:space="preserve"> </w:t>
      </w:r>
      <w:r w:rsidRPr="00E512E2">
        <w:rPr>
          <w:rFonts w:ascii="Times New Roman" w:hAnsi="Times New Roman" w:cs="Times New Roman"/>
          <w:iCs/>
          <w:sz w:val="24"/>
          <w:szCs w:val="24"/>
        </w:rPr>
        <w:t xml:space="preserve">For the avoidance of doubt, and without limiting the generality of paragraph </w:t>
      </w:r>
      <w:r w:rsidRPr="00E512E2">
        <w:rPr>
          <w:rFonts w:ascii="Times New Roman" w:hAnsi="Times New Roman" w:cs="Times New Roman"/>
          <w:sz w:val="24"/>
          <w:szCs w:val="24"/>
        </w:rPr>
        <w:t>(</w:t>
      </w:r>
      <w:r w:rsidRPr="00E512E2">
        <w:rPr>
          <w:rFonts w:ascii="Times New Roman" w:hAnsi="Times New Roman" w:cs="Times New Roman"/>
          <w:iCs/>
          <w:sz w:val="24"/>
          <w:szCs w:val="24"/>
        </w:rPr>
        <w:t>2</w:t>
      </w:r>
      <w:r w:rsidRPr="00E512E2">
        <w:rPr>
          <w:rFonts w:ascii="Times New Roman" w:hAnsi="Times New Roman" w:cs="Times New Roman"/>
          <w:sz w:val="24"/>
          <w:szCs w:val="24"/>
        </w:rPr>
        <w:t>) (</w:t>
      </w:r>
      <w:r w:rsidRPr="00E512E2">
        <w:rPr>
          <w:rFonts w:ascii="Times New Roman" w:hAnsi="Times New Roman" w:cs="Times New Roman"/>
          <w:iCs/>
          <w:sz w:val="24"/>
          <w:szCs w:val="24"/>
        </w:rPr>
        <w:t>b</w:t>
      </w:r>
      <w:r w:rsidRPr="00E512E2">
        <w:rPr>
          <w:rFonts w:ascii="Times New Roman" w:hAnsi="Times New Roman" w:cs="Times New Roman"/>
          <w:sz w:val="24"/>
          <w:szCs w:val="24"/>
        </w:rPr>
        <w:t>) (</w:t>
      </w:r>
      <w:r w:rsidRPr="00E512E2">
        <w:rPr>
          <w:rFonts w:ascii="Times New Roman" w:hAnsi="Times New Roman" w:cs="Times New Roman"/>
          <w:iCs/>
          <w:sz w:val="24"/>
          <w:szCs w:val="24"/>
        </w:rPr>
        <w:t>ii</w:t>
      </w:r>
      <w:r w:rsidRPr="00E512E2">
        <w:rPr>
          <w:rFonts w:ascii="Times New Roman" w:hAnsi="Times New Roman" w:cs="Times New Roman"/>
          <w:sz w:val="24"/>
          <w:szCs w:val="24"/>
        </w:rPr>
        <w:t xml:space="preserve">) </w:t>
      </w:r>
      <w:r w:rsidRPr="00E512E2">
        <w:rPr>
          <w:rFonts w:ascii="Times New Roman" w:hAnsi="Times New Roman" w:cs="Times New Roman"/>
          <w:iCs/>
          <w:sz w:val="24"/>
          <w:szCs w:val="24"/>
        </w:rPr>
        <w:t xml:space="preserve">of this article, </w:t>
      </w:r>
      <w:r w:rsidR="00A603E1" w:rsidRPr="00E512E2">
        <w:rPr>
          <w:rFonts w:ascii="Times New Roman" w:hAnsi="Times New Roman" w:cs="Times New Roman"/>
          <w:iCs/>
          <w:sz w:val="24"/>
          <w:szCs w:val="24"/>
        </w:rPr>
        <w:t xml:space="preserve">it </w:t>
      </w:r>
      <w:r w:rsidRPr="00E512E2">
        <w:rPr>
          <w:rFonts w:ascii="Times New Roman" w:hAnsi="Times New Roman" w:cs="Times New Roman"/>
          <w:iCs/>
          <w:sz w:val="24"/>
          <w:szCs w:val="24"/>
        </w:rPr>
        <w:t>is declared that an award is in conflict with the public policy of Zimbabwe if—</w:t>
      </w:r>
    </w:p>
    <w:p w:rsidR="001068A7" w:rsidRPr="00E512E2" w:rsidRDefault="001068A7" w:rsidP="009D1599">
      <w:pPr>
        <w:autoSpaceDE w:val="0"/>
        <w:autoSpaceDN w:val="0"/>
        <w:adjustRightInd w:val="0"/>
        <w:spacing w:after="0" w:line="240" w:lineRule="auto"/>
        <w:ind w:left="1080" w:hanging="360"/>
        <w:jc w:val="both"/>
        <w:rPr>
          <w:rFonts w:ascii="Times New Roman" w:hAnsi="Times New Roman" w:cs="Times New Roman"/>
          <w:iCs/>
          <w:sz w:val="24"/>
          <w:szCs w:val="24"/>
        </w:rPr>
      </w:pPr>
    </w:p>
    <w:p w:rsidR="000D681F" w:rsidRDefault="000D681F" w:rsidP="00D352B4">
      <w:pPr>
        <w:autoSpaceDE w:val="0"/>
        <w:autoSpaceDN w:val="0"/>
        <w:adjustRightInd w:val="0"/>
        <w:spacing w:after="0" w:line="240" w:lineRule="auto"/>
        <w:jc w:val="both"/>
        <w:rPr>
          <w:rFonts w:ascii="Times New Roman" w:hAnsi="Times New Roman" w:cs="Times New Roman"/>
          <w:iCs/>
          <w:sz w:val="24"/>
          <w:szCs w:val="24"/>
        </w:rPr>
      </w:pPr>
      <w:r w:rsidRPr="00E512E2">
        <w:rPr>
          <w:rFonts w:ascii="Times New Roman" w:hAnsi="Times New Roman" w:cs="Times New Roman"/>
          <w:sz w:val="24"/>
          <w:szCs w:val="24"/>
        </w:rPr>
        <w:t xml:space="preserve">  </w:t>
      </w:r>
      <w:r w:rsidR="009D1599">
        <w:rPr>
          <w:rFonts w:ascii="Times New Roman" w:hAnsi="Times New Roman" w:cs="Times New Roman"/>
          <w:sz w:val="24"/>
          <w:szCs w:val="24"/>
        </w:rPr>
        <w:tab/>
      </w:r>
      <w:r w:rsidR="009D1599">
        <w:rPr>
          <w:rFonts w:ascii="Times New Roman" w:hAnsi="Times New Roman" w:cs="Times New Roman"/>
          <w:sz w:val="24"/>
          <w:szCs w:val="24"/>
        </w:rPr>
        <w:tab/>
      </w:r>
      <w:r w:rsidRPr="00E512E2">
        <w:rPr>
          <w:rFonts w:ascii="Times New Roman" w:hAnsi="Times New Roman" w:cs="Times New Roman"/>
          <w:sz w:val="24"/>
          <w:szCs w:val="24"/>
        </w:rPr>
        <w:t>(</w:t>
      </w:r>
      <w:r w:rsidRPr="00E512E2">
        <w:rPr>
          <w:rFonts w:ascii="Times New Roman" w:hAnsi="Times New Roman" w:cs="Times New Roman"/>
          <w:iCs/>
          <w:sz w:val="24"/>
          <w:szCs w:val="24"/>
        </w:rPr>
        <w:t>a</w:t>
      </w:r>
      <w:r w:rsidRPr="00E512E2">
        <w:rPr>
          <w:rFonts w:ascii="Times New Roman" w:hAnsi="Times New Roman" w:cs="Times New Roman"/>
          <w:sz w:val="24"/>
          <w:szCs w:val="24"/>
        </w:rPr>
        <w:t>)</w:t>
      </w:r>
      <w:r w:rsidR="009D1599">
        <w:rPr>
          <w:rFonts w:ascii="Times New Roman" w:hAnsi="Times New Roman" w:cs="Times New Roman"/>
          <w:sz w:val="24"/>
          <w:szCs w:val="24"/>
        </w:rPr>
        <w:t xml:space="preserve"> </w:t>
      </w:r>
      <w:r w:rsidRPr="00E512E2">
        <w:rPr>
          <w:rFonts w:ascii="Times New Roman" w:hAnsi="Times New Roman" w:cs="Times New Roman"/>
          <w:sz w:val="24"/>
          <w:szCs w:val="24"/>
        </w:rPr>
        <w:t xml:space="preserve"> </w:t>
      </w:r>
      <w:r w:rsidRPr="00E512E2">
        <w:rPr>
          <w:rFonts w:ascii="Times New Roman" w:hAnsi="Times New Roman" w:cs="Times New Roman"/>
          <w:iCs/>
          <w:sz w:val="24"/>
          <w:szCs w:val="24"/>
        </w:rPr>
        <w:t>the making of the award was induced or effected by fraud or corruption; or</w:t>
      </w:r>
    </w:p>
    <w:p w:rsidR="001068A7" w:rsidRPr="00E512E2" w:rsidRDefault="001068A7" w:rsidP="00D352B4">
      <w:pPr>
        <w:autoSpaceDE w:val="0"/>
        <w:autoSpaceDN w:val="0"/>
        <w:adjustRightInd w:val="0"/>
        <w:spacing w:after="0" w:line="240" w:lineRule="auto"/>
        <w:jc w:val="both"/>
        <w:rPr>
          <w:rFonts w:ascii="Times New Roman" w:hAnsi="Times New Roman" w:cs="Times New Roman"/>
          <w:iCs/>
          <w:sz w:val="24"/>
          <w:szCs w:val="24"/>
        </w:rPr>
      </w:pPr>
    </w:p>
    <w:p w:rsidR="00D8661C" w:rsidRPr="00E512E2" w:rsidRDefault="000D681F" w:rsidP="009D1599">
      <w:pPr>
        <w:spacing w:line="240" w:lineRule="auto"/>
        <w:ind w:left="1800" w:hanging="354"/>
        <w:jc w:val="both"/>
        <w:rPr>
          <w:rFonts w:ascii="Times New Roman" w:hAnsi="Times New Roman" w:cs="Times New Roman"/>
          <w:sz w:val="24"/>
          <w:szCs w:val="24"/>
          <w:lang w:val="en-US"/>
        </w:rPr>
      </w:pPr>
      <w:r w:rsidRPr="00E512E2">
        <w:rPr>
          <w:rFonts w:ascii="Times New Roman" w:hAnsi="Times New Roman" w:cs="Times New Roman"/>
          <w:sz w:val="24"/>
          <w:szCs w:val="24"/>
        </w:rPr>
        <w:t>(</w:t>
      </w:r>
      <w:r w:rsidRPr="00E512E2">
        <w:rPr>
          <w:rFonts w:ascii="Times New Roman" w:hAnsi="Times New Roman" w:cs="Times New Roman"/>
          <w:iCs/>
          <w:sz w:val="24"/>
          <w:szCs w:val="24"/>
        </w:rPr>
        <w:t>b</w:t>
      </w:r>
      <w:r w:rsidRPr="00E512E2">
        <w:rPr>
          <w:rFonts w:ascii="Times New Roman" w:hAnsi="Times New Roman" w:cs="Times New Roman"/>
          <w:sz w:val="24"/>
          <w:szCs w:val="24"/>
        </w:rPr>
        <w:t xml:space="preserve">) </w:t>
      </w:r>
      <w:r w:rsidRPr="00E512E2">
        <w:rPr>
          <w:rFonts w:ascii="Times New Roman" w:hAnsi="Times New Roman" w:cs="Times New Roman"/>
          <w:iCs/>
          <w:sz w:val="24"/>
          <w:szCs w:val="24"/>
        </w:rPr>
        <w:t>a breach of the rules of natural justice occurred in connection with the making of the</w:t>
      </w:r>
      <w:r w:rsidR="00A603E1" w:rsidRPr="00E512E2">
        <w:rPr>
          <w:rFonts w:ascii="Times New Roman" w:hAnsi="Times New Roman" w:cs="Times New Roman"/>
          <w:iCs/>
          <w:sz w:val="24"/>
          <w:szCs w:val="24"/>
        </w:rPr>
        <w:t xml:space="preserve"> </w:t>
      </w:r>
      <w:r w:rsidRPr="00E512E2">
        <w:rPr>
          <w:rFonts w:ascii="Times New Roman" w:hAnsi="Times New Roman" w:cs="Times New Roman"/>
          <w:iCs/>
          <w:sz w:val="24"/>
          <w:szCs w:val="24"/>
        </w:rPr>
        <w:t>award.</w:t>
      </w:r>
      <w:r w:rsidR="000F7CFE" w:rsidRPr="00E512E2">
        <w:rPr>
          <w:rFonts w:ascii="Times New Roman" w:hAnsi="Times New Roman" w:cs="Times New Roman"/>
          <w:iCs/>
          <w:sz w:val="24"/>
          <w:szCs w:val="24"/>
        </w:rPr>
        <w:t>”</w:t>
      </w:r>
    </w:p>
    <w:p w:rsidR="00D8661C" w:rsidRDefault="006029C2" w:rsidP="006029C2">
      <w:pPr>
        <w:tabs>
          <w:tab w:val="left" w:pos="1134"/>
        </w:tabs>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r w:rsidR="00AF125E">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D8661C">
        <w:rPr>
          <w:rFonts w:ascii="Times New Roman" w:hAnsi="Times New Roman" w:cs="Times New Roman"/>
          <w:sz w:val="24"/>
          <w:szCs w:val="24"/>
          <w:lang w:val="en-US"/>
        </w:rPr>
        <w:t xml:space="preserve">The import of the article was ably expounded in the case of </w:t>
      </w:r>
      <w:r w:rsidR="00F121E2">
        <w:rPr>
          <w:rFonts w:ascii="Times New Roman" w:hAnsi="Times New Roman" w:cs="Times New Roman"/>
          <w:i/>
          <w:sz w:val="24"/>
          <w:szCs w:val="24"/>
          <w:lang w:val="en-US"/>
        </w:rPr>
        <w:t xml:space="preserve">Zimbabwe </w:t>
      </w:r>
      <w:r w:rsidR="00CC571C">
        <w:rPr>
          <w:rFonts w:ascii="Times New Roman" w:hAnsi="Times New Roman" w:cs="Times New Roman"/>
          <w:i/>
          <w:sz w:val="24"/>
          <w:szCs w:val="24"/>
          <w:lang w:val="en-US"/>
        </w:rPr>
        <w:t>M</w:t>
      </w:r>
      <w:r w:rsidR="00F121E2">
        <w:rPr>
          <w:rFonts w:ascii="Times New Roman" w:hAnsi="Times New Roman" w:cs="Times New Roman"/>
          <w:i/>
          <w:sz w:val="24"/>
          <w:szCs w:val="24"/>
          <w:lang w:val="en-US"/>
        </w:rPr>
        <w:t>anpower D</w:t>
      </w:r>
      <w:r w:rsidR="00D8661C" w:rsidRPr="009E578D">
        <w:rPr>
          <w:rFonts w:ascii="Times New Roman" w:hAnsi="Times New Roman" w:cs="Times New Roman"/>
          <w:i/>
          <w:sz w:val="24"/>
          <w:szCs w:val="24"/>
          <w:lang w:val="en-US"/>
        </w:rPr>
        <w:t>evelopment</w:t>
      </w:r>
      <w:r w:rsidR="00D8661C">
        <w:rPr>
          <w:rFonts w:ascii="Times New Roman" w:hAnsi="Times New Roman" w:cs="Times New Roman"/>
          <w:sz w:val="24"/>
          <w:szCs w:val="24"/>
          <w:lang w:val="en-US"/>
        </w:rPr>
        <w:t xml:space="preserve"> </w:t>
      </w:r>
      <w:r w:rsidR="00F121E2">
        <w:rPr>
          <w:rFonts w:ascii="Times New Roman" w:hAnsi="Times New Roman" w:cs="Times New Roman"/>
          <w:i/>
          <w:sz w:val="24"/>
          <w:szCs w:val="24"/>
          <w:lang w:val="en-US"/>
        </w:rPr>
        <w:t>F</w:t>
      </w:r>
      <w:r w:rsidR="00D8661C" w:rsidRPr="009E578D">
        <w:rPr>
          <w:rFonts w:ascii="Times New Roman" w:hAnsi="Times New Roman" w:cs="Times New Roman"/>
          <w:i/>
          <w:sz w:val="24"/>
          <w:szCs w:val="24"/>
          <w:lang w:val="en-US"/>
        </w:rPr>
        <w:t xml:space="preserve">und </w:t>
      </w:r>
      <w:r w:rsidR="00D8661C">
        <w:rPr>
          <w:rFonts w:ascii="Times New Roman" w:hAnsi="Times New Roman" w:cs="Times New Roman"/>
          <w:sz w:val="24"/>
          <w:szCs w:val="24"/>
          <w:lang w:val="en-US"/>
        </w:rPr>
        <w:t xml:space="preserve">v </w:t>
      </w:r>
      <w:r w:rsidR="00CC571C">
        <w:rPr>
          <w:rFonts w:ascii="Times New Roman" w:hAnsi="Times New Roman" w:cs="Times New Roman"/>
          <w:i/>
          <w:sz w:val="24"/>
          <w:szCs w:val="24"/>
          <w:lang w:val="en-US"/>
        </w:rPr>
        <w:t>V</w:t>
      </w:r>
      <w:r w:rsidR="00D8661C" w:rsidRPr="009E578D">
        <w:rPr>
          <w:rFonts w:ascii="Times New Roman" w:hAnsi="Times New Roman" w:cs="Times New Roman"/>
          <w:i/>
          <w:sz w:val="24"/>
          <w:szCs w:val="24"/>
          <w:lang w:val="en-US"/>
        </w:rPr>
        <w:t>engesai and Anor</w:t>
      </w:r>
      <w:r w:rsidR="00D8661C">
        <w:rPr>
          <w:rFonts w:ascii="Times New Roman" w:hAnsi="Times New Roman" w:cs="Times New Roman"/>
          <w:sz w:val="24"/>
          <w:szCs w:val="24"/>
          <w:lang w:val="en-US"/>
        </w:rPr>
        <w:t xml:space="preserve"> SC 97/19 at p 5, wherein G</w:t>
      </w:r>
      <w:r w:rsidR="00D8661C" w:rsidRPr="009E578D">
        <w:rPr>
          <w:rFonts w:ascii="Times New Roman" w:hAnsi="Times New Roman" w:cs="Times New Roman"/>
          <w:smallCaps/>
          <w:sz w:val="24"/>
          <w:szCs w:val="24"/>
          <w:lang w:val="en-US"/>
        </w:rPr>
        <w:t>owora</w:t>
      </w:r>
      <w:r w:rsidR="00D8661C">
        <w:rPr>
          <w:rFonts w:ascii="Times New Roman" w:hAnsi="Times New Roman" w:cs="Times New Roman"/>
          <w:sz w:val="24"/>
          <w:szCs w:val="24"/>
          <w:lang w:val="en-US"/>
        </w:rPr>
        <w:t xml:space="preserve"> JA (as she then was) stated that</w:t>
      </w:r>
      <w:r w:rsidR="00F121E2">
        <w:rPr>
          <w:rFonts w:ascii="Times New Roman" w:hAnsi="Times New Roman" w:cs="Times New Roman"/>
          <w:sz w:val="24"/>
          <w:szCs w:val="24"/>
          <w:lang w:val="en-US"/>
        </w:rPr>
        <w:t>:</w:t>
      </w:r>
      <w:r w:rsidR="00D8661C">
        <w:rPr>
          <w:rFonts w:ascii="Times New Roman" w:hAnsi="Times New Roman" w:cs="Times New Roman"/>
          <w:sz w:val="24"/>
          <w:szCs w:val="24"/>
          <w:lang w:val="en-US"/>
        </w:rPr>
        <w:t xml:space="preserve"> </w:t>
      </w:r>
    </w:p>
    <w:p w:rsidR="00D8661C" w:rsidRDefault="00D8661C" w:rsidP="00940CEF">
      <w:p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F125E">
        <w:rPr>
          <w:rFonts w:ascii="Times New Roman" w:hAnsi="Times New Roman" w:cs="Times New Roman"/>
          <w:sz w:val="24"/>
          <w:szCs w:val="24"/>
          <w:lang w:val="en-US"/>
        </w:rPr>
        <w:t xml:space="preserve">Parties </w:t>
      </w:r>
      <w:r>
        <w:rPr>
          <w:rFonts w:ascii="Times New Roman" w:hAnsi="Times New Roman" w:cs="Times New Roman"/>
          <w:sz w:val="24"/>
          <w:szCs w:val="24"/>
          <w:lang w:val="en-US"/>
        </w:rPr>
        <w:t>to a contract may</w:t>
      </w:r>
      <w:r w:rsidR="00AF125E">
        <w:rPr>
          <w:rFonts w:ascii="Times New Roman" w:hAnsi="Times New Roman" w:cs="Times New Roman"/>
          <w:sz w:val="24"/>
          <w:szCs w:val="24"/>
          <w:lang w:val="en-US"/>
        </w:rPr>
        <w:t>,</w:t>
      </w:r>
      <w:r>
        <w:rPr>
          <w:rFonts w:ascii="Times New Roman" w:hAnsi="Times New Roman" w:cs="Times New Roman"/>
          <w:sz w:val="24"/>
          <w:szCs w:val="24"/>
          <w:lang w:val="en-US"/>
        </w:rPr>
        <w:t xml:space="preserve"> by written agreement</w:t>
      </w:r>
      <w:r w:rsidR="00AF125E">
        <w:rPr>
          <w:rFonts w:ascii="Times New Roman" w:hAnsi="Times New Roman" w:cs="Times New Roman"/>
          <w:sz w:val="24"/>
          <w:szCs w:val="24"/>
          <w:lang w:val="en-US"/>
        </w:rPr>
        <w:t>,</w:t>
      </w:r>
      <w:r>
        <w:rPr>
          <w:rFonts w:ascii="Times New Roman" w:hAnsi="Times New Roman" w:cs="Times New Roman"/>
          <w:sz w:val="24"/>
          <w:szCs w:val="24"/>
          <w:lang w:val="en-US"/>
        </w:rPr>
        <w:t xml:space="preserve"> choose arbitration as the process by which any disagreement or dispute arising from their agreement are resolved.  An independent and impartial person can be chosen directly or indirectly by the parties themselves. The princip</w:t>
      </w:r>
      <w:r w:rsidR="00656C2D">
        <w:rPr>
          <w:rFonts w:ascii="Times New Roman" w:hAnsi="Times New Roman" w:cs="Times New Roman"/>
          <w:sz w:val="24"/>
          <w:szCs w:val="24"/>
          <w:lang w:val="en-US"/>
        </w:rPr>
        <w:t>al</w:t>
      </w:r>
      <w:r>
        <w:rPr>
          <w:rFonts w:ascii="Times New Roman" w:hAnsi="Times New Roman" w:cs="Times New Roman"/>
          <w:sz w:val="24"/>
          <w:szCs w:val="24"/>
          <w:lang w:val="en-US"/>
        </w:rPr>
        <w:t xml:space="preserve"> characteristic of this process is that the dispute is removed from the jurisdiction of the courts.  In addition the parties do not have a right of appeal against the decision of the arbitrator. This is principally because the arbitration process is meant to bring about finality to litigation.  </w:t>
      </w:r>
    </w:p>
    <w:p w:rsidR="00D8661C" w:rsidRDefault="00D8661C" w:rsidP="00940CEF">
      <w:pPr>
        <w:spacing w:after="0" w:line="240" w:lineRule="auto"/>
        <w:ind w:left="1134"/>
        <w:jc w:val="both"/>
        <w:rPr>
          <w:rFonts w:ascii="Times New Roman" w:hAnsi="Times New Roman" w:cs="Times New Roman"/>
          <w:sz w:val="24"/>
          <w:szCs w:val="24"/>
          <w:lang w:val="en-US"/>
        </w:rPr>
      </w:pPr>
    </w:p>
    <w:p w:rsidR="00D8661C" w:rsidRDefault="00087F82" w:rsidP="00087F82">
      <w:pPr>
        <w:spacing w:after="0"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8661C">
        <w:rPr>
          <w:rFonts w:ascii="Times New Roman" w:hAnsi="Times New Roman" w:cs="Times New Roman"/>
          <w:sz w:val="24"/>
          <w:szCs w:val="24"/>
          <w:lang w:val="en-US"/>
        </w:rPr>
        <w:t xml:space="preserve">The final and binding effect of an arbitral award was considered by this Court in </w:t>
      </w:r>
      <w:r w:rsidR="00D8661C" w:rsidRPr="00E62F76">
        <w:rPr>
          <w:rFonts w:ascii="Times New Roman" w:hAnsi="Times New Roman" w:cs="Times New Roman"/>
          <w:i/>
          <w:sz w:val="24"/>
          <w:szCs w:val="24"/>
          <w:lang w:val="en-US"/>
        </w:rPr>
        <w:t>Cone Textiles (Pvt) Ltd</w:t>
      </w:r>
      <w:r w:rsidR="00D8661C">
        <w:rPr>
          <w:rFonts w:ascii="Times New Roman" w:hAnsi="Times New Roman" w:cs="Times New Roman"/>
          <w:sz w:val="24"/>
          <w:szCs w:val="24"/>
          <w:lang w:val="en-US"/>
        </w:rPr>
        <w:t xml:space="preserve"> v </w:t>
      </w:r>
      <w:r w:rsidR="00D8661C" w:rsidRPr="007676BD">
        <w:rPr>
          <w:rFonts w:ascii="Times New Roman" w:hAnsi="Times New Roman" w:cs="Times New Roman"/>
          <w:i/>
          <w:sz w:val="24"/>
          <w:szCs w:val="24"/>
          <w:lang w:val="en-US"/>
        </w:rPr>
        <w:t xml:space="preserve">Redgment </w:t>
      </w:r>
      <w:r w:rsidR="005E253F">
        <w:rPr>
          <w:rFonts w:ascii="Times New Roman" w:hAnsi="Times New Roman" w:cs="Times New Roman"/>
          <w:i/>
          <w:sz w:val="24"/>
          <w:szCs w:val="24"/>
          <w:lang w:val="en-US"/>
        </w:rPr>
        <w:t>&amp;</w:t>
      </w:r>
      <w:r w:rsidR="00D8661C" w:rsidRPr="007676BD">
        <w:rPr>
          <w:rFonts w:ascii="Times New Roman" w:hAnsi="Times New Roman" w:cs="Times New Roman"/>
          <w:i/>
          <w:sz w:val="24"/>
          <w:szCs w:val="24"/>
          <w:lang w:val="en-US"/>
        </w:rPr>
        <w:t xml:space="preserve"> Ors</w:t>
      </w:r>
      <w:r w:rsidR="00D8661C">
        <w:rPr>
          <w:rFonts w:ascii="Times New Roman" w:hAnsi="Times New Roman" w:cs="Times New Roman"/>
          <w:sz w:val="24"/>
          <w:szCs w:val="24"/>
          <w:lang w:val="en-US"/>
        </w:rPr>
        <w:t xml:space="preserve"> 1983 (1) ZLR 88</w:t>
      </w:r>
      <w:r w:rsidR="00CC571C">
        <w:rPr>
          <w:rFonts w:ascii="Times New Roman" w:hAnsi="Times New Roman" w:cs="Times New Roman"/>
          <w:sz w:val="24"/>
          <w:szCs w:val="24"/>
          <w:lang w:val="en-US"/>
        </w:rPr>
        <w:t xml:space="preserve"> (S) at 92A</w:t>
      </w:r>
      <w:r w:rsidR="00D8661C">
        <w:rPr>
          <w:rFonts w:ascii="Times New Roman" w:hAnsi="Times New Roman" w:cs="Times New Roman"/>
          <w:sz w:val="24"/>
          <w:szCs w:val="24"/>
          <w:lang w:val="en-US"/>
        </w:rPr>
        <w:t>, where this Court stated:</w:t>
      </w:r>
    </w:p>
    <w:p w:rsidR="0090044F" w:rsidRDefault="0090044F" w:rsidP="0090044F">
      <w:pPr>
        <w:spacing w:after="0" w:line="240" w:lineRule="auto"/>
        <w:ind w:left="1014"/>
        <w:jc w:val="both"/>
        <w:rPr>
          <w:rFonts w:ascii="Times New Roman" w:hAnsi="Times New Roman" w:cs="Times New Roman"/>
          <w:sz w:val="24"/>
          <w:szCs w:val="24"/>
          <w:lang w:val="en-US"/>
        </w:rPr>
      </w:pPr>
    </w:p>
    <w:p w:rsidR="00D8661C" w:rsidRDefault="0090044F" w:rsidP="0090044F">
      <w:pPr>
        <w:spacing w:line="240" w:lineRule="auto"/>
        <w:ind w:left="1746"/>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8661C">
        <w:rPr>
          <w:rFonts w:ascii="Times New Roman" w:hAnsi="Times New Roman" w:cs="Times New Roman"/>
          <w:sz w:val="24"/>
          <w:szCs w:val="24"/>
          <w:lang w:val="en-US"/>
        </w:rPr>
        <w:t xml:space="preserve">The starting point is that the parties have chosen to go to </w:t>
      </w:r>
      <w:r w:rsidR="00AF125E">
        <w:rPr>
          <w:rFonts w:ascii="Times New Roman" w:hAnsi="Times New Roman" w:cs="Times New Roman"/>
          <w:sz w:val="24"/>
          <w:szCs w:val="24"/>
          <w:lang w:val="en-US"/>
        </w:rPr>
        <w:t xml:space="preserve">arbitration </w:t>
      </w:r>
      <w:r w:rsidR="00D8661C">
        <w:rPr>
          <w:rFonts w:ascii="Times New Roman" w:hAnsi="Times New Roman" w:cs="Times New Roman"/>
          <w:sz w:val="24"/>
          <w:szCs w:val="24"/>
          <w:lang w:val="en-US"/>
        </w:rPr>
        <w:t xml:space="preserve">instead of resorting to the courts, they have specifically selected the personnel of the tribunal, and they have agreed that the award shall be final and binding: </w:t>
      </w:r>
      <w:r w:rsidR="00D8661C" w:rsidRPr="0015248A">
        <w:rPr>
          <w:rFonts w:ascii="Times New Roman" w:hAnsi="Times New Roman" w:cs="Times New Roman"/>
          <w:i/>
          <w:sz w:val="24"/>
          <w:szCs w:val="24"/>
          <w:lang w:val="en-US"/>
        </w:rPr>
        <w:t>Clark</w:t>
      </w:r>
      <w:r w:rsidR="00D8661C">
        <w:rPr>
          <w:rFonts w:ascii="Times New Roman" w:hAnsi="Times New Roman" w:cs="Times New Roman"/>
          <w:sz w:val="24"/>
          <w:szCs w:val="24"/>
          <w:lang w:val="en-US"/>
        </w:rPr>
        <w:t xml:space="preserve"> v </w:t>
      </w:r>
      <w:r w:rsidR="00D8661C" w:rsidRPr="0015248A">
        <w:rPr>
          <w:rFonts w:ascii="Times New Roman" w:hAnsi="Times New Roman" w:cs="Times New Roman"/>
          <w:i/>
          <w:sz w:val="24"/>
          <w:szCs w:val="24"/>
          <w:lang w:val="en-US"/>
        </w:rPr>
        <w:t xml:space="preserve">African </w:t>
      </w:r>
      <w:r w:rsidR="00CC571C">
        <w:rPr>
          <w:rFonts w:ascii="Times New Roman" w:hAnsi="Times New Roman" w:cs="Times New Roman"/>
          <w:i/>
          <w:sz w:val="24"/>
          <w:szCs w:val="24"/>
          <w:lang w:val="en-US"/>
        </w:rPr>
        <w:t>G</w:t>
      </w:r>
      <w:r w:rsidR="00D8661C" w:rsidRPr="0015248A">
        <w:rPr>
          <w:rFonts w:ascii="Times New Roman" w:hAnsi="Times New Roman" w:cs="Times New Roman"/>
          <w:i/>
          <w:sz w:val="24"/>
          <w:szCs w:val="24"/>
          <w:lang w:val="en-US"/>
        </w:rPr>
        <w:t xml:space="preserve">uarantee and </w:t>
      </w:r>
      <w:r w:rsidR="00CC571C">
        <w:rPr>
          <w:rFonts w:ascii="Times New Roman" w:hAnsi="Times New Roman" w:cs="Times New Roman"/>
          <w:i/>
          <w:sz w:val="24"/>
          <w:szCs w:val="24"/>
          <w:lang w:val="en-US"/>
        </w:rPr>
        <w:t>I</w:t>
      </w:r>
      <w:r w:rsidR="00D8661C" w:rsidRPr="0015248A">
        <w:rPr>
          <w:rFonts w:ascii="Times New Roman" w:hAnsi="Times New Roman" w:cs="Times New Roman"/>
          <w:i/>
          <w:sz w:val="24"/>
          <w:szCs w:val="24"/>
          <w:lang w:val="en-US"/>
        </w:rPr>
        <w:t>ndemnity Co Ltd</w:t>
      </w:r>
      <w:r w:rsidR="00D8661C">
        <w:rPr>
          <w:rFonts w:ascii="Times New Roman" w:hAnsi="Times New Roman" w:cs="Times New Roman"/>
          <w:sz w:val="24"/>
          <w:szCs w:val="24"/>
          <w:lang w:val="en-US"/>
        </w:rPr>
        <w:t xml:space="preserve"> 1915 CPD 68, at p 77.  It is for these reasons that a court will be most reluctant to interfere with the award of an arbitrator</w:t>
      </w:r>
      <w:r w:rsidR="005B18B1">
        <w:rPr>
          <w:rFonts w:ascii="Times New Roman" w:hAnsi="Times New Roman" w:cs="Times New Roman"/>
          <w:sz w:val="24"/>
          <w:szCs w:val="24"/>
          <w:lang w:val="en-US"/>
        </w:rPr>
        <w:t>.</w:t>
      </w:r>
      <w:r w:rsidR="00D8661C">
        <w:rPr>
          <w:rFonts w:ascii="Times New Roman" w:hAnsi="Times New Roman" w:cs="Times New Roman"/>
          <w:sz w:val="24"/>
          <w:szCs w:val="24"/>
          <w:lang w:val="en-US"/>
        </w:rPr>
        <w:t>”</w:t>
      </w:r>
      <w:r w:rsidR="00AF125E">
        <w:rPr>
          <w:rFonts w:ascii="Times New Roman" w:hAnsi="Times New Roman" w:cs="Times New Roman"/>
          <w:sz w:val="24"/>
          <w:szCs w:val="24"/>
          <w:lang w:val="en-US"/>
        </w:rPr>
        <w:t>’</w:t>
      </w:r>
    </w:p>
    <w:p w:rsidR="00D8661C" w:rsidRDefault="00D8661C" w:rsidP="005B18B1">
      <w:pPr>
        <w:spacing w:after="0" w:line="240" w:lineRule="auto"/>
        <w:ind w:left="1134" w:hanging="1134"/>
        <w:jc w:val="both"/>
        <w:rPr>
          <w:rFonts w:ascii="Times New Roman" w:hAnsi="Times New Roman" w:cs="Times New Roman"/>
          <w:sz w:val="24"/>
          <w:szCs w:val="24"/>
          <w:lang w:val="en-US"/>
        </w:rPr>
      </w:pPr>
    </w:p>
    <w:p w:rsidR="00D8661C" w:rsidRDefault="006029C2" w:rsidP="005B18B1">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AF125E">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00D8661C">
        <w:rPr>
          <w:rFonts w:ascii="Times New Roman" w:hAnsi="Times New Roman" w:cs="Times New Roman"/>
          <w:sz w:val="24"/>
          <w:szCs w:val="24"/>
          <w:lang w:val="en-US"/>
        </w:rPr>
        <w:t>It was further stated at p 6 that “However, under limited and legally prescribed circumstances</w:t>
      </w:r>
      <w:r w:rsidR="00811ADF">
        <w:rPr>
          <w:rFonts w:ascii="Times New Roman" w:hAnsi="Times New Roman" w:cs="Times New Roman"/>
          <w:sz w:val="24"/>
          <w:szCs w:val="24"/>
          <w:lang w:val="en-US"/>
        </w:rPr>
        <w:t>, an</w:t>
      </w:r>
      <w:r w:rsidR="00D8661C">
        <w:rPr>
          <w:rFonts w:ascii="Times New Roman" w:hAnsi="Times New Roman" w:cs="Times New Roman"/>
          <w:sz w:val="24"/>
          <w:szCs w:val="24"/>
          <w:lang w:val="en-US"/>
        </w:rPr>
        <w:t xml:space="preserve"> application can be made to the courts for the review or setting aside of arbitral award.  Within this jurisdiction provision for the setting aside of an arbitral award may be found in Article 34 of the schedule to the Arbitration Act [</w:t>
      </w:r>
      <w:r w:rsidR="00D8661C" w:rsidRPr="00633FBF">
        <w:rPr>
          <w:rFonts w:ascii="Times New Roman" w:hAnsi="Times New Roman" w:cs="Times New Roman"/>
          <w:i/>
          <w:sz w:val="24"/>
          <w:szCs w:val="24"/>
          <w:lang w:val="en-US"/>
        </w:rPr>
        <w:t>Chapter 7:15</w:t>
      </w:r>
      <w:r w:rsidR="00D8661C">
        <w:rPr>
          <w:rFonts w:ascii="Times New Roman" w:hAnsi="Times New Roman" w:cs="Times New Roman"/>
          <w:sz w:val="24"/>
          <w:szCs w:val="24"/>
          <w:lang w:val="en-US"/>
        </w:rPr>
        <w:t>]</w:t>
      </w:r>
      <w:r w:rsidR="00811ADF">
        <w:rPr>
          <w:rFonts w:ascii="Times New Roman" w:hAnsi="Times New Roman" w:cs="Times New Roman"/>
          <w:sz w:val="24"/>
          <w:szCs w:val="24"/>
          <w:lang w:val="en-US"/>
        </w:rPr>
        <w:t>, The</w:t>
      </w:r>
      <w:r w:rsidR="00D8661C">
        <w:rPr>
          <w:rFonts w:ascii="Times New Roman" w:hAnsi="Times New Roman" w:cs="Times New Roman"/>
          <w:sz w:val="24"/>
          <w:szCs w:val="24"/>
          <w:lang w:val="en-US"/>
        </w:rPr>
        <w:t xml:space="preserve"> </w:t>
      </w:r>
      <w:r w:rsidR="00811ADF">
        <w:rPr>
          <w:rFonts w:ascii="Times New Roman" w:hAnsi="Times New Roman" w:cs="Times New Roman"/>
          <w:sz w:val="24"/>
          <w:szCs w:val="24"/>
          <w:lang w:val="en-US"/>
        </w:rPr>
        <w:t>M</w:t>
      </w:r>
      <w:r w:rsidR="00D8661C">
        <w:rPr>
          <w:rFonts w:ascii="Times New Roman" w:hAnsi="Times New Roman" w:cs="Times New Roman"/>
          <w:sz w:val="24"/>
          <w:szCs w:val="24"/>
          <w:lang w:val="en-US"/>
        </w:rPr>
        <w:t>odel Law.</w:t>
      </w:r>
      <w:r w:rsidR="00CC3F20">
        <w:rPr>
          <w:rFonts w:ascii="Times New Roman" w:hAnsi="Times New Roman" w:cs="Times New Roman"/>
          <w:sz w:val="24"/>
          <w:szCs w:val="24"/>
          <w:lang w:val="en-US"/>
        </w:rPr>
        <w:t>’’</w:t>
      </w:r>
    </w:p>
    <w:p w:rsidR="00D8661C" w:rsidRDefault="00D8661C" w:rsidP="00D8661C">
      <w:pPr>
        <w:spacing w:after="0" w:line="240" w:lineRule="auto"/>
        <w:ind w:left="567" w:hanging="567"/>
        <w:jc w:val="both"/>
        <w:rPr>
          <w:rFonts w:ascii="Times New Roman" w:hAnsi="Times New Roman" w:cs="Times New Roman"/>
          <w:sz w:val="24"/>
          <w:szCs w:val="24"/>
          <w:lang w:val="en-US"/>
        </w:rPr>
      </w:pPr>
    </w:p>
    <w:p w:rsidR="00D8661C" w:rsidRDefault="008C42B4" w:rsidP="008C42B4">
      <w:p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AF125E">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00D8661C">
        <w:rPr>
          <w:rFonts w:ascii="Times New Roman" w:hAnsi="Times New Roman" w:cs="Times New Roman"/>
          <w:sz w:val="24"/>
          <w:szCs w:val="24"/>
          <w:lang w:val="en-US"/>
        </w:rPr>
        <w:t xml:space="preserve">In the case of </w:t>
      </w:r>
      <w:r w:rsidR="00D8661C" w:rsidRPr="00C7656F">
        <w:rPr>
          <w:rFonts w:ascii="Times New Roman" w:hAnsi="Times New Roman" w:cs="Times New Roman"/>
          <w:i/>
          <w:sz w:val="24"/>
          <w:szCs w:val="24"/>
          <w:lang w:val="en-US"/>
        </w:rPr>
        <w:t>Lega</w:t>
      </w:r>
      <w:r w:rsidR="00ED2054">
        <w:rPr>
          <w:rFonts w:ascii="Times New Roman" w:hAnsi="Times New Roman" w:cs="Times New Roman"/>
          <w:i/>
          <w:sz w:val="24"/>
          <w:szCs w:val="24"/>
          <w:lang w:val="en-US"/>
        </w:rPr>
        <w:t>cy</w:t>
      </w:r>
      <w:r w:rsidR="00D8661C" w:rsidRPr="00C7656F">
        <w:rPr>
          <w:rFonts w:ascii="Times New Roman" w:hAnsi="Times New Roman" w:cs="Times New Roman"/>
          <w:i/>
          <w:sz w:val="24"/>
          <w:szCs w:val="24"/>
          <w:lang w:val="en-US"/>
        </w:rPr>
        <w:t xml:space="preserve"> Hospitality Management Services Limited</w:t>
      </w:r>
      <w:r w:rsidR="00D8661C">
        <w:rPr>
          <w:rFonts w:ascii="Times New Roman" w:hAnsi="Times New Roman" w:cs="Times New Roman"/>
          <w:sz w:val="24"/>
          <w:szCs w:val="24"/>
          <w:lang w:val="en-US"/>
        </w:rPr>
        <w:t xml:space="preserve"> v </w:t>
      </w:r>
      <w:r w:rsidR="00D8661C" w:rsidRPr="00C7656F">
        <w:rPr>
          <w:rFonts w:ascii="Times New Roman" w:hAnsi="Times New Roman" w:cs="Times New Roman"/>
          <w:i/>
          <w:sz w:val="24"/>
          <w:szCs w:val="24"/>
          <w:lang w:val="en-US"/>
        </w:rPr>
        <w:t xml:space="preserve">African Sun Limited </w:t>
      </w:r>
      <w:r w:rsidR="00D8661C">
        <w:rPr>
          <w:rFonts w:ascii="Times New Roman" w:hAnsi="Times New Roman" w:cs="Times New Roman"/>
          <w:i/>
          <w:sz w:val="24"/>
          <w:szCs w:val="24"/>
          <w:lang w:val="en-US"/>
        </w:rPr>
        <w:t>&amp;</w:t>
      </w:r>
      <w:r w:rsidR="00D8661C" w:rsidRPr="00C7656F">
        <w:rPr>
          <w:rFonts w:ascii="Times New Roman" w:hAnsi="Times New Roman" w:cs="Times New Roman"/>
          <w:i/>
          <w:sz w:val="24"/>
          <w:szCs w:val="24"/>
          <w:lang w:val="en-US"/>
        </w:rPr>
        <w:t xml:space="preserve"> Anor</w:t>
      </w:r>
      <w:r w:rsidR="00D8661C">
        <w:rPr>
          <w:rFonts w:ascii="Times New Roman" w:hAnsi="Times New Roman" w:cs="Times New Roman"/>
          <w:sz w:val="24"/>
          <w:szCs w:val="24"/>
          <w:lang w:val="en-US"/>
        </w:rPr>
        <w:t xml:space="preserve">, SC 43/22 </w:t>
      </w:r>
      <w:r w:rsidR="00ED2054">
        <w:rPr>
          <w:rFonts w:ascii="Times New Roman" w:hAnsi="Times New Roman" w:cs="Times New Roman"/>
          <w:sz w:val="24"/>
          <w:szCs w:val="24"/>
          <w:lang w:val="en-US"/>
        </w:rPr>
        <w:t xml:space="preserve">at </w:t>
      </w:r>
      <w:r w:rsidR="00D8661C">
        <w:rPr>
          <w:rFonts w:ascii="Times New Roman" w:hAnsi="Times New Roman" w:cs="Times New Roman"/>
          <w:sz w:val="24"/>
          <w:szCs w:val="24"/>
          <w:lang w:val="en-US"/>
        </w:rPr>
        <w:t>p</w:t>
      </w:r>
      <w:r w:rsidR="004B162A">
        <w:rPr>
          <w:rFonts w:ascii="Times New Roman" w:hAnsi="Times New Roman" w:cs="Times New Roman"/>
          <w:sz w:val="24"/>
          <w:szCs w:val="24"/>
          <w:lang w:val="en-US"/>
        </w:rPr>
        <w:t xml:space="preserve"> 12 this Court aptly stated</w:t>
      </w:r>
      <w:r w:rsidR="00D8661C">
        <w:rPr>
          <w:rFonts w:ascii="Times New Roman" w:hAnsi="Times New Roman" w:cs="Times New Roman"/>
          <w:sz w:val="24"/>
          <w:szCs w:val="24"/>
          <w:lang w:val="en-US"/>
        </w:rPr>
        <w:t xml:space="preserve">: </w:t>
      </w:r>
    </w:p>
    <w:p w:rsidR="00D8661C" w:rsidRDefault="00D8661C" w:rsidP="00940CEF">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lang w:val="en-US"/>
        </w:rPr>
        <w:t>“It is trite that parties to a contract are bound by the terms of the contact.  If parties contractually agree to arbitration as a means of dispute resolution</w:t>
      </w:r>
      <w:r w:rsidR="00811ADF">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811ADF">
        <w:rPr>
          <w:rFonts w:ascii="Times New Roman" w:hAnsi="Times New Roman" w:cs="Times New Roman"/>
          <w:sz w:val="24"/>
          <w:szCs w:val="24"/>
          <w:lang w:val="en-US"/>
        </w:rPr>
        <w:t>n the</w:t>
      </w:r>
      <w:r>
        <w:rPr>
          <w:rFonts w:ascii="Times New Roman" w:hAnsi="Times New Roman" w:cs="Times New Roman"/>
          <w:sz w:val="24"/>
          <w:szCs w:val="24"/>
          <w:lang w:val="en-US"/>
        </w:rPr>
        <w:t xml:space="preserve"> court should be loath to interfere with decisions made by arbitrators.  Intervention is only resorted to if the decision reached is in contravention of </w:t>
      </w:r>
      <w:r>
        <w:rPr>
          <w:rFonts w:ascii="Times New Roman" w:hAnsi="Times New Roman" w:cs="Times New Roman"/>
          <w:sz w:val="24"/>
          <w:szCs w:val="24"/>
        </w:rPr>
        <w:t>the Arbitration Act [</w:t>
      </w:r>
      <w:r w:rsidRPr="00885EC1">
        <w:rPr>
          <w:rFonts w:ascii="Times New Roman" w:hAnsi="Times New Roman" w:cs="Times New Roman"/>
          <w:i/>
          <w:sz w:val="24"/>
          <w:szCs w:val="24"/>
        </w:rPr>
        <w:t>Chapter 7:15</w:t>
      </w:r>
      <w:r>
        <w:rPr>
          <w:rFonts w:ascii="Times New Roman" w:hAnsi="Times New Roman" w:cs="Times New Roman"/>
          <w:sz w:val="24"/>
          <w:szCs w:val="24"/>
        </w:rPr>
        <w:t xml:space="preserve">] and </w:t>
      </w:r>
      <w:r w:rsidR="00811ADF">
        <w:rPr>
          <w:rFonts w:ascii="Times New Roman" w:hAnsi="Times New Roman" w:cs="Times New Roman"/>
          <w:sz w:val="24"/>
          <w:szCs w:val="24"/>
        </w:rPr>
        <w:t>/</w:t>
      </w:r>
      <w:r>
        <w:rPr>
          <w:rFonts w:ascii="Times New Roman" w:hAnsi="Times New Roman" w:cs="Times New Roman"/>
          <w:sz w:val="24"/>
          <w:szCs w:val="24"/>
        </w:rPr>
        <w:t xml:space="preserve">or is so irregular and </w:t>
      </w:r>
      <w:r w:rsidR="00811ADF">
        <w:rPr>
          <w:rFonts w:ascii="Times New Roman" w:hAnsi="Times New Roman" w:cs="Times New Roman"/>
          <w:sz w:val="24"/>
          <w:szCs w:val="24"/>
        </w:rPr>
        <w:t xml:space="preserve">illogical </w:t>
      </w:r>
      <w:r>
        <w:rPr>
          <w:rFonts w:ascii="Times New Roman" w:hAnsi="Times New Roman" w:cs="Times New Roman"/>
          <w:sz w:val="24"/>
          <w:szCs w:val="24"/>
        </w:rPr>
        <w:t>to amount to a moral turpit</w:t>
      </w:r>
      <w:r w:rsidR="00811ADF">
        <w:rPr>
          <w:rFonts w:ascii="Times New Roman" w:hAnsi="Times New Roman" w:cs="Times New Roman"/>
          <w:sz w:val="24"/>
          <w:szCs w:val="24"/>
        </w:rPr>
        <w:t xml:space="preserve">ude </w:t>
      </w:r>
      <w:r>
        <w:rPr>
          <w:rFonts w:ascii="Times New Roman" w:hAnsi="Times New Roman" w:cs="Times New Roman"/>
          <w:sz w:val="24"/>
          <w:szCs w:val="24"/>
        </w:rPr>
        <w:t xml:space="preserve">on the part of the arbitrator.  This principle was emphatically </w:t>
      </w:r>
      <w:r w:rsidR="00811ADF">
        <w:rPr>
          <w:rFonts w:ascii="Times New Roman" w:hAnsi="Times New Roman" w:cs="Times New Roman"/>
          <w:sz w:val="24"/>
          <w:szCs w:val="24"/>
        </w:rPr>
        <w:t>enunciated</w:t>
      </w:r>
      <w:r>
        <w:rPr>
          <w:rFonts w:ascii="Times New Roman" w:hAnsi="Times New Roman" w:cs="Times New Roman"/>
          <w:sz w:val="24"/>
          <w:szCs w:val="24"/>
        </w:rPr>
        <w:t xml:space="preserve"> by M</w:t>
      </w:r>
      <w:r w:rsidRPr="00195B93">
        <w:rPr>
          <w:rFonts w:ascii="Times New Roman" w:hAnsi="Times New Roman" w:cs="Times New Roman"/>
          <w:smallCaps/>
          <w:sz w:val="24"/>
          <w:szCs w:val="24"/>
        </w:rPr>
        <w:t xml:space="preserve">alaba </w:t>
      </w:r>
      <w:r>
        <w:rPr>
          <w:rFonts w:ascii="Times New Roman" w:hAnsi="Times New Roman" w:cs="Times New Roman"/>
          <w:sz w:val="24"/>
          <w:szCs w:val="24"/>
        </w:rPr>
        <w:t xml:space="preserve">DCJ (as he then was) in </w:t>
      </w:r>
      <w:r w:rsidRPr="00195B93">
        <w:rPr>
          <w:rFonts w:ascii="Times New Roman" w:hAnsi="Times New Roman" w:cs="Times New Roman"/>
          <w:i/>
          <w:sz w:val="24"/>
          <w:szCs w:val="24"/>
        </w:rPr>
        <w:t>Alliance Insurance</w:t>
      </w:r>
      <w:r>
        <w:rPr>
          <w:rFonts w:ascii="Times New Roman" w:hAnsi="Times New Roman" w:cs="Times New Roman"/>
          <w:sz w:val="24"/>
          <w:szCs w:val="24"/>
        </w:rPr>
        <w:t xml:space="preserve"> v </w:t>
      </w:r>
      <w:r w:rsidRPr="00195B93">
        <w:rPr>
          <w:rFonts w:ascii="Times New Roman" w:hAnsi="Times New Roman" w:cs="Times New Roman"/>
          <w:i/>
          <w:sz w:val="24"/>
          <w:szCs w:val="24"/>
        </w:rPr>
        <w:t>Imperial Plastics (Pvt) Limited</w:t>
      </w:r>
      <w:r>
        <w:rPr>
          <w:rFonts w:ascii="Times New Roman" w:hAnsi="Times New Roman" w:cs="Times New Roman"/>
          <w:sz w:val="24"/>
          <w:szCs w:val="24"/>
        </w:rPr>
        <w:t xml:space="preserve"> </w:t>
      </w:r>
      <w:r w:rsidRPr="00195B93">
        <w:rPr>
          <w:rFonts w:ascii="Times New Roman" w:hAnsi="Times New Roman" w:cs="Times New Roman"/>
          <w:i/>
          <w:sz w:val="24"/>
          <w:szCs w:val="24"/>
        </w:rPr>
        <w:t>&amp; Anor</w:t>
      </w:r>
      <w:r>
        <w:rPr>
          <w:rFonts w:ascii="Times New Roman" w:hAnsi="Times New Roman" w:cs="Times New Roman"/>
          <w:sz w:val="24"/>
          <w:szCs w:val="24"/>
        </w:rPr>
        <w:t xml:space="preserve"> SC 30/17 wherein he state</w:t>
      </w:r>
      <w:r w:rsidR="00ED2054">
        <w:rPr>
          <w:rFonts w:ascii="Times New Roman" w:hAnsi="Times New Roman" w:cs="Times New Roman"/>
          <w:sz w:val="24"/>
          <w:szCs w:val="24"/>
        </w:rPr>
        <w:t>d</w:t>
      </w:r>
      <w:r>
        <w:rPr>
          <w:rFonts w:ascii="Times New Roman" w:hAnsi="Times New Roman" w:cs="Times New Roman"/>
          <w:sz w:val="24"/>
          <w:szCs w:val="24"/>
        </w:rPr>
        <w:t>, at p 5 of the judgment</w:t>
      </w:r>
      <w:r w:rsidR="00811ADF">
        <w:rPr>
          <w:rFonts w:ascii="Times New Roman" w:hAnsi="Times New Roman" w:cs="Times New Roman"/>
          <w:sz w:val="24"/>
          <w:szCs w:val="24"/>
        </w:rPr>
        <w:t>:</w:t>
      </w:r>
    </w:p>
    <w:p w:rsidR="00D8661C" w:rsidRDefault="00D8661C" w:rsidP="00940CEF">
      <w:pPr>
        <w:spacing w:after="0"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     </w:t>
      </w:r>
    </w:p>
    <w:p w:rsidR="00E5611C" w:rsidRDefault="00D8661C" w:rsidP="00E5611C">
      <w:p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rationale behind the provision is that voluntary arbitration is a consensual adjudication process which implies that parties have agreed to accept the award given by the arbitrator even if it is wrong, as long as the proper procedures are followed.  The courts therefore cannot interfere with the arbitral award except on grounds outlined in Article 34 (2).  An application brought before the court under this provision is in essence a restricted appeal and the applicant should prove </w:t>
      </w:r>
      <w:r w:rsidR="00811ADF">
        <w:rPr>
          <w:rFonts w:ascii="Times New Roman" w:hAnsi="Times New Roman" w:cs="Times New Roman"/>
          <w:sz w:val="24"/>
          <w:szCs w:val="24"/>
        </w:rPr>
        <w:t xml:space="preserve">the </w:t>
      </w:r>
      <w:r>
        <w:rPr>
          <w:rFonts w:ascii="Times New Roman" w:hAnsi="Times New Roman" w:cs="Times New Roman"/>
          <w:sz w:val="24"/>
          <w:szCs w:val="24"/>
        </w:rPr>
        <w:t xml:space="preserve">grounds set out in order to succeed in </w:t>
      </w:r>
      <w:r w:rsidR="00E631C1">
        <w:rPr>
          <w:rFonts w:ascii="Times New Roman" w:hAnsi="Times New Roman" w:cs="Times New Roman"/>
          <w:sz w:val="24"/>
          <w:szCs w:val="24"/>
        </w:rPr>
        <w:t>his</w:t>
      </w:r>
      <w:r w:rsidR="00811ADF">
        <w:rPr>
          <w:rFonts w:ascii="Times New Roman" w:hAnsi="Times New Roman" w:cs="Times New Roman"/>
          <w:sz w:val="24"/>
          <w:szCs w:val="24"/>
        </w:rPr>
        <w:t xml:space="preserve"> </w:t>
      </w:r>
      <w:r w:rsidR="00A26A9C">
        <w:rPr>
          <w:rFonts w:ascii="Times New Roman" w:hAnsi="Times New Roman" w:cs="Times New Roman"/>
          <w:sz w:val="24"/>
          <w:szCs w:val="24"/>
        </w:rPr>
        <w:t>application.’”</w:t>
      </w:r>
    </w:p>
    <w:p w:rsidR="00E5611C" w:rsidRDefault="00E5611C" w:rsidP="00E5611C">
      <w:pPr>
        <w:spacing w:after="0" w:line="240" w:lineRule="auto"/>
        <w:ind w:left="1800"/>
        <w:jc w:val="both"/>
        <w:rPr>
          <w:rFonts w:ascii="Times New Roman" w:hAnsi="Times New Roman" w:cs="Times New Roman"/>
          <w:sz w:val="24"/>
          <w:szCs w:val="24"/>
        </w:rPr>
      </w:pPr>
    </w:p>
    <w:p w:rsidR="00E5611C" w:rsidRDefault="00E5611C" w:rsidP="00E5611C">
      <w:pPr>
        <w:spacing w:after="0" w:line="240" w:lineRule="auto"/>
        <w:ind w:left="1800"/>
        <w:jc w:val="both"/>
        <w:rPr>
          <w:rFonts w:ascii="Times New Roman" w:hAnsi="Times New Roman" w:cs="Times New Roman"/>
          <w:sz w:val="24"/>
          <w:szCs w:val="24"/>
        </w:rPr>
      </w:pPr>
    </w:p>
    <w:p w:rsidR="00E631C1" w:rsidRDefault="00D8661C" w:rsidP="00013342">
      <w:pPr>
        <w:spacing w:after="0" w:line="240" w:lineRule="auto"/>
        <w:ind w:left="1440" w:firstLine="60"/>
        <w:jc w:val="both"/>
        <w:rPr>
          <w:rFonts w:ascii="Times New Roman" w:hAnsi="Times New Roman" w:cs="Times New Roman"/>
          <w:sz w:val="24"/>
          <w:szCs w:val="24"/>
        </w:rPr>
      </w:pPr>
      <w:r>
        <w:rPr>
          <w:rFonts w:ascii="Times New Roman" w:hAnsi="Times New Roman" w:cs="Times New Roman"/>
          <w:sz w:val="24"/>
          <w:szCs w:val="24"/>
        </w:rPr>
        <w:t>Th</w:t>
      </w:r>
      <w:r w:rsidR="00811ADF">
        <w:rPr>
          <w:rFonts w:ascii="Times New Roman" w:hAnsi="Times New Roman" w:cs="Times New Roman"/>
          <w:sz w:val="24"/>
          <w:szCs w:val="24"/>
        </w:rPr>
        <w:t xml:space="preserve">e </w:t>
      </w:r>
      <w:r>
        <w:rPr>
          <w:rFonts w:ascii="Times New Roman" w:hAnsi="Times New Roman" w:cs="Times New Roman"/>
          <w:sz w:val="24"/>
          <w:szCs w:val="24"/>
        </w:rPr>
        <w:t xml:space="preserve">cautionary approach was lucidly enunciated in </w:t>
      </w:r>
      <w:r w:rsidRPr="00670368">
        <w:rPr>
          <w:rFonts w:ascii="Times New Roman" w:hAnsi="Times New Roman" w:cs="Times New Roman"/>
          <w:i/>
          <w:sz w:val="24"/>
          <w:szCs w:val="24"/>
        </w:rPr>
        <w:t>Peruke Investments (Pvt) Ltd</w:t>
      </w:r>
      <w:r w:rsidR="00E5611C">
        <w:rPr>
          <w:rFonts w:ascii="Times New Roman" w:hAnsi="Times New Roman" w:cs="Times New Roman"/>
          <w:sz w:val="24"/>
          <w:szCs w:val="24"/>
        </w:rPr>
        <w:t xml:space="preserve"> v </w:t>
      </w:r>
      <w:r w:rsidRPr="00C35D75">
        <w:rPr>
          <w:rFonts w:ascii="Times New Roman" w:hAnsi="Times New Roman" w:cs="Times New Roman"/>
          <w:i/>
          <w:sz w:val="24"/>
          <w:szCs w:val="24"/>
        </w:rPr>
        <w:t xml:space="preserve">Willoughby </w:t>
      </w:r>
      <w:r w:rsidRPr="00AF1C97">
        <w:rPr>
          <w:rFonts w:ascii="Times New Roman" w:hAnsi="Times New Roman" w:cs="Times New Roman"/>
          <w:i/>
          <w:sz w:val="24"/>
          <w:szCs w:val="24"/>
        </w:rPr>
        <w:t>Investments (Pvt) Ltd &amp; Anor</w:t>
      </w:r>
      <w:r>
        <w:rPr>
          <w:rFonts w:ascii="Times New Roman" w:hAnsi="Times New Roman" w:cs="Times New Roman"/>
          <w:sz w:val="24"/>
          <w:szCs w:val="24"/>
        </w:rPr>
        <w:t xml:space="preserve"> 2015 (1) ZLR 491(S) and also Zimbabwe Electricity Supply Authority </w:t>
      </w:r>
      <w:r w:rsidRPr="00F672E8">
        <w:rPr>
          <w:rFonts w:ascii="Times New Roman" w:hAnsi="Times New Roman" w:cs="Times New Roman"/>
          <w:i/>
          <w:sz w:val="24"/>
          <w:szCs w:val="24"/>
        </w:rPr>
        <w:t>supra</w:t>
      </w:r>
      <w:r>
        <w:rPr>
          <w:rFonts w:ascii="Times New Roman" w:hAnsi="Times New Roman" w:cs="Times New Roman"/>
          <w:i/>
          <w:sz w:val="24"/>
          <w:szCs w:val="24"/>
        </w:rPr>
        <w:t>…..</w:t>
      </w:r>
      <w:r w:rsidR="00E631C1">
        <w:rPr>
          <w:rFonts w:ascii="Times New Roman" w:hAnsi="Times New Roman" w:cs="Times New Roman"/>
          <w:i/>
          <w:sz w:val="24"/>
          <w:szCs w:val="24"/>
        </w:rPr>
        <w:t>”</w:t>
      </w:r>
    </w:p>
    <w:p w:rsidR="00013342" w:rsidRDefault="00013342" w:rsidP="00E5611C">
      <w:pPr>
        <w:spacing w:after="0" w:line="240" w:lineRule="auto"/>
        <w:ind w:left="450"/>
        <w:jc w:val="both"/>
        <w:rPr>
          <w:rFonts w:ascii="Times New Roman" w:hAnsi="Times New Roman" w:cs="Times New Roman"/>
          <w:sz w:val="24"/>
          <w:szCs w:val="24"/>
        </w:rPr>
      </w:pPr>
    </w:p>
    <w:p w:rsidR="00013342" w:rsidRPr="00013342" w:rsidRDefault="00013342" w:rsidP="00E5611C">
      <w:pPr>
        <w:spacing w:after="0" w:line="240" w:lineRule="auto"/>
        <w:ind w:left="450"/>
        <w:jc w:val="both"/>
        <w:rPr>
          <w:rFonts w:ascii="Times New Roman" w:hAnsi="Times New Roman" w:cs="Times New Roman"/>
          <w:sz w:val="24"/>
          <w:szCs w:val="24"/>
        </w:rPr>
      </w:pPr>
    </w:p>
    <w:p w:rsidR="00E631C1" w:rsidRDefault="00D8661C" w:rsidP="00940CEF">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013342">
        <w:rPr>
          <w:rFonts w:ascii="Times New Roman" w:hAnsi="Times New Roman" w:cs="Times New Roman"/>
          <w:sz w:val="24"/>
          <w:szCs w:val="24"/>
        </w:rPr>
        <w:tab/>
      </w:r>
      <w:r w:rsidR="00656C2D" w:rsidRPr="00940CEF">
        <w:rPr>
          <w:rFonts w:ascii="Times New Roman" w:hAnsi="Times New Roman" w:cs="Times New Roman"/>
          <w:iCs/>
          <w:sz w:val="24"/>
          <w:szCs w:val="24"/>
        </w:rPr>
        <w:t xml:space="preserve">And </w:t>
      </w:r>
      <w:r w:rsidR="00E631C1" w:rsidRPr="00656C2D">
        <w:rPr>
          <w:rFonts w:ascii="Times New Roman" w:hAnsi="Times New Roman" w:cs="Times New Roman"/>
          <w:iCs/>
          <w:sz w:val="24"/>
          <w:szCs w:val="24"/>
        </w:rPr>
        <w:t>concluded</w:t>
      </w:r>
      <w:r w:rsidR="00E631C1">
        <w:rPr>
          <w:rFonts w:ascii="Times New Roman" w:hAnsi="Times New Roman" w:cs="Times New Roman"/>
          <w:i/>
          <w:sz w:val="24"/>
          <w:szCs w:val="24"/>
        </w:rPr>
        <w:t xml:space="preserve"> </w:t>
      </w:r>
      <w:r w:rsidR="00E631C1" w:rsidRPr="00940CEF">
        <w:rPr>
          <w:rFonts w:ascii="Times New Roman" w:hAnsi="Times New Roman" w:cs="Times New Roman"/>
          <w:iCs/>
          <w:sz w:val="24"/>
          <w:szCs w:val="24"/>
        </w:rPr>
        <w:t>at p</w:t>
      </w:r>
      <w:r w:rsidR="00E631C1">
        <w:rPr>
          <w:rFonts w:ascii="Times New Roman" w:hAnsi="Times New Roman" w:cs="Times New Roman"/>
          <w:i/>
          <w:sz w:val="24"/>
          <w:szCs w:val="24"/>
        </w:rPr>
        <w:t xml:space="preserve"> </w:t>
      </w:r>
      <w:r w:rsidR="00E631C1" w:rsidRPr="00940CEF">
        <w:rPr>
          <w:rFonts w:ascii="Times New Roman" w:hAnsi="Times New Roman" w:cs="Times New Roman"/>
          <w:iCs/>
          <w:sz w:val="24"/>
          <w:szCs w:val="24"/>
        </w:rPr>
        <w:t>13 that</w:t>
      </w:r>
      <w:r w:rsidR="004B162A">
        <w:rPr>
          <w:rFonts w:ascii="Times New Roman" w:hAnsi="Times New Roman" w:cs="Times New Roman"/>
          <w:iCs/>
          <w:sz w:val="24"/>
          <w:szCs w:val="24"/>
        </w:rPr>
        <w:t>:</w:t>
      </w:r>
    </w:p>
    <w:p w:rsidR="00811ADF" w:rsidRPr="00E631C1" w:rsidRDefault="004B162A" w:rsidP="00CD59DB">
      <w:pPr>
        <w:spacing w:line="240" w:lineRule="auto"/>
        <w:ind w:left="1440"/>
        <w:jc w:val="both"/>
        <w:rPr>
          <w:rFonts w:ascii="Times New Roman" w:hAnsi="Times New Roman" w:cs="Times New Roman"/>
          <w:i/>
          <w:sz w:val="24"/>
          <w:szCs w:val="24"/>
        </w:rPr>
      </w:pPr>
      <w:r>
        <w:rPr>
          <w:rFonts w:ascii="Times New Roman" w:hAnsi="Times New Roman" w:cs="Times New Roman"/>
          <w:sz w:val="24"/>
          <w:szCs w:val="24"/>
        </w:rPr>
        <w:t>“</w:t>
      </w:r>
      <w:r w:rsidR="00811ADF" w:rsidRPr="0014436C">
        <w:rPr>
          <w:rFonts w:ascii="Times New Roman" w:hAnsi="Times New Roman" w:cs="Times New Roman"/>
          <w:sz w:val="24"/>
          <w:szCs w:val="24"/>
        </w:rPr>
        <w:t xml:space="preserve">From the cases cited above, it appears settled that an arbitral award will not be lightly set aside on the basis that a party considers that the decision of the arbitrator is wrong. The court will not interfere with an award unless the reasoning of the arbitrator constitutes a palpable inequity so outrageous and far reaching in its defiance of logic or acceptable moral standards as to cause a fair-minded person to regard it as hurting all sense of justice and fairness. Article 34 is certainly not intended for the court to reassess a dispute on the basis that the appellant views the arbitrator’s decision as wrong. </w:t>
      </w:r>
      <w:r w:rsidR="00DC6449">
        <w:rPr>
          <w:rFonts w:ascii="Times New Roman" w:hAnsi="Times New Roman" w:cs="Times New Roman"/>
          <w:sz w:val="24"/>
          <w:szCs w:val="24"/>
        </w:rPr>
        <w:t>”’</w:t>
      </w:r>
    </w:p>
    <w:p w:rsidR="00D8661C" w:rsidRPr="009008B4" w:rsidRDefault="00D8661C" w:rsidP="00D8661C">
      <w:pPr>
        <w:spacing w:after="0" w:line="240" w:lineRule="auto"/>
        <w:ind w:left="1134"/>
        <w:jc w:val="both"/>
        <w:rPr>
          <w:rFonts w:ascii="Times New Roman" w:hAnsi="Times New Roman" w:cs="Times New Roman"/>
          <w:i/>
          <w:sz w:val="24"/>
          <w:szCs w:val="24"/>
        </w:rPr>
      </w:pPr>
    </w:p>
    <w:p w:rsidR="00A631FB" w:rsidRDefault="008C42B4" w:rsidP="008C42B4">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2</w:t>
      </w:r>
      <w:r w:rsidR="00AF125E">
        <w:rPr>
          <w:rFonts w:ascii="Times New Roman" w:hAnsi="Times New Roman" w:cs="Times New Roman"/>
          <w:sz w:val="24"/>
          <w:szCs w:val="24"/>
        </w:rPr>
        <w:t>5</w:t>
      </w:r>
      <w:r>
        <w:rPr>
          <w:rFonts w:ascii="Times New Roman" w:hAnsi="Times New Roman" w:cs="Times New Roman"/>
          <w:sz w:val="24"/>
          <w:szCs w:val="24"/>
        </w:rPr>
        <w:t xml:space="preserve">.  </w:t>
      </w:r>
      <w:r w:rsidR="00D8661C">
        <w:rPr>
          <w:rFonts w:ascii="Times New Roman" w:hAnsi="Times New Roman" w:cs="Times New Roman"/>
          <w:sz w:val="24"/>
          <w:szCs w:val="24"/>
        </w:rPr>
        <w:t>In th</w:t>
      </w:r>
      <w:r w:rsidR="00DC6449">
        <w:rPr>
          <w:rFonts w:ascii="Times New Roman" w:hAnsi="Times New Roman" w:cs="Times New Roman"/>
          <w:sz w:val="24"/>
          <w:szCs w:val="24"/>
        </w:rPr>
        <w:t>e present</w:t>
      </w:r>
      <w:r w:rsidR="00D8661C">
        <w:rPr>
          <w:rFonts w:ascii="Times New Roman" w:hAnsi="Times New Roman" w:cs="Times New Roman"/>
          <w:sz w:val="24"/>
          <w:szCs w:val="24"/>
        </w:rPr>
        <w:t xml:space="preserve"> case the court </w:t>
      </w:r>
      <w:r w:rsidR="00D8661C" w:rsidRPr="00AF1C97">
        <w:rPr>
          <w:rFonts w:ascii="Times New Roman" w:hAnsi="Times New Roman" w:cs="Times New Roman"/>
          <w:i/>
          <w:sz w:val="24"/>
          <w:szCs w:val="24"/>
        </w:rPr>
        <w:t>a quo</w:t>
      </w:r>
      <w:r w:rsidR="00D8661C">
        <w:rPr>
          <w:rFonts w:ascii="Times New Roman" w:hAnsi="Times New Roman" w:cs="Times New Roman"/>
          <w:sz w:val="24"/>
          <w:szCs w:val="24"/>
        </w:rPr>
        <w:t xml:space="preserve"> held that the second respondent had incorrectly concluded that the first respondent had unlawfully cancelled the contract.  It stated that in coming up with that decision the arbitrator had ignored the established principles o</w:t>
      </w:r>
      <w:r w:rsidR="00E631C1">
        <w:rPr>
          <w:rFonts w:ascii="Times New Roman" w:hAnsi="Times New Roman" w:cs="Times New Roman"/>
          <w:sz w:val="24"/>
          <w:szCs w:val="24"/>
        </w:rPr>
        <w:t xml:space="preserve">f </w:t>
      </w:r>
      <w:r w:rsidR="00D8661C">
        <w:rPr>
          <w:rFonts w:ascii="Times New Roman" w:hAnsi="Times New Roman" w:cs="Times New Roman"/>
          <w:sz w:val="24"/>
          <w:szCs w:val="24"/>
        </w:rPr>
        <w:t>contract law being the parole evidence rule</w:t>
      </w:r>
      <w:r w:rsidR="00E631C1">
        <w:rPr>
          <w:rFonts w:ascii="Times New Roman" w:hAnsi="Times New Roman" w:cs="Times New Roman"/>
          <w:sz w:val="24"/>
          <w:szCs w:val="24"/>
        </w:rPr>
        <w:t>,</w:t>
      </w:r>
      <w:r w:rsidR="00D8661C">
        <w:rPr>
          <w:rFonts w:ascii="Times New Roman" w:hAnsi="Times New Roman" w:cs="Times New Roman"/>
          <w:sz w:val="24"/>
          <w:szCs w:val="24"/>
        </w:rPr>
        <w:t xml:space="preserve"> </w:t>
      </w:r>
      <w:r w:rsidR="00D8661C" w:rsidRPr="00DC6449">
        <w:rPr>
          <w:rFonts w:ascii="Times New Roman" w:hAnsi="Times New Roman" w:cs="Times New Roman"/>
          <w:i/>
          <w:iCs/>
          <w:sz w:val="24"/>
          <w:szCs w:val="24"/>
        </w:rPr>
        <w:t>caveat</w:t>
      </w:r>
      <w:r w:rsidR="00D8661C">
        <w:rPr>
          <w:rFonts w:ascii="Times New Roman" w:hAnsi="Times New Roman" w:cs="Times New Roman"/>
          <w:sz w:val="24"/>
          <w:szCs w:val="24"/>
        </w:rPr>
        <w:t xml:space="preserve"> </w:t>
      </w:r>
      <w:r w:rsidR="00D8661C" w:rsidRPr="00DC6449">
        <w:rPr>
          <w:rFonts w:ascii="Times New Roman" w:hAnsi="Times New Roman" w:cs="Times New Roman"/>
          <w:i/>
          <w:iCs/>
          <w:sz w:val="24"/>
          <w:szCs w:val="24"/>
        </w:rPr>
        <w:t>subscriptor</w:t>
      </w:r>
      <w:r w:rsidR="00D8661C">
        <w:rPr>
          <w:rFonts w:ascii="Times New Roman" w:hAnsi="Times New Roman" w:cs="Times New Roman"/>
          <w:sz w:val="24"/>
          <w:szCs w:val="24"/>
        </w:rPr>
        <w:t xml:space="preserve"> and the principle of illegality of a contract.  It held that the arbitrator by introducing the need for an addendum to the contract attempted to create a contract for the parties instead of interpreting the contract.  The arbitrator went on to grant an award of damages solely </w:t>
      </w:r>
      <w:r w:rsidR="00592AD7">
        <w:rPr>
          <w:rFonts w:ascii="Times New Roman" w:hAnsi="Times New Roman" w:cs="Times New Roman"/>
          <w:sz w:val="24"/>
          <w:szCs w:val="24"/>
        </w:rPr>
        <w:t>denominated in</w:t>
      </w:r>
      <w:r w:rsidR="00D8661C">
        <w:rPr>
          <w:rFonts w:ascii="Times New Roman" w:hAnsi="Times New Roman" w:cs="Times New Roman"/>
          <w:sz w:val="24"/>
          <w:szCs w:val="24"/>
        </w:rPr>
        <w:t xml:space="preserve"> U</w:t>
      </w:r>
      <w:r w:rsidR="00592AD7">
        <w:rPr>
          <w:rFonts w:ascii="Times New Roman" w:hAnsi="Times New Roman" w:cs="Times New Roman"/>
          <w:sz w:val="24"/>
          <w:szCs w:val="24"/>
        </w:rPr>
        <w:t xml:space="preserve">nited </w:t>
      </w:r>
      <w:r w:rsidR="00D8661C">
        <w:rPr>
          <w:rFonts w:ascii="Times New Roman" w:hAnsi="Times New Roman" w:cs="Times New Roman"/>
          <w:sz w:val="24"/>
          <w:szCs w:val="24"/>
        </w:rPr>
        <w:t>S</w:t>
      </w:r>
      <w:r w:rsidR="00592AD7">
        <w:rPr>
          <w:rFonts w:ascii="Times New Roman" w:hAnsi="Times New Roman" w:cs="Times New Roman"/>
          <w:sz w:val="24"/>
          <w:szCs w:val="24"/>
        </w:rPr>
        <w:t>tate</w:t>
      </w:r>
      <w:r w:rsidR="00A631FB">
        <w:rPr>
          <w:rFonts w:ascii="Times New Roman" w:hAnsi="Times New Roman" w:cs="Times New Roman"/>
          <w:sz w:val="24"/>
          <w:szCs w:val="24"/>
        </w:rPr>
        <w:t>s D</w:t>
      </w:r>
      <w:r w:rsidR="00592AD7">
        <w:rPr>
          <w:rFonts w:ascii="Times New Roman" w:hAnsi="Times New Roman" w:cs="Times New Roman"/>
          <w:sz w:val="24"/>
          <w:szCs w:val="24"/>
        </w:rPr>
        <w:t>ollars</w:t>
      </w:r>
      <w:r w:rsidR="00D8661C">
        <w:rPr>
          <w:rFonts w:ascii="Times New Roman" w:hAnsi="Times New Roman" w:cs="Times New Roman"/>
          <w:sz w:val="24"/>
          <w:szCs w:val="24"/>
        </w:rPr>
        <w:t xml:space="preserve"> in contravention of the Finance Act </w:t>
      </w:r>
      <w:r w:rsidR="00013342">
        <w:rPr>
          <w:rFonts w:ascii="Times New Roman" w:hAnsi="Times New Roman" w:cs="Times New Roman"/>
          <w:sz w:val="24"/>
          <w:szCs w:val="24"/>
        </w:rPr>
        <w:t>(NO2) ACT NO.</w:t>
      </w:r>
      <w:r w:rsidR="00592AD7">
        <w:rPr>
          <w:rFonts w:ascii="Times New Roman" w:hAnsi="Times New Roman" w:cs="Times New Roman"/>
          <w:sz w:val="24"/>
          <w:szCs w:val="24"/>
        </w:rPr>
        <w:t xml:space="preserve">7 </w:t>
      </w:r>
      <w:r w:rsidR="00656C2D">
        <w:rPr>
          <w:rFonts w:ascii="Times New Roman" w:hAnsi="Times New Roman" w:cs="Times New Roman"/>
          <w:sz w:val="24"/>
          <w:szCs w:val="24"/>
        </w:rPr>
        <w:t>of 2019</w:t>
      </w:r>
      <w:r w:rsidR="00D8661C">
        <w:rPr>
          <w:rFonts w:ascii="Times New Roman" w:hAnsi="Times New Roman" w:cs="Times New Roman"/>
          <w:sz w:val="24"/>
          <w:szCs w:val="24"/>
        </w:rPr>
        <w:t>.  The award was in U</w:t>
      </w:r>
      <w:r w:rsidR="00592AD7">
        <w:rPr>
          <w:rFonts w:ascii="Times New Roman" w:hAnsi="Times New Roman" w:cs="Times New Roman"/>
          <w:sz w:val="24"/>
          <w:szCs w:val="24"/>
        </w:rPr>
        <w:t xml:space="preserve">nited </w:t>
      </w:r>
      <w:r w:rsidR="00D8661C">
        <w:rPr>
          <w:rFonts w:ascii="Times New Roman" w:hAnsi="Times New Roman" w:cs="Times New Roman"/>
          <w:sz w:val="24"/>
          <w:szCs w:val="24"/>
        </w:rPr>
        <w:t>S</w:t>
      </w:r>
      <w:r w:rsidR="00592AD7">
        <w:rPr>
          <w:rFonts w:ascii="Times New Roman" w:hAnsi="Times New Roman" w:cs="Times New Roman"/>
          <w:sz w:val="24"/>
          <w:szCs w:val="24"/>
        </w:rPr>
        <w:t>tate dollars</w:t>
      </w:r>
      <w:r w:rsidR="00D8661C">
        <w:rPr>
          <w:rFonts w:ascii="Times New Roman" w:hAnsi="Times New Roman" w:cs="Times New Roman"/>
          <w:sz w:val="24"/>
          <w:szCs w:val="24"/>
        </w:rPr>
        <w:t xml:space="preserve"> without giving an option for payment of damages in the local cu</w:t>
      </w:r>
      <w:r w:rsidR="002F697C">
        <w:rPr>
          <w:rFonts w:ascii="Times New Roman" w:hAnsi="Times New Roman" w:cs="Times New Roman"/>
          <w:sz w:val="24"/>
          <w:szCs w:val="24"/>
        </w:rPr>
        <w:t xml:space="preserve">rrency.  </w:t>
      </w:r>
      <w:r w:rsidR="00A631FB">
        <w:rPr>
          <w:rFonts w:ascii="Times New Roman" w:hAnsi="Times New Roman" w:cs="Times New Roman"/>
          <w:sz w:val="24"/>
          <w:szCs w:val="24"/>
        </w:rPr>
        <w:t>This was despite the fact that</w:t>
      </w:r>
      <w:r w:rsidR="00D8661C">
        <w:rPr>
          <w:rFonts w:ascii="Times New Roman" w:hAnsi="Times New Roman" w:cs="Times New Roman"/>
          <w:sz w:val="24"/>
          <w:szCs w:val="24"/>
        </w:rPr>
        <w:t xml:space="preserve"> the parties</w:t>
      </w:r>
      <w:r w:rsidR="00A631FB">
        <w:rPr>
          <w:rFonts w:ascii="Times New Roman" w:hAnsi="Times New Roman" w:cs="Times New Roman"/>
          <w:sz w:val="24"/>
          <w:szCs w:val="24"/>
        </w:rPr>
        <w:t>’</w:t>
      </w:r>
      <w:r w:rsidR="00D8661C">
        <w:rPr>
          <w:rFonts w:ascii="Times New Roman" w:hAnsi="Times New Roman" w:cs="Times New Roman"/>
          <w:sz w:val="24"/>
          <w:szCs w:val="24"/>
        </w:rPr>
        <w:t xml:space="preserve"> contract specifically provided that payment would be made in local currency.  </w:t>
      </w:r>
    </w:p>
    <w:p w:rsidR="00A631FB" w:rsidRDefault="00A631FB" w:rsidP="00A631FB">
      <w:pPr>
        <w:spacing w:line="480" w:lineRule="auto"/>
        <w:ind w:left="426" w:hanging="426"/>
        <w:jc w:val="both"/>
        <w:rPr>
          <w:rFonts w:ascii="Times New Roman" w:hAnsi="Times New Roman" w:cs="Times New Roman"/>
          <w:b/>
          <w:sz w:val="24"/>
          <w:szCs w:val="24"/>
          <w:u w:val="single"/>
        </w:rPr>
      </w:pPr>
      <w:r>
        <w:rPr>
          <w:rFonts w:ascii="Times New Roman" w:hAnsi="Times New Roman" w:cs="Times New Roman"/>
          <w:b/>
          <w:sz w:val="24"/>
          <w:szCs w:val="24"/>
          <w:u w:val="single"/>
        </w:rPr>
        <w:t>DISPOSITION</w:t>
      </w:r>
    </w:p>
    <w:p w:rsidR="00A631FB" w:rsidRDefault="00A631FB" w:rsidP="00A631FB">
      <w:pPr>
        <w:spacing w:line="480" w:lineRule="auto"/>
        <w:ind w:left="426" w:hanging="426"/>
        <w:jc w:val="both"/>
        <w:rPr>
          <w:rFonts w:ascii="Times New Roman" w:hAnsi="Times New Roman" w:cs="Times New Roman"/>
          <w:b/>
          <w:sz w:val="24"/>
          <w:szCs w:val="24"/>
          <w:u w:val="single"/>
        </w:rPr>
      </w:pPr>
      <w:r>
        <w:rPr>
          <w:rFonts w:ascii="Times New Roman" w:hAnsi="Times New Roman" w:cs="Times New Roman"/>
          <w:sz w:val="24"/>
          <w:szCs w:val="24"/>
        </w:rPr>
        <w:lastRenderedPageBreak/>
        <w:t xml:space="preserve">26. </w:t>
      </w:r>
      <w:r w:rsidR="00013342">
        <w:rPr>
          <w:rFonts w:ascii="Times New Roman" w:hAnsi="Times New Roman" w:cs="Times New Roman"/>
          <w:sz w:val="24"/>
          <w:szCs w:val="24"/>
        </w:rPr>
        <w:t xml:space="preserve"> </w:t>
      </w:r>
      <w:r w:rsidR="00890603">
        <w:rPr>
          <w:rFonts w:ascii="Times New Roman" w:hAnsi="Times New Roman" w:cs="Times New Roman"/>
          <w:sz w:val="24"/>
          <w:szCs w:val="24"/>
        </w:rPr>
        <w:t xml:space="preserve">The court </w:t>
      </w:r>
      <w:r w:rsidR="00890603">
        <w:rPr>
          <w:rFonts w:ascii="Times New Roman" w:hAnsi="Times New Roman" w:cs="Times New Roman"/>
          <w:i/>
          <w:sz w:val="24"/>
          <w:szCs w:val="24"/>
        </w:rPr>
        <w:t xml:space="preserve">a quo </w:t>
      </w:r>
      <w:r w:rsidR="00890603">
        <w:rPr>
          <w:rFonts w:ascii="Times New Roman" w:hAnsi="Times New Roman" w:cs="Times New Roman"/>
          <w:sz w:val="24"/>
          <w:szCs w:val="24"/>
        </w:rPr>
        <w:t>correctly captured the legal position and related it to the facts in a manner which leaves no room for interference with its jud</w:t>
      </w:r>
      <w:r w:rsidR="002F697C">
        <w:rPr>
          <w:rFonts w:ascii="Times New Roman" w:hAnsi="Times New Roman" w:cs="Times New Roman"/>
          <w:sz w:val="24"/>
          <w:szCs w:val="24"/>
        </w:rPr>
        <w:t xml:space="preserve">gment.  </w:t>
      </w:r>
      <w:r w:rsidR="00890603">
        <w:rPr>
          <w:rFonts w:ascii="Times New Roman" w:hAnsi="Times New Roman" w:cs="Times New Roman"/>
          <w:sz w:val="24"/>
          <w:szCs w:val="24"/>
        </w:rPr>
        <w:t xml:space="preserve">First and foremost, the basis </w:t>
      </w:r>
      <w:r w:rsidR="009A4C2D">
        <w:rPr>
          <w:rFonts w:ascii="Times New Roman" w:hAnsi="Times New Roman" w:cs="Times New Roman"/>
          <w:sz w:val="24"/>
          <w:szCs w:val="24"/>
        </w:rPr>
        <w:t>of the award, considering that the arbitrator sought to make a contract for the parties</w:t>
      </w:r>
      <w:r w:rsidR="00505ABE">
        <w:rPr>
          <w:rFonts w:ascii="Times New Roman" w:hAnsi="Times New Roman" w:cs="Times New Roman"/>
          <w:sz w:val="24"/>
          <w:szCs w:val="24"/>
        </w:rPr>
        <w:t>,</w:t>
      </w:r>
      <w:r w:rsidR="002F697C">
        <w:rPr>
          <w:rFonts w:ascii="Times New Roman" w:hAnsi="Times New Roman" w:cs="Times New Roman"/>
          <w:sz w:val="24"/>
          <w:szCs w:val="24"/>
        </w:rPr>
        <w:t xml:space="preserve"> was impugned.  </w:t>
      </w:r>
      <w:r w:rsidR="009A4C2D">
        <w:rPr>
          <w:rFonts w:ascii="Times New Roman" w:hAnsi="Times New Roman" w:cs="Times New Roman"/>
          <w:sz w:val="24"/>
          <w:szCs w:val="24"/>
        </w:rPr>
        <w:t>This resultantly meant that the award would not sta</w:t>
      </w:r>
      <w:r w:rsidR="002F697C">
        <w:rPr>
          <w:rFonts w:ascii="Times New Roman" w:hAnsi="Times New Roman" w:cs="Times New Roman"/>
          <w:sz w:val="24"/>
          <w:szCs w:val="24"/>
        </w:rPr>
        <w:t xml:space="preserve">nd.  </w:t>
      </w:r>
      <w:r w:rsidR="00D8661C">
        <w:rPr>
          <w:rFonts w:ascii="Times New Roman" w:hAnsi="Times New Roman" w:cs="Times New Roman"/>
          <w:sz w:val="24"/>
          <w:szCs w:val="24"/>
        </w:rPr>
        <w:t xml:space="preserve">The effect of granting an award not contemplated by the contract was </w:t>
      </w:r>
      <w:r w:rsidR="00592AD7">
        <w:rPr>
          <w:rFonts w:ascii="Times New Roman" w:hAnsi="Times New Roman" w:cs="Times New Roman"/>
          <w:sz w:val="24"/>
          <w:szCs w:val="24"/>
        </w:rPr>
        <w:t xml:space="preserve">the </w:t>
      </w:r>
      <w:r w:rsidR="00D8661C">
        <w:rPr>
          <w:rFonts w:ascii="Times New Roman" w:hAnsi="Times New Roman" w:cs="Times New Roman"/>
          <w:sz w:val="24"/>
          <w:szCs w:val="24"/>
        </w:rPr>
        <w:t xml:space="preserve">grant of an unlawful award.  </w:t>
      </w:r>
      <w:r w:rsidR="00656C2D">
        <w:rPr>
          <w:rFonts w:ascii="Times New Roman" w:hAnsi="Times New Roman" w:cs="Times New Roman"/>
          <w:sz w:val="24"/>
          <w:szCs w:val="24"/>
        </w:rPr>
        <w:t>Consequently,</w:t>
      </w:r>
      <w:r w:rsidR="00D8661C">
        <w:rPr>
          <w:rFonts w:ascii="Times New Roman" w:hAnsi="Times New Roman" w:cs="Times New Roman"/>
          <w:sz w:val="24"/>
          <w:szCs w:val="24"/>
        </w:rPr>
        <w:t xml:space="preserve"> any</w:t>
      </w:r>
      <w:r w:rsidR="00592AD7">
        <w:rPr>
          <w:rFonts w:ascii="Times New Roman" w:hAnsi="Times New Roman" w:cs="Times New Roman"/>
          <w:sz w:val="24"/>
          <w:szCs w:val="24"/>
        </w:rPr>
        <w:t xml:space="preserve"> award</w:t>
      </w:r>
      <w:r w:rsidR="00D8661C">
        <w:rPr>
          <w:rFonts w:ascii="Times New Roman" w:hAnsi="Times New Roman" w:cs="Times New Roman"/>
          <w:sz w:val="24"/>
          <w:szCs w:val="24"/>
        </w:rPr>
        <w:t xml:space="preserve"> unlawful</w:t>
      </w:r>
      <w:r w:rsidR="00CC3F20">
        <w:rPr>
          <w:rFonts w:ascii="Times New Roman" w:hAnsi="Times New Roman" w:cs="Times New Roman"/>
          <w:sz w:val="24"/>
          <w:szCs w:val="24"/>
        </w:rPr>
        <w:t xml:space="preserve">ly </w:t>
      </w:r>
      <w:r w:rsidR="00D8661C">
        <w:rPr>
          <w:rFonts w:ascii="Times New Roman" w:hAnsi="Times New Roman" w:cs="Times New Roman"/>
          <w:sz w:val="24"/>
          <w:szCs w:val="24"/>
        </w:rPr>
        <w:t xml:space="preserve">granted is contrary to public policy.  To the extent </w:t>
      </w:r>
      <w:r w:rsidR="00592AD7">
        <w:rPr>
          <w:rFonts w:ascii="Times New Roman" w:hAnsi="Times New Roman" w:cs="Times New Roman"/>
          <w:sz w:val="24"/>
          <w:szCs w:val="24"/>
        </w:rPr>
        <w:t>that</w:t>
      </w:r>
      <w:r w:rsidR="00D8661C">
        <w:rPr>
          <w:rFonts w:ascii="Times New Roman" w:hAnsi="Times New Roman" w:cs="Times New Roman"/>
          <w:sz w:val="24"/>
          <w:szCs w:val="24"/>
        </w:rPr>
        <w:t xml:space="preserve"> the award</w:t>
      </w:r>
      <w:r w:rsidR="00592AD7">
        <w:rPr>
          <w:rFonts w:ascii="Times New Roman" w:hAnsi="Times New Roman" w:cs="Times New Roman"/>
          <w:sz w:val="24"/>
          <w:szCs w:val="24"/>
        </w:rPr>
        <w:t xml:space="preserve"> was</w:t>
      </w:r>
      <w:r w:rsidR="00D8661C">
        <w:rPr>
          <w:rFonts w:ascii="Times New Roman" w:hAnsi="Times New Roman" w:cs="Times New Roman"/>
          <w:sz w:val="24"/>
          <w:szCs w:val="24"/>
        </w:rPr>
        <w:t xml:space="preserve"> contrary to law and</w:t>
      </w:r>
      <w:r w:rsidR="00592AD7">
        <w:rPr>
          <w:rFonts w:ascii="Times New Roman" w:hAnsi="Times New Roman" w:cs="Times New Roman"/>
          <w:sz w:val="24"/>
          <w:szCs w:val="24"/>
        </w:rPr>
        <w:t xml:space="preserve"> therefore to</w:t>
      </w:r>
      <w:r w:rsidR="00D8661C">
        <w:rPr>
          <w:rFonts w:ascii="Times New Roman" w:hAnsi="Times New Roman" w:cs="Times New Roman"/>
          <w:sz w:val="24"/>
          <w:szCs w:val="24"/>
        </w:rPr>
        <w:t xml:space="preserve"> public policy the court </w:t>
      </w:r>
      <w:r w:rsidR="00D8661C" w:rsidRPr="00FF4097">
        <w:rPr>
          <w:rFonts w:ascii="Times New Roman" w:hAnsi="Times New Roman" w:cs="Times New Roman"/>
          <w:i/>
          <w:sz w:val="24"/>
          <w:szCs w:val="24"/>
        </w:rPr>
        <w:t>a quo</w:t>
      </w:r>
      <w:r w:rsidR="00D8661C">
        <w:rPr>
          <w:rFonts w:ascii="Times New Roman" w:hAnsi="Times New Roman" w:cs="Times New Roman"/>
          <w:sz w:val="24"/>
          <w:szCs w:val="24"/>
        </w:rPr>
        <w:t xml:space="preserve"> </w:t>
      </w:r>
      <w:r w:rsidR="00DC6449">
        <w:rPr>
          <w:rFonts w:ascii="Times New Roman" w:hAnsi="Times New Roman" w:cs="Times New Roman"/>
          <w:sz w:val="24"/>
          <w:szCs w:val="24"/>
        </w:rPr>
        <w:t xml:space="preserve">properly </w:t>
      </w:r>
      <w:r w:rsidR="00D8661C">
        <w:rPr>
          <w:rFonts w:ascii="Times New Roman" w:hAnsi="Times New Roman" w:cs="Times New Roman"/>
          <w:sz w:val="24"/>
          <w:szCs w:val="24"/>
        </w:rPr>
        <w:t xml:space="preserve">and correctly set </w:t>
      </w:r>
      <w:r w:rsidR="00592AD7">
        <w:rPr>
          <w:rFonts w:ascii="Times New Roman" w:hAnsi="Times New Roman" w:cs="Times New Roman"/>
          <w:sz w:val="24"/>
          <w:szCs w:val="24"/>
        </w:rPr>
        <w:t>it</w:t>
      </w:r>
      <w:r w:rsidR="00D8661C">
        <w:rPr>
          <w:rFonts w:ascii="Times New Roman" w:hAnsi="Times New Roman" w:cs="Times New Roman"/>
          <w:sz w:val="24"/>
          <w:szCs w:val="24"/>
        </w:rPr>
        <w:t xml:space="preserve"> aside.  There was no misdirection in the judgment of the court </w:t>
      </w:r>
      <w:r w:rsidR="00D8661C" w:rsidRPr="00FF4097">
        <w:rPr>
          <w:rFonts w:ascii="Times New Roman" w:hAnsi="Times New Roman" w:cs="Times New Roman"/>
          <w:i/>
          <w:sz w:val="24"/>
          <w:szCs w:val="24"/>
        </w:rPr>
        <w:t>a quo</w:t>
      </w:r>
      <w:r w:rsidR="00D8661C">
        <w:rPr>
          <w:rFonts w:ascii="Times New Roman" w:hAnsi="Times New Roman" w:cs="Times New Roman"/>
          <w:sz w:val="24"/>
          <w:szCs w:val="24"/>
        </w:rPr>
        <w:t>.  The appeal has no merit.</w:t>
      </w:r>
    </w:p>
    <w:p w:rsidR="00D8661C" w:rsidRPr="00A631FB" w:rsidRDefault="00A631FB" w:rsidP="00A631FB">
      <w:pPr>
        <w:spacing w:line="480" w:lineRule="auto"/>
        <w:ind w:left="426" w:hanging="426"/>
        <w:jc w:val="both"/>
        <w:rPr>
          <w:rFonts w:ascii="Times New Roman" w:hAnsi="Times New Roman" w:cs="Times New Roman"/>
          <w:b/>
          <w:sz w:val="24"/>
          <w:szCs w:val="24"/>
          <w:u w:val="single"/>
        </w:rPr>
      </w:pPr>
      <w:r>
        <w:rPr>
          <w:rFonts w:ascii="Times New Roman" w:hAnsi="Times New Roman" w:cs="Times New Roman"/>
          <w:sz w:val="24"/>
          <w:szCs w:val="24"/>
        </w:rPr>
        <w:t xml:space="preserve">27. </w:t>
      </w:r>
      <w:r w:rsidR="008C42B4">
        <w:rPr>
          <w:rFonts w:ascii="Times New Roman" w:hAnsi="Times New Roman" w:cs="Times New Roman"/>
          <w:sz w:val="24"/>
          <w:szCs w:val="24"/>
        </w:rPr>
        <w:t xml:space="preserve"> </w:t>
      </w:r>
      <w:r w:rsidR="00D8661C">
        <w:rPr>
          <w:rFonts w:ascii="Times New Roman" w:hAnsi="Times New Roman" w:cs="Times New Roman"/>
          <w:sz w:val="24"/>
          <w:szCs w:val="24"/>
        </w:rPr>
        <w:t>Regarding costs</w:t>
      </w:r>
      <w:r w:rsidR="00F50392">
        <w:rPr>
          <w:rFonts w:ascii="Times New Roman" w:hAnsi="Times New Roman" w:cs="Times New Roman"/>
          <w:sz w:val="24"/>
          <w:szCs w:val="24"/>
        </w:rPr>
        <w:t xml:space="preserve">, </w:t>
      </w:r>
      <w:r w:rsidR="00D8661C">
        <w:rPr>
          <w:rFonts w:ascii="Times New Roman" w:hAnsi="Times New Roman" w:cs="Times New Roman"/>
          <w:sz w:val="24"/>
          <w:szCs w:val="24"/>
        </w:rPr>
        <w:t>the</w:t>
      </w:r>
      <w:r w:rsidR="00F50392">
        <w:rPr>
          <w:rFonts w:ascii="Times New Roman" w:hAnsi="Times New Roman" w:cs="Times New Roman"/>
          <w:sz w:val="24"/>
          <w:szCs w:val="24"/>
        </w:rPr>
        <w:t>y</w:t>
      </w:r>
      <w:r w:rsidR="00D8661C">
        <w:rPr>
          <w:rFonts w:ascii="Times New Roman" w:hAnsi="Times New Roman" w:cs="Times New Roman"/>
          <w:sz w:val="24"/>
          <w:szCs w:val="24"/>
        </w:rPr>
        <w:t xml:space="preserve"> are in the discretion of the court</w:t>
      </w:r>
      <w:r w:rsidR="0068674B">
        <w:rPr>
          <w:rFonts w:ascii="Times New Roman" w:hAnsi="Times New Roman" w:cs="Times New Roman"/>
          <w:sz w:val="24"/>
          <w:szCs w:val="24"/>
        </w:rPr>
        <w:t xml:space="preserve">.  </w:t>
      </w:r>
      <w:r w:rsidR="00AB4F54">
        <w:rPr>
          <w:rFonts w:ascii="Times New Roman" w:hAnsi="Times New Roman" w:cs="Times New Roman"/>
          <w:sz w:val="24"/>
          <w:szCs w:val="24"/>
        </w:rPr>
        <w:t xml:space="preserve">This Court finds no reason to depart from the general rule that costs follow the result. </w:t>
      </w:r>
    </w:p>
    <w:p w:rsidR="00D8661C" w:rsidRDefault="00D8661C" w:rsidP="002F697C">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It </w:t>
      </w:r>
      <w:r w:rsidR="00A02ADA">
        <w:rPr>
          <w:rFonts w:ascii="Times New Roman" w:hAnsi="Times New Roman" w:cs="Times New Roman"/>
          <w:sz w:val="24"/>
          <w:szCs w:val="24"/>
        </w:rPr>
        <w:t>is for the above reasons that this Court</w:t>
      </w:r>
      <w:r>
        <w:rPr>
          <w:rFonts w:ascii="Times New Roman" w:hAnsi="Times New Roman" w:cs="Times New Roman"/>
          <w:sz w:val="24"/>
          <w:szCs w:val="24"/>
        </w:rPr>
        <w:t xml:space="preserve"> issued an order dismissing the appeal with costs.</w:t>
      </w:r>
    </w:p>
    <w:p w:rsidR="00D8661C" w:rsidRDefault="00D8661C" w:rsidP="00D8661C">
      <w:pPr>
        <w:spacing w:line="480" w:lineRule="auto"/>
        <w:ind w:left="851"/>
        <w:jc w:val="both"/>
        <w:rPr>
          <w:rFonts w:ascii="Times New Roman" w:hAnsi="Times New Roman" w:cs="Times New Roman"/>
          <w:sz w:val="24"/>
          <w:szCs w:val="24"/>
        </w:rPr>
      </w:pPr>
    </w:p>
    <w:p w:rsidR="00D8661C" w:rsidRDefault="00D8661C" w:rsidP="00C15BAE">
      <w:pPr>
        <w:spacing w:line="480" w:lineRule="auto"/>
        <w:ind w:left="851" w:firstLine="589"/>
        <w:jc w:val="both"/>
        <w:rPr>
          <w:rFonts w:ascii="Times New Roman" w:hAnsi="Times New Roman" w:cs="Times New Roman"/>
          <w:sz w:val="24"/>
          <w:szCs w:val="24"/>
        </w:rPr>
      </w:pPr>
      <w:r w:rsidRPr="00430D3B">
        <w:rPr>
          <w:rFonts w:ascii="Times New Roman" w:hAnsi="Times New Roman" w:cs="Times New Roman"/>
          <w:b/>
          <w:sz w:val="24"/>
          <w:szCs w:val="24"/>
        </w:rPr>
        <w:t>MAVANGIRA JA</w:t>
      </w:r>
      <w:r>
        <w:rPr>
          <w:rFonts w:ascii="Times New Roman" w:hAnsi="Times New Roman" w:cs="Times New Roman"/>
          <w:sz w:val="24"/>
          <w:szCs w:val="24"/>
        </w:rPr>
        <w:tab/>
      </w:r>
      <w:r w:rsidRPr="00C15BAE">
        <w:rPr>
          <w:rFonts w:ascii="Times New Roman" w:hAnsi="Times New Roman" w:cs="Times New Roman"/>
          <w:sz w:val="24"/>
          <w:szCs w:val="24"/>
        </w:rPr>
        <w:t xml:space="preserve">: </w:t>
      </w:r>
      <w:r>
        <w:rPr>
          <w:rFonts w:ascii="Times New Roman" w:hAnsi="Times New Roman" w:cs="Times New Roman"/>
          <w:sz w:val="24"/>
          <w:szCs w:val="24"/>
        </w:rPr>
        <w:tab/>
        <w:t xml:space="preserve">I agree </w:t>
      </w:r>
    </w:p>
    <w:p w:rsidR="00D8661C" w:rsidRDefault="00D8661C" w:rsidP="00D8661C">
      <w:pPr>
        <w:spacing w:line="480" w:lineRule="auto"/>
        <w:ind w:left="851"/>
        <w:jc w:val="both"/>
        <w:rPr>
          <w:rFonts w:ascii="Times New Roman" w:hAnsi="Times New Roman" w:cs="Times New Roman"/>
          <w:sz w:val="24"/>
          <w:szCs w:val="24"/>
        </w:rPr>
      </w:pPr>
    </w:p>
    <w:p w:rsidR="00D8661C" w:rsidRDefault="00D8661C" w:rsidP="00C15BAE">
      <w:pPr>
        <w:spacing w:line="480" w:lineRule="auto"/>
        <w:ind w:left="851" w:firstLine="589"/>
        <w:jc w:val="both"/>
        <w:rPr>
          <w:rFonts w:ascii="Times New Roman" w:hAnsi="Times New Roman" w:cs="Times New Roman"/>
          <w:sz w:val="24"/>
          <w:szCs w:val="24"/>
        </w:rPr>
      </w:pPr>
      <w:r w:rsidRPr="00430D3B">
        <w:rPr>
          <w:rFonts w:ascii="Times New Roman" w:hAnsi="Times New Roman" w:cs="Times New Roman"/>
          <w:b/>
          <w:sz w:val="24"/>
          <w:szCs w:val="24"/>
        </w:rPr>
        <w:t>KUDYA JA</w:t>
      </w:r>
      <w:r>
        <w:rPr>
          <w:rFonts w:ascii="Times New Roman" w:hAnsi="Times New Roman" w:cs="Times New Roman"/>
          <w:sz w:val="24"/>
          <w:szCs w:val="24"/>
        </w:rPr>
        <w:tab/>
      </w:r>
      <w:r>
        <w:rPr>
          <w:rFonts w:ascii="Times New Roman" w:hAnsi="Times New Roman" w:cs="Times New Roman"/>
          <w:sz w:val="24"/>
          <w:szCs w:val="24"/>
        </w:rPr>
        <w:tab/>
      </w:r>
      <w:r w:rsidRPr="00C15BAE">
        <w:rPr>
          <w:rFonts w:ascii="Times New Roman" w:hAnsi="Times New Roman" w:cs="Times New Roman"/>
          <w:sz w:val="24"/>
          <w:szCs w:val="24"/>
        </w:rPr>
        <w:t>:</w:t>
      </w:r>
      <w:r>
        <w:rPr>
          <w:rFonts w:ascii="Times New Roman" w:hAnsi="Times New Roman" w:cs="Times New Roman"/>
          <w:sz w:val="24"/>
          <w:szCs w:val="24"/>
        </w:rPr>
        <w:tab/>
        <w:t xml:space="preserve">I agree </w:t>
      </w:r>
    </w:p>
    <w:p w:rsidR="00E5611C" w:rsidRDefault="00E5611C" w:rsidP="00C15BAE">
      <w:pPr>
        <w:spacing w:line="480" w:lineRule="auto"/>
        <w:ind w:left="851" w:firstLine="589"/>
        <w:jc w:val="both"/>
        <w:rPr>
          <w:rFonts w:ascii="Times New Roman" w:hAnsi="Times New Roman" w:cs="Times New Roman"/>
          <w:sz w:val="24"/>
          <w:szCs w:val="24"/>
        </w:rPr>
      </w:pPr>
    </w:p>
    <w:p w:rsidR="00D8661C" w:rsidRDefault="00D8661C" w:rsidP="00D8661C">
      <w:pPr>
        <w:spacing w:line="480" w:lineRule="auto"/>
        <w:ind w:left="851" w:hanging="851"/>
        <w:jc w:val="both"/>
        <w:rPr>
          <w:rFonts w:ascii="Times New Roman" w:hAnsi="Times New Roman" w:cs="Times New Roman"/>
          <w:sz w:val="24"/>
          <w:szCs w:val="24"/>
        </w:rPr>
      </w:pPr>
    </w:p>
    <w:p w:rsidR="00D8661C" w:rsidRDefault="00C61D2E" w:rsidP="00C61D2E">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Rusinahama-Rabvukwa </w:t>
      </w:r>
      <w:r w:rsidR="00BE640A">
        <w:rPr>
          <w:rFonts w:ascii="Times New Roman" w:hAnsi="Times New Roman" w:cs="Times New Roman"/>
          <w:i/>
          <w:sz w:val="24"/>
          <w:szCs w:val="24"/>
        </w:rPr>
        <w:t>Attorneys,</w:t>
      </w:r>
      <w:r w:rsidR="00C15BAE">
        <w:rPr>
          <w:rFonts w:ascii="Times New Roman" w:hAnsi="Times New Roman" w:cs="Times New Roman"/>
          <w:sz w:val="24"/>
          <w:szCs w:val="24"/>
        </w:rPr>
        <w:t xml:space="preserve"> appellant’s legal practitioners.</w:t>
      </w:r>
    </w:p>
    <w:p w:rsidR="00D8661C" w:rsidRPr="00F672E8" w:rsidRDefault="00C61D2E" w:rsidP="00C61D2E">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Dube, Manikai </w:t>
      </w:r>
      <w:r w:rsidR="00BE640A">
        <w:rPr>
          <w:rFonts w:ascii="Times New Roman" w:hAnsi="Times New Roman" w:cs="Times New Roman"/>
          <w:i/>
          <w:sz w:val="24"/>
          <w:szCs w:val="24"/>
        </w:rPr>
        <w:t>&amp;</w:t>
      </w:r>
      <w:r>
        <w:rPr>
          <w:rFonts w:ascii="Times New Roman" w:hAnsi="Times New Roman" w:cs="Times New Roman"/>
          <w:i/>
          <w:sz w:val="24"/>
          <w:szCs w:val="24"/>
        </w:rPr>
        <w:t xml:space="preserve"> Hwacha</w:t>
      </w:r>
      <w:r w:rsidR="00D8661C">
        <w:rPr>
          <w:rFonts w:ascii="Times New Roman" w:hAnsi="Times New Roman" w:cs="Times New Roman"/>
          <w:sz w:val="24"/>
          <w:szCs w:val="24"/>
        </w:rPr>
        <w:t>, 1</w:t>
      </w:r>
      <w:r w:rsidR="00D8661C" w:rsidRPr="00430D3B">
        <w:rPr>
          <w:rFonts w:ascii="Times New Roman" w:hAnsi="Times New Roman" w:cs="Times New Roman"/>
          <w:sz w:val="24"/>
          <w:szCs w:val="24"/>
          <w:vertAlign w:val="superscript"/>
        </w:rPr>
        <w:t>st</w:t>
      </w:r>
      <w:r w:rsidR="00D8661C">
        <w:rPr>
          <w:rFonts w:ascii="Times New Roman" w:hAnsi="Times New Roman" w:cs="Times New Roman"/>
          <w:sz w:val="24"/>
          <w:szCs w:val="24"/>
        </w:rPr>
        <w:t xml:space="preserve"> respondent’s legal practitioner</w:t>
      </w:r>
      <w:r w:rsidR="00C15BAE">
        <w:rPr>
          <w:rFonts w:ascii="Times New Roman" w:hAnsi="Times New Roman" w:cs="Times New Roman"/>
          <w:sz w:val="24"/>
          <w:szCs w:val="24"/>
        </w:rPr>
        <w:t>s.</w:t>
      </w:r>
    </w:p>
    <w:p w:rsidR="00D8661C" w:rsidRPr="009E578D" w:rsidRDefault="00D8661C" w:rsidP="00D8661C">
      <w:p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F41B85" w:rsidRPr="008C42B4" w:rsidRDefault="00D8661C" w:rsidP="0068674B">
      <w:pPr>
        <w:spacing w:line="240" w:lineRule="auto"/>
        <w:jc w:val="both"/>
        <w:rPr>
          <w:rFonts w:ascii="Times New Roman" w:hAnsi="Times New Roman" w:cs="Times New Roman"/>
          <w:b/>
          <w:sz w:val="24"/>
          <w:szCs w:val="24"/>
          <w:u w:val="single"/>
          <w:lang w:val="en-US"/>
        </w:rPr>
      </w:pPr>
      <w:r w:rsidRPr="009E578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1121D">
        <w:rPr>
          <w:rFonts w:ascii="Times New Roman" w:hAnsi="Times New Roman" w:cs="Times New Roman"/>
          <w:b/>
          <w:sz w:val="24"/>
          <w:szCs w:val="24"/>
          <w:u w:val="single"/>
          <w:lang w:val="en-US"/>
        </w:rPr>
        <w:t xml:space="preserve"> </w:t>
      </w:r>
      <w:r w:rsidRPr="00F1121D">
        <w:rPr>
          <w:rFonts w:ascii="Times New Roman" w:hAnsi="Times New Roman" w:cs="Times New Roman"/>
          <w:sz w:val="24"/>
          <w:szCs w:val="24"/>
          <w:lang w:val="en-US"/>
        </w:rPr>
        <w:t xml:space="preserve">        </w:t>
      </w:r>
    </w:p>
    <w:sectPr w:rsidR="00F41B85" w:rsidRPr="008C42B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9E5" w:rsidRDefault="007E39E5" w:rsidP="00386E0B">
      <w:pPr>
        <w:spacing w:after="0" w:line="240" w:lineRule="auto"/>
      </w:pPr>
      <w:r>
        <w:separator/>
      </w:r>
    </w:p>
  </w:endnote>
  <w:endnote w:type="continuationSeparator" w:id="0">
    <w:p w:rsidR="007E39E5" w:rsidRDefault="007E39E5" w:rsidP="0038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9E5" w:rsidRDefault="007E39E5" w:rsidP="00386E0B">
      <w:pPr>
        <w:spacing w:after="0" w:line="240" w:lineRule="auto"/>
      </w:pPr>
      <w:r>
        <w:separator/>
      </w:r>
    </w:p>
  </w:footnote>
  <w:footnote w:type="continuationSeparator" w:id="0">
    <w:p w:rsidR="007E39E5" w:rsidRDefault="007E39E5" w:rsidP="00386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E0B" w:rsidRDefault="00386E0B">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E0B" w:rsidRPr="00386E0B" w:rsidRDefault="00386E0B">
                          <w:pPr>
                            <w:spacing w:after="0" w:line="240" w:lineRule="auto"/>
                            <w:jc w:val="right"/>
                            <w:rPr>
                              <w:rFonts w:ascii="Times New Roman" w:hAnsi="Times New Roman" w:cs="Times New Roman"/>
                              <w:b/>
                              <w:noProof/>
                              <w:sz w:val="24"/>
                              <w:szCs w:val="24"/>
                            </w:rPr>
                          </w:pPr>
                          <w:r w:rsidRPr="00386E0B">
                            <w:rPr>
                              <w:rFonts w:ascii="Times New Roman" w:hAnsi="Times New Roman" w:cs="Times New Roman"/>
                              <w:b/>
                              <w:noProof/>
                              <w:sz w:val="24"/>
                              <w:szCs w:val="24"/>
                            </w:rPr>
                            <w:t>Judgment No. SC</w:t>
                          </w:r>
                          <w:r w:rsidR="00D352B4">
                            <w:rPr>
                              <w:rFonts w:ascii="Times New Roman" w:hAnsi="Times New Roman" w:cs="Times New Roman"/>
                              <w:b/>
                              <w:noProof/>
                              <w:sz w:val="24"/>
                              <w:szCs w:val="24"/>
                            </w:rPr>
                            <w:t xml:space="preserve"> 84</w:t>
                          </w:r>
                          <w:r w:rsidRPr="00386E0B">
                            <w:rPr>
                              <w:rFonts w:ascii="Times New Roman" w:hAnsi="Times New Roman" w:cs="Times New Roman"/>
                              <w:b/>
                              <w:noProof/>
                              <w:sz w:val="24"/>
                              <w:szCs w:val="24"/>
                            </w:rPr>
                            <w:t>/25</w:t>
                          </w:r>
                        </w:p>
                        <w:p w:rsidR="00386E0B" w:rsidRPr="00386E0B" w:rsidRDefault="00386E0B">
                          <w:pPr>
                            <w:spacing w:after="0" w:line="240" w:lineRule="auto"/>
                            <w:jc w:val="right"/>
                            <w:rPr>
                              <w:rFonts w:ascii="Times New Roman" w:hAnsi="Times New Roman" w:cs="Times New Roman"/>
                              <w:b/>
                              <w:noProof/>
                              <w:sz w:val="24"/>
                              <w:szCs w:val="24"/>
                            </w:rPr>
                          </w:pPr>
                          <w:r w:rsidRPr="00386E0B">
                            <w:rPr>
                              <w:rFonts w:ascii="Times New Roman" w:hAnsi="Times New Roman" w:cs="Times New Roman"/>
                              <w:b/>
                              <w:noProof/>
                              <w:sz w:val="24"/>
                              <w:szCs w:val="24"/>
                            </w:rPr>
                            <w:t>Civil Appeal No. SC</w:t>
                          </w:r>
                          <w:r w:rsidR="0014666F">
                            <w:rPr>
                              <w:rFonts w:ascii="Times New Roman" w:hAnsi="Times New Roman" w:cs="Times New Roman"/>
                              <w:b/>
                              <w:noProof/>
                              <w:sz w:val="24"/>
                              <w:szCs w:val="24"/>
                            </w:rPr>
                            <w:t xml:space="preserve"> </w:t>
                          </w:r>
                          <w:r w:rsidRPr="00386E0B">
                            <w:rPr>
                              <w:rFonts w:ascii="Times New Roman" w:hAnsi="Times New Roman" w:cs="Times New Roman"/>
                              <w:b/>
                              <w:noProof/>
                              <w:sz w:val="24"/>
                              <w:szCs w:val="24"/>
                            </w:rPr>
                            <w:t xml:space="preserve">542/24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86E0B" w:rsidRPr="00386E0B" w:rsidRDefault="00386E0B">
                    <w:pPr>
                      <w:spacing w:after="0" w:line="240" w:lineRule="auto"/>
                      <w:jc w:val="right"/>
                      <w:rPr>
                        <w:rFonts w:ascii="Times New Roman" w:hAnsi="Times New Roman" w:cs="Times New Roman"/>
                        <w:b/>
                        <w:noProof/>
                        <w:sz w:val="24"/>
                        <w:szCs w:val="24"/>
                      </w:rPr>
                    </w:pPr>
                    <w:r w:rsidRPr="00386E0B">
                      <w:rPr>
                        <w:rFonts w:ascii="Times New Roman" w:hAnsi="Times New Roman" w:cs="Times New Roman"/>
                        <w:b/>
                        <w:noProof/>
                        <w:sz w:val="24"/>
                        <w:szCs w:val="24"/>
                      </w:rPr>
                      <w:t>Judgment No. SC</w:t>
                    </w:r>
                    <w:r w:rsidR="00D352B4">
                      <w:rPr>
                        <w:rFonts w:ascii="Times New Roman" w:hAnsi="Times New Roman" w:cs="Times New Roman"/>
                        <w:b/>
                        <w:noProof/>
                        <w:sz w:val="24"/>
                        <w:szCs w:val="24"/>
                      </w:rPr>
                      <w:t xml:space="preserve"> 84</w:t>
                    </w:r>
                    <w:r w:rsidRPr="00386E0B">
                      <w:rPr>
                        <w:rFonts w:ascii="Times New Roman" w:hAnsi="Times New Roman" w:cs="Times New Roman"/>
                        <w:b/>
                        <w:noProof/>
                        <w:sz w:val="24"/>
                        <w:szCs w:val="24"/>
                      </w:rPr>
                      <w:t>/25</w:t>
                    </w:r>
                  </w:p>
                  <w:p w:rsidR="00386E0B" w:rsidRPr="00386E0B" w:rsidRDefault="00386E0B">
                    <w:pPr>
                      <w:spacing w:after="0" w:line="240" w:lineRule="auto"/>
                      <w:jc w:val="right"/>
                      <w:rPr>
                        <w:rFonts w:ascii="Times New Roman" w:hAnsi="Times New Roman" w:cs="Times New Roman"/>
                        <w:b/>
                        <w:noProof/>
                        <w:sz w:val="24"/>
                        <w:szCs w:val="24"/>
                      </w:rPr>
                    </w:pPr>
                    <w:r w:rsidRPr="00386E0B">
                      <w:rPr>
                        <w:rFonts w:ascii="Times New Roman" w:hAnsi="Times New Roman" w:cs="Times New Roman"/>
                        <w:b/>
                        <w:noProof/>
                        <w:sz w:val="24"/>
                        <w:szCs w:val="24"/>
                      </w:rPr>
                      <w:t>Civil Appeal No. SC</w:t>
                    </w:r>
                    <w:r w:rsidR="0014666F">
                      <w:rPr>
                        <w:rFonts w:ascii="Times New Roman" w:hAnsi="Times New Roman" w:cs="Times New Roman"/>
                        <w:b/>
                        <w:noProof/>
                        <w:sz w:val="24"/>
                        <w:szCs w:val="24"/>
                      </w:rPr>
                      <w:t xml:space="preserve"> </w:t>
                    </w:r>
                    <w:r w:rsidRPr="00386E0B">
                      <w:rPr>
                        <w:rFonts w:ascii="Times New Roman" w:hAnsi="Times New Roman" w:cs="Times New Roman"/>
                        <w:b/>
                        <w:noProof/>
                        <w:sz w:val="24"/>
                        <w:szCs w:val="24"/>
                      </w:rPr>
                      <w:t xml:space="preserve">542/24 </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86E0B" w:rsidRDefault="00386E0B">
                          <w:pPr>
                            <w:spacing w:after="0" w:line="240" w:lineRule="auto"/>
                            <w:rPr>
                              <w:color w:val="FFFFFF" w:themeColor="background1"/>
                            </w:rPr>
                          </w:pPr>
                          <w:r>
                            <w:fldChar w:fldCharType="begin"/>
                          </w:r>
                          <w:r>
                            <w:instrText xml:space="preserve"> PAGE   \* MERGEFORMAT </w:instrText>
                          </w:r>
                          <w:r>
                            <w:fldChar w:fldCharType="separate"/>
                          </w:r>
                          <w:r w:rsidR="0056426E" w:rsidRPr="0056426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86E0B" w:rsidRDefault="00386E0B">
                    <w:pPr>
                      <w:spacing w:after="0" w:line="240" w:lineRule="auto"/>
                      <w:rPr>
                        <w:color w:val="FFFFFF" w:themeColor="background1"/>
                      </w:rPr>
                    </w:pPr>
                    <w:r>
                      <w:fldChar w:fldCharType="begin"/>
                    </w:r>
                    <w:r>
                      <w:instrText xml:space="preserve"> PAGE   \* MERGEFORMAT </w:instrText>
                    </w:r>
                    <w:r>
                      <w:fldChar w:fldCharType="separate"/>
                    </w:r>
                    <w:r w:rsidR="0056426E" w:rsidRPr="0056426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35F"/>
    <w:multiLevelType w:val="hybridMultilevel"/>
    <w:tmpl w:val="3E1038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3A03B6F"/>
    <w:multiLevelType w:val="hybridMultilevel"/>
    <w:tmpl w:val="9312987C"/>
    <w:lvl w:ilvl="0" w:tplc="3009000F">
      <w:start w:val="1"/>
      <w:numFmt w:val="decimal"/>
      <w:lvlText w:val="%1."/>
      <w:lvlJc w:val="left"/>
      <w:pPr>
        <w:ind w:left="785" w:hanging="360"/>
      </w:pPr>
      <w:rPr>
        <w:rFonts w:hint="default"/>
        <w:b w:val="0"/>
        <w:u w:val="none"/>
      </w:rPr>
    </w:lvl>
    <w:lvl w:ilvl="1" w:tplc="30090019" w:tentative="1">
      <w:start w:val="1"/>
      <w:numFmt w:val="lowerLetter"/>
      <w:lvlText w:val="%2."/>
      <w:lvlJc w:val="left"/>
      <w:pPr>
        <w:ind w:left="1505" w:hanging="360"/>
      </w:pPr>
    </w:lvl>
    <w:lvl w:ilvl="2" w:tplc="3009001B" w:tentative="1">
      <w:start w:val="1"/>
      <w:numFmt w:val="lowerRoman"/>
      <w:lvlText w:val="%3."/>
      <w:lvlJc w:val="right"/>
      <w:pPr>
        <w:ind w:left="2225" w:hanging="180"/>
      </w:pPr>
    </w:lvl>
    <w:lvl w:ilvl="3" w:tplc="3009000F" w:tentative="1">
      <w:start w:val="1"/>
      <w:numFmt w:val="decimal"/>
      <w:lvlText w:val="%4."/>
      <w:lvlJc w:val="left"/>
      <w:pPr>
        <w:ind w:left="2945" w:hanging="360"/>
      </w:pPr>
    </w:lvl>
    <w:lvl w:ilvl="4" w:tplc="30090019" w:tentative="1">
      <w:start w:val="1"/>
      <w:numFmt w:val="lowerLetter"/>
      <w:lvlText w:val="%5."/>
      <w:lvlJc w:val="left"/>
      <w:pPr>
        <w:ind w:left="3665" w:hanging="360"/>
      </w:pPr>
    </w:lvl>
    <w:lvl w:ilvl="5" w:tplc="3009001B" w:tentative="1">
      <w:start w:val="1"/>
      <w:numFmt w:val="lowerRoman"/>
      <w:lvlText w:val="%6."/>
      <w:lvlJc w:val="right"/>
      <w:pPr>
        <w:ind w:left="4385" w:hanging="180"/>
      </w:pPr>
    </w:lvl>
    <w:lvl w:ilvl="6" w:tplc="3009000F" w:tentative="1">
      <w:start w:val="1"/>
      <w:numFmt w:val="decimal"/>
      <w:lvlText w:val="%7."/>
      <w:lvlJc w:val="left"/>
      <w:pPr>
        <w:ind w:left="5105" w:hanging="360"/>
      </w:pPr>
    </w:lvl>
    <w:lvl w:ilvl="7" w:tplc="30090019" w:tentative="1">
      <w:start w:val="1"/>
      <w:numFmt w:val="lowerLetter"/>
      <w:lvlText w:val="%8."/>
      <w:lvlJc w:val="left"/>
      <w:pPr>
        <w:ind w:left="5825" w:hanging="360"/>
      </w:pPr>
    </w:lvl>
    <w:lvl w:ilvl="8" w:tplc="3009001B" w:tentative="1">
      <w:start w:val="1"/>
      <w:numFmt w:val="lowerRoman"/>
      <w:lvlText w:val="%9."/>
      <w:lvlJc w:val="right"/>
      <w:pPr>
        <w:ind w:left="6545" w:hanging="180"/>
      </w:pPr>
    </w:lvl>
  </w:abstractNum>
  <w:abstractNum w:abstractNumId="2" w15:restartNumberingAfterBreak="0">
    <w:nsid w:val="0DCB4A6F"/>
    <w:multiLevelType w:val="hybridMultilevel"/>
    <w:tmpl w:val="D08652A4"/>
    <w:lvl w:ilvl="0" w:tplc="3DCE52C6">
      <w:start w:val="1"/>
      <w:numFmt w:val="lowerLetter"/>
      <w:lvlText w:val="(%1)"/>
      <w:lvlJc w:val="left"/>
      <w:pPr>
        <w:ind w:left="1854" w:hanging="360"/>
      </w:pPr>
      <w:rPr>
        <w:rFonts w:hint="default"/>
      </w:r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3" w15:restartNumberingAfterBreak="0">
    <w:nsid w:val="1A5D10C6"/>
    <w:multiLevelType w:val="hybridMultilevel"/>
    <w:tmpl w:val="16EA6378"/>
    <w:lvl w:ilvl="0" w:tplc="8C4A628C">
      <w:start w:val="1"/>
      <w:numFmt w:val="lowerLetter"/>
      <w:lvlText w:val="(%1)"/>
      <w:lvlJc w:val="left"/>
      <w:pPr>
        <w:ind w:left="1854" w:hanging="360"/>
      </w:pPr>
      <w:rPr>
        <w:rFonts w:hint="default"/>
      </w:r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4" w15:restartNumberingAfterBreak="0">
    <w:nsid w:val="1E153508"/>
    <w:multiLevelType w:val="hybridMultilevel"/>
    <w:tmpl w:val="DCCE63AA"/>
    <w:lvl w:ilvl="0" w:tplc="EF925720">
      <w:start w:val="1"/>
      <w:numFmt w:val="decimal"/>
      <w:lvlText w:val="%1."/>
      <w:lvlJc w:val="left"/>
      <w:pPr>
        <w:ind w:left="900" w:hanging="54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99326B7"/>
    <w:multiLevelType w:val="hybridMultilevel"/>
    <w:tmpl w:val="451CA90C"/>
    <w:lvl w:ilvl="0" w:tplc="52EED3CE">
      <w:start w:val="1"/>
      <w:numFmt w:val="lowerRoman"/>
      <w:lvlText w:val="(%1)"/>
      <w:lvlJc w:val="left"/>
      <w:pPr>
        <w:ind w:left="2989" w:hanging="720"/>
      </w:pPr>
      <w:rPr>
        <w:rFonts w:hint="default"/>
      </w:rPr>
    </w:lvl>
    <w:lvl w:ilvl="1" w:tplc="30090019" w:tentative="1">
      <w:start w:val="1"/>
      <w:numFmt w:val="lowerLetter"/>
      <w:lvlText w:val="%2."/>
      <w:lvlJc w:val="left"/>
      <w:pPr>
        <w:ind w:left="2934" w:hanging="360"/>
      </w:pPr>
    </w:lvl>
    <w:lvl w:ilvl="2" w:tplc="3009001B" w:tentative="1">
      <w:start w:val="1"/>
      <w:numFmt w:val="lowerRoman"/>
      <w:lvlText w:val="%3."/>
      <w:lvlJc w:val="right"/>
      <w:pPr>
        <w:ind w:left="3654" w:hanging="180"/>
      </w:pPr>
    </w:lvl>
    <w:lvl w:ilvl="3" w:tplc="3009000F" w:tentative="1">
      <w:start w:val="1"/>
      <w:numFmt w:val="decimal"/>
      <w:lvlText w:val="%4."/>
      <w:lvlJc w:val="left"/>
      <w:pPr>
        <w:ind w:left="4374" w:hanging="360"/>
      </w:pPr>
    </w:lvl>
    <w:lvl w:ilvl="4" w:tplc="30090019" w:tentative="1">
      <w:start w:val="1"/>
      <w:numFmt w:val="lowerLetter"/>
      <w:lvlText w:val="%5."/>
      <w:lvlJc w:val="left"/>
      <w:pPr>
        <w:ind w:left="5094" w:hanging="360"/>
      </w:pPr>
    </w:lvl>
    <w:lvl w:ilvl="5" w:tplc="3009001B" w:tentative="1">
      <w:start w:val="1"/>
      <w:numFmt w:val="lowerRoman"/>
      <w:lvlText w:val="%6."/>
      <w:lvlJc w:val="right"/>
      <w:pPr>
        <w:ind w:left="5814" w:hanging="180"/>
      </w:pPr>
    </w:lvl>
    <w:lvl w:ilvl="6" w:tplc="3009000F" w:tentative="1">
      <w:start w:val="1"/>
      <w:numFmt w:val="decimal"/>
      <w:lvlText w:val="%7."/>
      <w:lvlJc w:val="left"/>
      <w:pPr>
        <w:ind w:left="6534" w:hanging="360"/>
      </w:pPr>
    </w:lvl>
    <w:lvl w:ilvl="7" w:tplc="30090019" w:tentative="1">
      <w:start w:val="1"/>
      <w:numFmt w:val="lowerLetter"/>
      <w:lvlText w:val="%8."/>
      <w:lvlJc w:val="left"/>
      <w:pPr>
        <w:ind w:left="7254" w:hanging="360"/>
      </w:pPr>
    </w:lvl>
    <w:lvl w:ilvl="8" w:tplc="3009001B" w:tentative="1">
      <w:start w:val="1"/>
      <w:numFmt w:val="lowerRoman"/>
      <w:lvlText w:val="%9."/>
      <w:lvlJc w:val="right"/>
      <w:pPr>
        <w:ind w:left="7974" w:hanging="180"/>
      </w:pPr>
    </w:lvl>
  </w:abstractNum>
  <w:abstractNum w:abstractNumId="6" w15:restartNumberingAfterBreak="0">
    <w:nsid w:val="3959456B"/>
    <w:multiLevelType w:val="hybridMultilevel"/>
    <w:tmpl w:val="2D2A1C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D42414B"/>
    <w:multiLevelType w:val="hybridMultilevel"/>
    <w:tmpl w:val="7C682E5A"/>
    <w:lvl w:ilvl="0" w:tplc="8CC27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AC1453"/>
    <w:multiLevelType w:val="hybridMultilevel"/>
    <w:tmpl w:val="8DACA97E"/>
    <w:lvl w:ilvl="0" w:tplc="B2AAC71E">
      <w:start w:val="1"/>
      <w:numFmt w:val="lowerRoman"/>
      <w:lvlText w:val="(%1)"/>
      <w:lvlJc w:val="left"/>
      <w:pPr>
        <w:ind w:left="3130" w:hanging="720"/>
      </w:pPr>
      <w:rPr>
        <w:rFonts w:hint="default"/>
      </w:rPr>
    </w:lvl>
    <w:lvl w:ilvl="1" w:tplc="30090019">
      <w:start w:val="1"/>
      <w:numFmt w:val="lowerLetter"/>
      <w:lvlText w:val="%2."/>
      <w:lvlJc w:val="left"/>
      <w:pPr>
        <w:ind w:left="3490" w:hanging="360"/>
      </w:pPr>
    </w:lvl>
    <w:lvl w:ilvl="2" w:tplc="3009001B" w:tentative="1">
      <w:start w:val="1"/>
      <w:numFmt w:val="lowerRoman"/>
      <w:lvlText w:val="%3."/>
      <w:lvlJc w:val="right"/>
      <w:pPr>
        <w:ind w:left="4210" w:hanging="180"/>
      </w:pPr>
    </w:lvl>
    <w:lvl w:ilvl="3" w:tplc="3009000F" w:tentative="1">
      <w:start w:val="1"/>
      <w:numFmt w:val="decimal"/>
      <w:lvlText w:val="%4."/>
      <w:lvlJc w:val="left"/>
      <w:pPr>
        <w:ind w:left="4930" w:hanging="360"/>
      </w:pPr>
    </w:lvl>
    <w:lvl w:ilvl="4" w:tplc="30090019" w:tentative="1">
      <w:start w:val="1"/>
      <w:numFmt w:val="lowerLetter"/>
      <w:lvlText w:val="%5."/>
      <w:lvlJc w:val="left"/>
      <w:pPr>
        <w:ind w:left="5650" w:hanging="360"/>
      </w:pPr>
    </w:lvl>
    <w:lvl w:ilvl="5" w:tplc="3009001B" w:tentative="1">
      <w:start w:val="1"/>
      <w:numFmt w:val="lowerRoman"/>
      <w:lvlText w:val="%6."/>
      <w:lvlJc w:val="right"/>
      <w:pPr>
        <w:ind w:left="6370" w:hanging="180"/>
      </w:pPr>
    </w:lvl>
    <w:lvl w:ilvl="6" w:tplc="3009000F" w:tentative="1">
      <w:start w:val="1"/>
      <w:numFmt w:val="decimal"/>
      <w:lvlText w:val="%7."/>
      <w:lvlJc w:val="left"/>
      <w:pPr>
        <w:ind w:left="7090" w:hanging="360"/>
      </w:pPr>
    </w:lvl>
    <w:lvl w:ilvl="7" w:tplc="30090019" w:tentative="1">
      <w:start w:val="1"/>
      <w:numFmt w:val="lowerLetter"/>
      <w:lvlText w:val="%8."/>
      <w:lvlJc w:val="left"/>
      <w:pPr>
        <w:ind w:left="7810" w:hanging="360"/>
      </w:pPr>
    </w:lvl>
    <w:lvl w:ilvl="8" w:tplc="3009001B" w:tentative="1">
      <w:start w:val="1"/>
      <w:numFmt w:val="lowerRoman"/>
      <w:lvlText w:val="%9."/>
      <w:lvlJc w:val="right"/>
      <w:pPr>
        <w:ind w:left="8530" w:hanging="180"/>
      </w:pPr>
    </w:lvl>
  </w:abstractNum>
  <w:abstractNum w:abstractNumId="9" w15:restartNumberingAfterBreak="0">
    <w:nsid w:val="51991B4D"/>
    <w:multiLevelType w:val="hybridMultilevel"/>
    <w:tmpl w:val="02EC68C2"/>
    <w:lvl w:ilvl="0" w:tplc="B51EF3F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0" w15:restartNumberingAfterBreak="0">
    <w:nsid w:val="557B10BF"/>
    <w:multiLevelType w:val="hybridMultilevel"/>
    <w:tmpl w:val="AC3C15EC"/>
    <w:lvl w:ilvl="0" w:tplc="B2AC063C">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B5A2369"/>
    <w:multiLevelType w:val="hybridMultilevel"/>
    <w:tmpl w:val="4768EE58"/>
    <w:lvl w:ilvl="0" w:tplc="2DB6229A">
      <w:start w:val="1"/>
      <w:numFmt w:val="decimal"/>
      <w:lvlText w:val="%1."/>
      <w:lvlJc w:val="left"/>
      <w:pPr>
        <w:ind w:left="786" w:hanging="360"/>
      </w:pPr>
      <w:rPr>
        <w:rFonts w:hint="default"/>
        <w:b w:val="0"/>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num w:numId="1">
    <w:abstractNumId w:val="0"/>
  </w:num>
  <w:num w:numId="2">
    <w:abstractNumId w:val="6"/>
  </w:num>
  <w:num w:numId="3">
    <w:abstractNumId w:val="11"/>
  </w:num>
  <w:num w:numId="4">
    <w:abstractNumId w:val="4"/>
  </w:num>
  <w:num w:numId="5">
    <w:abstractNumId w:val="1"/>
  </w:num>
  <w:num w:numId="6">
    <w:abstractNumId w:val="9"/>
  </w:num>
  <w:num w:numId="7">
    <w:abstractNumId w:val="3"/>
  </w:num>
  <w:num w:numId="8">
    <w:abstractNumId w:val="5"/>
  </w:num>
  <w:num w:numId="9">
    <w:abstractNumId w:val="2"/>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E0B"/>
    <w:rsid w:val="00006AE3"/>
    <w:rsid w:val="00013342"/>
    <w:rsid w:val="00015237"/>
    <w:rsid w:val="000320AD"/>
    <w:rsid w:val="000472B5"/>
    <w:rsid w:val="00057681"/>
    <w:rsid w:val="00077E59"/>
    <w:rsid w:val="000850EA"/>
    <w:rsid w:val="00087F82"/>
    <w:rsid w:val="000A30E4"/>
    <w:rsid w:val="000B58DE"/>
    <w:rsid w:val="000D681F"/>
    <w:rsid w:val="000F1BC6"/>
    <w:rsid w:val="000F7CFE"/>
    <w:rsid w:val="001068A7"/>
    <w:rsid w:val="001074EF"/>
    <w:rsid w:val="001337ED"/>
    <w:rsid w:val="0013440A"/>
    <w:rsid w:val="00142CFF"/>
    <w:rsid w:val="00144D1D"/>
    <w:rsid w:val="00145B0B"/>
    <w:rsid w:val="0014666F"/>
    <w:rsid w:val="001628ED"/>
    <w:rsid w:val="00164D5E"/>
    <w:rsid w:val="00167B1F"/>
    <w:rsid w:val="00172FCE"/>
    <w:rsid w:val="001A2152"/>
    <w:rsid w:val="001C352A"/>
    <w:rsid w:val="001D22B3"/>
    <w:rsid w:val="001E0801"/>
    <w:rsid w:val="00213B79"/>
    <w:rsid w:val="0021521E"/>
    <w:rsid w:val="00216E78"/>
    <w:rsid w:val="00234D81"/>
    <w:rsid w:val="00286E47"/>
    <w:rsid w:val="00291636"/>
    <w:rsid w:val="002A1289"/>
    <w:rsid w:val="002A4AB0"/>
    <w:rsid w:val="002D0AD1"/>
    <w:rsid w:val="002F6250"/>
    <w:rsid w:val="002F697C"/>
    <w:rsid w:val="00331D7A"/>
    <w:rsid w:val="00371049"/>
    <w:rsid w:val="00386E0B"/>
    <w:rsid w:val="003C2B89"/>
    <w:rsid w:val="003C6F24"/>
    <w:rsid w:val="003D6729"/>
    <w:rsid w:val="0041092A"/>
    <w:rsid w:val="004660E3"/>
    <w:rsid w:val="00485B05"/>
    <w:rsid w:val="004923C8"/>
    <w:rsid w:val="004A250B"/>
    <w:rsid w:val="004B162A"/>
    <w:rsid w:val="004C174C"/>
    <w:rsid w:val="00502766"/>
    <w:rsid w:val="00505ABE"/>
    <w:rsid w:val="005063B7"/>
    <w:rsid w:val="0054404A"/>
    <w:rsid w:val="0055428A"/>
    <w:rsid w:val="00554DC1"/>
    <w:rsid w:val="005559FB"/>
    <w:rsid w:val="0056426E"/>
    <w:rsid w:val="00592AD7"/>
    <w:rsid w:val="005A232A"/>
    <w:rsid w:val="005A3954"/>
    <w:rsid w:val="005B088E"/>
    <w:rsid w:val="005B18B1"/>
    <w:rsid w:val="005E253F"/>
    <w:rsid w:val="005F337A"/>
    <w:rsid w:val="006029C2"/>
    <w:rsid w:val="00602C03"/>
    <w:rsid w:val="00603A2E"/>
    <w:rsid w:val="0061072B"/>
    <w:rsid w:val="00656C2D"/>
    <w:rsid w:val="006601EE"/>
    <w:rsid w:val="00663A92"/>
    <w:rsid w:val="006704DE"/>
    <w:rsid w:val="00685EB0"/>
    <w:rsid w:val="0068674B"/>
    <w:rsid w:val="00690799"/>
    <w:rsid w:val="006B09DE"/>
    <w:rsid w:val="006B7EEC"/>
    <w:rsid w:val="00745A75"/>
    <w:rsid w:val="0076123C"/>
    <w:rsid w:val="00777FA0"/>
    <w:rsid w:val="007D1E5A"/>
    <w:rsid w:val="007D2B1A"/>
    <w:rsid w:val="007E133A"/>
    <w:rsid w:val="007E39E5"/>
    <w:rsid w:val="007F71F3"/>
    <w:rsid w:val="00800C4F"/>
    <w:rsid w:val="0080601B"/>
    <w:rsid w:val="00811ADF"/>
    <w:rsid w:val="008216FA"/>
    <w:rsid w:val="008442B2"/>
    <w:rsid w:val="00860E0D"/>
    <w:rsid w:val="00890603"/>
    <w:rsid w:val="00892269"/>
    <w:rsid w:val="008A6776"/>
    <w:rsid w:val="008C42B4"/>
    <w:rsid w:val="008E7F39"/>
    <w:rsid w:val="0090044F"/>
    <w:rsid w:val="0090619A"/>
    <w:rsid w:val="00921750"/>
    <w:rsid w:val="009249F1"/>
    <w:rsid w:val="00940CEF"/>
    <w:rsid w:val="009574D4"/>
    <w:rsid w:val="009859B1"/>
    <w:rsid w:val="009A4C2D"/>
    <w:rsid w:val="009D1599"/>
    <w:rsid w:val="009E4460"/>
    <w:rsid w:val="009F0790"/>
    <w:rsid w:val="00A02ADA"/>
    <w:rsid w:val="00A26A9C"/>
    <w:rsid w:val="00A51DF1"/>
    <w:rsid w:val="00A523C6"/>
    <w:rsid w:val="00A569CE"/>
    <w:rsid w:val="00A603E1"/>
    <w:rsid w:val="00A631FB"/>
    <w:rsid w:val="00A64EA2"/>
    <w:rsid w:val="00A92B53"/>
    <w:rsid w:val="00AB4F54"/>
    <w:rsid w:val="00AB58F9"/>
    <w:rsid w:val="00AC73CE"/>
    <w:rsid w:val="00AF125E"/>
    <w:rsid w:val="00AF290F"/>
    <w:rsid w:val="00B02C2C"/>
    <w:rsid w:val="00B04C48"/>
    <w:rsid w:val="00B05276"/>
    <w:rsid w:val="00B929FB"/>
    <w:rsid w:val="00BB018E"/>
    <w:rsid w:val="00BB2ABD"/>
    <w:rsid w:val="00BC40D5"/>
    <w:rsid w:val="00BE06FD"/>
    <w:rsid w:val="00BE640A"/>
    <w:rsid w:val="00BF7404"/>
    <w:rsid w:val="00C15BAE"/>
    <w:rsid w:val="00C17321"/>
    <w:rsid w:val="00C45C2B"/>
    <w:rsid w:val="00C61D2E"/>
    <w:rsid w:val="00C6681F"/>
    <w:rsid w:val="00C66E6D"/>
    <w:rsid w:val="00C8742F"/>
    <w:rsid w:val="00CC3F20"/>
    <w:rsid w:val="00CC571C"/>
    <w:rsid w:val="00CD4ECE"/>
    <w:rsid w:val="00CD59DB"/>
    <w:rsid w:val="00D205B2"/>
    <w:rsid w:val="00D22F43"/>
    <w:rsid w:val="00D352B4"/>
    <w:rsid w:val="00D45D70"/>
    <w:rsid w:val="00D57531"/>
    <w:rsid w:val="00D8661C"/>
    <w:rsid w:val="00D904CF"/>
    <w:rsid w:val="00DB652E"/>
    <w:rsid w:val="00DC3563"/>
    <w:rsid w:val="00DC6449"/>
    <w:rsid w:val="00DF6079"/>
    <w:rsid w:val="00E07968"/>
    <w:rsid w:val="00E36A9F"/>
    <w:rsid w:val="00E467B5"/>
    <w:rsid w:val="00E47428"/>
    <w:rsid w:val="00E512E2"/>
    <w:rsid w:val="00E5611C"/>
    <w:rsid w:val="00E631C1"/>
    <w:rsid w:val="00E649C5"/>
    <w:rsid w:val="00E66A24"/>
    <w:rsid w:val="00E70071"/>
    <w:rsid w:val="00E71371"/>
    <w:rsid w:val="00E84442"/>
    <w:rsid w:val="00EB5E41"/>
    <w:rsid w:val="00EC682F"/>
    <w:rsid w:val="00ED2054"/>
    <w:rsid w:val="00ED3CD8"/>
    <w:rsid w:val="00ED500F"/>
    <w:rsid w:val="00ED59FD"/>
    <w:rsid w:val="00EF5F70"/>
    <w:rsid w:val="00F02127"/>
    <w:rsid w:val="00F121E2"/>
    <w:rsid w:val="00F27F08"/>
    <w:rsid w:val="00F30758"/>
    <w:rsid w:val="00F4134F"/>
    <w:rsid w:val="00F41B85"/>
    <w:rsid w:val="00F42296"/>
    <w:rsid w:val="00F50392"/>
    <w:rsid w:val="00F8454B"/>
    <w:rsid w:val="00FD7702"/>
    <w:rsid w:val="00FE2A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9C07C99-85DF-4A6B-9DD5-5F39C92C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E0B"/>
  </w:style>
  <w:style w:type="paragraph" w:styleId="Footer">
    <w:name w:val="footer"/>
    <w:basedOn w:val="Normal"/>
    <w:link w:val="FooterChar"/>
    <w:uiPriority w:val="99"/>
    <w:unhideWhenUsed/>
    <w:rsid w:val="0038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E0B"/>
  </w:style>
  <w:style w:type="paragraph" w:styleId="ListParagraph">
    <w:name w:val="List Paragraph"/>
    <w:basedOn w:val="Normal"/>
    <w:uiPriority w:val="34"/>
    <w:qFormat/>
    <w:rsid w:val="00386E0B"/>
    <w:pPr>
      <w:ind w:left="720"/>
      <w:contextualSpacing/>
    </w:pPr>
  </w:style>
  <w:style w:type="paragraph" w:styleId="BalloonText">
    <w:name w:val="Balloon Text"/>
    <w:basedOn w:val="Normal"/>
    <w:link w:val="BalloonTextChar"/>
    <w:uiPriority w:val="99"/>
    <w:semiHidden/>
    <w:unhideWhenUsed/>
    <w:rsid w:val="00BE6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4040</Words>
  <Characters>23030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2025-09-11T13:30:00Z</cp:lastPrinted>
  <dcterms:created xsi:type="dcterms:W3CDTF">2025-09-19T08:40:00Z</dcterms:created>
  <dcterms:modified xsi:type="dcterms:W3CDTF">2025-09-19T08:40:00Z</dcterms:modified>
</cp:coreProperties>
</file>