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BEC" w:rsidRPr="00D1197D" w:rsidRDefault="00496BEC" w:rsidP="00496BEC">
      <w:pPr>
        <w:rPr>
          <w:rFonts w:ascii="Times New Roman" w:hAnsi="Times New Roman" w:cs="Times New Roman"/>
          <w:b/>
          <w:color w:val="auto"/>
          <w:szCs w:val="24"/>
        </w:rPr>
      </w:pPr>
      <w:r w:rsidRPr="00D1197D">
        <w:rPr>
          <w:rFonts w:ascii="Times New Roman" w:hAnsi="Times New Roman" w:cs="Times New Roman"/>
          <w:b/>
          <w:color w:val="auto"/>
          <w:szCs w:val="24"/>
        </w:rPr>
        <w:t xml:space="preserve">IN THE LABOUR COURT OF ZIMBABWE  </w:t>
      </w:r>
      <w:r w:rsidRPr="00D1197D">
        <w:rPr>
          <w:rFonts w:ascii="Times New Roman" w:hAnsi="Times New Roman" w:cs="Times New Roman"/>
          <w:b/>
          <w:color w:val="auto"/>
          <w:szCs w:val="24"/>
        </w:rPr>
        <w:tab/>
        <w:t xml:space="preserve">       JUDGMENT NO. LC/H/</w:t>
      </w:r>
      <w:r w:rsidR="00770426">
        <w:rPr>
          <w:rFonts w:ascii="Times New Roman" w:hAnsi="Times New Roman" w:cs="Times New Roman"/>
          <w:b/>
          <w:color w:val="auto"/>
          <w:szCs w:val="24"/>
        </w:rPr>
        <w:t>70</w:t>
      </w:r>
      <w:r w:rsidRPr="00D1197D">
        <w:rPr>
          <w:rFonts w:ascii="Times New Roman" w:hAnsi="Times New Roman" w:cs="Times New Roman"/>
          <w:b/>
          <w:color w:val="auto"/>
          <w:szCs w:val="24"/>
        </w:rPr>
        <w:t xml:space="preserve">/16                  </w:t>
      </w:r>
    </w:p>
    <w:p w:rsidR="00496BEC" w:rsidRPr="00D1197D" w:rsidRDefault="00496BEC" w:rsidP="00496BEC">
      <w:pPr>
        <w:rPr>
          <w:rFonts w:ascii="Times New Roman" w:hAnsi="Times New Roman" w:cs="Times New Roman"/>
          <w:b/>
          <w:color w:val="auto"/>
          <w:szCs w:val="24"/>
        </w:rPr>
      </w:pPr>
      <w:r w:rsidRPr="00D1197D">
        <w:rPr>
          <w:rFonts w:ascii="Times New Roman" w:hAnsi="Times New Roman" w:cs="Times New Roman"/>
          <w:b/>
          <w:color w:val="auto"/>
          <w:szCs w:val="24"/>
        </w:rPr>
        <w:t>HELD AT HARARE</w:t>
      </w:r>
      <w:r>
        <w:rPr>
          <w:rFonts w:ascii="Times New Roman" w:hAnsi="Times New Roman" w:cs="Times New Roman"/>
          <w:b/>
          <w:color w:val="auto"/>
          <w:szCs w:val="24"/>
        </w:rPr>
        <w:t>,</w:t>
      </w:r>
      <w:r w:rsidRPr="00D1197D">
        <w:rPr>
          <w:rFonts w:ascii="Times New Roman" w:hAnsi="Times New Roman" w:cs="Times New Roman"/>
          <w:b/>
          <w:color w:val="auto"/>
          <w:szCs w:val="24"/>
        </w:rPr>
        <w:t xml:space="preserve"> </w:t>
      </w:r>
      <w:r w:rsidR="00283AB5">
        <w:rPr>
          <w:rFonts w:ascii="Times New Roman" w:hAnsi="Times New Roman" w:cs="Times New Roman"/>
          <w:b/>
          <w:color w:val="auto"/>
          <w:szCs w:val="24"/>
        </w:rPr>
        <w:t>10</w:t>
      </w:r>
      <w:r w:rsidR="00283AB5" w:rsidRPr="00283AB5">
        <w:rPr>
          <w:rFonts w:ascii="Times New Roman" w:hAnsi="Times New Roman" w:cs="Times New Roman"/>
          <w:b/>
          <w:color w:val="auto"/>
          <w:szCs w:val="24"/>
          <w:vertAlign w:val="superscript"/>
        </w:rPr>
        <w:t>th</w:t>
      </w:r>
      <w:r w:rsidR="00283AB5">
        <w:rPr>
          <w:rFonts w:ascii="Times New Roman" w:hAnsi="Times New Roman" w:cs="Times New Roman"/>
          <w:b/>
          <w:color w:val="auto"/>
          <w:szCs w:val="24"/>
        </w:rPr>
        <w:t xml:space="preserve"> </w:t>
      </w:r>
      <w:r>
        <w:rPr>
          <w:rFonts w:ascii="Times New Roman" w:hAnsi="Times New Roman" w:cs="Times New Roman"/>
          <w:b/>
          <w:color w:val="auto"/>
          <w:szCs w:val="24"/>
        </w:rPr>
        <w:t>FEBRUARY, 2016</w:t>
      </w:r>
      <w:r w:rsidRPr="00D1197D">
        <w:rPr>
          <w:rFonts w:ascii="Times New Roman" w:hAnsi="Times New Roman" w:cs="Times New Roman"/>
          <w:b/>
          <w:color w:val="auto"/>
          <w:szCs w:val="24"/>
        </w:rPr>
        <w:t xml:space="preserve">                  CASE NO. LC/H/</w:t>
      </w:r>
      <w:r>
        <w:rPr>
          <w:rFonts w:ascii="Times New Roman" w:hAnsi="Times New Roman" w:cs="Times New Roman"/>
          <w:b/>
          <w:color w:val="auto"/>
          <w:szCs w:val="24"/>
        </w:rPr>
        <w:t>368/15</w:t>
      </w:r>
    </w:p>
    <w:p w:rsidR="00496BEC" w:rsidRDefault="00496BEC" w:rsidP="00496BEC">
      <w:pPr>
        <w:rPr>
          <w:rFonts w:ascii="Times New Roman" w:hAnsi="Times New Roman" w:cs="Times New Roman"/>
          <w:b/>
          <w:color w:val="auto"/>
          <w:szCs w:val="24"/>
        </w:rPr>
      </w:pPr>
      <w:r w:rsidRPr="00D1197D">
        <w:rPr>
          <w:rFonts w:ascii="Times New Roman" w:hAnsi="Times New Roman" w:cs="Times New Roman"/>
          <w:b/>
          <w:color w:val="auto"/>
          <w:szCs w:val="24"/>
        </w:rPr>
        <w:t xml:space="preserve">AND </w:t>
      </w:r>
      <w:r w:rsidR="00770426">
        <w:rPr>
          <w:rFonts w:ascii="Times New Roman" w:hAnsi="Times New Roman" w:cs="Times New Roman"/>
          <w:b/>
          <w:color w:val="auto"/>
          <w:szCs w:val="24"/>
        </w:rPr>
        <w:t>19</w:t>
      </w:r>
      <w:r w:rsidR="00770426" w:rsidRPr="00770426">
        <w:rPr>
          <w:rFonts w:ascii="Times New Roman" w:hAnsi="Times New Roman" w:cs="Times New Roman"/>
          <w:b/>
          <w:color w:val="auto"/>
          <w:szCs w:val="24"/>
          <w:vertAlign w:val="superscript"/>
        </w:rPr>
        <w:t>th</w:t>
      </w:r>
      <w:r w:rsidR="00770426">
        <w:rPr>
          <w:rFonts w:ascii="Times New Roman" w:hAnsi="Times New Roman" w:cs="Times New Roman"/>
          <w:b/>
          <w:color w:val="auto"/>
          <w:szCs w:val="24"/>
        </w:rPr>
        <w:t xml:space="preserve"> </w:t>
      </w:r>
      <w:r>
        <w:rPr>
          <w:rFonts w:ascii="Times New Roman" w:hAnsi="Times New Roman" w:cs="Times New Roman"/>
          <w:b/>
          <w:color w:val="auto"/>
          <w:szCs w:val="24"/>
        </w:rPr>
        <w:t>FEBRUARY</w:t>
      </w:r>
      <w:r w:rsidRPr="00D1197D">
        <w:rPr>
          <w:rFonts w:ascii="Times New Roman" w:hAnsi="Times New Roman" w:cs="Times New Roman"/>
          <w:b/>
          <w:color w:val="auto"/>
          <w:szCs w:val="24"/>
        </w:rPr>
        <w:t>, 2016</w:t>
      </w:r>
      <w:r w:rsidRPr="00D1197D">
        <w:rPr>
          <w:rFonts w:ascii="Times New Roman" w:hAnsi="Times New Roman" w:cs="Times New Roman"/>
          <w:b/>
          <w:color w:val="auto"/>
          <w:szCs w:val="24"/>
        </w:rPr>
        <w:tab/>
      </w:r>
      <w:r w:rsidRPr="00D1197D">
        <w:rPr>
          <w:rFonts w:ascii="Times New Roman" w:hAnsi="Times New Roman" w:cs="Times New Roman"/>
          <w:b/>
          <w:color w:val="auto"/>
          <w:szCs w:val="24"/>
        </w:rPr>
        <w:tab/>
      </w:r>
      <w:r w:rsidRPr="00D1197D">
        <w:rPr>
          <w:rFonts w:ascii="Times New Roman" w:hAnsi="Times New Roman" w:cs="Times New Roman"/>
          <w:b/>
          <w:color w:val="auto"/>
          <w:szCs w:val="24"/>
        </w:rPr>
        <w:tab/>
      </w:r>
      <w:r w:rsidRPr="00D1197D">
        <w:rPr>
          <w:rFonts w:ascii="Times New Roman" w:hAnsi="Times New Roman" w:cs="Times New Roman"/>
          <w:b/>
          <w:color w:val="auto"/>
          <w:szCs w:val="24"/>
        </w:rPr>
        <w:tab/>
      </w:r>
      <w:r w:rsidRPr="00D1197D">
        <w:rPr>
          <w:rFonts w:ascii="Times New Roman" w:hAnsi="Times New Roman" w:cs="Times New Roman"/>
          <w:b/>
          <w:color w:val="auto"/>
          <w:szCs w:val="24"/>
        </w:rPr>
        <w:tab/>
      </w:r>
      <w:r w:rsidRPr="00D1197D">
        <w:rPr>
          <w:rFonts w:ascii="Times New Roman" w:hAnsi="Times New Roman" w:cs="Times New Roman"/>
          <w:b/>
          <w:color w:val="auto"/>
          <w:szCs w:val="24"/>
        </w:rPr>
        <w:tab/>
      </w:r>
    </w:p>
    <w:p w:rsidR="00496BEC" w:rsidRPr="00D1197D" w:rsidRDefault="00496BEC" w:rsidP="00496BEC">
      <w:pPr>
        <w:rPr>
          <w:rFonts w:ascii="Times New Roman" w:hAnsi="Times New Roman" w:cs="Times New Roman"/>
          <w:color w:val="auto"/>
          <w:sz w:val="26"/>
          <w:szCs w:val="26"/>
        </w:rPr>
      </w:pPr>
      <w:r w:rsidRPr="00D1197D">
        <w:rPr>
          <w:rFonts w:ascii="Times New Roman" w:hAnsi="Times New Roman" w:cs="Times New Roman"/>
          <w:color w:val="auto"/>
          <w:sz w:val="26"/>
          <w:szCs w:val="26"/>
        </w:rPr>
        <w:t xml:space="preserve">In the matter between:- </w:t>
      </w:r>
    </w:p>
    <w:p w:rsidR="0005342B" w:rsidRDefault="00496BEC" w:rsidP="00C954C3">
      <w:pPr>
        <w:spacing w:before="0" w:after="0" w:line="240" w:lineRule="auto"/>
        <w:rPr>
          <w:rFonts w:ascii="Times New Roman" w:hAnsi="Times New Roman" w:cs="Times New Roman"/>
          <w:b/>
          <w:color w:val="auto"/>
          <w:sz w:val="26"/>
          <w:szCs w:val="26"/>
        </w:rPr>
      </w:pPr>
      <w:r>
        <w:rPr>
          <w:rFonts w:ascii="Times New Roman" w:hAnsi="Times New Roman" w:cs="Times New Roman"/>
          <w:b/>
          <w:color w:val="auto"/>
          <w:sz w:val="26"/>
          <w:szCs w:val="26"/>
        </w:rPr>
        <w:t xml:space="preserve">ZIMBABWE GERMAN GRAPHITE MINES (PVT) LTD. </w:t>
      </w:r>
    </w:p>
    <w:p w:rsidR="00496BEC" w:rsidRDefault="0005342B" w:rsidP="00C954C3">
      <w:pPr>
        <w:spacing w:before="0" w:after="0" w:line="240" w:lineRule="auto"/>
        <w:rPr>
          <w:rFonts w:ascii="Times New Roman" w:hAnsi="Times New Roman" w:cs="Times New Roman"/>
          <w:b/>
          <w:color w:val="auto"/>
          <w:sz w:val="26"/>
          <w:szCs w:val="26"/>
        </w:rPr>
      </w:pPr>
      <w:r>
        <w:rPr>
          <w:rFonts w:ascii="Times New Roman" w:hAnsi="Times New Roman" w:cs="Times New Roman"/>
          <w:b/>
          <w:color w:val="auto"/>
          <w:sz w:val="26"/>
          <w:szCs w:val="26"/>
        </w:rPr>
        <w:t>t/a LYNX MINE</w:t>
      </w:r>
      <w:r>
        <w:rPr>
          <w:rFonts w:ascii="Times New Roman" w:hAnsi="Times New Roman" w:cs="Times New Roman"/>
          <w:b/>
          <w:color w:val="auto"/>
          <w:sz w:val="26"/>
          <w:szCs w:val="26"/>
        </w:rPr>
        <w:tab/>
      </w:r>
      <w:r>
        <w:rPr>
          <w:rFonts w:ascii="Times New Roman" w:hAnsi="Times New Roman" w:cs="Times New Roman"/>
          <w:b/>
          <w:color w:val="auto"/>
          <w:sz w:val="26"/>
          <w:szCs w:val="26"/>
        </w:rPr>
        <w:tab/>
      </w:r>
      <w:r>
        <w:rPr>
          <w:rFonts w:ascii="Times New Roman" w:hAnsi="Times New Roman" w:cs="Times New Roman"/>
          <w:b/>
          <w:color w:val="auto"/>
          <w:sz w:val="26"/>
          <w:szCs w:val="26"/>
        </w:rPr>
        <w:tab/>
      </w:r>
      <w:r>
        <w:rPr>
          <w:rFonts w:ascii="Times New Roman" w:hAnsi="Times New Roman" w:cs="Times New Roman"/>
          <w:b/>
          <w:color w:val="auto"/>
          <w:sz w:val="26"/>
          <w:szCs w:val="26"/>
        </w:rPr>
        <w:tab/>
      </w:r>
      <w:r>
        <w:rPr>
          <w:rFonts w:ascii="Times New Roman" w:hAnsi="Times New Roman" w:cs="Times New Roman"/>
          <w:b/>
          <w:color w:val="auto"/>
          <w:sz w:val="26"/>
          <w:szCs w:val="26"/>
        </w:rPr>
        <w:tab/>
      </w:r>
      <w:r>
        <w:rPr>
          <w:rFonts w:ascii="Times New Roman" w:hAnsi="Times New Roman" w:cs="Times New Roman"/>
          <w:b/>
          <w:color w:val="auto"/>
          <w:sz w:val="26"/>
          <w:szCs w:val="26"/>
        </w:rPr>
        <w:tab/>
      </w:r>
      <w:r>
        <w:rPr>
          <w:rFonts w:ascii="Times New Roman" w:hAnsi="Times New Roman" w:cs="Times New Roman"/>
          <w:b/>
          <w:color w:val="auto"/>
          <w:sz w:val="26"/>
          <w:szCs w:val="26"/>
        </w:rPr>
        <w:tab/>
      </w:r>
      <w:r w:rsidR="00496BEC" w:rsidRPr="00D1197D">
        <w:rPr>
          <w:rFonts w:ascii="Times New Roman" w:hAnsi="Times New Roman" w:cs="Times New Roman"/>
          <w:b/>
          <w:color w:val="auto"/>
          <w:sz w:val="26"/>
          <w:szCs w:val="26"/>
        </w:rPr>
        <w:t>-</w:t>
      </w:r>
      <w:r w:rsidR="00496BEC" w:rsidRPr="00D1197D">
        <w:rPr>
          <w:rFonts w:ascii="Times New Roman" w:hAnsi="Times New Roman" w:cs="Times New Roman"/>
          <w:b/>
          <w:color w:val="auto"/>
          <w:sz w:val="26"/>
          <w:szCs w:val="26"/>
        </w:rPr>
        <w:tab/>
        <w:t>APPELLANT</w:t>
      </w:r>
    </w:p>
    <w:p w:rsidR="00C954C3" w:rsidRPr="00D1197D" w:rsidRDefault="00C954C3" w:rsidP="00C954C3">
      <w:pPr>
        <w:spacing w:before="0" w:after="0" w:line="240" w:lineRule="auto"/>
        <w:rPr>
          <w:rFonts w:ascii="Times New Roman" w:hAnsi="Times New Roman" w:cs="Times New Roman"/>
          <w:b/>
          <w:color w:val="auto"/>
          <w:sz w:val="26"/>
          <w:szCs w:val="26"/>
        </w:rPr>
      </w:pPr>
    </w:p>
    <w:sdt>
      <w:sdtPr>
        <w:rPr>
          <w:rFonts w:ascii="Times New Roman" w:hAnsi="Times New Roman" w:cs="Times New Roman"/>
          <w:color w:val="auto"/>
          <w:szCs w:val="24"/>
        </w:rPr>
        <w:id w:val="967902742"/>
        <w:docPartObj>
          <w:docPartGallery w:val="Cover Pages"/>
          <w:docPartUnique/>
        </w:docPartObj>
      </w:sdtPr>
      <w:sdtEndPr/>
      <w:sdtContent>
        <w:p w:rsidR="00496BEC" w:rsidRPr="0017455E" w:rsidRDefault="00496BEC" w:rsidP="00496BEC">
          <w:pPr>
            <w:rPr>
              <w:rFonts w:ascii="Times New Roman" w:hAnsi="Times New Roman" w:cs="Times New Roman"/>
              <w:color w:val="auto"/>
              <w:szCs w:val="24"/>
            </w:rPr>
          </w:pPr>
          <w:r w:rsidRPr="0017455E">
            <w:rPr>
              <w:rFonts w:ascii="Times New Roman" w:hAnsi="Times New Roman" w:cs="Times New Roman"/>
              <w:color w:val="auto"/>
              <w:szCs w:val="24"/>
            </w:rPr>
            <w:t>AND</w:t>
          </w:r>
        </w:p>
        <w:p w:rsidR="00496BEC" w:rsidRPr="0017455E" w:rsidRDefault="00496BEC" w:rsidP="00496BEC">
          <w:pPr>
            <w:rPr>
              <w:rFonts w:ascii="Times New Roman" w:hAnsi="Times New Roman" w:cs="Times New Roman"/>
              <w:b/>
              <w:color w:val="auto"/>
              <w:szCs w:val="24"/>
            </w:rPr>
          </w:pPr>
          <w:r>
            <w:rPr>
              <w:rFonts w:ascii="Times New Roman" w:hAnsi="Times New Roman" w:cs="Times New Roman"/>
              <w:b/>
              <w:color w:val="auto"/>
              <w:szCs w:val="24"/>
            </w:rPr>
            <w:t>BLESSING NYA</w:t>
          </w:r>
          <w:r w:rsidR="004C5CB4">
            <w:rPr>
              <w:rFonts w:ascii="Times New Roman" w:hAnsi="Times New Roman" w:cs="Times New Roman"/>
              <w:b/>
              <w:color w:val="auto"/>
              <w:szCs w:val="24"/>
            </w:rPr>
            <w:t>N</w:t>
          </w:r>
          <w:bookmarkStart w:id="0" w:name="_GoBack"/>
          <w:bookmarkEnd w:id="0"/>
          <w:r>
            <w:rPr>
              <w:rFonts w:ascii="Times New Roman" w:hAnsi="Times New Roman" w:cs="Times New Roman"/>
              <w:b/>
              <w:color w:val="auto"/>
              <w:szCs w:val="24"/>
            </w:rPr>
            <w:t>GUMBE</w:t>
          </w:r>
          <w:r>
            <w:rPr>
              <w:rFonts w:ascii="Times New Roman" w:hAnsi="Times New Roman" w:cs="Times New Roman"/>
              <w:b/>
              <w:color w:val="auto"/>
              <w:szCs w:val="24"/>
            </w:rPr>
            <w:tab/>
          </w:r>
          <w:r>
            <w:rPr>
              <w:rFonts w:ascii="Times New Roman" w:hAnsi="Times New Roman" w:cs="Times New Roman"/>
              <w:b/>
              <w:color w:val="auto"/>
              <w:szCs w:val="24"/>
            </w:rPr>
            <w:tab/>
          </w:r>
          <w:r>
            <w:rPr>
              <w:rFonts w:ascii="Times New Roman" w:hAnsi="Times New Roman" w:cs="Times New Roman"/>
              <w:b/>
              <w:color w:val="auto"/>
              <w:szCs w:val="24"/>
            </w:rPr>
            <w:tab/>
          </w:r>
          <w:r>
            <w:rPr>
              <w:rFonts w:ascii="Times New Roman" w:hAnsi="Times New Roman" w:cs="Times New Roman"/>
              <w:b/>
              <w:color w:val="auto"/>
              <w:szCs w:val="24"/>
            </w:rPr>
            <w:tab/>
          </w:r>
          <w:r>
            <w:rPr>
              <w:rFonts w:ascii="Times New Roman" w:hAnsi="Times New Roman" w:cs="Times New Roman"/>
              <w:b/>
              <w:color w:val="auto"/>
              <w:szCs w:val="24"/>
            </w:rPr>
            <w:tab/>
          </w:r>
          <w:r>
            <w:rPr>
              <w:rFonts w:ascii="Times New Roman" w:hAnsi="Times New Roman" w:cs="Times New Roman"/>
              <w:b/>
              <w:color w:val="auto"/>
              <w:szCs w:val="24"/>
            </w:rPr>
            <w:tab/>
            <w:t>-</w:t>
          </w:r>
          <w:r>
            <w:rPr>
              <w:rFonts w:ascii="Times New Roman" w:hAnsi="Times New Roman" w:cs="Times New Roman"/>
              <w:b/>
              <w:color w:val="auto"/>
              <w:szCs w:val="24"/>
            </w:rPr>
            <w:tab/>
          </w:r>
          <w:r w:rsidRPr="0017455E">
            <w:rPr>
              <w:rFonts w:ascii="Times New Roman" w:hAnsi="Times New Roman" w:cs="Times New Roman"/>
              <w:b/>
              <w:color w:val="auto"/>
              <w:szCs w:val="24"/>
            </w:rPr>
            <w:t>RESPONDENT</w:t>
          </w:r>
        </w:p>
        <w:p w:rsidR="00496BEC" w:rsidRPr="0017455E" w:rsidRDefault="00496BEC" w:rsidP="00496BEC">
          <w:pPr>
            <w:spacing w:before="0" w:after="0" w:line="240" w:lineRule="auto"/>
            <w:rPr>
              <w:rFonts w:ascii="Times New Roman" w:hAnsi="Times New Roman" w:cs="Times New Roman"/>
              <w:b/>
              <w:color w:val="auto"/>
              <w:szCs w:val="24"/>
            </w:rPr>
          </w:pPr>
          <w:r w:rsidRPr="0017455E">
            <w:rPr>
              <w:rFonts w:ascii="Times New Roman" w:hAnsi="Times New Roman" w:cs="Times New Roman"/>
              <w:b/>
              <w:color w:val="auto"/>
              <w:szCs w:val="24"/>
            </w:rPr>
            <w:t>Before the Honourable Chivizhe J,</w:t>
          </w:r>
        </w:p>
        <w:p w:rsidR="00496BEC" w:rsidRPr="00496BEC" w:rsidRDefault="00496BEC" w:rsidP="00496BEC">
          <w:pPr>
            <w:spacing w:before="0" w:after="0" w:line="240" w:lineRule="auto"/>
            <w:rPr>
              <w:rFonts w:ascii="Times New Roman" w:hAnsi="Times New Roman" w:cs="Times New Roman"/>
              <w:b/>
              <w:color w:val="auto"/>
              <w:szCs w:val="24"/>
            </w:rPr>
          </w:pP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r>
        </w:p>
        <w:p w:rsidR="00496BEC" w:rsidRPr="0017455E" w:rsidRDefault="00496BEC" w:rsidP="00496BEC">
          <w:pPr>
            <w:rPr>
              <w:rFonts w:ascii="Times New Roman" w:hAnsi="Times New Roman" w:cs="Times New Roman"/>
              <w:b/>
              <w:color w:val="auto"/>
              <w:szCs w:val="24"/>
            </w:rPr>
          </w:pPr>
          <w:r w:rsidRPr="0017455E">
            <w:rPr>
              <w:rFonts w:ascii="Times New Roman" w:hAnsi="Times New Roman" w:cs="Times New Roman"/>
              <w:b/>
              <w:color w:val="auto"/>
              <w:szCs w:val="24"/>
            </w:rPr>
            <w:t>For Appellant   :</w:t>
          </w:r>
          <w:r w:rsidRPr="0017455E">
            <w:rPr>
              <w:rFonts w:ascii="Times New Roman" w:hAnsi="Times New Roman" w:cs="Times New Roman"/>
              <w:b/>
              <w:color w:val="auto"/>
              <w:szCs w:val="24"/>
            </w:rPr>
            <w:tab/>
            <w:t xml:space="preserve">  </w:t>
          </w:r>
          <w:r>
            <w:rPr>
              <w:rFonts w:ascii="Times New Roman" w:hAnsi="Times New Roman" w:cs="Times New Roman"/>
              <w:b/>
              <w:color w:val="auto"/>
              <w:szCs w:val="24"/>
            </w:rPr>
            <w:t>Mr J.R. Tsivama</w:t>
          </w:r>
          <w:r w:rsidRPr="0017455E">
            <w:rPr>
              <w:rFonts w:ascii="Times New Roman" w:hAnsi="Times New Roman" w:cs="Times New Roman"/>
              <w:b/>
              <w:color w:val="auto"/>
              <w:szCs w:val="24"/>
            </w:rPr>
            <w:t xml:space="preserve"> (Legal Practitioner) </w:t>
          </w:r>
        </w:p>
        <w:p w:rsidR="00496BEC" w:rsidRPr="0017455E" w:rsidRDefault="00496BEC" w:rsidP="00496BEC">
          <w:pPr>
            <w:rPr>
              <w:rFonts w:ascii="Times New Roman" w:hAnsi="Times New Roman" w:cs="Times New Roman"/>
              <w:b/>
              <w:color w:val="auto"/>
              <w:szCs w:val="24"/>
            </w:rPr>
          </w:pPr>
          <w:r w:rsidRPr="0017455E">
            <w:rPr>
              <w:rFonts w:ascii="Times New Roman" w:hAnsi="Times New Roman" w:cs="Times New Roman"/>
              <w:b/>
              <w:color w:val="auto"/>
              <w:szCs w:val="24"/>
            </w:rPr>
            <w:t>For Respondent:</w:t>
          </w:r>
          <w:r w:rsidRPr="0017455E">
            <w:rPr>
              <w:rFonts w:ascii="Times New Roman" w:hAnsi="Times New Roman" w:cs="Times New Roman"/>
              <w:b/>
              <w:color w:val="auto"/>
              <w:szCs w:val="24"/>
            </w:rPr>
            <w:tab/>
            <w:t xml:space="preserve"> M</w:t>
          </w:r>
          <w:r>
            <w:rPr>
              <w:rFonts w:ascii="Times New Roman" w:hAnsi="Times New Roman" w:cs="Times New Roman"/>
              <w:b/>
              <w:color w:val="auto"/>
              <w:szCs w:val="24"/>
            </w:rPr>
            <w:t>r K. Chisekereni</w:t>
          </w:r>
          <w:r w:rsidRPr="0017455E">
            <w:rPr>
              <w:rFonts w:ascii="Times New Roman" w:hAnsi="Times New Roman" w:cs="Times New Roman"/>
              <w:b/>
              <w:color w:val="auto"/>
              <w:szCs w:val="24"/>
            </w:rPr>
            <w:t xml:space="preserve"> (Legal Practitioner)  </w:t>
          </w:r>
        </w:p>
        <w:p w:rsidR="001217CA" w:rsidRDefault="001217CA" w:rsidP="00496BEC">
          <w:pPr>
            <w:rPr>
              <w:rFonts w:ascii="Times New Roman" w:hAnsi="Times New Roman" w:cs="Times New Roman"/>
              <w:b/>
              <w:color w:val="auto"/>
              <w:szCs w:val="24"/>
            </w:rPr>
          </w:pPr>
        </w:p>
        <w:p w:rsidR="00496BEC" w:rsidRPr="0017455E" w:rsidRDefault="00496BEC" w:rsidP="00496BEC">
          <w:pPr>
            <w:rPr>
              <w:rFonts w:ascii="Times New Roman" w:hAnsi="Times New Roman" w:cs="Times New Roman"/>
              <w:color w:val="auto"/>
              <w:szCs w:val="24"/>
            </w:rPr>
          </w:pPr>
          <w:r w:rsidRPr="0017455E">
            <w:rPr>
              <w:rFonts w:ascii="Times New Roman" w:hAnsi="Times New Roman" w:cs="Times New Roman"/>
              <w:b/>
              <w:color w:val="auto"/>
              <w:szCs w:val="24"/>
            </w:rPr>
            <w:t xml:space="preserve">CHIVIZHE, J; </w:t>
          </w:r>
        </w:p>
      </w:sdtContent>
    </w:sdt>
    <w:p w:rsidR="001217CA" w:rsidRDefault="001217CA" w:rsidP="00496BEC">
      <w:pPr>
        <w:rPr>
          <w:rFonts w:ascii="Times New Roman" w:hAnsi="Times New Roman" w:cs="Times New Roman"/>
          <w:color w:val="auto"/>
          <w:szCs w:val="24"/>
        </w:rPr>
      </w:pPr>
    </w:p>
    <w:p w:rsidR="00496BEC" w:rsidRDefault="00496BEC" w:rsidP="00496BEC">
      <w:pPr>
        <w:rPr>
          <w:rFonts w:ascii="Times New Roman" w:hAnsi="Times New Roman" w:cs="Times New Roman"/>
          <w:color w:val="auto"/>
          <w:szCs w:val="24"/>
        </w:rPr>
      </w:pPr>
      <w:r w:rsidRPr="0017455E">
        <w:rPr>
          <w:rFonts w:ascii="Times New Roman" w:hAnsi="Times New Roman" w:cs="Times New Roman"/>
          <w:color w:val="auto"/>
          <w:szCs w:val="24"/>
        </w:rPr>
        <w:tab/>
        <w:t xml:space="preserve">The </w:t>
      </w:r>
      <w:r w:rsidR="00167C64">
        <w:rPr>
          <w:rFonts w:ascii="Times New Roman" w:hAnsi="Times New Roman" w:cs="Times New Roman"/>
          <w:color w:val="auto"/>
          <w:szCs w:val="24"/>
        </w:rPr>
        <w:t>appeal was noted against the Arbitral Award by the Honourable Matanhire F. handed down on the 16</w:t>
      </w:r>
      <w:r w:rsidR="00167C64" w:rsidRPr="00167C64">
        <w:rPr>
          <w:rFonts w:ascii="Times New Roman" w:hAnsi="Times New Roman" w:cs="Times New Roman"/>
          <w:color w:val="auto"/>
          <w:szCs w:val="24"/>
          <w:vertAlign w:val="superscript"/>
        </w:rPr>
        <w:t>th</w:t>
      </w:r>
      <w:r w:rsidR="00167C64">
        <w:rPr>
          <w:rFonts w:ascii="Times New Roman" w:hAnsi="Times New Roman" w:cs="Times New Roman"/>
          <w:color w:val="auto"/>
          <w:szCs w:val="24"/>
        </w:rPr>
        <w:t xml:space="preserve"> of March 2015.</w:t>
      </w:r>
    </w:p>
    <w:p w:rsidR="001217CA" w:rsidRDefault="00167C64" w:rsidP="00496BEC">
      <w:pPr>
        <w:rPr>
          <w:rFonts w:ascii="Times New Roman" w:hAnsi="Times New Roman" w:cs="Times New Roman"/>
          <w:color w:val="auto"/>
          <w:szCs w:val="24"/>
        </w:rPr>
      </w:pPr>
      <w:r>
        <w:rPr>
          <w:rFonts w:ascii="Times New Roman" w:hAnsi="Times New Roman" w:cs="Times New Roman"/>
          <w:color w:val="auto"/>
          <w:szCs w:val="24"/>
        </w:rPr>
        <w:tab/>
        <w:t>The respondent was employed by the appellant as a Laboratory Technician. He appeared before a disciplinary authority on the 21</w:t>
      </w:r>
      <w:r w:rsidRPr="00167C64">
        <w:rPr>
          <w:rFonts w:ascii="Times New Roman" w:hAnsi="Times New Roman" w:cs="Times New Roman"/>
          <w:color w:val="auto"/>
          <w:szCs w:val="24"/>
          <w:vertAlign w:val="superscript"/>
        </w:rPr>
        <w:t>st</w:t>
      </w:r>
      <w:r>
        <w:rPr>
          <w:rFonts w:ascii="Times New Roman" w:hAnsi="Times New Roman" w:cs="Times New Roman"/>
          <w:color w:val="auto"/>
          <w:szCs w:val="24"/>
        </w:rPr>
        <w:t xml:space="preserve"> of December 2013 to face a charge of </w:t>
      </w:r>
      <w:r w:rsidR="00A13EBE">
        <w:rPr>
          <w:rFonts w:ascii="Times New Roman" w:hAnsi="Times New Roman" w:cs="Times New Roman"/>
          <w:color w:val="auto"/>
          <w:szCs w:val="24"/>
        </w:rPr>
        <w:t>FRAUD</w:t>
      </w:r>
      <w:r>
        <w:rPr>
          <w:rFonts w:ascii="Times New Roman" w:hAnsi="Times New Roman" w:cs="Times New Roman"/>
          <w:color w:val="auto"/>
          <w:szCs w:val="24"/>
        </w:rPr>
        <w:t xml:space="preserve"> the allegations being that the respondent did not log in his time of arrival a process which was normally undertaken at the appellant’s main gate. The respondent was alleged to have temporarily left his work station and deliberately avoided using the main gate so that his absence would </w:t>
      </w:r>
      <w:r w:rsidR="0021214A">
        <w:rPr>
          <w:rFonts w:ascii="Times New Roman" w:hAnsi="Times New Roman" w:cs="Times New Roman"/>
          <w:color w:val="auto"/>
          <w:szCs w:val="24"/>
        </w:rPr>
        <w:t>g</w:t>
      </w:r>
      <w:r>
        <w:rPr>
          <w:rFonts w:ascii="Times New Roman" w:hAnsi="Times New Roman" w:cs="Times New Roman"/>
          <w:color w:val="auto"/>
          <w:szCs w:val="24"/>
        </w:rPr>
        <w:t>o unnoticed. The employer’s view was by so misrepresenting to h</w:t>
      </w:r>
      <w:r w:rsidR="00107C35">
        <w:rPr>
          <w:rFonts w:ascii="Times New Roman" w:hAnsi="Times New Roman" w:cs="Times New Roman"/>
          <w:color w:val="auto"/>
          <w:szCs w:val="24"/>
        </w:rPr>
        <w:t>is</w:t>
      </w:r>
      <w:r>
        <w:rPr>
          <w:rFonts w:ascii="Times New Roman" w:hAnsi="Times New Roman" w:cs="Times New Roman"/>
          <w:color w:val="auto"/>
          <w:szCs w:val="24"/>
        </w:rPr>
        <w:t xml:space="preserve"> employer that he was at work during his entire shift when </w:t>
      </w:r>
      <w:r w:rsidR="00107C35">
        <w:rPr>
          <w:rFonts w:ascii="Times New Roman" w:hAnsi="Times New Roman" w:cs="Times New Roman"/>
          <w:color w:val="auto"/>
          <w:szCs w:val="24"/>
        </w:rPr>
        <w:t>he</w:t>
      </w:r>
      <w:r>
        <w:rPr>
          <w:rFonts w:ascii="Times New Roman" w:hAnsi="Times New Roman" w:cs="Times New Roman"/>
          <w:color w:val="auto"/>
          <w:szCs w:val="24"/>
        </w:rPr>
        <w:t xml:space="preserve"> was not such conduct constituted </w:t>
      </w:r>
      <w:r w:rsidR="00A13EBE">
        <w:rPr>
          <w:rFonts w:ascii="Times New Roman" w:hAnsi="Times New Roman" w:cs="Times New Roman"/>
          <w:color w:val="auto"/>
          <w:szCs w:val="24"/>
        </w:rPr>
        <w:t>FRAUD</w:t>
      </w:r>
      <w:r>
        <w:rPr>
          <w:rFonts w:ascii="Times New Roman" w:hAnsi="Times New Roman" w:cs="Times New Roman"/>
          <w:color w:val="auto"/>
          <w:szCs w:val="24"/>
        </w:rPr>
        <w:t xml:space="preserve">. The </w:t>
      </w:r>
    </w:p>
    <w:p w:rsidR="001217CA" w:rsidRDefault="001217CA" w:rsidP="00496BEC">
      <w:pPr>
        <w:rPr>
          <w:rFonts w:ascii="Times New Roman" w:hAnsi="Times New Roman" w:cs="Times New Roman"/>
          <w:color w:val="auto"/>
          <w:szCs w:val="24"/>
        </w:rPr>
      </w:pPr>
    </w:p>
    <w:p w:rsidR="00FA4BEA" w:rsidRDefault="00167C64" w:rsidP="00496BEC">
      <w:pPr>
        <w:rPr>
          <w:rFonts w:ascii="Times New Roman" w:hAnsi="Times New Roman" w:cs="Times New Roman"/>
          <w:color w:val="auto"/>
          <w:szCs w:val="24"/>
        </w:rPr>
      </w:pPr>
      <w:r>
        <w:rPr>
          <w:rFonts w:ascii="Times New Roman" w:hAnsi="Times New Roman" w:cs="Times New Roman"/>
          <w:color w:val="auto"/>
          <w:szCs w:val="24"/>
        </w:rPr>
        <w:t>respondent was found guilty on the charge by the Disciplinary Authority. He was consequently dismissed from employment with effect from the 21</w:t>
      </w:r>
      <w:r w:rsidRPr="00167C64">
        <w:rPr>
          <w:rFonts w:ascii="Times New Roman" w:hAnsi="Times New Roman" w:cs="Times New Roman"/>
          <w:color w:val="auto"/>
          <w:szCs w:val="24"/>
          <w:vertAlign w:val="superscript"/>
        </w:rPr>
        <w:t>st</w:t>
      </w:r>
      <w:r w:rsidR="001217CA">
        <w:rPr>
          <w:rFonts w:ascii="Times New Roman" w:hAnsi="Times New Roman" w:cs="Times New Roman"/>
          <w:color w:val="auto"/>
          <w:szCs w:val="24"/>
        </w:rPr>
        <w:t xml:space="preserve"> of December 2013.</w:t>
      </w:r>
    </w:p>
    <w:p w:rsidR="00167C64" w:rsidRDefault="00167C64" w:rsidP="00496BEC">
      <w:pPr>
        <w:rPr>
          <w:rFonts w:ascii="Times New Roman" w:hAnsi="Times New Roman" w:cs="Times New Roman"/>
          <w:color w:val="auto"/>
          <w:szCs w:val="24"/>
        </w:rPr>
      </w:pPr>
      <w:r>
        <w:rPr>
          <w:rFonts w:ascii="Times New Roman" w:hAnsi="Times New Roman" w:cs="Times New Roman"/>
          <w:color w:val="auto"/>
          <w:szCs w:val="24"/>
        </w:rPr>
        <w:tab/>
        <w:t xml:space="preserve">The respondent in exercising his rights then appealed against the determination of the Disciplinary </w:t>
      </w:r>
      <w:r w:rsidR="004635BA">
        <w:rPr>
          <w:rFonts w:ascii="Times New Roman" w:hAnsi="Times New Roman" w:cs="Times New Roman"/>
          <w:color w:val="auto"/>
          <w:szCs w:val="24"/>
        </w:rPr>
        <w:t>Authority to</w:t>
      </w:r>
      <w:r>
        <w:rPr>
          <w:rFonts w:ascii="Times New Roman" w:hAnsi="Times New Roman" w:cs="Times New Roman"/>
          <w:color w:val="auto"/>
          <w:szCs w:val="24"/>
        </w:rPr>
        <w:t xml:space="preserve"> the Appeal Hearing Authority. He noted his appeal on the 31</w:t>
      </w:r>
      <w:r w:rsidRPr="00167C64">
        <w:rPr>
          <w:rFonts w:ascii="Times New Roman" w:hAnsi="Times New Roman" w:cs="Times New Roman"/>
          <w:color w:val="auto"/>
          <w:szCs w:val="24"/>
          <w:vertAlign w:val="superscript"/>
        </w:rPr>
        <w:t>st</w:t>
      </w:r>
      <w:r>
        <w:rPr>
          <w:rFonts w:ascii="Times New Roman" w:hAnsi="Times New Roman" w:cs="Times New Roman"/>
          <w:color w:val="auto"/>
          <w:szCs w:val="24"/>
        </w:rPr>
        <w:t xml:space="preserve"> of December 2013. The appeal was heard and determined on the 28</w:t>
      </w:r>
      <w:r w:rsidRPr="00167C64">
        <w:rPr>
          <w:rFonts w:ascii="Times New Roman" w:hAnsi="Times New Roman" w:cs="Times New Roman"/>
          <w:color w:val="auto"/>
          <w:szCs w:val="24"/>
          <w:vertAlign w:val="superscript"/>
        </w:rPr>
        <w:t>th</w:t>
      </w:r>
      <w:r>
        <w:rPr>
          <w:rFonts w:ascii="Times New Roman" w:hAnsi="Times New Roman" w:cs="Times New Roman"/>
          <w:color w:val="auto"/>
          <w:szCs w:val="24"/>
        </w:rPr>
        <w:t xml:space="preserve"> of January, 2014. At the appeal hearing the respondent raised the issue that the Appeal Hearing Authority had no jurisdiction to entertain the appeal a</w:t>
      </w:r>
      <w:r w:rsidR="00107C35">
        <w:rPr>
          <w:rFonts w:ascii="Times New Roman" w:hAnsi="Times New Roman" w:cs="Times New Roman"/>
          <w:color w:val="auto"/>
          <w:szCs w:val="24"/>
        </w:rPr>
        <w:t>s</w:t>
      </w:r>
      <w:r>
        <w:rPr>
          <w:rFonts w:ascii="Times New Roman" w:hAnsi="Times New Roman" w:cs="Times New Roman"/>
          <w:color w:val="auto"/>
          <w:szCs w:val="24"/>
        </w:rPr>
        <w:t xml:space="preserve"> the period had exceeded 30 days calculated from the date of notification for the initial disciplinary hearing.</w:t>
      </w:r>
    </w:p>
    <w:p w:rsidR="00167C64" w:rsidRDefault="00167C64" w:rsidP="00496BEC">
      <w:pPr>
        <w:rPr>
          <w:rFonts w:ascii="Times New Roman" w:hAnsi="Times New Roman" w:cs="Times New Roman"/>
          <w:color w:val="auto"/>
          <w:szCs w:val="24"/>
        </w:rPr>
      </w:pPr>
      <w:r>
        <w:rPr>
          <w:rFonts w:ascii="Times New Roman" w:hAnsi="Times New Roman" w:cs="Times New Roman"/>
          <w:color w:val="auto"/>
          <w:szCs w:val="24"/>
        </w:rPr>
        <w:tab/>
        <w:t xml:space="preserve">The argument was dismissed by the Appeal Hearing Authority on the basis that the initial disciplinary proceedings had been conducted within </w:t>
      </w:r>
      <w:r w:rsidR="004635BA">
        <w:rPr>
          <w:rFonts w:ascii="Times New Roman" w:hAnsi="Times New Roman" w:cs="Times New Roman"/>
          <w:color w:val="auto"/>
          <w:szCs w:val="24"/>
        </w:rPr>
        <w:t>three (3) days of notification and secondly on the basis of the period as calculated from the date of noting an appeal which was the 31</w:t>
      </w:r>
      <w:r w:rsidR="004635BA" w:rsidRPr="004635BA">
        <w:rPr>
          <w:rFonts w:ascii="Times New Roman" w:hAnsi="Times New Roman" w:cs="Times New Roman"/>
          <w:color w:val="auto"/>
          <w:szCs w:val="24"/>
          <w:vertAlign w:val="superscript"/>
        </w:rPr>
        <w:t>st</w:t>
      </w:r>
      <w:r w:rsidR="004635BA">
        <w:rPr>
          <w:rFonts w:ascii="Times New Roman" w:hAnsi="Times New Roman" w:cs="Times New Roman"/>
          <w:color w:val="auto"/>
          <w:szCs w:val="24"/>
        </w:rPr>
        <w:t xml:space="preserve"> of December 2013</w:t>
      </w:r>
      <w:r w:rsidR="00EB6C79">
        <w:rPr>
          <w:rFonts w:ascii="Times New Roman" w:hAnsi="Times New Roman" w:cs="Times New Roman"/>
          <w:color w:val="auto"/>
          <w:szCs w:val="24"/>
        </w:rPr>
        <w:t xml:space="preserve"> </w:t>
      </w:r>
      <w:r w:rsidR="004635BA">
        <w:rPr>
          <w:rFonts w:ascii="Times New Roman" w:hAnsi="Times New Roman" w:cs="Times New Roman"/>
          <w:color w:val="auto"/>
          <w:szCs w:val="24"/>
        </w:rPr>
        <w:t xml:space="preserve">with the appeal hearing </w:t>
      </w:r>
      <w:r w:rsidR="00107C35">
        <w:rPr>
          <w:rFonts w:ascii="Times New Roman" w:hAnsi="Times New Roman" w:cs="Times New Roman"/>
          <w:color w:val="auto"/>
          <w:szCs w:val="24"/>
        </w:rPr>
        <w:t xml:space="preserve">being </w:t>
      </w:r>
      <w:r w:rsidR="004635BA">
        <w:rPr>
          <w:rFonts w:ascii="Times New Roman" w:hAnsi="Times New Roman" w:cs="Times New Roman"/>
          <w:color w:val="auto"/>
          <w:szCs w:val="24"/>
        </w:rPr>
        <w:t>determined</w:t>
      </w:r>
      <w:r w:rsidR="00107C35">
        <w:rPr>
          <w:rFonts w:ascii="Times New Roman" w:hAnsi="Times New Roman" w:cs="Times New Roman"/>
          <w:color w:val="auto"/>
          <w:szCs w:val="24"/>
        </w:rPr>
        <w:t xml:space="preserve"> on the 28</w:t>
      </w:r>
      <w:r w:rsidR="00107C35" w:rsidRPr="00107C35">
        <w:rPr>
          <w:rFonts w:ascii="Times New Roman" w:hAnsi="Times New Roman" w:cs="Times New Roman"/>
          <w:color w:val="auto"/>
          <w:szCs w:val="24"/>
          <w:vertAlign w:val="superscript"/>
        </w:rPr>
        <w:t>th</w:t>
      </w:r>
      <w:r w:rsidR="00107C35">
        <w:rPr>
          <w:rFonts w:ascii="Times New Roman" w:hAnsi="Times New Roman" w:cs="Times New Roman"/>
          <w:color w:val="auto"/>
          <w:szCs w:val="24"/>
        </w:rPr>
        <w:t xml:space="preserve"> of January 2014</w:t>
      </w:r>
      <w:r w:rsidR="004635BA">
        <w:rPr>
          <w:rFonts w:ascii="Times New Roman" w:hAnsi="Times New Roman" w:cs="Times New Roman"/>
          <w:color w:val="auto"/>
          <w:szCs w:val="24"/>
        </w:rPr>
        <w:t xml:space="preserve"> </w:t>
      </w:r>
      <w:r w:rsidR="00107C35">
        <w:rPr>
          <w:rFonts w:ascii="Times New Roman" w:hAnsi="Times New Roman" w:cs="Times New Roman"/>
          <w:color w:val="auto"/>
          <w:szCs w:val="24"/>
        </w:rPr>
        <w:t>t</w:t>
      </w:r>
      <w:r w:rsidR="004635BA">
        <w:rPr>
          <w:rFonts w:ascii="Times New Roman" w:hAnsi="Times New Roman" w:cs="Times New Roman"/>
          <w:color w:val="auto"/>
          <w:szCs w:val="24"/>
        </w:rPr>
        <w:t>he appeal had actually been finalised within thirty (30) days.</w:t>
      </w:r>
    </w:p>
    <w:p w:rsidR="004635BA" w:rsidRDefault="004635BA" w:rsidP="00496BEC">
      <w:pPr>
        <w:rPr>
          <w:rFonts w:ascii="Times New Roman" w:hAnsi="Times New Roman" w:cs="Times New Roman"/>
          <w:color w:val="auto"/>
          <w:szCs w:val="24"/>
        </w:rPr>
      </w:pPr>
      <w:r>
        <w:rPr>
          <w:rFonts w:ascii="Times New Roman" w:hAnsi="Times New Roman" w:cs="Times New Roman"/>
          <w:color w:val="auto"/>
          <w:szCs w:val="24"/>
        </w:rPr>
        <w:tab/>
        <w:t>The respondent was dissatisfied with the determination by the Appeal Hearing Authority</w:t>
      </w:r>
      <w:r w:rsidR="00EB6C79">
        <w:rPr>
          <w:rFonts w:ascii="Times New Roman" w:hAnsi="Times New Roman" w:cs="Times New Roman"/>
          <w:color w:val="auto"/>
          <w:szCs w:val="24"/>
        </w:rPr>
        <w:t xml:space="preserve"> and referred the matter to a Labour Officer and consequently to arbitration. Before the Arbitrator the terms of reference were to determine an alleged unfair dismissal and the remedy thereof. The Arbitrator in his analysis of the </w:t>
      </w:r>
      <w:r w:rsidR="00FA4BEA">
        <w:rPr>
          <w:rFonts w:ascii="Times New Roman" w:hAnsi="Times New Roman" w:cs="Times New Roman"/>
          <w:color w:val="auto"/>
          <w:szCs w:val="24"/>
        </w:rPr>
        <w:t>parties’</w:t>
      </w:r>
      <w:r w:rsidR="00EB6C79">
        <w:rPr>
          <w:rFonts w:ascii="Times New Roman" w:hAnsi="Times New Roman" w:cs="Times New Roman"/>
          <w:color w:val="auto"/>
          <w:szCs w:val="24"/>
        </w:rPr>
        <w:t xml:space="preserve"> arguments and the evidence found that the disciplinary process took longer than thirty (30) days as presented in the </w:t>
      </w:r>
      <w:r w:rsidR="00EB6C79" w:rsidRPr="00107C35">
        <w:rPr>
          <w:rFonts w:ascii="Times New Roman" w:hAnsi="Times New Roman" w:cs="Times New Roman"/>
          <w:b/>
          <w:color w:val="auto"/>
          <w:szCs w:val="24"/>
        </w:rPr>
        <w:t xml:space="preserve">Labour Act </w:t>
      </w:r>
      <w:r w:rsidR="00107C35" w:rsidRPr="00107C35">
        <w:rPr>
          <w:rFonts w:ascii="Times New Roman" w:hAnsi="Times New Roman" w:cs="Times New Roman"/>
          <w:b/>
          <w:color w:val="auto"/>
          <w:szCs w:val="24"/>
        </w:rPr>
        <w:t>[</w:t>
      </w:r>
      <w:r w:rsidR="00107C35" w:rsidRPr="00107C35">
        <w:rPr>
          <w:rFonts w:ascii="Times New Roman" w:hAnsi="Times New Roman" w:cs="Times New Roman"/>
          <w:b/>
          <w:i/>
          <w:color w:val="auto"/>
          <w:szCs w:val="24"/>
        </w:rPr>
        <w:t>Cap 28:01</w:t>
      </w:r>
      <w:r w:rsidR="00107C35" w:rsidRPr="00107C35">
        <w:rPr>
          <w:rFonts w:ascii="Times New Roman" w:hAnsi="Times New Roman" w:cs="Times New Roman"/>
          <w:b/>
          <w:color w:val="auto"/>
          <w:szCs w:val="24"/>
        </w:rPr>
        <w:t>]</w:t>
      </w:r>
      <w:r w:rsidR="00107C35">
        <w:rPr>
          <w:rFonts w:ascii="Times New Roman" w:hAnsi="Times New Roman" w:cs="Times New Roman"/>
          <w:color w:val="auto"/>
          <w:szCs w:val="24"/>
        </w:rPr>
        <w:t xml:space="preserve"> </w:t>
      </w:r>
      <w:r w:rsidR="00EB6C79">
        <w:rPr>
          <w:rFonts w:ascii="Times New Roman" w:hAnsi="Times New Roman" w:cs="Times New Roman"/>
          <w:color w:val="auto"/>
          <w:szCs w:val="24"/>
        </w:rPr>
        <w:t xml:space="preserve">and the relevant Code of Conduct. Having found that there was an irregularity </w:t>
      </w:r>
      <w:r w:rsidR="00107C35">
        <w:rPr>
          <w:rFonts w:ascii="Times New Roman" w:hAnsi="Times New Roman" w:cs="Times New Roman"/>
          <w:color w:val="auto"/>
          <w:szCs w:val="24"/>
        </w:rPr>
        <w:t xml:space="preserve">in the proceedings </w:t>
      </w:r>
      <w:r w:rsidR="00EB6C79">
        <w:rPr>
          <w:rFonts w:ascii="Times New Roman" w:hAnsi="Times New Roman" w:cs="Times New Roman"/>
          <w:color w:val="auto"/>
          <w:szCs w:val="24"/>
        </w:rPr>
        <w:t>he then proceeded to consider the merits of the matter</w:t>
      </w:r>
      <w:r w:rsidR="00107C35">
        <w:rPr>
          <w:rFonts w:ascii="Times New Roman" w:hAnsi="Times New Roman" w:cs="Times New Roman"/>
          <w:color w:val="auto"/>
          <w:szCs w:val="24"/>
        </w:rPr>
        <w:t>. He</w:t>
      </w:r>
      <w:r w:rsidR="00EB6C79">
        <w:rPr>
          <w:rFonts w:ascii="Times New Roman" w:hAnsi="Times New Roman" w:cs="Times New Roman"/>
          <w:color w:val="auto"/>
          <w:szCs w:val="24"/>
        </w:rPr>
        <w:t xml:space="preserve"> concluded that the charge </w:t>
      </w:r>
      <w:r w:rsidR="00107C35">
        <w:rPr>
          <w:rFonts w:ascii="Times New Roman" w:hAnsi="Times New Roman" w:cs="Times New Roman"/>
          <w:color w:val="auto"/>
          <w:szCs w:val="24"/>
        </w:rPr>
        <w:t xml:space="preserve">levelled </w:t>
      </w:r>
      <w:r w:rsidR="00EB6C79">
        <w:rPr>
          <w:rFonts w:ascii="Times New Roman" w:hAnsi="Times New Roman" w:cs="Times New Roman"/>
          <w:color w:val="auto"/>
          <w:szCs w:val="24"/>
        </w:rPr>
        <w:t>was improper and had not been proved before the disciplinary authority.</w:t>
      </w:r>
    </w:p>
    <w:p w:rsidR="00EB6C79" w:rsidRDefault="00EB6C79" w:rsidP="00496BEC">
      <w:pPr>
        <w:rPr>
          <w:rFonts w:ascii="Times New Roman" w:hAnsi="Times New Roman" w:cs="Times New Roman"/>
          <w:color w:val="auto"/>
          <w:szCs w:val="24"/>
        </w:rPr>
      </w:pPr>
      <w:r>
        <w:rPr>
          <w:rFonts w:ascii="Times New Roman" w:hAnsi="Times New Roman" w:cs="Times New Roman"/>
          <w:color w:val="auto"/>
          <w:szCs w:val="24"/>
        </w:rPr>
        <w:tab/>
        <w:t>The appellant was aggrieved by the decision and noted the present appeal. The appeal was noted on the following grounds;</w:t>
      </w:r>
    </w:p>
    <w:p w:rsidR="00EB6C79" w:rsidRDefault="0005342B" w:rsidP="0005342B">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“1.</w:t>
      </w:r>
      <w:r>
        <w:rPr>
          <w:rFonts w:ascii="Times New Roman" w:hAnsi="Times New Roman" w:cs="Times New Roman"/>
          <w:color w:val="auto"/>
          <w:sz w:val="22"/>
        </w:rPr>
        <w:tab/>
        <w:t xml:space="preserve">The Honourable Arbitrator erred at law in finding that the disciplinary proceedings had taken more than thirty (30) days to finalise as he erroneously included weekends and public holidays in his computation in violation of the rules of interpretation and regarded the entire appeal process as part of the disciplinary process which ought to be finalised within thirty (30) days. </w:t>
      </w:r>
    </w:p>
    <w:p w:rsidR="001217CA" w:rsidRDefault="001217CA" w:rsidP="0005342B">
      <w:pPr>
        <w:spacing w:line="240" w:lineRule="auto"/>
        <w:ind w:left="1440" w:hanging="720"/>
        <w:rPr>
          <w:rFonts w:ascii="Times New Roman" w:hAnsi="Times New Roman" w:cs="Times New Roman"/>
          <w:color w:val="auto"/>
          <w:sz w:val="22"/>
        </w:rPr>
      </w:pPr>
    </w:p>
    <w:p w:rsidR="00FA4BEA" w:rsidRDefault="0005342B" w:rsidP="001217CA">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2.</w:t>
      </w:r>
      <w:r>
        <w:rPr>
          <w:rFonts w:ascii="Times New Roman" w:hAnsi="Times New Roman" w:cs="Times New Roman"/>
          <w:color w:val="auto"/>
          <w:sz w:val="22"/>
        </w:rPr>
        <w:tab/>
        <w:t>The Honourable Arbitrator accordingly erred at law in finding that the entire disciplinary process against the appellant was a nullity at law.</w:t>
      </w:r>
    </w:p>
    <w:p w:rsidR="0005342B" w:rsidRDefault="0005342B" w:rsidP="0005342B">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3.</w:t>
      </w:r>
      <w:r>
        <w:rPr>
          <w:rFonts w:ascii="Times New Roman" w:hAnsi="Times New Roman" w:cs="Times New Roman"/>
          <w:color w:val="auto"/>
          <w:sz w:val="22"/>
        </w:rPr>
        <w:tab/>
        <w:t>The Arbitrator erred at law in concluding that he had jurisdiction to entertain the matter and that it was properly before him.</w:t>
      </w:r>
    </w:p>
    <w:p w:rsidR="0005342B" w:rsidRDefault="0005342B" w:rsidP="0005342B">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4.</w:t>
      </w:r>
      <w:r>
        <w:rPr>
          <w:rFonts w:ascii="Times New Roman" w:hAnsi="Times New Roman" w:cs="Times New Roman"/>
          <w:color w:val="auto"/>
          <w:sz w:val="22"/>
        </w:rPr>
        <w:tab/>
        <w:t>The Arbitrator erred at law in not determining the issue of whether or not he had jurisdiction to entertain the matter on the basis of a purported nullification of the disciplinary proceedings or complaint of unfair dismissal, as opposed to an appeals, and in then not inviting the appellant to address him on the merits in view of his finding (albeit erroneously) that he had the jurisdiction to entertain the matter.</w:t>
      </w:r>
    </w:p>
    <w:p w:rsidR="0005342B" w:rsidRDefault="0005342B" w:rsidP="0005342B">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5.</w:t>
      </w:r>
      <w:r>
        <w:rPr>
          <w:rFonts w:ascii="Times New Roman" w:hAnsi="Times New Roman" w:cs="Times New Roman"/>
          <w:color w:val="auto"/>
          <w:sz w:val="22"/>
        </w:rPr>
        <w:tab/>
        <w:t>The Arbitrator erred at law in finding that the charges of fraud (and giving false evidence) had not been proved when it was not in dispute that by not using the main gate and not logging in for work the respondent sought to ensure that there would be no record that he had actually reported for work much later than was expected of him, thus enabling him to claim more wages than he would be legally entitled to. The Arbitrator’s finding in this regard is so irrational in its defiance of all logic that no Arbitrator applying his mind would have arrived at it.</w:t>
      </w:r>
    </w:p>
    <w:p w:rsidR="0005342B" w:rsidRPr="0005342B" w:rsidRDefault="00FA4BEA" w:rsidP="0005342B">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6.</w:t>
      </w:r>
      <w:r>
        <w:rPr>
          <w:rFonts w:ascii="Times New Roman" w:hAnsi="Times New Roman" w:cs="Times New Roman"/>
          <w:color w:val="auto"/>
          <w:sz w:val="22"/>
        </w:rPr>
        <w:tab/>
        <w:t>The Arbitrator erred at law in ordering reinstatement of the respondent without loss of salary and benefits when he had committed a dismissible act of misconduct</w:t>
      </w:r>
    </w:p>
    <w:p w:rsidR="00EB6C79" w:rsidRDefault="00EB6C79" w:rsidP="00496BEC">
      <w:pPr>
        <w:rPr>
          <w:rFonts w:ascii="Times New Roman" w:hAnsi="Times New Roman" w:cs="Times New Roman"/>
          <w:color w:val="auto"/>
          <w:szCs w:val="24"/>
        </w:rPr>
      </w:pPr>
      <w:r>
        <w:rPr>
          <w:rFonts w:ascii="Times New Roman" w:hAnsi="Times New Roman" w:cs="Times New Roman"/>
          <w:color w:val="auto"/>
          <w:szCs w:val="24"/>
        </w:rPr>
        <w:tab/>
        <w:t xml:space="preserve">The respondent in its Notice of Response submitted that the Arbitrator did not err he was correct in his findings; that the disciplinary process had been conducted outside the time frames as laid down in the </w:t>
      </w:r>
      <w:r w:rsidRPr="00283AB5">
        <w:rPr>
          <w:rFonts w:ascii="Times New Roman" w:hAnsi="Times New Roman" w:cs="Times New Roman"/>
          <w:b/>
          <w:color w:val="auto"/>
          <w:szCs w:val="24"/>
        </w:rPr>
        <w:t>Labour Act</w:t>
      </w:r>
      <w:r w:rsidR="00283AB5" w:rsidRPr="00283AB5">
        <w:rPr>
          <w:rFonts w:ascii="Times New Roman" w:hAnsi="Times New Roman" w:cs="Times New Roman"/>
          <w:b/>
          <w:color w:val="auto"/>
          <w:szCs w:val="24"/>
        </w:rPr>
        <w:t xml:space="preserve"> [</w:t>
      </w:r>
      <w:r w:rsidR="00283AB5" w:rsidRPr="00283AB5">
        <w:rPr>
          <w:rFonts w:ascii="Times New Roman" w:hAnsi="Times New Roman" w:cs="Times New Roman"/>
          <w:b/>
          <w:i/>
          <w:color w:val="auto"/>
          <w:szCs w:val="24"/>
        </w:rPr>
        <w:t>Cap 28:01</w:t>
      </w:r>
      <w:r w:rsidR="00283AB5" w:rsidRPr="00283AB5">
        <w:rPr>
          <w:rFonts w:ascii="Times New Roman" w:hAnsi="Times New Roman" w:cs="Times New Roman"/>
          <w:b/>
          <w:color w:val="auto"/>
          <w:szCs w:val="24"/>
        </w:rPr>
        <w:t>]</w:t>
      </w:r>
      <w:r w:rsidRPr="00283AB5">
        <w:rPr>
          <w:rFonts w:ascii="Times New Roman" w:hAnsi="Times New Roman" w:cs="Times New Roman"/>
          <w:b/>
          <w:color w:val="auto"/>
          <w:szCs w:val="24"/>
        </w:rPr>
        <w:t>.</w:t>
      </w:r>
      <w:r>
        <w:rPr>
          <w:rFonts w:ascii="Times New Roman" w:hAnsi="Times New Roman" w:cs="Times New Roman"/>
          <w:color w:val="auto"/>
          <w:szCs w:val="24"/>
        </w:rPr>
        <w:t xml:space="preserve"> He had therefore correctly nullified the disciplinary proce</w:t>
      </w:r>
      <w:r w:rsidR="00107C35">
        <w:rPr>
          <w:rFonts w:ascii="Times New Roman" w:hAnsi="Times New Roman" w:cs="Times New Roman"/>
          <w:color w:val="auto"/>
          <w:szCs w:val="24"/>
        </w:rPr>
        <w:t>eding</w:t>
      </w:r>
      <w:r>
        <w:rPr>
          <w:rFonts w:ascii="Times New Roman" w:hAnsi="Times New Roman" w:cs="Times New Roman"/>
          <w:color w:val="auto"/>
          <w:szCs w:val="24"/>
        </w:rPr>
        <w:t>s. He was also correct in finding that the charge had not been sufficiently proved and directed respondent’s reinstatement.</w:t>
      </w:r>
    </w:p>
    <w:p w:rsidR="00EB6C79" w:rsidRDefault="00EB6C79" w:rsidP="00496BEC">
      <w:pPr>
        <w:rPr>
          <w:rFonts w:ascii="Times New Roman" w:hAnsi="Times New Roman" w:cs="Times New Roman"/>
          <w:color w:val="auto"/>
          <w:szCs w:val="24"/>
        </w:rPr>
      </w:pPr>
      <w:r>
        <w:rPr>
          <w:rFonts w:ascii="Times New Roman" w:hAnsi="Times New Roman" w:cs="Times New Roman"/>
          <w:color w:val="auto"/>
          <w:szCs w:val="24"/>
        </w:rPr>
        <w:tab/>
        <w:t xml:space="preserve">The first issue that the Court ought to address is whether the Labour Officer and </w:t>
      </w:r>
      <w:r w:rsidR="00107C35">
        <w:rPr>
          <w:rFonts w:ascii="Times New Roman" w:hAnsi="Times New Roman" w:cs="Times New Roman"/>
          <w:color w:val="auto"/>
          <w:szCs w:val="24"/>
        </w:rPr>
        <w:t xml:space="preserve">by extension </w:t>
      </w:r>
      <w:r>
        <w:rPr>
          <w:rFonts w:ascii="Times New Roman" w:hAnsi="Times New Roman" w:cs="Times New Roman"/>
          <w:color w:val="auto"/>
          <w:szCs w:val="24"/>
        </w:rPr>
        <w:t>the Arbitrator had jurisdiction to entertain the matter upon referr</w:t>
      </w:r>
      <w:r w:rsidR="00107C35">
        <w:rPr>
          <w:rFonts w:ascii="Times New Roman" w:hAnsi="Times New Roman" w:cs="Times New Roman"/>
          <w:color w:val="auto"/>
          <w:szCs w:val="24"/>
        </w:rPr>
        <w:t>al</w:t>
      </w:r>
      <w:r>
        <w:rPr>
          <w:rFonts w:ascii="Times New Roman" w:hAnsi="Times New Roman" w:cs="Times New Roman"/>
          <w:color w:val="auto"/>
          <w:szCs w:val="24"/>
        </w:rPr>
        <w:t xml:space="preserve"> by the respondent to the Labour Officer. In my view a disposal of this issue will ultimately dispose of the rest of the issues raised in this appeal.</w:t>
      </w:r>
    </w:p>
    <w:p w:rsidR="00107C35" w:rsidRDefault="00EB6C79" w:rsidP="00496BEC">
      <w:pPr>
        <w:rPr>
          <w:rFonts w:ascii="Times New Roman" w:hAnsi="Times New Roman" w:cs="Times New Roman"/>
          <w:color w:val="auto"/>
          <w:szCs w:val="24"/>
        </w:rPr>
      </w:pPr>
      <w:r>
        <w:rPr>
          <w:rFonts w:ascii="Times New Roman" w:hAnsi="Times New Roman" w:cs="Times New Roman"/>
          <w:color w:val="auto"/>
          <w:szCs w:val="24"/>
        </w:rPr>
        <w:tab/>
        <w:t xml:space="preserve">The appellant’s position is that the Labour Officer and by extension the Arbitrator had no jurisdiction to entertain the matter on the basis of </w:t>
      </w:r>
      <w:r w:rsidRPr="00A13EBE">
        <w:rPr>
          <w:rFonts w:ascii="Times New Roman" w:hAnsi="Times New Roman" w:cs="Times New Roman"/>
          <w:b/>
          <w:color w:val="auto"/>
          <w:szCs w:val="24"/>
        </w:rPr>
        <w:t>Section 101(6)</w:t>
      </w:r>
      <w:r>
        <w:rPr>
          <w:rFonts w:ascii="Times New Roman" w:hAnsi="Times New Roman" w:cs="Times New Roman"/>
          <w:color w:val="auto"/>
          <w:szCs w:val="24"/>
        </w:rPr>
        <w:t xml:space="preserve"> of the </w:t>
      </w:r>
      <w:r w:rsidRPr="00A13EBE">
        <w:rPr>
          <w:rFonts w:ascii="Times New Roman" w:hAnsi="Times New Roman" w:cs="Times New Roman"/>
          <w:b/>
          <w:color w:val="auto"/>
          <w:szCs w:val="24"/>
        </w:rPr>
        <w:t>Labour Act [</w:t>
      </w:r>
      <w:r w:rsidRPr="00107C35">
        <w:rPr>
          <w:rFonts w:ascii="Times New Roman" w:hAnsi="Times New Roman" w:cs="Times New Roman"/>
          <w:b/>
          <w:i/>
          <w:color w:val="auto"/>
          <w:szCs w:val="24"/>
        </w:rPr>
        <w:t>Cap</w:t>
      </w:r>
      <w:r w:rsidRPr="00A13EBE">
        <w:rPr>
          <w:rFonts w:ascii="Times New Roman" w:hAnsi="Times New Roman" w:cs="Times New Roman"/>
          <w:b/>
          <w:color w:val="auto"/>
          <w:szCs w:val="24"/>
        </w:rPr>
        <w:t xml:space="preserve"> </w:t>
      </w:r>
      <w:r w:rsidRPr="00107C35">
        <w:rPr>
          <w:rFonts w:ascii="Times New Roman" w:hAnsi="Times New Roman" w:cs="Times New Roman"/>
          <w:b/>
          <w:i/>
          <w:color w:val="auto"/>
          <w:szCs w:val="24"/>
        </w:rPr>
        <w:t>28:01</w:t>
      </w:r>
      <w:r w:rsidRPr="00A13EBE">
        <w:rPr>
          <w:rFonts w:ascii="Times New Roman" w:hAnsi="Times New Roman" w:cs="Times New Roman"/>
          <w:b/>
          <w:color w:val="auto"/>
          <w:szCs w:val="24"/>
        </w:rPr>
        <w:t>].</w:t>
      </w:r>
      <w:r>
        <w:rPr>
          <w:rFonts w:ascii="Times New Roman" w:hAnsi="Times New Roman" w:cs="Times New Roman"/>
          <w:color w:val="auto"/>
          <w:szCs w:val="24"/>
        </w:rPr>
        <w:t xml:space="preserve"> Firstly the disciplinary proceedings having been finalised within thirty (30) days as envisaged under the </w:t>
      </w:r>
      <w:r w:rsidRPr="00107C35">
        <w:rPr>
          <w:rFonts w:ascii="Times New Roman" w:hAnsi="Times New Roman" w:cs="Times New Roman"/>
          <w:b/>
          <w:color w:val="auto"/>
          <w:szCs w:val="24"/>
        </w:rPr>
        <w:t>Labour Act</w:t>
      </w:r>
      <w:r>
        <w:rPr>
          <w:rFonts w:ascii="Times New Roman" w:hAnsi="Times New Roman" w:cs="Times New Roman"/>
          <w:color w:val="auto"/>
          <w:szCs w:val="24"/>
        </w:rPr>
        <w:t xml:space="preserve"> </w:t>
      </w:r>
      <w:r w:rsidR="00107C35" w:rsidRPr="00107C35">
        <w:rPr>
          <w:rFonts w:ascii="Times New Roman" w:hAnsi="Times New Roman" w:cs="Times New Roman"/>
          <w:b/>
          <w:i/>
          <w:color w:val="auto"/>
          <w:szCs w:val="24"/>
        </w:rPr>
        <w:t>[Cap 28:01</w:t>
      </w:r>
      <w:r w:rsidR="00107C35" w:rsidRPr="00A13EBE">
        <w:rPr>
          <w:rFonts w:ascii="Times New Roman" w:hAnsi="Times New Roman" w:cs="Times New Roman"/>
          <w:b/>
          <w:color w:val="auto"/>
          <w:szCs w:val="24"/>
        </w:rPr>
        <w:t>]</w:t>
      </w:r>
      <w:r>
        <w:rPr>
          <w:rFonts w:ascii="Times New Roman" w:hAnsi="Times New Roman" w:cs="Times New Roman"/>
          <w:color w:val="auto"/>
          <w:szCs w:val="24"/>
        </w:rPr>
        <w:t xml:space="preserve">there was no basis </w:t>
      </w:r>
      <w:r w:rsidR="00A13EBE">
        <w:rPr>
          <w:rFonts w:ascii="Times New Roman" w:hAnsi="Times New Roman" w:cs="Times New Roman"/>
          <w:color w:val="auto"/>
          <w:szCs w:val="24"/>
        </w:rPr>
        <w:t>f</w:t>
      </w:r>
      <w:r>
        <w:rPr>
          <w:rFonts w:ascii="Times New Roman" w:hAnsi="Times New Roman" w:cs="Times New Roman"/>
          <w:color w:val="auto"/>
          <w:szCs w:val="24"/>
        </w:rPr>
        <w:t>o</w:t>
      </w:r>
      <w:r w:rsidR="00A13EBE">
        <w:rPr>
          <w:rFonts w:ascii="Times New Roman" w:hAnsi="Times New Roman" w:cs="Times New Roman"/>
          <w:color w:val="auto"/>
          <w:szCs w:val="24"/>
        </w:rPr>
        <w:t>r</w:t>
      </w:r>
      <w:r>
        <w:rPr>
          <w:rFonts w:ascii="Times New Roman" w:hAnsi="Times New Roman" w:cs="Times New Roman"/>
          <w:color w:val="auto"/>
          <w:szCs w:val="24"/>
        </w:rPr>
        <w:t xml:space="preserve"> a referral of the matter to the Labour Officer and ultimately to the Arbitrator.  </w:t>
      </w:r>
      <w:r w:rsidR="00A13EBE">
        <w:rPr>
          <w:rFonts w:ascii="Times New Roman" w:hAnsi="Times New Roman" w:cs="Times New Roman"/>
          <w:color w:val="auto"/>
          <w:szCs w:val="24"/>
        </w:rPr>
        <w:t>It is appellant’s contention that the notification</w:t>
      </w:r>
    </w:p>
    <w:p w:rsidR="00107C35" w:rsidRDefault="00107C35" w:rsidP="00496BEC">
      <w:pPr>
        <w:rPr>
          <w:rFonts w:ascii="Times New Roman" w:hAnsi="Times New Roman" w:cs="Times New Roman"/>
          <w:color w:val="auto"/>
          <w:szCs w:val="24"/>
        </w:rPr>
      </w:pPr>
    </w:p>
    <w:p w:rsidR="00A13EBE" w:rsidRDefault="00A13EBE" w:rsidP="00496BEC">
      <w:pPr>
        <w:rPr>
          <w:rFonts w:ascii="Times New Roman" w:hAnsi="Times New Roman" w:cs="Times New Roman"/>
          <w:color w:val="auto"/>
          <w:szCs w:val="24"/>
        </w:rPr>
      </w:pPr>
      <w:r>
        <w:rPr>
          <w:rFonts w:ascii="Times New Roman" w:hAnsi="Times New Roman" w:cs="Times New Roman"/>
          <w:color w:val="auto"/>
          <w:szCs w:val="24"/>
        </w:rPr>
        <w:t>having been given on the 19</w:t>
      </w:r>
      <w:r w:rsidRPr="00A13EBE">
        <w:rPr>
          <w:rFonts w:ascii="Times New Roman" w:hAnsi="Times New Roman" w:cs="Times New Roman"/>
          <w:color w:val="auto"/>
          <w:szCs w:val="24"/>
          <w:vertAlign w:val="superscript"/>
        </w:rPr>
        <w:t>th</w:t>
      </w:r>
      <w:r>
        <w:rPr>
          <w:rFonts w:ascii="Times New Roman" w:hAnsi="Times New Roman" w:cs="Times New Roman"/>
          <w:color w:val="auto"/>
          <w:szCs w:val="24"/>
        </w:rPr>
        <w:t xml:space="preserve"> of December 2013 the disciplinary process itself being finalised </w:t>
      </w:r>
      <w:r w:rsidR="00107C35">
        <w:rPr>
          <w:rFonts w:ascii="Times New Roman" w:hAnsi="Times New Roman" w:cs="Times New Roman"/>
          <w:color w:val="auto"/>
          <w:szCs w:val="24"/>
        </w:rPr>
        <w:t>o</w:t>
      </w:r>
      <w:r>
        <w:rPr>
          <w:rFonts w:ascii="Times New Roman" w:hAnsi="Times New Roman" w:cs="Times New Roman"/>
          <w:color w:val="auto"/>
          <w:szCs w:val="24"/>
        </w:rPr>
        <w:t>n the 21</w:t>
      </w:r>
      <w:r w:rsidRPr="00A13EBE">
        <w:rPr>
          <w:rFonts w:ascii="Times New Roman" w:hAnsi="Times New Roman" w:cs="Times New Roman"/>
          <w:color w:val="auto"/>
          <w:szCs w:val="24"/>
          <w:vertAlign w:val="superscript"/>
        </w:rPr>
        <w:t>st</w:t>
      </w:r>
      <w:r>
        <w:rPr>
          <w:rFonts w:ascii="Times New Roman" w:hAnsi="Times New Roman" w:cs="Times New Roman"/>
          <w:color w:val="auto"/>
          <w:szCs w:val="24"/>
        </w:rPr>
        <w:t xml:space="preserve"> of December 2013</w:t>
      </w:r>
      <w:r w:rsidR="00107C35">
        <w:rPr>
          <w:rFonts w:ascii="Times New Roman" w:hAnsi="Times New Roman" w:cs="Times New Roman"/>
          <w:color w:val="auto"/>
          <w:szCs w:val="24"/>
        </w:rPr>
        <w:t xml:space="preserve"> the disciplinary proceedings were completed on time.</w:t>
      </w:r>
      <w:r>
        <w:rPr>
          <w:rFonts w:ascii="Times New Roman" w:hAnsi="Times New Roman" w:cs="Times New Roman"/>
          <w:color w:val="auto"/>
          <w:szCs w:val="24"/>
        </w:rPr>
        <w:t xml:space="preserve"> </w:t>
      </w:r>
      <w:r w:rsidR="00107C35">
        <w:rPr>
          <w:rFonts w:ascii="Times New Roman" w:hAnsi="Times New Roman" w:cs="Times New Roman"/>
          <w:color w:val="auto"/>
          <w:szCs w:val="24"/>
        </w:rPr>
        <w:t>Further</w:t>
      </w:r>
      <w:r>
        <w:rPr>
          <w:rFonts w:ascii="Times New Roman" w:hAnsi="Times New Roman" w:cs="Times New Roman"/>
          <w:color w:val="auto"/>
          <w:szCs w:val="24"/>
        </w:rPr>
        <w:t xml:space="preserve"> the appeal having been noted on the 31</w:t>
      </w:r>
      <w:r w:rsidRPr="00A13EBE">
        <w:rPr>
          <w:rFonts w:ascii="Times New Roman" w:hAnsi="Times New Roman" w:cs="Times New Roman"/>
          <w:color w:val="auto"/>
          <w:szCs w:val="24"/>
          <w:vertAlign w:val="superscript"/>
        </w:rPr>
        <w:t>st</w:t>
      </w:r>
      <w:r>
        <w:rPr>
          <w:rFonts w:ascii="Times New Roman" w:hAnsi="Times New Roman" w:cs="Times New Roman"/>
          <w:color w:val="auto"/>
          <w:szCs w:val="24"/>
        </w:rPr>
        <w:t xml:space="preserve"> of December 2013 and the appeal determination handed down on the 28</w:t>
      </w:r>
      <w:r w:rsidRPr="00A13EBE">
        <w:rPr>
          <w:rFonts w:ascii="Times New Roman" w:hAnsi="Times New Roman" w:cs="Times New Roman"/>
          <w:color w:val="auto"/>
          <w:szCs w:val="24"/>
          <w:vertAlign w:val="superscript"/>
        </w:rPr>
        <w:t>th</w:t>
      </w:r>
      <w:r>
        <w:rPr>
          <w:rFonts w:ascii="Times New Roman" w:hAnsi="Times New Roman" w:cs="Times New Roman"/>
          <w:color w:val="auto"/>
          <w:szCs w:val="24"/>
        </w:rPr>
        <w:t xml:space="preserve"> of January 2014 both processes </w:t>
      </w:r>
      <w:r w:rsidR="00107C35">
        <w:rPr>
          <w:rFonts w:ascii="Times New Roman" w:hAnsi="Times New Roman" w:cs="Times New Roman"/>
          <w:color w:val="auto"/>
          <w:szCs w:val="24"/>
        </w:rPr>
        <w:t xml:space="preserve">i.e. disciplinary and appeal </w:t>
      </w:r>
      <w:r>
        <w:rPr>
          <w:rFonts w:ascii="Times New Roman" w:hAnsi="Times New Roman" w:cs="Times New Roman"/>
          <w:color w:val="auto"/>
          <w:szCs w:val="24"/>
        </w:rPr>
        <w:t xml:space="preserve">were finalised within thirty (30) days </w:t>
      </w:r>
      <w:r w:rsidR="00107C35">
        <w:rPr>
          <w:rFonts w:ascii="Times New Roman" w:hAnsi="Times New Roman" w:cs="Times New Roman"/>
          <w:color w:val="auto"/>
          <w:szCs w:val="24"/>
        </w:rPr>
        <w:t xml:space="preserve">as </w:t>
      </w:r>
      <w:r>
        <w:rPr>
          <w:rFonts w:ascii="Times New Roman" w:hAnsi="Times New Roman" w:cs="Times New Roman"/>
          <w:color w:val="auto"/>
          <w:szCs w:val="24"/>
        </w:rPr>
        <w:t>envisaged</w:t>
      </w:r>
      <w:r w:rsidR="00107C35">
        <w:rPr>
          <w:rFonts w:ascii="Times New Roman" w:hAnsi="Times New Roman" w:cs="Times New Roman"/>
          <w:color w:val="auto"/>
          <w:szCs w:val="24"/>
        </w:rPr>
        <w:t xml:space="preserve"> under the Act or Code</w:t>
      </w:r>
      <w:r>
        <w:rPr>
          <w:rFonts w:ascii="Times New Roman" w:hAnsi="Times New Roman" w:cs="Times New Roman"/>
          <w:color w:val="auto"/>
          <w:szCs w:val="24"/>
        </w:rPr>
        <w:t xml:space="preserve">. Even if the appeal proceedings were to be found to have exceeded the thirty (30) days there was no basis for </w:t>
      </w:r>
      <w:r w:rsidR="00107C35">
        <w:rPr>
          <w:rFonts w:ascii="Times New Roman" w:hAnsi="Times New Roman" w:cs="Times New Roman"/>
          <w:color w:val="auto"/>
          <w:szCs w:val="24"/>
        </w:rPr>
        <w:t xml:space="preserve">the </w:t>
      </w:r>
      <w:r w:rsidR="00283AB5">
        <w:rPr>
          <w:rFonts w:ascii="Times New Roman" w:hAnsi="Times New Roman" w:cs="Times New Roman"/>
          <w:color w:val="auto"/>
          <w:szCs w:val="24"/>
        </w:rPr>
        <w:t>nullification by</w:t>
      </w:r>
      <w:r>
        <w:rPr>
          <w:rFonts w:ascii="Times New Roman" w:hAnsi="Times New Roman" w:cs="Times New Roman"/>
          <w:color w:val="auto"/>
          <w:szCs w:val="24"/>
        </w:rPr>
        <w:t xml:space="preserve"> the Arbitrator.</w:t>
      </w:r>
      <w:r w:rsidR="00EB6C79">
        <w:rPr>
          <w:rFonts w:ascii="Times New Roman" w:hAnsi="Times New Roman" w:cs="Times New Roman"/>
          <w:color w:val="auto"/>
          <w:szCs w:val="24"/>
        </w:rPr>
        <w:t xml:space="preserve"> </w:t>
      </w:r>
      <w:r w:rsidR="00107C35">
        <w:rPr>
          <w:rFonts w:ascii="Times New Roman" w:hAnsi="Times New Roman" w:cs="Times New Roman"/>
          <w:color w:val="auto"/>
          <w:szCs w:val="24"/>
        </w:rPr>
        <w:t>The appellant f</w:t>
      </w:r>
      <w:r>
        <w:rPr>
          <w:rFonts w:ascii="Times New Roman" w:hAnsi="Times New Roman" w:cs="Times New Roman"/>
          <w:color w:val="auto"/>
          <w:szCs w:val="24"/>
        </w:rPr>
        <w:t xml:space="preserve">urther </w:t>
      </w:r>
      <w:r w:rsidR="00107C35">
        <w:rPr>
          <w:rFonts w:ascii="Times New Roman" w:hAnsi="Times New Roman" w:cs="Times New Roman"/>
          <w:color w:val="auto"/>
          <w:szCs w:val="24"/>
        </w:rPr>
        <w:t xml:space="preserve">submits </w:t>
      </w:r>
      <w:r>
        <w:rPr>
          <w:rFonts w:ascii="Times New Roman" w:hAnsi="Times New Roman" w:cs="Times New Roman"/>
          <w:color w:val="auto"/>
          <w:szCs w:val="24"/>
        </w:rPr>
        <w:t>there was no basis for a referral of the matter w</w:t>
      </w:r>
      <w:r w:rsidR="00107C35">
        <w:rPr>
          <w:rFonts w:ascii="Times New Roman" w:hAnsi="Times New Roman" w:cs="Times New Roman"/>
          <w:color w:val="auto"/>
          <w:szCs w:val="24"/>
        </w:rPr>
        <w:t>ere</w:t>
      </w:r>
      <w:r>
        <w:rPr>
          <w:rFonts w:ascii="Times New Roman" w:hAnsi="Times New Roman" w:cs="Times New Roman"/>
          <w:color w:val="auto"/>
          <w:szCs w:val="24"/>
        </w:rPr>
        <w:t xml:space="preserve"> the appeal had already been determined. The app</w:t>
      </w:r>
      <w:r w:rsidR="0021214A">
        <w:rPr>
          <w:rFonts w:ascii="Times New Roman" w:hAnsi="Times New Roman" w:cs="Times New Roman"/>
          <w:color w:val="auto"/>
          <w:szCs w:val="24"/>
        </w:rPr>
        <w:t>ellant relied on the decision in</w:t>
      </w:r>
      <w:r>
        <w:rPr>
          <w:rFonts w:ascii="Times New Roman" w:hAnsi="Times New Roman" w:cs="Times New Roman"/>
          <w:color w:val="auto"/>
          <w:szCs w:val="24"/>
        </w:rPr>
        <w:t xml:space="preserve"> </w:t>
      </w:r>
      <w:proofErr w:type="spellStart"/>
      <w:r w:rsidRPr="00A13EBE">
        <w:rPr>
          <w:rFonts w:ascii="Times New Roman" w:hAnsi="Times New Roman" w:cs="Times New Roman"/>
          <w:b/>
          <w:color w:val="auto"/>
          <w:szCs w:val="24"/>
        </w:rPr>
        <w:t>Watyoka</w:t>
      </w:r>
      <w:proofErr w:type="spellEnd"/>
      <w:r>
        <w:rPr>
          <w:rFonts w:ascii="Times New Roman" w:hAnsi="Times New Roman" w:cs="Times New Roman"/>
          <w:color w:val="auto"/>
          <w:szCs w:val="24"/>
        </w:rPr>
        <w:t xml:space="preserve"> </w:t>
      </w:r>
      <w:r w:rsidR="00FA4BEA">
        <w:rPr>
          <w:rFonts w:ascii="Times New Roman" w:hAnsi="Times New Roman" w:cs="Times New Roman"/>
          <w:color w:val="auto"/>
          <w:szCs w:val="24"/>
        </w:rPr>
        <w:t>vs.</w:t>
      </w:r>
      <w:r>
        <w:rPr>
          <w:rFonts w:ascii="Times New Roman" w:hAnsi="Times New Roman" w:cs="Times New Roman"/>
          <w:color w:val="auto"/>
          <w:szCs w:val="24"/>
        </w:rPr>
        <w:t xml:space="preserve"> </w:t>
      </w:r>
      <w:r w:rsidRPr="00A13EBE">
        <w:rPr>
          <w:rFonts w:ascii="Times New Roman" w:hAnsi="Times New Roman" w:cs="Times New Roman"/>
          <w:b/>
          <w:color w:val="auto"/>
          <w:szCs w:val="24"/>
        </w:rPr>
        <w:t>ZUPCO</w:t>
      </w:r>
      <w:r>
        <w:rPr>
          <w:rFonts w:ascii="Times New Roman" w:hAnsi="Times New Roman" w:cs="Times New Roman"/>
          <w:color w:val="auto"/>
          <w:szCs w:val="24"/>
        </w:rPr>
        <w:t xml:space="preserve"> 2006 (2) ZLR 170 (S) to support its position.</w:t>
      </w:r>
    </w:p>
    <w:p w:rsidR="00EB6C79" w:rsidRDefault="00A13EBE" w:rsidP="00496BEC">
      <w:pPr>
        <w:rPr>
          <w:rFonts w:ascii="Times New Roman" w:hAnsi="Times New Roman" w:cs="Times New Roman"/>
          <w:color w:val="auto"/>
          <w:szCs w:val="24"/>
        </w:rPr>
      </w:pPr>
      <w:r>
        <w:rPr>
          <w:rFonts w:ascii="Times New Roman" w:hAnsi="Times New Roman" w:cs="Times New Roman"/>
          <w:color w:val="auto"/>
          <w:szCs w:val="24"/>
        </w:rPr>
        <w:tab/>
        <w:t>The respondent’s position is that the Arbitrator did not err in reaching the conclusion that the disciplinary proceedings had not been conducted within the stipulated time frames. The respondent having been served with notification to attend disciplinary hearing on the 19</w:t>
      </w:r>
      <w:r w:rsidRPr="00A13EBE">
        <w:rPr>
          <w:rFonts w:ascii="Times New Roman" w:hAnsi="Times New Roman" w:cs="Times New Roman"/>
          <w:color w:val="auto"/>
          <w:szCs w:val="24"/>
          <w:vertAlign w:val="superscript"/>
        </w:rPr>
        <w:t>th</w:t>
      </w:r>
      <w:r>
        <w:rPr>
          <w:rFonts w:ascii="Times New Roman" w:hAnsi="Times New Roman" w:cs="Times New Roman"/>
          <w:color w:val="auto"/>
          <w:szCs w:val="24"/>
        </w:rPr>
        <w:t xml:space="preserve"> of December 2013 and the final determination in the appeal having been made on the 29</w:t>
      </w:r>
      <w:r w:rsidRPr="00A13EBE">
        <w:rPr>
          <w:rFonts w:ascii="Times New Roman" w:hAnsi="Times New Roman" w:cs="Times New Roman"/>
          <w:color w:val="auto"/>
          <w:szCs w:val="24"/>
          <w:vertAlign w:val="superscript"/>
        </w:rPr>
        <w:t>th</w:t>
      </w:r>
      <w:r>
        <w:rPr>
          <w:rFonts w:ascii="Times New Roman" w:hAnsi="Times New Roman" w:cs="Times New Roman"/>
          <w:color w:val="auto"/>
          <w:szCs w:val="24"/>
        </w:rPr>
        <w:t xml:space="preserve"> of January some forty (40) days later </w:t>
      </w:r>
      <w:r w:rsidR="00107C35">
        <w:rPr>
          <w:rFonts w:ascii="Times New Roman" w:hAnsi="Times New Roman" w:cs="Times New Roman"/>
          <w:color w:val="auto"/>
          <w:szCs w:val="24"/>
        </w:rPr>
        <w:t xml:space="preserve">from the date of </w:t>
      </w:r>
      <w:r>
        <w:rPr>
          <w:rFonts w:ascii="Times New Roman" w:hAnsi="Times New Roman" w:cs="Times New Roman"/>
          <w:color w:val="auto"/>
          <w:szCs w:val="24"/>
        </w:rPr>
        <w:t xml:space="preserve">receipt of notification the disciplinary process was conducted outside the time-frame as set out in </w:t>
      </w:r>
      <w:r w:rsidRPr="00A13EBE">
        <w:rPr>
          <w:rFonts w:ascii="Times New Roman" w:hAnsi="Times New Roman" w:cs="Times New Roman"/>
          <w:b/>
          <w:color w:val="auto"/>
          <w:szCs w:val="24"/>
        </w:rPr>
        <w:t>Section 101(6)</w:t>
      </w:r>
      <w:r>
        <w:rPr>
          <w:rFonts w:ascii="Times New Roman" w:hAnsi="Times New Roman" w:cs="Times New Roman"/>
          <w:color w:val="auto"/>
          <w:szCs w:val="24"/>
        </w:rPr>
        <w:t xml:space="preserve"> of the </w:t>
      </w:r>
      <w:r w:rsidRPr="00A13EBE">
        <w:rPr>
          <w:rFonts w:ascii="Times New Roman" w:hAnsi="Times New Roman" w:cs="Times New Roman"/>
          <w:b/>
          <w:color w:val="auto"/>
          <w:szCs w:val="24"/>
        </w:rPr>
        <w:t>Labour Act</w:t>
      </w:r>
      <w:r>
        <w:rPr>
          <w:rFonts w:ascii="Times New Roman" w:hAnsi="Times New Roman" w:cs="Times New Roman"/>
          <w:color w:val="auto"/>
          <w:szCs w:val="24"/>
        </w:rPr>
        <w:t xml:space="preserve"> and </w:t>
      </w:r>
      <w:r w:rsidRPr="00A13EBE">
        <w:rPr>
          <w:rFonts w:ascii="Times New Roman" w:hAnsi="Times New Roman" w:cs="Times New Roman"/>
          <w:b/>
          <w:color w:val="auto"/>
          <w:szCs w:val="24"/>
        </w:rPr>
        <w:t>Mining</w:t>
      </w:r>
      <w:r>
        <w:rPr>
          <w:rFonts w:ascii="Times New Roman" w:hAnsi="Times New Roman" w:cs="Times New Roman"/>
          <w:color w:val="auto"/>
          <w:szCs w:val="24"/>
        </w:rPr>
        <w:t xml:space="preserve"> </w:t>
      </w:r>
      <w:r w:rsidRPr="00A13EBE">
        <w:rPr>
          <w:rFonts w:ascii="Times New Roman" w:hAnsi="Times New Roman" w:cs="Times New Roman"/>
          <w:b/>
          <w:color w:val="auto"/>
          <w:szCs w:val="24"/>
        </w:rPr>
        <w:t>Industry Code of Conduct</w:t>
      </w:r>
      <w:r>
        <w:rPr>
          <w:rFonts w:ascii="Times New Roman" w:hAnsi="Times New Roman" w:cs="Times New Roman"/>
          <w:color w:val="auto"/>
          <w:szCs w:val="24"/>
        </w:rPr>
        <w:t xml:space="preserve"> i.e. </w:t>
      </w:r>
      <w:r w:rsidRPr="00A13EBE">
        <w:rPr>
          <w:rFonts w:ascii="Times New Roman" w:hAnsi="Times New Roman" w:cs="Times New Roman"/>
          <w:b/>
          <w:color w:val="auto"/>
          <w:szCs w:val="24"/>
        </w:rPr>
        <w:t>Statutory Instrument 165 of 1992</w:t>
      </w:r>
      <w:r>
        <w:rPr>
          <w:rFonts w:ascii="Times New Roman" w:hAnsi="Times New Roman" w:cs="Times New Roman"/>
          <w:color w:val="auto"/>
          <w:szCs w:val="24"/>
        </w:rPr>
        <w:t xml:space="preserve">. It is respondent’s further position that the Arbitrator was also correct in finding that appellant had failed to prove the essential elements of the charge of FRAUD as laid out in case law. </w:t>
      </w:r>
    </w:p>
    <w:p w:rsidR="00A13EBE" w:rsidRDefault="00A13EBE" w:rsidP="00496BEC">
      <w:pPr>
        <w:rPr>
          <w:rFonts w:ascii="Times New Roman" w:hAnsi="Times New Roman" w:cs="Times New Roman"/>
          <w:color w:val="auto"/>
          <w:szCs w:val="24"/>
        </w:rPr>
      </w:pPr>
      <w:r>
        <w:rPr>
          <w:rFonts w:ascii="Times New Roman" w:hAnsi="Times New Roman" w:cs="Times New Roman"/>
          <w:color w:val="auto"/>
          <w:szCs w:val="24"/>
        </w:rPr>
        <w:tab/>
        <w:t xml:space="preserve">The Labour Officer and by extension the Arbitrator in this case clearly erred at law in entertaining the matter as the matter was improperly before them. The appellant and the respondent in opposition have both argued on the basis of </w:t>
      </w:r>
      <w:r w:rsidRPr="00A13EBE">
        <w:rPr>
          <w:rFonts w:ascii="Times New Roman" w:hAnsi="Times New Roman" w:cs="Times New Roman"/>
          <w:b/>
          <w:color w:val="auto"/>
          <w:szCs w:val="24"/>
        </w:rPr>
        <w:t>Section 101(6)</w:t>
      </w:r>
      <w:r>
        <w:rPr>
          <w:rFonts w:ascii="Times New Roman" w:hAnsi="Times New Roman" w:cs="Times New Roman"/>
          <w:color w:val="auto"/>
          <w:szCs w:val="24"/>
        </w:rPr>
        <w:t xml:space="preserve"> of the </w:t>
      </w:r>
      <w:r w:rsidRPr="00A13EBE">
        <w:rPr>
          <w:rFonts w:ascii="Times New Roman" w:hAnsi="Times New Roman" w:cs="Times New Roman"/>
          <w:b/>
          <w:color w:val="auto"/>
          <w:szCs w:val="24"/>
        </w:rPr>
        <w:t>Labour Act [</w:t>
      </w:r>
      <w:r w:rsidRPr="00107C35">
        <w:rPr>
          <w:rFonts w:ascii="Times New Roman" w:hAnsi="Times New Roman" w:cs="Times New Roman"/>
          <w:b/>
          <w:i/>
          <w:color w:val="auto"/>
          <w:szCs w:val="24"/>
        </w:rPr>
        <w:t>Cap</w:t>
      </w:r>
      <w:r w:rsidRPr="00107C35">
        <w:rPr>
          <w:rFonts w:ascii="Times New Roman" w:hAnsi="Times New Roman" w:cs="Times New Roman"/>
          <w:i/>
          <w:color w:val="auto"/>
          <w:szCs w:val="24"/>
        </w:rPr>
        <w:t xml:space="preserve"> </w:t>
      </w:r>
      <w:r w:rsidRPr="00107C35">
        <w:rPr>
          <w:rFonts w:ascii="Times New Roman" w:hAnsi="Times New Roman" w:cs="Times New Roman"/>
          <w:b/>
          <w:i/>
          <w:color w:val="auto"/>
          <w:szCs w:val="24"/>
        </w:rPr>
        <w:t>28:01</w:t>
      </w:r>
      <w:r>
        <w:rPr>
          <w:rFonts w:ascii="Times New Roman" w:hAnsi="Times New Roman" w:cs="Times New Roman"/>
          <w:color w:val="auto"/>
          <w:szCs w:val="24"/>
        </w:rPr>
        <w:t xml:space="preserve">]. On </w:t>
      </w:r>
      <w:r w:rsidR="00E43BE7">
        <w:rPr>
          <w:rFonts w:ascii="Times New Roman" w:hAnsi="Times New Roman" w:cs="Times New Roman"/>
          <w:color w:val="auto"/>
          <w:szCs w:val="24"/>
        </w:rPr>
        <w:t xml:space="preserve">the basis of the facts and evidence in the record however the matter was not referred to the Arbitrator </w:t>
      </w:r>
      <w:r w:rsidR="00283AB5">
        <w:rPr>
          <w:rFonts w:ascii="Times New Roman" w:hAnsi="Times New Roman" w:cs="Times New Roman"/>
          <w:color w:val="auto"/>
          <w:szCs w:val="24"/>
        </w:rPr>
        <w:t>i</w:t>
      </w:r>
      <w:r w:rsidR="00E43BE7">
        <w:rPr>
          <w:rFonts w:ascii="Times New Roman" w:hAnsi="Times New Roman" w:cs="Times New Roman"/>
          <w:color w:val="auto"/>
          <w:szCs w:val="24"/>
        </w:rPr>
        <w:t>n te</w:t>
      </w:r>
      <w:r w:rsidR="00283AB5">
        <w:rPr>
          <w:rFonts w:ascii="Times New Roman" w:hAnsi="Times New Roman" w:cs="Times New Roman"/>
          <w:color w:val="auto"/>
          <w:szCs w:val="24"/>
        </w:rPr>
        <w:t>rm</w:t>
      </w:r>
      <w:r w:rsidR="00E43BE7">
        <w:rPr>
          <w:rFonts w:ascii="Times New Roman" w:hAnsi="Times New Roman" w:cs="Times New Roman"/>
          <w:color w:val="auto"/>
          <w:szCs w:val="24"/>
        </w:rPr>
        <w:t xml:space="preserve">s of </w:t>
      </w:r>
      <w:r w:rsidR="00E43BE7" w:rsidRPr="00E43BE7">
        <w:rPr>
          <w:rFonts w:ascii="Times New Roman" w:hAnsi="Times New Roman" w:cs="Times New Roman"/>
          <w:b/>
          <w:color w:val="auto"/>
          <w:szCs w:val="24"/>
        </w:rPr>
        <w:t>Section 101(6)</w:t>
      </w:r>
      <w:r w:rsidR="00E43BE7">
        <w:rPr>
          <w:rFonts w:ascii="Times New Roman" w:hAnsi="Times New Roman" w:cs="Times New Roman"/>
          <w:color w:val="auto"/>
          <w:szCs w:val="24"/>
        </w:rPr>
        <w:t xml:space="preserve"> of the </w:t>
      </w:r>
      <w:r w:rsidR="00E43BE7" w:rsidRPr="00E43BE7">
        <w:rPr>
          <w:rFonts w:ascii="Times New Roman" w:hAnsi="Times New Roman" w:cs="Times New Roman"/>
          <w:b/>
          <w:color w:val="auto"/>
          <w:szCs w:val="24"/>
        </w:rPr>
        <w:t>Labour Ac</w:t>
      </w:r>
      <w:r w:rsidR="00E43BE7">
        <w:rPr>
          <w:rFonts w:ascii="Times New Roman" w:hAnsi="Times New Roman" w:cs="Times New Roman"/>
          <w:b/>
          <w:color w:val="auto"/>
          <w:szCs w:val="24"/>
        </w:rPr>
        <w:t>t</w:t>
      </w:r>
      <w:r w:rsidR="00E43BE7" w:rsidRPr="00E43BE7">
        <w:rPr>
          <w:rFonts w:ascii="Times New Roman" w:hAnsi="Times New Roman" w:cs="Times New Roman"/>
          <w:b/>
          <w:color w:val="auto"/>
          <w:szCs w:val="24"/>
        </w:rPr>
        <w:t xml:space="preserve"> [</w:t>
      </w:r>
      <w:r w:rsidR="00107C35">
        <w:rPr>
          <w:rFonts w:ascii="Times New Roman" w:hAnsi="Times New Roman" w:cs="Times New Roman"/>
          <w:b/>
          <w:color w:val="auto"/>
          <w:szCs w:val="24"/>
        </w:rPr>
        <w:t>Cap</w:t>
      </w:r>
      <w:r w:rsidR="00E43BE7" w:rsidRPr="00107C35">
        <w:rPr>
          <w:rFonts w:ascii="Times New Roman" w:hAnsi="Times New Roman" w:cs="Times New Roman"/>
          <w:b/>
          <w:i/>
          <w:color w:val="auto"/>
          <w:szCs w:val="24"/>
        </w:rPr>
        <w:t xml:space="preserve"> 28:01</w:t>
      </w:r>
      <w:r w:rsidR="00E43BE7" w:rsidRPr="00E43BE7">
        <w:rPr>
          <w:rFonts w:ascii="Times New Roman" w:hAnsi="Times New Roman" w:cs="Times New Roman"/>
          <w:b/>
          <w:color w:val="auto"/>
          <w:szCs w:val="24"/>
        </w:rPr>
        <w:t>]</w:t>
      </w:r>
      <w:r w:rsidR="00107C35">
        <w:rPr>
          <w:rFonts w:ascii="Times New Roman" w:hAnsi="Times New Roman" w:cs="Times New Roman"/>
          <w:b/>
          <w:color w:val="auto"/>
          <w:szCs w:val="24"/>
        </w:rPr>
        <w:t xml:space="preserve"> </w:t>
      </w:r>
      <w:r w:rsidR="00107C35" w:rsidRPr="00107C35">
        <w:rPr>
          <w:rFonts w:ascii="Times New Roman" w:hAnsi="Times New Roman" w:cs="Times New Roman"/>
          <w:color w:val="auto"/>
          <w:szCs w:val="24"/>
        </w:rPr>
        <w:t>as submitted</w:t>
      </w:r>
      <w:r w:rsidR="00E43BE7" w:rsidRPr="00E43BE7">
        <w:rPr>
          <w:rFonts w:ascii="Times New Roman" w:hAnsi="Times New Roman" w:cs="Times New Roman"/>
          <w:b/>
          <w:color w:val="auto"/>
          <w:szCs w:val="24"/>
        </w:rPr>
        <w:t>.</w:t>
      </w:r>
      <w:r w:rsidR="00E43BE7">
        <w:rPr>
          <w:rFonts w:ascii="Times New Roman" w:hAnsi="Times New Roman" w:cs="Times New Roman"/>
          <w:color w:val="auto"/>
          <w:szCs w:val="24"/>
        </w:rPr>
        <w:t xml:space="preserve"> I proceed to show how. </w:t>
      </w:r>
    </w:p>
    <w:p w:rsidR="00C954C3" w:rsidRDefault="00C954C3" w:rsidP="00496BEC">
      <w:pPr>
        <w:rPr>
          <w:rFonts w:ascii="Times New Roman" w:hAnsi="Times New Roman" w:cs="Times New Roman"/>
          <w:color w:val="auto"/>
          <w:szCs w:val="24"/>
        </w:rPr>
      </w:pPr>
    </w:p>
    <w:p w:rsidR="00C954C3" w:rsidRDefault="00C954C3" w:rsidP="00496BEC">
      <w:pPr>
        <w:rPr>
          <w:rFonts w:ascii="Times New Roman" w:hAnsi="Times New Roman" w:cs="Times New Roman"/>
          <w:color w:val="auto"/>
          <w:szCs w:val="24"/>
        </w:rPr>
      </w:pPr>
    </w:p>
    <w:p w:rsidR="00C954C3" w:rsidRDefault="00C954C3" w:rsidP="00496BEC">
      <w:pPr>
        <w:rPr>
          <w:rFonts w:ascii="Times New Roman" w:hAnsi="Times New Roman" w:cs="Times New Roman"/>
          <w:color w:val="auto"/>
          <w:szCs w:val="24"/>
        </w:rPr>
      </w:pPr>
    </w:p>
    <w:p w:rsidR="00C954C3" w:rsidRDefault="00C954C3" w:rsidP="00496BEC">
      <w:pPr>
        <w:rPr>
          <w:rFonts w:ascii="Times New Roman" w:hAnsi="Times New Roman" w:cs="Times New Roman"/>
          <w:color w:val="auto"/>
          <w:szCs w:val="24"/>
        </w:rPr>
      </w:pPr>
    </w:p>
    <w:p w:rsidR="00E43BE7" w:rsidRDefault="00E43BE7" w:rsidP="00496BEC">
      <w:pPr>
        <w:rPr>
          <w:rFonts w:ascii="Times New Roman" w:hAnsi="Times New Roman" w:cs="Times New Roman"/>
          <w:color w:val="auto"/>
          <w:szCs w:val="24"/>
        </w:rPr>
      </w:pPr>
      <w:r>
        <w:rPr>
          <w:rFonts w:ascii="Times New Roman" w:hAnsi="Times New Roman" w:cs="Times New Roman"/>
          <w:color w:val="auto"/>
          <w:szCs w:val="24"/>
        </w:rPr>
        <w:tab/>
      </w:r>
      <w:r w:rsidR="00283AB5">
        <w:rPr>
          <w:rFonts w:ascii="Times New Roman" w:hAnsi="Times New Roman" w:cs="Times New Roman"/>
          <w:color w:val="auto"/>
          <w:szCs w:val="24"/>
        </w:rPr>
        <w:t xml:space="preserve">The record of proceedings shows that the Appeals Hearing Authority had handed down a determination by the time matter was referred to the Arbitrator. </w:t>
      </w:r>
      <w:r>
        <w:rPr>
          <w:rFonts w:ascii="Times New Roman" w:hAnsi="Times New Roman" w:cs="Times New Roman"/>
          <w:color w:val="auto"/>
          <w:szCs w:val="24"/>
        </w:rPr>
        <w:t xml:space="preserve">The arbitral award handed down by the Arbitrator </w:t>
      </w:r>
      <w:r w:rsidR="00283AB5">
        <w:rPr>
          <w:rFonts w:ascii="Times New Roman" w:hAnsi="Times New Roman" w:cs="Times New Roman"/>
          <w:color w:val="auto"/>
          <w:szCs w:val="24"/>
        </w:rPr>
        <w:t xml:space="preserve">also </w:t>
      </w:r>
      <w:r>
        <w:rPr>
          <w:rFonts w:ascii="Times New Roman" w:hAnsi="Times New Roman" w:cs="Times New Roman"/>
          <w:color w:val="auto"/>
          <w:szCs w:val="24"/>
        </w:rPr>
        <w:t xml:space="preserve">shows on the first page that the dispute referred was ‘an alleged unfair dismissal and remedy thereof’. On the second page the award </w:t>
      </w:r>
      <w:r w:rsidR="00283AB5">
        <w:rPr>
          <w:rFonts w:ascii="Times New Roman" w:hAnsi="Times New Roman" w:cs="Times New Roman"/>
          <w:color w:val="auto"/>
          <w:szCs w:val="24"/>
        </w:rPr>
        <w:t xml:space="preserve">further </w:t>
      </w:r>
      <w:r>
        <w:rPr>
          <w:rFonts w:ascii="Times New Roman" w:hAnsi="Times New Roman" w:cs="Times New Roman"/>
          <w:color w:val="auto"/>
          <w:szCs w:val="24"/>
        </w:rPr>
        <w:t xml:space="preserve">shows that ‘the matter was referred for Arbitration following </w:t>
      </w:r>
      <w:r w:rsidR="00107C35">
        <w:rPr>
          <w:rFonts w:ascii="Times New Roman" w:hAnsi="Times New Roman" w:cs="Times New Roman"/>
          <w:color w:val="auto"/>
          <w:szCs w:val="24"/>
        </w:rPr>
        <w:t>a</w:t>
      </w:r>
      <w:r>
        <w:rPr>
          <w:rFonts w:ascii="Times New Roman" w:hAnsi="Times New Roman" w:cs="Times New Roman"/>
          <w:color w:val="auto"/>
          <w:szCs w:val="24"/>
        </w:rPr>
        <w:t xml:space="preserve">n appeal to the Labour Officer in terms of </w:t>
      </w:r>
      <w:r w:rsidRPr="00107C35">
        <w:rPr>
          <w:rFonts w:ascii="Times New Roman" w:hAnsi="Times New Roman" w:cs="Times New Roman"/>
          <w:b/>
          <w:color w:val="auto"/>
          <w:szCs w:val="24"/>
        </w:rPr>
        <w:t>Section 93</w:t>
      </w:r>
      <w:r>
        <w:rPr>
          <w:rFonts w:ascii="Times New Roman" w:hAnsi="Times New Roman" w:cs="Times New Roman"/>
          <w:color w:val="auto"/>
          <w:szCs w:val="24"/>
        </w:rPr>
        <w:t xml:space="preserve"> of the </w:t>
      </w:r>
      <w:r w:rsidRPr="00107C35">
        <w:rPr>
          <w:rFonts w:ascii="Times New Roman" w:hAnsi="Times New Roman" w:cs="Times New Roman"/>
          <w:b/>
          <w:color w:val="auto"/>
          <w:szCs w:val="24"/>
        </w:rPr>
        <w:t>Labour Act</w:t>
      </w:r>
      <w:r w:rsidR="00283AB5">
        <w:rPr>
          <w:rFonts w:ascii="Times New Roman" w:hAnsi="Times New Roman" w:cs="Times New Roman"/>
          <w:b/>
          <w:color w:val="auto"/>
          <w:szCs w:val="24"/>
        </w:rPr>
        <w:t xml:space="preserve"> [</w:t>
      </w:r>
      <w:r w:rsidR="00283AB5" w:rsidRPr="00283AB5">
        <w:rPr>
          <w:rFonts w:ascii="Times New Roman" w:hAnsi="Times New Roman" w:cs="Times New Roman"/>
          <w:b/>
          <w:i/>
          <w:color w:val="auto"/>
          <w:szCs w:val="24"/>
        </w:rPr>
        <w:t>Cap 28:01]</w:t>
      </w:r>
      <w:r w:rsidRPr="00107C35">
        <w:rPr>
          <w:rFonts w:ascii="Times New Roman" w:hAnsi="Times New Roman" w:cs="Times New Roman"/>
          <w:b/>
          <w:color w:val="auto"/>
          <w:szCs w:val="24"/>
        </w:rPr>
        <w:t>’</w:t>
      </w:r>
      <w:r>
        <w:rPr>
          <w:rFonts w:ascii="Times New Roman" w:hAnsi="Times New Roman" w:cs="Times New Roman"/>
          <w:color w:val="auto"/>
          <w:szCs w:val="24"/>
        </w:rPr>
        <w:t xml:space="preserve">. This alone clearly shows that contrary to submissions by both parties the matter was referred to the Labour Officer as an appeal in terms of </w:t>
      </w:r>
      <w:r w:rsidRPr="00E43BE7">
        <w:rPr>
          <w:rFonts w:ascii="Times New Roman" w:hAnsi="Times New Roman" w:cs="Times New Roman"/>
          <w:b/>
          <w:color w:val="auto"/>
          <w:szCs w:val="24"/>
        </w:rPr>
        <w:t>Section 93</w:t>
      </w:r>
      <w:r>
        <w:rPr>
          <w:rFonts w:ascii="Times New Roman" w:hAnsi="Times New Roman" w:cs="Times New Roman"/>
          <w:color w:val="auto"/>
          <w:szCs w:val="24"/>
        </w:rPr>
        <w:t xml:space="preserve"> </w:t>
      </w:r>
      <w:r w:rsidR="00107C35">
        <w:rPr>
          <w:rFonts w:ascii="Times New Roman" w:hAnsi="Times New Roman" w:cs="Times New Roman"/>
          <w:color w:val="auto"/>
          <w:szCs w:val="24"/>
        </w:rPr>
        <w:t xml:space="preserve">of the </w:t>
      </w:r>
      <w:r w:rsidR="00107C35" w:rsidRPr="00107C35">
        <w:rPr>
          <w:rFonts w:ascii="Times New Roman" w:hAnsi="Times New Roman" w:cs="Times New Roman"/>
          <w:b/>
          <w:color w:val="auto"/>
          <w:szCs w:val="24"/>
        </w:rPr>
        <w:t>Act</w:t>
      </w:r>
      <w:r w:rsidR="00107C35">
        <w:rPr>
          <w:rFonts w:ascii="Times New Roman" w:hAnsi="Times New Roman" w:cs="Times New Roman"/>
          <w:color w:val="auto"/>
          <w:szCs w:val="24"/>
        </w:rPr>
        <w:t xml:space="preserve"> </w:t>
      </w:r>
      <w:r>
        <w:rPr>
          <w:rFonts w:ascii="Times New Roman" w:hAnsi="Times New Roman" w:cs="Times New Roman"/>
          <w:color w:val="auto"/>
          <w:szCs w:val="24"/>
        </w:rPr>
        <w:t xml:space="preserve">rather than as a referral of a matter in terms of </w:t>
      </w:r>
      <w:r w:rsidRPr="00E43BE7">
        <w:rPr>
          <w:rFonts w:ascii="Times New Roman" w:hAnsi="Times New Roman" w:cs="Times New Roman"/>
          <w:b/>
          <w:color w:val="auto"/>
          <w:szCs w:val="24"/>
        </w:rPr>
        <w:t>Section 101(6)</w:t>
      </w:r>
      <w:r>
        <w:rPr>
          <w:rFonts w:ascii="Times New Roman" w:hAnsi="Times New Roman" w:cs="Times New Roman"/>
          <w:color w:val="auto"/>
          <w:szCs w:val="24"/>
        </w:rPr>
        <w:t xml:space="preserve"> of the </w:t>
      </w:r>
      <w:r w:rsidRPr="00E43BE7">
        <w:rPr>
          <w:rFonts w:ascii="Times New Roman" w:hAnsi="Times New Roman" w:cs="Times New Roman"/>
          <w:b/>
          <w:color w:val="auto"/>
          <w:szCs w:val="24"/>
        </w:rPr>
        <w:t>Labour Act</w:t>
      </w:r>
      <w:r w:rsidR="00283AB5">
        <w:rPr>
          <w:rFonts w:ascii="Times New Roman" w:hAnsi="Times New Roman" w:cs="Times New Roman"/>
          <w:b/>
          <w:color w:val="auto"/>
          <w:szCs w:val="24"/>
        </w:rPr>
        <w:t xml:space="preserve"> [</w:t>
      </w:r>
      <w:r w:rsidR="00283AB5" w:rsidRPr="00283AB5">
        <w:rPr>
          <w:rFonts w:ascii="Times New Roman" w:hAnsi="Times New Roman" w:cs="Times New Roman"/>
          <w:b/>
          <w:i/>
          <w:color w:val="auto"/>
          <w:szCs w:val="24"/>
        </w:rPr>
        <w:t>Cap 28:01]</w:t>
      </w:r>
      <w:r>
        <w:rPr>
          <w:rFonts w:ascii="Times New Roman" w:hAnsi="Times New Roman" w:cs="Times New Roman"/>
          <w:color w:val="auto"/>
          <w:szCs w:val="24"/>
        </w:rPr>
        <w:t>.</w:t>
      </w:r>
    </w:p>
    <w:p w:rsidR="00E43BE7" w:rsidRDefault="00E43BE7" w:rsidP="00496BEC">
      <w:pPr>
        <w:rPr>
          <w:rFonts w:ascii="Times New Roman" w:hAnsi="Times New Roman" w:cs="Times New Roman"/>
          <w:color w:val="auto"/>
          <w:szCs w:val="24"/>
        </w:rPr>
      </w:pPr>
      <w:r>
        <w:rPr>
          <w:rFonts w:ascii="Times New Roman" w:hAnsi="Times New Roman" w:cs="Times New Roman"/>
          <w:color w:val="auto"/>
          <w:szCs w:val="24"/>
        </w:rPr>
        <w:tab/>
        <w:t>The next issue that follows is whether the matter was properly referred on appeal to the Labour Officer.</w:t>
      </w:r>
    </w:p>
    <w:p w:rsidR="00E43BE7" w:rsidRDefault="00E43BE7" w:rsidP="00496BEC">
      <w:pPr>
        <w:rPr>
          <w:rFonts w:ascii="Times New Roman" w:hAnsi="Times New Roman" w:cs="Times New Roman"/>
          <w:color w:val="auto"/>
          <w:szCs w:val="24"/>
        </w:rPr>
      </w:pPr>
      <w:r>
        <w:rPr>
          <w:rFonts w:ascii="Times New Roman" w:hAnsi="Times New Roman" w:cs="Times New Roman"/>
          <w:color w:val="auto"/>
          <w:szCs w:val="24"/>
        </w:rPr>
        <w:tab/>
        <w:t>The record of proceedings clearly shows that the appeal proceedings were concluded on the 29</w:t>
      </w:r>
      <w:r w:rsidRPr="00E43BE7">
        <w:rPr>
          <w:rFonts w:ascii="Times New Roman" w:hAnsi="Times New Roman" w:cs="Times New Roman"/>
          <w:color w:val="auto"/>
          <w:szCs w:val="24"/>
          <w:vertAlign w:val="superscript"/>
        </w:rPr>
        <w:t>th</w:t>
      </w:r>
      <w:r>
        <w:rPr>
          <w:rFonts w:ascii="Times New Roman" w:hAnsi="Times New Roman" w:cs="Times New Roman"/>
          <w:color w:val="auto"/>
          <w:szCs w:val="24"/>
        </w:rPr>
        <w:t xml:space="preserve"> of January 2014. The disciplinary process itself was convened in terms of the applicable Code i.e. the </w:t>
      </w:r>
      <w:r w:rsidRPr="00E43BE7">
        <w:rPr>
          <w:rFonts w:ascii="Times New Roman" w:hAnsi="Times New Roman" w:cs="Times New Roman"/>
          <w:b/>
          <w:color w:val="auto"/>
          <w:szCs w:val="24"/>
        </w:rPr>
        <w:t>Collective Bargaining Agreement: Mining Industry (Code of Conduct)</w:t>
      </w:r>
      <w:r>
        <w:rPr>
          <w:rFonts w:ascii="Times New Roman" w:hAnsi="Times New Roman" w:cs="Times New Roman"/>
          <w:color w:val="auto"/>
          <w:szCs w:val="24"/>
        </w:rPr>
        <w:t xml:space="preserve"> contained in </w:t>
      </w:r>
      <w:r w:rsidRPr="00E43BE7">
        <w:rPr>
          <w:rFonts w:ascii="Times New Roman" w:hAnsi="Times New Roman" w:cs="Times New Roman"/>
          <w:b/>
          <w:color w:val="auto"/>
          <w:szCs w:val="24"/>
        </w:rPr>
        <w:t>Statutory Instrument 165 of 1992</w:t>
      </w:r>
      <w:r>
        <w:rPr>
          <w:rFonts w:ascii="Times New Roman" w:hAnsi="Times New Roman" w:cs="Times New Roman"/>
          <w:color w:val="auto"/>
          <w:szCs w:val="24"/>
        </w:rPr>
        <w:t xml:space="preserve">. Under Part D, Section 3(e) of the Code of Conduct a person aggrieved with the decision of the Appeals Hearing Authority shall pursue his rights under the </w:t>
      </w:r>
      <w:r w:rsidRPr="00E43BE7">
        <w:rPr>
          <w:rFonts w:ascii="Times New Roman" w:hAnsi="Times New Roman" w:cs="Times New Roman"/>
          <w:b/>
          <w:color w:val="auto"/>
          <w:szCs w:val="24"/>
        </w:rPr>
        <w:t>Labour Relations Act, 1985</w:t>
      </w:r>
      <w:r>
        <w:rPr>
          <w:rFonts w:ascii="Times New Roman" w:hAnsi="Times New Roman" w:cs="Times New Roman"/>
          <w:color w:val="auto"/>
          <w:szCs w:val="24"/>
        </w:rPr>
        <w:t xml:space="preserve"> (</w:t>
      </w:r>
      <w:r w:rsidRPr="00E43BE7">
        <w:rPr>
          <w:rFonts w:ascii="Times New Roman" w:hAnsi="Times New Roman" w:cs="Times New Roman"/>
          <w:i/>
          <w:color w:val="auto"/>
          <w:szCs w:val="24"/>
        </w:rPr>
        <w:t>as it then was</w:t>
      </w:r>
      <w:r>
        <w:rPr>
          <w:rFonts w:ascii="Times New Roman" w:hAnsi="Times New Roman" w:cs="Times New Roman"/>
          <w:color w:val="auto"/>
          <w:szCs w:val="24"/>
        </w:rPr>
        <w:t xml:space="preserve">). The provision in the Code of Conduct clearly should be read with </w:t>
      </w:r>
      <w:r w:rsidRPr="00E43BE7">
        <w:rPr>
          <w:rFonts w:ascii="Times New Roman" w:hAnsi="Times New Roman" w:cs="Times New Roman"/>
          <w:b/>
          <w:color w:val="auto"/>
          <w:szCs w:val="24"/>
        </w:rPr>
        <w:t>Section 92D</w:t>
      </w:r>
      <w:r>
        <w:rPr>
          <w:rFonts w:ascii="Times New Roman" w:hAnsi="Times New Roman" w:cs="Times New Roman"/>
          <w:color w:val="auto"/>
          <w:szCs w:val="24"/>
        </w:rPr>
        <w:t xml:space="preserve"> of the </w:t>
      </w:r>
      <w:r w:rsidRPr="00E43BE7">
        <w:rPr>
          <w:rFonts w:ascii="Times New Roman" w:hAnsi="Times New Roman" w:cs="Times New Roman"/>
          <w:b/>
          <w:color w:val="auto"/>
          <w:szCs w:val="24"/>
        </w:rPr>
        <w:t>Labour Act</w:t>
      </w:r>
      <w:r>
        <w:rPr>
          <w:rFonts w:ascii="Times New Roman" w:hAnsi="Times New Roman" w:cs="Times New Roman"/>
          <w:color w:val="auto"/>
          <w:szCs w:val="24"/>
        </w:rPr>
        <w:t xml:space="preserve"> </w:t>
      </w:r>
      <w:r w:rsidR="00283AB5">
        <w:rPr>
          <w:rFonts w:ascii="Times New Roman" w:hAnsi="Times New Roman" w:cs="Times New Roman"/>
          <w:b/>
          <w:color w:val="auto"/>
          <w:szCs w:val="24"/>
        </w:rPr>
        <w:t>[</w:t>
      </w:r>
      <w:r w:rsidR="00283AB5" w:rsidRPr="00283AB5">
        <w:rPr>
          <w:rFonts w:ascii="Times New Roman" w:hAnsi="Times New Roman" w:cs="Times New Roman"/>
          <w:b/>
          <w:i/>
          <w:color w:val="auto"/>
          <w:szCs w:val="24"/>
        </w:rPr>
        <w:t>Cap 28:01]</w:t>
      </w:r>
      <w:r w:rsidR="00283AB5">
        <w:rPr>
          <w:rFonts w:ascii="Times New Roman" w:hAnsi="Times New Roman" w:cs="Times New Roman"/>
          <w:b/>
          <w:i/>
          <w:color w:val="auto"/>
          <w:szCs w:val="24"/>
        </w:rPr>
        <w:t xml:space="preserve"> </w:t>
      </w:r>
      <w:r>
        <w:rPr>
          <w:rFonts w:ascii="Times New Roman" w:hAnsi="Times New Roman" w:cs="Times New Roman"/>
          <w:color w:val="auto"/>
          <w:szCs w:val="24"/>
        </w:rPr>
        <w:t xml:space="preserve">which basically provides the following; </w:t>
      </w:r>
    </w:p>
    <w:p w:rsidR="00E43BE7" w:rsidRDefault="00E43BE7" w:rsidP="0005342B">
      <w:pPr>
        <w:spacing w:line="240" w:lineRule="auto"/>
        <w:ind w:left="720"/>
        <w:rPr>
          <w:rFonts w:ascii="Times New Roman" w:hAnsi="Times New Roman" w:cs="Times New Roman"/>
          <w:color w:val="auto"/>
          <w:sz w:val="22"/>
        </w:rPr>
      </w:pPr>
      <w:r>
        <w:rPr>
          <w:rFonts w:ascii="Times New Roman" w:hAnsi="Times New Roman" w:cs="Times New Roman"/>
          <w:color w:val="auto"/>
          <w:szCs w:val="24"/>
        </w:rPr>
        <w:t>“</w:t>
      </w:r>
      <w:r w:rsidRPr="0005342B">
        <w:rPr>
          <w:rFonts w:ascii="Times New Roman" w:hAnsi="Times New Roman" w:cs="Times New Roman"/>
          <w:color w:val="auto"/>
          <w:sz w:val="22"/>
        </w:rPr>
        <w:t>A person who is aggrieved by a determination made under an employment code, may, within such time and in such manner as may be prescribed appeal to the Labour Court.”</w:t>
      </w:r>
    </w:p>
    <w:p w:rsidR="0005342B" w:rsidRDefault="0005342B" w:rsidP="0005342B">
      <w:pPr>
        <w:rPr>
          <w:rFonts w:ascii="Times New Roman" w:hAnsi="Times New Roman" w:cs="Times New Roman"/>
          <w:color w:val="auto"/>
          <w:szCs w:val="24"/>
        </w:rPr>
      </w:pPr>
      <w:r>
        <w:rPr>
          <w:rFonts w:ascii="Times New Roman" w:hAnsi="Times New Roman" w:cs="Times New Roman"/>
          <w:color w:val="auto"/>
          <w:szCs w:val="24"/>
        </w:rPr>
        <w:tab/>
        <w:t>It is clear therefore that the appeal was improperly placed before the Labour Officer and by extension the Arbitrator. Both had no jurisdiction to entertain the matter. Having come to this conclusion it follows that th</w:t>
      </w:r>
      <w:r w:rsidR="00283AB5">
        <w:rPr>
          <w:rFonts w:ascii="Times New Roman" w:hAnsi="Times New Roman" w:cs="Times New Roman"/>
          <w:color w:val="auto"/>
          <w:szCs w:val="24"/>
        </w:rPr>
        <w:t>e</w:t>
      </w:r>
      <w:r>
        <w:rPr>
          <w:rFonts w:ascii="Times New Roman" w:hAnsi="Times New Roman" w:cs="Times New Roman"/>
          <w:color w:val="auto"/>
          <w:szCs w:val="24"/>
        </w:rPr>
        <w:t xml:space="preserve"> appeal ought to succeed. There will be no need </w:t>
      </w:r>
      <w:r w:rsidR="00107C35">
        <w:rPr>
          <w:rFonts w:ascii="Times New Roman" w:hAnsi="Times New Roman" w:cs="Times New Roman"/>
          <w:color w:val="auto"/>
          <w:szCs w:val="24"/>
        </w:rPr>
        <w:t xml:space="preserve">for this Court </w:t>
      </w:r>
      <w:r>
        <w:rPr>
          <w:rFonts w:ascii="Times New Roman" w:hAnsi="Times New Roman" w:cs="Times New Roman"/>
          <w:color w:val="auto"/>
          <w:szCs w:val="24"/>
        </w:rPr>
        <w:t xml:space="preserve">to consider the rest of the </w:t>
      </w:r>
      <w:r w:rsidR="00283AB5">
        <w:rPr>
          <w:rFonts w:ascii="Times New Roman" w:hAnsi="Times New Roman" w:cs="Times New Roman"/>
          <w:color w:val="auto"/>
          <w:szCs w:val="24"/>
        </w:rPr>
        <w:t>grounds</w:t>
      </w:r>
      <w:r>
        <w:rPr>
          <w:rFonts w:ascii="Times New Roman" w:hAnsi="Times New Roman" w:cs="Times New Roman"/>
          <w:color w:val="auto"/>
          <w:szCs w:val="24"/>
        </w:rPr>
        <w:t xml:space="preserve"> raised in this appeal. The arbitral award ought to therefore be set aside. The Court having set aside the arbitral award the decision by the Appeals Hearing Authority dismissing the respondent remains extant.</w:t>
      </w:r>
    </w:p>
    <w:p w:rsidR="00C954C3" w:rsidRDefault="00C954C3" w:rsidP="0005342B">
      <w:pPr>
        <w:rPr>
          <w:rFonts w:ascii="Times New Roman" w:hAnsi="Times New Roman" w:cs="Times New Roman"/>
          <w:color w:val="auto"/>
          <w:szCs w:val="24"/>
        </w:rPr>
      </w:pPr>
    </w:p>
    <w:p w:rsidR="00C954C3" w:rsidRDefault="00C954C3" w:rsidP="0005342B">
      <w:pPr>
        <w:rPr>
          <w:rFonts w:ascii="Times New Roman" w:hAnsi="Times New Roman" w:cs="Times New Roman"/>
          <w:color w:val="auto"/>
          <w:szCs w:val="24"/>
        </w:rPr>
      </w:pPr>
    </w:p>
    <w:p w:rsidR="00C954C3" w:rsidRDefault="00C954C3" w:rsidP="0005342B">
      <w:pPr>
        <w:rPr>
          <w:rFonts w:ascii="Times New Roman" w:hAnsi="Times New Roman" w:cs="Times New Roman"/>
          <w:color w:val="auto"/>
          <w:szCs w:val="24"/>
        </w:rPr>
      </w:pPr>
    </w:p>
    <w:p w:rsidR="00C954C3" w:rsidRDefault="00C954C3" w:rsidP="0005342B">
      <w:pPr>
        <w:rPr>
          <w:rFonts w:ascii="Times New Roman" w:hAnsi="Times New Roman" w:cs="Times New Roman"/>
          <w:color w:val="auto"/>
          <w:szCs w:val="24"/>
        </w:rPr>
      </w:pPr>
    </w:p>
    <w:p w:rsidR="0005342B" w:rsidRDefault="0005342B" w:rsidP="0005342B">
      <w:pPr>
        <w:rPr>
          <w:rFonts w:ascii="Times New Roman" w:hAnsi="Times New Roman" w:cs="Times New Roman"/>
          <w:color w:val="auto"/>
          <w:szCs w:val="24"/>
        </w:rPr>
      </w:pPr>
      <w:r>
        <w:rPr>
          <w:rFonts w:ascii="Times New Roman" w:hAnsi="Times New Roman" w:cs="Times New Roman"/>
          <w:color w:val="auto"/>
          <w:szCs w:val="24"/>
        </w:rPr>
        <w:tab/>
        <w:t>In the result the Court orders as follows;</w:t>
      </w:r>
    </w:p>
    <w:p w:rsidR="0005342B" w:rsidRDefault="0005342B" w:rsidP="0005342B">
      <w:pPr>
        <w:pStyle w:val="ListParagraph"/>
        <w:numPr>
          <w:ilvl w:val="0"/>
          <w:numId w:val="1"/>
        </w:numPr>
        <w:rPr>
          <w:rFonts w:ascii="Times New Roman" w:hAnsi="Times New Roman" w:cs="Times New Roman"/>
          <w:color w:val="auto"/>
          <w:szCs w:val="24"/>
        </w:rPr>
      </w:pPr>
      <w:r>
        <w:rPr>
          <w:rFonts w:ascii="Times New Roman" w:hAnsi="Times New Roman" w:cs="Times New Roman"/>
          <w:color w:val="auto"/>
          <w:szCs w:val="24"/>
        </w:rPr>
        <w:t>The appeal be and is hereby allowed with costs.</w:t>
      </w:r>
    </w:p>
    <w:p w:rsidR="0005342B" w:rsidRDefault="0005342B" w:rsidP="0005342B">
      <w:pPr>
        <w:pStyle w:val="ListParagraph"/>
        <w:numPr>
          <w:ilvl w:val="0"/>
          <w:numId w:val="1"/>
        </w:numPr>
        <w:rPr>
          <w:rFonts w:ascii="Times New Roman" w:hAnsi="Times New Roman" w:cs="Times New Roman"/>
          <w:color w:val="auto"/>
          <w:szCs w:val="24"/>
        </w:rPr>
      </w:pPr>
      <w:r>
        <w:rPr>
          <w:rFonts w:ascii="Times New Roman" w:hAnsi="Times New Roman" w:cs="Times New Roman"/>
          <w:color w:val="auto"/>
          <w:szCs w:val="24"/>
        </w:rPr>
        <w:t>The arbitral award handed down on the 16</w:t>
      </w:r>
      <w:r w:rsidRPr="0005342B">
        <w:rPr>
          <w:rFonts w:ascii="Times New Roman" w:hAnsi="Times New Roman" w:cs="Times New Roman"/>
          <w:color w:val="auto"/>
          <w:szCs w:val="24"/>
          <w:vertAlign w:val="superscript"/>
        </w:rPr>
        <w:t>th</w:t>
      </w:r>
      <w:r>
        <w:rPr>
          <w:rFonts w:ascii="Times New Roman" w:hAnsi="Times New Roman" w:cs="Times New Roman"/>
          <w:color w:val="auto"/>
          <w:szCs w:val="24"/>
        </w:rPr>
        <w:t xml:space="preserve"> of March 2015 is hereby set aside.</w:t>
      </w:r>
    </w:p>
    <w:p w:rsidR="0005342B" w:rsidRDefault="0005342B" w:rsidP="0005342B">
      <w:pPr>
        <w:pStyle w:val="ListParagraph"/>
        <w:numPr>
          <w:ilvl w:val="0"/>
          <w:numId w:val="1"/>
        </w:numPr>
        <w:rPr>
          <w:rFonts w:ascii="Times New Roman" w:hAnsi="Times New Roman" w:cs="Times New Roman"/>
          <w:color w:val="auto"/>
          <w:szCs w:val="24"/>
        </w:rPr>
      </w:pPr>
      <w:r>
        <w:rPr>
          <w:rFonts w:ascii="Times New Roman" w:hAnsi="Times New Roman" w:cs="Times New Roman"/>
          <w:color w:val="auto"/>
          <w:szCs w:val="24"/>
        </w:rPr>
        <w:t>The respondent shall remain dismissed from employment.</w:t>
      </w:r>
    </w:p>
    <w:p w:rsidR="00FA4BEA" w:rsidRDefault="00FA4BEA" w:rsidP="00FA4BEA">
      <w:pPr>
        <w:rPr>
          <w:rFonts w:ascii="Times New Roman" w:hAnsi="Times New Roman" w:cs="Times New Roman"/>
          <w:color w:val="auto"/>
          <w:szCs w:val="24"/>
        </w:rPr>
      </w:pPr>
    </w:p>
    <w:p w:rsidR="00C954C3" w:rsidRDefault="00C954C3" w:rsidP="00FA4BEA">
      <w:pPr>
        <w:spacing w:after="0" w:line="240" w:lineRule="auto"/>
        <w:rPr>
          <w:rFonts w:ascii="Times New Roman" w:hAnsi="Times New Roman" w:cs="Times New Roman"/>
          <w:b/>
          <w:i/>
          <w:color w:val="auto"/>
          <w:szCs w:val="24"/>
        </w:rPr>
      </w:pPr>
    </w:p>
    <w:p w:rsidR="00C954C3" w:rsidRDefault="00C954C3" w:rsidP="00FA4BEA">
      <w:pPr>
        <w:spacing w:after="0" w:line="240" w:lineRule="auto"/>
        <w:rPr>
          <w:rFonts w:ascii="Times New Roman" w:hAnsi="Times New Roman" w:cs="Times New Roman"/>
          <w:b/>
          <w:i/>
          <w:color w:val="auto"/>
          <w:szCs w:val="24"/>
        </w:rPr>
      </w:pPr>
    </w:p>
    <w:p w:rsidR="00FA4BEA" w:rsidRPr="00FA4BEA" w:rsidRDefault="00FA4BEA" w:rsidP="00FA4BEA">
      <w:pPr>
        <w:spacing w:after="0" w:line="240" w:lineRule="auto"/>
        <w:rPr>
          <w:rFonts w:ascii="Times New Roman" w:hAnsi="Times New Roman" w:cs="Times New Roman"/>
          <w:b/>
          <w:i/>
          <w:color w:val="auto"/>
          <w:szCs w:val="24"/>
        </w:rPr>
      </w:pPr>
      <w:r w:rsidRPr="00FA4BEA">
        <w:rPr>
          <w:rFonts w:ascii="Times New Roman" w:hAnsi="Times New Roman" w:cs="Times New Roman"/>
          <w:b/>
          <w:i/>
          <w:color w:val="auto"/>
          <w:szCs w:val="24"/>
        </w:rPr>
        <w:t>Sawyer and Mkushi – appellant’s legal practitioners</w:t>
      </w:r>
    </w:p>
    <w:p w:rsidR="00FA4BEA" w:rsidRPr="00FA4BEA" w:rsidRDefault="00FA4BEA" w:rsidP="00FA4BEA">
      <w:pPr>
        <w:spacing w:after="0" w:line="240" w:lineRule="auto"/>
        <w:rPr>
          <w:b/>
          <w:i/>
        </w:rPr>
      </w:pPr>
      <w:r w:rsidRPr="00FA4BEA">
        <w:rPr>
          <w:rFonts w:ascii="Times New Roman" w:hAnsi="Times New Roman" w:cs="Times New Roman"/>
          <w:b/>
          <w:i/>
          <w:color w:val="auto"/>
          <w:szCs w:val="24"/>
        </w:rPr>
        <w:t xml:space="preserve">Zvinavakobvu Law Chambers – respondent’s legal practitioners </w:t>
      </w:r>
      <w:r w:rsidR="003D42DD">
        <w:rPr>
          <w:rFonts w:ascii="Times New Roman" w:hAnsi="Times New Roman" w:cs="Times New Roman"/>
          <w:b/>
          <w:i/>
          <w:color w:val="auto"/>
          <w:szCs w:val="24"/>
        </w:rPr>
        <w:t xml:space="preserve">  </w:t>
      </w:r>
    </w:p>
    <w:sectPr w:rsidR="00FA4BEA" w:rsidRPr="00FA4BEA" w:rsidSect="00496BEC">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1D4" w:rsidRDefault="00A321D4" w:rsidP="00496BEC">
      <w:pPr>
        <w:spacing w:before="0" w:after="0" w:line="240" w:lineRule="auto"/>
      </w:pPr>
      <w:r>
        <w:separator/>
      </w:r>
    </w:p>
  </w:endnote>
  <w:endnote w:type="continuationSeparator" w:id="0">
    <w:p w:rsidR="00A321D4" w:rsidRDefault="00A321D4" w:rsidP="00496B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131631"/>
      <w:docPartObj>
        <w:docPartGallery w:val="Page Numbers (Bottom of Page)"/>
        <w:docPartUnique/>
      </w:docPartObj>
    </w:sdtPr>
    <w:sdtEndPr>
      <w:rPr>
        <w:noProof/>
      </w:rPr>
    </w:sdtEndPr>
    <w:sdtContent>
      <w:p w:rsidR="001217CA" w:rsidRDefault="001217CA">
        <w:pPr>
          <w:pStyle w:val="Footer"/>
          <w:jc w:val="center"/>
        </w:pPr>
        <w:r>
          <w:fldChar w:fldCharType="begin"/>
        </w:r>
        <w:r>
          <w:instrText xml:space="preserve"> PAGE   \* MERGEFORMAT </w:instrText>
        </w:r>
        <w:r>
          <w:fldChar w:fldCharType="separate"/>
        </w:r>
        <w:r w:rsidR="004C5CB4">
          <w:rPr>
            <w:noProof/>
          </w:rPr>
          <w:t>6</w:t>
        </w:r>
        <w:r>
          <w:rPr>
            <w:noProof/>
          </w:rPr>
          <w:fldChar w:fldCharType="end"/>
        </w:r>
      </w:p>
    </w:sdtContent>
  </w:sdt>
  <w:p w:rsidR="001217CA" w:rsidRDefault="001217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1D4" w:rsidRDefault="00A321D4" w:rsidP="00496BEC">
      <w:pPr>
        <w:spacing w:before="0" w:after="0" w:line="240" w:lineRule="auto"/>
      </w:pPr>
      <w:r>
        <w:separator/>
      </w:r>
    </w:p>
  </w:footnote>
  <w:footnote w:type="continuationSeparator" w:id="0">
    <w:p w:rsidR="00A321D4" w:rsidRDefault="00A321D4" w:rsidP="00496BE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CA" w:rsidRDefault="001217CA">
    <w:pPr>
      <w:pStyle w:val="Header"/>
    </w:pPr>
  </w:p>
  <w:p w:rsidR="001217CA" w:rsidRDefault="001217CA">
    <w:pPr>
      <w:pStyle w:val="Header"/>
    </w:pPr>
    <w:r>
      <w:rPr>
        <w:b/>
      </w:rPr>
      <w:tab/>
    </w:r>
    <w:r>
      <w:rPr>
        <w:b/>
      </w:rPr>
      <w:tab/>
    </w:r>
    <w:r w:rsidRPr="00496BEC">
      <w:rPr>
        <w:b/>
      </w:rPr>
      <w:t>JUDGMENT NO. LC/H/</w:t>
    </w:r>
    <w:r w:rsidR="00770426">
      <w:rPr>
        <w:b/>
      </w:rPr>
      <w:t>70</w:t>
    </w:r>
    <w:r w:rsidRPr="00496BEC">
      <w:rPr>
        <w:b/>
      </w:rPr>
      <w:t xml:space="preserve">/16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4332C"/>
    <w:multiLevelType w:val="hybridMultilevel"/>
    <w:tmpl w:val="BA62D62E"/>
    <w:lvl w:ilvl="0" w:tplc="A3D6C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EC"/>
    <w:rsid w:val="0005342B"/>
    <w:rsid w:val="000857C5"/>
    <w:rsid w:val="00107C35"/>
    <w:rsid w:val="001217CA"/>
    <w:rsid w:val="00167C64"/>
    <w:rsid w:val="001C4751"/>
    <w:rsid w:val="0021214A"/>
    <w:rsid w:val="00283AB5"/>
    <w:rsid w:val="00381783"/>
    <w:rsid w:val="003D42DD"/>
    <w:rsid w:val="004635BA"/>
    <w:rsid w:val="00496BEC"/>
    <w:rsid w:val="004C5CB4"/>
    <w:rsid w:val="0061553D"/>
    <w:rsid w:val="00625E4C"/>
    <w:rsid w:val="00770426"/>
    <w:rsid w:val="0089019E"/>
    <w:rsid w:val="00A13EBE"/>
    <w:rsid w:val="00A321D4"/>
    <w:rsid w:val="00A9552D"/>
    <w:rsid w:val="00C954C3"/>
    <w:rsid w:val="00E43BE7"/>
    <w:rsid w:val="00EB561E"/>
    <w:rsid w:val="00EB6C79"/>
    <w:rsid w:val="00FA4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BEC"/>
    <w:pPr>
      <w:spacing w:before="120" w:after="240" w:line="360" w:lineRule="auto"/>
      <w:jc w:val="both"/>
    </w:pPr>
    <w:rPr>
      <w:rFonts w:ascii="Tahoma" w:hAnsi="Tahoma"/>
      <w:color w:val="7F7F7F" w:themeColor="text1" w:themeTint="80"/>
      <w:sz w:val="24"/>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B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96BEC"/>
    <w:rPr>
      <w:rFonts w:ascii="Tahoma" w:hAnsi="Tahoma"/>
      <w:color w:val="7F7F7F" w:themeColor="text1" w:themeTint="80"/>
      <w:sz w:val="24"/>
      <w:lang w:val="en-ZW"/>
    </w:rPr>
  </w:style>
  <w:style w:type="paragraph" w:styleId="Footer">
    <w:name w:val="footer"/>
    <w:basedOn w:val="Normal"/>
    <w:link w:val="FooterChar"/>
    <w:uiPriority w:val="99"/>
    <w:unhideWhenUsed/>
    <w:rsid w:val="00496BE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96BEC"/>
    <w:rPr>
      <w:rFonts w:ascii="Tahoma" w:hAnsi="Tahoma"/>
      <w:color w:val="7F7F7F" w:themeColor="text1" w:themeTint="80"/>
      <w:sz w:val="24"/>
      <w:lang w:val="en-ZW"/>
    </w:rPr>
  </w:style>
  <w:style w:type="paragraph" w:styleId="BalloonText">
    <w:name w:val="Balloon Text"/>
    <w:basedOn w:val="Normal"/>
    <w:link w:val="BalloonTextChar"/>
    <w:uiPriority w:val="99"/>
    <w:semiHidden/>
    <w:unhideWhenUsed/>
    <w:rsid w:val="00496BEC"/>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96BEC"/>
    <w:rPr>
      <w:rFonts w:ascii="Tahoma" w:hAnsi="Tahoma" w:cs="Tahoma"/>
      <w:color w:val="7F7F7F" w:themeColor="text1" w:themeTint="80"/>
      <w:sz w:val="16"/>
      <w:szCs w:val="16"/>
      <w:lang w:val="en-ZW"/>
    </w:rPr>
  </w:style>
  <w:style w:type="paragraph" w:styleId="ListParagraph">
    <w:name w:val="List Paragraph"/>
    <w:basedOn w:val="Normal"/>
    <w:uiPriority w:val="34"/>
    <w:qFormat/>
    <w:rsid w:val="000534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BEC"/>
    <w:pPr>
      <w:spacing w:before="120" w:after="240" w:line="360" w:lineRule="auto"/>
      <w:jc w:val="both"/>
    </w:pPr>
    <w:rPr>
      <w:rFonts w:ascii="Tahoma" w:hAnsi="Tahoma"/>
      <w:color w:val="7F7F7F" w:themeColor="text1" w:themeTint="80"/>
      <w:sz w:val="24"/>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B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96BEC"/>
    <w:rPr>
      <w:rFonts w:ascii="Tahoma" w:hAnsi="Tahoma"/>
      <w:color w:val="7F7F7F" w:themeColor="text1" w:themeTint="80"/>
      <w:sz w:val="24"/>
      <w:lang w:val="en-ZW"/>
    </w:rPr>
  </w:style>
  <w:style w:type="paragraph" w:styleId="Footer">
    <w:name w:val="footer"/>
    <w:basedOn w:val="Normal"/>
    <w:link w:val="FooterChar"/>
    <w:uiPriority w:val="99"/>
    <w:unhideWhenUsed/>
    <w:rsid w:val="00496BE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96BEC"/>
    <w:rPr>
      <w:rFonts w:ascii="Tahoma" w:hAnsi="Tahoma"/>
      <w:color w:val="7F7F7F" w:themeColor="text1" w:themeTint="80"/>
      <w:sz w:val="24"/>
      <w:lang w:val="en-ZW"/>
    </w:rPr>
  </w:style>
  <w:style w:type="paragraph" w:styleId="BalloonText">
    <w:name w:val="Balloon Text"/>
    <w:basedOn w:val="Normal"/>
    <w:link w:val="BalloonTextChar"/>
    <w:uiPriority w:val="99"/>
    <w:semiHidden/>
    <w:unhideWhenUsed/>
    <w:rsid w:val="00496BEC"/>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96BEC"/>
    <w:rPr>
      <w:rFonts w:ascii="Tahoma" w:hAnsi="Tahoma" w:cs="Tahoma"/>
      <w:color w:val="7F7F7F" w:themeColor="text1" w:themeTint="80"/>
      <w:sz w:val="16"/>
      <w:szCs w:val="16"/>
      <w:lang w:val="en-ZW"/>
    </w:rPr>
  </w:style>
  <w:style w:type="paragraph" w:styleId="ListParagraph">
    <w:name w:val="List Paragraph"/>
    <w:basedOn w:val="Normal"/>
    <w:uiPriority w:val="34"/>
    <w:qFormat/>
    <w:rsid w:val="00053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6</cp:revision>
  <cp:lastPrinted>2016-02-18T12:31:00Z</cp:lastPrinted>
  <dcterms:created xsi:type="dcterms:W3CDTF">2016-02-12T10:07:00Z</dcterms:created>
  <dcterms:modified xsi:type="dcterms:W3CDTF">2016-02-18T12:34:00Z</dcterms:modified>
</cp:coreProperties>
</file>