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E4E1D" w14:textId="7764B165" w:rsidR="000C5DD8" w:rsidRPr="00C2764C" w:rsidRDefault="002B2686" w:rsidP="00730935">
      <w:pPr>
        <w:spacing w:after="0" w:line="240" w:lineRule="auto"/>
        <w:jc w:val="both"/>
        <w:rPr>
          <w:rFonts w:ascii="Times New Roman" w:hAnsi="Times New Roman" w:cs="Times New Roman"/>
          <w:sz w:val="24"/>
          <w:szCs w:val="24"/>
          <w:lang w:val="en-US"/>
        </w:rPr>
      </w:pPr>
      <w:bookmarkStart w:id="0" w:name="_Hlk195094994"/>
      <w:bookmarkStart w:id="1" w:name="_GoBack"/>
      <w:bookmarkEnd w:id="1"/>
      <w:r w:rsidRPr="00C2764C">
        <w:rPr>
          <w:rFonts w:ascii="Times New Roman" w:hAnsi="Times New Roman" w:cs="Times New Roman"/>
          <w:sz w:val="24"/>
          <w:szCs w:val="24"/>
          <w:lang w:val="en-US"/>
        </w:rPr>
        <w:t>ZIMBABWE FOO</w:t>
      </w:r>
      <w:r w:rsidR="0031453C" w:rsidRPr="00C2764C">
        <w:rPr>
          <w:rFonts w:ascii="Times New Roman" w:hAnsi="Times New Roman" w:cs="Times New Roman"/>
          <w:sz w:val="24"/>
          <w:szCs w:val="24"/>
          <w:lang w:val="en-US"/>
        </w:rPr>
        <w:t>T</w:t>
      </w:r>
      <w:r w:rsidRPr="00C2764C">
        <w:rPr>
          <w:rFonts w:ascii="Times New Roman" w:hAnsi="Times New Roman" w:cs="Times New Roman"/>
          <w:sz w:val="24"/>
          <w:szCs w:val="24"/>
          <w:lang w:val="en-US"/>
        </w:rPr>
        <w:t>BALL ASSOCIATION</w:t>
      </w:r>
    </w:p>
    <w:p w14:paraId="135E2854" w14:textId="1E401A7B" w:rsidR="002B2686" w:rsidRPr="00C2764C" w:rsidRDefault="00730935" w:rsidP="0073093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2B2686" w:rsidRPr="00C2764C">
        <w:rPr>
          <w:rFonts w:ascii="Times New Roman" w:hAnsi="Times New Roman" w:cs="Times New Roman"/>
          <w:sz w:val="24"/>
          <w:szCs w:val="24"/>
          <w:lang w:val="en-US"/>
        </w:rPr>
        <w:t>ersus</w:t>
      </w:r>
    </w:p>
    <w:p w14:paraId="796726C6" w14:textId="11C2823C" w:rsidR="002B2686" w:rsidRDefault="002B2686" w:rsidP="00730935">
      <w:pPr>
        <w:spacing w:after="0" w:line="24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LAZARUS MHURUSHOMANA</w:t>
      </w:r>
    </w:p>
    <w:p w14:paraId="608E59DE" w14:textId="77777777" w:rsidR="00730935" w:rsidRPr="00C2764C" w:rsidRDefault="00730935" w:rsidP="00730935">
      <w:pPr>
        <w:spacing w:after="0" w:line="240" w:lineRule="auto"/>
        <w:jc w:val="both"/>
        <w:rPr>
          <w:rFonts w:ascii="Times New Roman" w:hAnsi="Times New Roman" w:cs="Times New Roman"/>
          <w:sz w:val="24"/>
          <w:szCs w:val="24"/>
          <w:lang w:val="en-US"/>
        </w:rPr>
      </w:pPr>
    </w:p>
    <w:p w14:paraId="331BF7AC" w14:textId="77777777" w:rsidR="002B2686" w:rsidRPr="00C2764C" w:rsidRDefault="002B2686" w:rsidP="00730935">
      <w:pPr>
        <w:spacing w:after="0" w:line="240" w:lineRule="auto"/>
        <w:jc w:val="both"/>
        <w:rPr>
          <w:rFonts w:ascii="Times New Roman" w:hAnsi="Times New Roman" w:cs="Times New Roman"/>
          <w:sz w:val="24"/>
          <w:szCs w:val="24"/>
          <w:lang w:val="en-US"/>
        </w:rPr>
      </w:pPr>
    </w:p>
    <w:p w14:paraId="42D554F6" w14:textId="17540D42" w:rsidR="002B2686" w:rsidRPr="00C2764C" w:rsidRDefault="002B2686" w:rsidP="00730935">
      <w:pPr>
        <w:spacing w:after="0" w:line="24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HIGH COURT OF ZIMBABWE</w:t>
      </w:r>
    </w:p>
    <w:p w14:paraId="60D546F9" w14:textId="70E7B4E8" w:rsidR="002B2686" w:rsidRPr="00730935" w:rsidRDefault="002B2686" w:rsidP="00730935">
      <w:pPr>
        <w:spacing w:after="0" w:line="240" w:lineRule="auto"/>
        <w:jc w:val="both"/>
        <w:rPr>
          <w:rFonts w:ascii="Times New Roman" w:hAnsi="Times New Roman" w:cs="Times New Roman"/>
          <w:b/>
          <w:bCs/>
          <w:sz w:val="24"/>
          <w:szCs w:val="24"/>
          <w:lang w:val="en-US"/>
        </w:rPr>
      </w:pPr>
      <w:r w:rsidRPr="00730935">
        <w:rPr>
          <w:rFonts w:ascii="Times New Roman" w:hAnsi="Times New Roman" w:cs="Times New Roman"/>
          <w:b/>
          <w:bCs/>
          <w:sz w:val="24"/>
          <w:szCs w:val="24"/>
          <w:lang w:val="en-US"/>
        </w:rPr>
        <w:t xml:space="preserve">TAKUVA J </w:t>
      </w:r>
    </w:p>
    <w:p w14:paraId="151706B9" w14:textId="0EDAB039" w:rsidR="002B2686" w:rsidRPr="00C2764C" w:rsidRDefault="002B2686" w:rsidP="00730935">
      <w:pPr>
        <w:spacing w:after="0" w:line="24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HARARE</w:t>
      </w:r>
      <w:r w:rsidR="00730935">
        <w:rPr>
          <w:rFonts w:ascii="Times New Roman" w:hAnsi="Times New Roman" w:cs="Times New Roman"/>
          <w:sz w:val="24"/>
          <w:szCs w:val="24"/>
          <w:lang w:val="en-US"/>
        </w:rPr>
        <w:t>;</w:t>
      </w:r>
      <w:r w:rsidRPr="00C2764C">
        <w:rPr>
          <w:rFonts w:ascii="Times New Roman" w:hAnsi="Times New Roman" w:cs="Times New Roman"/>
          <w:sz w:val="24"/>
          <w:szCs w:val="24"/>
          <w:lang w:val="en-US"/>
        </w:rPr>
        <w:t xml:space="preserve"> </w:t>
      </w:r>
      <w:r w:rsidR="005D48F7" w:rsidRPr="00C2764C">
        <w:rPr>
          <w:rFonts w:ascii="Times New Roman" w:hAnsi="Times New Roman" w:cs="Times New Roman"/>
          <w:sz w:val="24"/>
          <w:szCs w:val="24"/>
          <w:lang w:val="en-US"/>
        </w:rPr>
        <w:t>08 October 2024</w:t>
      </w:r>
    </w:p>
    <w:p w14:paraId="6DA7C315" w14:textId="77777777" w:rsidR="002B2686" w:rsidRPr="00C2764C" w:rsidRDefault="002B2686" w:rsidP="00AB19BA">
      <w:pPr>
        <w:spacing w:before="240" w:line="360" w:lineRule="auto"/>
        <w:jc w:val="both"/>
        <w:rPr>
          <w:rFonts w:ascii="Times New Roman" w:hAnsi="Times New Roman" w:cs="Times New Roman"/>
          <w:sz w:val="24"/>
          <w:szCs w:val="24"/>
          <w:lang w:val="en-US"/>
        </w:rPr>
      </w:pPr>
    </w:p>
    <w:p w14:paraId="42DEAFAA" w14:textId="44D99079" w:rsidR="002B2686" w:rsidRDefault="002B2686" w:rsidP="00AB19BA">
      <w:pPr>
        <w:spacing w:before="240" w:line="360" w:lineRule="auto"/>
        <w:jc w:val="both"/>
        <w:rPr>
          <w:rFonts w:ascii="Times New Roman" w:hAnsi="Times New Roman" w:cs="Times New Roman"/>
          <w:b/>
          <w:bCs/>
          <w:sz w:val="24"/>
          <w:szCs w:val="24"/>
          <w:lang w:val="en-US"/>
        </w:rPr>
      </w:pPr>
      <w:r w:rsidRPr="00730935">
        <w:rPr>
          <w:rFonts w:ascii="Times New Roman" w:hAnsi="Times New Roman" w:cs="Times New Roman"/>
          <w:b/>
          <w:bCs/>
          <w:sz w:val="24"/>
          <w:szCs w:val="24"/>
          <w:lang w:val="en-US"/>
        </w:rPr>
        <w:t xml:space="preserve">Court Application for a Declaratory order </w:t>
      </w:r>
    </w:p>
    <w:p w14:paraId="4AEE4EED" w14:textId="77777777" w:rsidR="00730935" w:rsidRPr="00730935" w:rsidRDefault="00730935" w:rsidP="00AB19BA">
      <w:pPr>
        <w:spacing w:before="240" w:line="360" w:lineRule="auto"/>
        <w:jc w:val="both"/>
        <w:rPr>
          <w:rFonts w:ascii="Times New Roman" w:hAnsi="Times New Roman" w:cs="Times New Roman"/>
          <w:b/>
          <w:bCs/>
          <w:sz w:val="24"/>
          <w:szCs w:val="24"/>
          <w:lang w:val="en-US"/>
        </w:rPr>
      </w:pPr>
    </w:p>
    <w:p w14:paraId="0A7013FD" w14:textId="08E838A0" w:rsidR="00BA1005" w:rsidRPr="00C2764C" w:rsidRDefault="00BA1005" w:rsidP="00730935">
      <w:pPr>
        <w:spacing w:after="0" w:line="240" w:lineRule="auto"/>
        <w:jc w:val="both"/>
        <w:rPr>
          <w:rFonts w:ascii="Times New Roman" w:hAnsi="Times New Roman" w:cs="Times New Roman"/>
          <w:sz w:val="24"/>
          <w:szCs w:val="24"/>
          <w:lang w:val="en-US"/>
        </w:rPr>
      </w:pPr>
      <w:r w:rsidRPr="00C2764C">
        <w:rPr>
          <w:rFonts w:ascii="Times New Roman" w:hAnsi="Times New Roman" w:cs="Times New Roman"/>
          <w:i/>
          <w:iCs/>
          <w:sz w:val="24"/>
          <w:szCs w:val="24"/>
          <w:lang w:val="en-US"/>
        </w:rPr>
        <w:t>C</w:t>
      </w:r>
      <w:r w:rsidR="00730935">
        <w:rPr>
          <w:rFonts w:ascii="Times New Roman" w:hAnsi="Times New Roman" w:cs="Times New Roman"/>
          <w:i/>
          <w:iCs/>
          <w:sz w:val="24"/>
          <w:szCs w:val="24"/>
          <w:lang w:val="en-US"/>
        </w:rPr>
        <w:t xml:space="preserve"> </w:t>
      </w:r>
      <w:r w:rsidRPr="00C2764C">
        <w:rPr>
          <w:rFonts w:ascii="Times New Roman" w:hAnsi="Times New Roman" w:cs="Times New Roman"/>
          <w:i/>
          <w:iCs/>
          <w:sz w:val="24"/>
          <w:szCs w:val="24"/>
          <w:lang w:val="en-US"/>
        </w:rPr>
        <w:t xml:space="preserve">W Gumiro, </w:t>
      </w:r>
      <w:r w:rsidRPr="00C2764C">
        <w:rPr>
          <w:rFonts w:ascii="Times New Roman" w:hAnsi="Times New Roman" w:cs="Times New Roman"/>
          <w:sz w:val="24"/>
          <w:szCs w:val="24"/>
          <w:lang w:val="en-US"/>
        </w:rPr>
        <w:t>for the Applicant</w:t>
      </w:r>
    </w:p>
    <w:p w14:paraId="10AE60E1" w14:textId="66E130D5" w:rsidR="00BA6325" w:rsidRDefault="00C2764C" w:rsidP="00730935">
      <w:pPr>
        <w:spacing w:after="0" w:line="240" w:lineRule="auto"/>
        <w:jc w:val="both"/>
        <w:rPr>
          <w:rFonts w:ascii="Times New Roman" w:hAnsi="Times New Roman" w:cs="Times New Roman"/>
          <w:sz w:val="24"/>
          <w:szCs w:val="24"/>
          <w:lang w:val="en-US"/>
        </w:rPr>
      </w:pPr>
      <w:r w:rsidRPr="00C2764C">
        <w:rPr>
          <w:rFonts w:ascii="Times New Roman" w:hAnsi="Times New Roman" w:cs="Times New Roman"/>
          <w:i/>
          <w:iCs/>
          <w:sz w:val="24"/>
          <w:szCs w:val="24"/>
          <w:lang w:val="en-US"/>
        </w:rPr>
        <w:t>T Garabga</w:t>
      </w:r>
      <w:r w:rsidR="00F91EFD" w:rsidRPr="00C2764C">
        <w:rPr>
          <w:rFonts w:ascii="Times New Roman" w:hAnsi="Times New Roman" w:cs="Times New Roman"/>
          <w:sz w:val="24"/>
          <w:szCs w:val="24"/>
          <w:lang w:val="en-US"/>
        </w:rPr>
        <w:t>,</w:t>
      </w:r>
      <w:r w:rsidRPr="00C2764C">
        <w:rPr>
          <w:rFonts w:ascii="Times New Roman" w:hAnsi="Times New Roman" w:cs="Times New Roman"/>
          <w:sz w:val="24"/>
          <w:szCs w:val="24"/>
          <w:lang w:val="en-US"/>
        </w:rPr>
        <w:t xml:space="preserve"> </w:t>
      </w:r>
      <w:r w:rsidR="00F91EFD" w:rsidRPr="00C2764C">
        <w:rPr>
          <w:rFonts w:ascii="Times New Roman" w:hAnsi="Times New Roman" w:cs="Times New Roman"/>
          <w:sz w:val="24"/>
          <w:szCs w:val="24"/>
          <w:lang w:val="en-US"/>
        </w:rPr>
        <w:t>for the Responden</w:t>
      </w:r>
      <w:r w:rsidR="00E77D8F">
        <w:rPr>
          <w:rFonts w:ascii="Times New Roman" w:hAnsi="Times New Roman" w:cs="Times New Roman"/>
          <w:sz w:val="24"/>
          <w:szCs w:val="24"/>
          <w:lang w:val="en-US"/>
        </w:rPr>
        <w:t>t</w:t>
      </w:r>
    </w:p>
    <w:p w14:paraId="7C6456FF" w14:textId="77777777" w:rsidR="00E77D8F" w:rsidRPr="00C2764C" w:rsidRDefault="00E77D8F" w:rsidP="00AB19BA">
      <w:pPr>
        <w:spacing w:before="240" w:line="240" w:lineRule="auto"/>
        <w:jc w:val="both"/>
        <w:rPr>
          <w:rFonts w:ascii="Times New Roman" w:hAnsi="Times New Roman" w:cs="Times New Roman"/>
          <w:sz w:val="24"/>
          <w:szCs w:val="24"/>
          <w:lang w:val="en-US"/>
        </w:rPr>
      </w:pPr>
    </w:p>
    <w:p w14:paraId="5553A78F" w14:textId="23FAFAFF" w:rsidR="00942432" w:rsidRPr="00C2764C" w:rsidRDefault="00BA1005" w:rsidP="00730935">
      <w:pPr>
        <w:spacing w:before="240" w:line="36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ab/>
        <w:t>TAKUVA J</w:t>
      </w:r>
      <w:r w:rsidR="00424B08" w:rsidRPr="00C2764C">
        <w:rPr>
          <w:rFonts w:ascii="Times New Roman" w:hAnsi="Times New Roman" w:cs="Times New Roman"/>
          <w:sz w:val="24"/>
          <w:szCs w:val="24"/>
          <w:lang w:val="en-US"/>
        </w:rPr>
        <w:t xml:space="preserve">: </w:t>
      </w:r>
      <w:r w:rsidR="00730935">
        <w:rPr>
          <w:rFonts w:ascii="Times New Roman" w:hAnsi="Times New Roman" w:cs="Times New Roman"/>
          <w:sz w:val="24"/>
          <w:szCs w:val="24"/>
          <w:lang w:val="en-US"/>
        </w:rPr>
        <w:t xml:space="preserve"> </w:t>
      </w:r>
      <w:r w:rsidRPr="00C2764C">
        <w:rPr>
          <w:rFonts w:ascii="Times New Roman" w:hAnsi="Times New Roman" w:cs="Times New Roman"/>
          <w:sz w:val="24"/>
          <w:szCs w:val="24"/>
          <w:lang w:val="en-US"/>
        </w:rPr>
        <w:t>This is a court</w:t>
      </w:r>
      <w:r w:rsidR="00BA6325" w:rsidRPr="00C2764C">
        <w:rPr>
          <w:rFonts w:ascii="Times New Roman" w:hAnsi="Times New Roman" w:cs="Times New Roman"/>
          <w:sz w:val="24"/>
          <w:szCs w:val="24"/>
          <w:lang w:val="en-US"/>
        </w:rPr>
        <w:t xml:space="preserve"> application</w:t>
      </w:r>
      <w:r w:rsidRPr="00C2764C">
        <w:rPr>
          <w:rFonts w:ascii="Times New Roman" w:hAnsi="Times New Roman" w:cs="Times New Roman"/>
          <w:sz w:val="24"/>
          <w:szCs w:val="24"/>
          <w:lang w:val="en-US"/>
        </w:rPr>
        <w:t xml:space="preserve"> for a declaratory order</w:t>
      </w:r>
      <w:r w:rsidR="00B97538" w:rsidRPr="00C2764C">
        <w:rPr>
          <w:rFonts w:ascii="Times New Roman" w:hAnsi="Times New Roman" w:cs="Times New Roman"/>
          <w:sz w:val="24"/>
          <w:szCs w:val="24"/>
          <w:lang w:val="en-US"/>
        </w:rPr>
        <w:t xml:space="preserve"> in terms of s 14 of the High Court Act, [</w:t>
      </w:r>
      <w:r w:rsidR="00B97538" w:rsidRPr="00C2764C">
        <w:rPr>
          <w:rFonts w:ascii="Times New Roman" w:hAnsi="Times New Roman" w:cs="Times New Roman"/>
          <w:i/>
          <w:iCs/>
          <w:sz w:val="24"/>
          <w:szCs w:val="24"/>
          <w:lang w:val="en-US"/>
        </w:rPr>
        <w:t>Chapter 7:06</w:t>
      </w:r>
      <w:r w:rsidR="00B97538" w:rsidRPr="00C2764C">
        <w:rPr>
          <w:rFonts w:ascii="Times New Roman" w:hAnsi="Times New Roman" w:cs="Times New Roman"/>
          <w:sz w:val="24"/>
          <w:szCs w:val="24"/>
          <w:lang w:val="en-US"/>
        </w:rPr>
        <w:t>].</w:t>
      </w:r>
      <w:r w:rsidRPr="00C2764C">
        <w:rPr>
          <w:rFonts w:ascii="Times New Roman" w:hAnsi="Times New Roman" w:cs="Times New Roman"/>
          <w:sz w:val="24"/>
          <w:szCs w:val="24"/>
          <w:lang w:val="en-US"/>
        </w:rPr>
        <w:t xml:space="preserve"> </w:t>
      </w:r>
      <w:r w:rsidR="00B97538" w:rsidRPr="00C2764C">
        <w:rPr>
          <w:rFonts w:ascii="Times New Roman" w:hAnsi="Times New Roman" w:cs="Times New Roman"/>
          <w:sz w:val="24"/>
          <w:szCs w:val="24"/>
          <w:lang w:val="en-US"/>
        </w:rPr>
        <w:t>The applicant seeks an order co</w:t>
      </w:r>
      <w:r w:rsidR="00626111">
        <w:rPr>
          <w:rFonts w:ascii="Times New Roman" w:hAnsi="Times New Roman" w:cs="Times New Roman"/>
          <w:sz w:val="24"/>
          <w:szCs w:val="24"/>
          <w:lang w:val="en-US"/>
        </w:rPr>
        <w:t>u</w:t>
      </w:r>
      <w:r w:rsidR="00B97538" w:rsidRPr="00C2764C">
        <w:rPr>
          <w:rFonts w:ascii="Times New Roman" w:hAnsi="Times New Roman" w:cs="Times New Roman"/>
          <w:sz w:val="24"/>
          <w:szCs w:val="24"/>
          <w:lang w:val="en-US"/>
        </w:rPr>
        <w:t>ched in the following terms:</w:t>
      </w:r>
    </w:p>
    <w:p w14:paraId="7DC87599" w14:textId="16A0F88A" w:rsidR="00942432" w:rsidRPr="00730935" w:rsidRDefault="00B97538" w:rsidP="00730935">
      <w:pPr>
        <w:pStyle w:val="ListParagraph"/>
        <w:numPr>
          <w:ilvl w:val="0"/>
          <w:numId w:val="1"/>
        </w:numPr>
        <w:spacing w:before="240" w:line="360" w:lineRule="auto"/>
        <w:jc w:val="both"/>
        <w:rPr>
          <w:rFonts w:ascii="Times New Roman" w:hAnsi="Times New Roman" w:cs="Times New Roman"/>
          <w:sz w:val="24"/>
          <w:szCs w:val="24"/>
          <w:lang w:val="en-US"/>
        </w:rPr>
      </w:pPr>
      <w:bookmarkStart w:id="2" w:name="_Hlk195177392"/>
      <w:r w:rsidRPr="00C2764C">
        <w:rPr>
          <w:rFonts w:ascii="Times New Roman" w:hAnsi="Times New Roman" w:cs="Times New Roman"/>
          <w:sz w:val="24"/>
          <w:szCs w:val="24"/>
          <w:lang w:val="en-US"/>
        </w:rPr>
        <w:t xml:space="preserve">The tender of payment of the sum of $108 520.00 by Applicant to the </w:t>
      </w:r>
      <w:r w:rsidR="00985403" w:rsidRPr="00C2764C">
        <w:rPr>
          <w:rFonts w:ascii="Times New Roman" w:hAnsi="Times New Roman" w:cs="Times New Roman"/>
          <w:sz w:val="24"/>
          <w:szCs w:val="24"/>
          <w:lang w:val="en-US"/>
        </w:rPr>
        <w:t>R</w:t>
      </w:r>
      <w:r w:rsidRPr="00C2764C">
        <w:rPr>
          <w:rFonts w:ascii="Times New Roman" w:hAnsi="Times New Roman" w:cs="Times New Roman"/>
          <w:sz w:val="24"/>
          <w:szCs w:val="24"/>
          <w:lang w:val="en-US"/>
        </w:rPr>
        <w:t xml:space="preserve">espondent constitute satisfaction </w:t>
      </w:r>
      <w:r w:rsidR="00942432" w:rsidRPr="00C2764C">
        <w:rPr>
          <w:rFonts w:ascii="Times New Roman" w:hAnsi="Times New Roman" w:cs="Times New Roman"/>
          <w:sz w:val="24"/>
          <w:szCs w:val="24"/>
          <w:lang w:val="en-US"/>
        </w:rPr>
        <w:t>of the judgment debt in case number HC 5721/09</w:t>
      </w:r>
    </w:p>
    <w:p w14:paraId="50A4680A" w14:textId="079701AC" w:rsidR="00942432" w:rsidRPr="00C2764C" w:rsidRDefault="00942432" w:rsidP="00730935">
      <w:pPr>
        <w:pStyle w:val="ListParagraph"/>
        <w:numPr>
          <w:ilvl w:val="0"/>
          <w:numId w:val="1"/>
        </w:numPr>
        <w:spacing w:before="240" w:line="36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Respondent shall pay costs of suit</w:t>
      </w:r>
    </w:p>
    <w:bookmarkEnd w:id="0"/>
    <w:bookmarkEnd w:id="2"/>
    <w:p w14:paraId="0BC93CC4" w14:textId="2A7FA918" w:rsidR="00F978E3" w:rsidRPr="00C2764C" w:rsidRDefault="00F978E3" w:rsidP="00730935">
      <w:pPr>
        <w:spacing w:line="360" w:lineRule="auto"/>
        <w:jc w:val="both"/>
        <w:rPr>
          <w:rFonts w:ascii="Times New Roman" w:hAnsi="Times New Roman" w:cs="Times New Roman"/>
          <w:b/>
          <w:bCs/>
          <w:sz w:val="24"/>
          <w:szCs w:val="24"/>
          <w:lang w:val="en-US"/>
        </w:rPr>
      </w:pPr>
      <w:r w:rsidRPr="00C2764C">
        <w:rPr>
          <w:rFonts w:ascii="Times New Roman" w:hAnsi="Times New Roman" w:cs="Times New Roman"/>
          <w:b/>
          <w:bCs/>
          <w:sz w:val="24"/>
          <w:szCs w:val="24"/>
          <w:lang w:val="en-US"/>
        </w:rPr>
        <w:t>BACKGOUND OF FACTS</w:t>
      </w:r>
    </w:p>
    <w:p w14:paraId="68446406" w14:textId="12BB6F67" w:rsidR="00C2764C" w:rsidRPr="00C2764C" w:rsidRDefault="00183CF7" w:rsidP="00730935">
      <w:pPr>
        <w:spacing w:after="0" w:line="360" w:lineRule="auto"/>
        <w:ind w:firstLine="720"/>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 xml:space="preserve">The applicant is </w:t>
      </w:r>
      <w:r w:rsidR="00626111">
        <w:rPr>
          <w:rFonts w:ascii="Times New Roman" w:hAnsi="Times New Roman" w:cs="Times New Roman"/>
          <w:sz w:val="24"/>
          <w:szCs w:val="24"/>
          <w:lang w:val="en-US"/>
        </w:rPr>
        <w:t xml:space="preserve">the </w:t>
      </w:r>
      <w:r w:rsidRPr="00C2764C">
        <w:rPr>
          <w:rFonts w:ascii="Times New Roman" w:hAnsi="Times New Roman" w:cs="Times New Roman"/>
          <w:sz w:val="24"/>
          <w:szCs w:val="24"/>
          <w:lang w:val="en-US"/>
        </w:rPr>
        <w:t>Zimbabwe Football Association, a duly registered association with the capacity to sue and be sued in its own association’s name. The respondent, Lazarus Mhurushomana, was employed by the Zimbabwe Football Association as the Director Administrator</w:t>
      </w:r>
      <w:r w:rsidRPr="00C2764C">
        <w:rPr>
          <w:rFonts w:ascii="Times New Roman" w:hAnsi="Times New Roman" w:cs="Times New Roman"/>
          <w:sz w:val="24"/>
          <w:szCs w:val="24"/>
        </w:rPr>
        <w:t>.</w:t>
      </w:r>
      <w:r w:rsidR="005D48F7" w:rsidRPr="00C2764C">
        <w:rPr>
          <w:rFonts w:ascii="Times New Roman" w:hAnsi="Times New Roman" w:cs="Times New Roman"/>
          <w:sz w:val="24"/>
          <w:szCs w:val="24"/>
        </w:rPr>
        <w:t xml:space="preserve"> In February 2004, the applicant placed the respondent on special leave pending negotiations and agreement on a severance package on the basis of which the respondent’s employment contract would be terminated</w:t>
      </w:r>
      <w:r w:rsidR="00C2764C" w:rsidRPr="00C2764C">
        <w:rPr>
          <w:rFonts w:ascii="Times New Roman" w:hAnsi="Times New Roman" w:cs="Times New Roman"/>
          <w:sz w:val="24"/>
          <w:szCs w:val="24"/>
        </w:rPr>
        <w:t xml:space="preserve">. However, </w:t>
      </w:r>
      <w:r w:rsidR="00626111">
        <w:rPr>
          <w:rFonts w:ascii="Times New Roman" w:hAnsi="Times New Roman" w:cs="Times New Roman"/>
          <w:sz w:val="24"/>
          <w:szCs w:val="24"/>
        </w:rPr>
        <w:t>in</w:t>
      </w:r>
      <w:r w:rsidR="00C2764C" w:rsidRPr="00C2764C">
        <w:rPr>
          <w:rFonts w:ascii="Times New Roman" w:hAnsi="Times New Roman" w:cs="Times New Roman"/>
          <w:sz w:val="24"/>
          <w:szCs w:val="24"/>
        </w:rPr>
        <w:t xml:space="preserve"> March 2004, the applicant merely stopped paying the respondent his salary and benefits.</w:t>
      </w:r>
      <w:r w:rsidRPr="00C2764C">
        <w:rPr>
          <w:rFonts w:ascii="Times New Roman" w:hAnsi="Times New Roman" w:cs="Times New Roman"/>
          <w:sz w:val="24"/>
          <w:szCs w:val="24"/>
        </w:rPr>
        <w:t xml:space="preserve"> </w:t>
      </w:r>
      <w:r w:rsidR="00B45617" w:rsidRPr="00C2764C">
        <w:rPr>
          <w:rFonts w:ascii="Times New Roman" w:hAnsi="Times New Roman" w:cs="Times New Roman"/>
          <w:sz w:val="24"/>
          <w:szCs w:val="24"/>
          <w:lang w:val="en-US"/>
        </w:rPr>
        <w:t xml:space="preserve">The respondent obtained an arbitral award in his favour </w:t>
      </w:r>
      <w:r w:rsidR="00F71156" w:rsidRPr="00C2764C">
        <w:rPr>
          <w:rFonts w:ascii="Times New Roman" w:hAnsi="Times New Roman" w:cs="Times New Roman"/>
          <w:sz w:val="24"/>
          <w:szCs w:val="24"/>
          <w:lang w:val="en-US"/>
        </w:rPr>
        <w:t>against the applicant</w:t>
      </w:r>
      <w:r w:rsidR="00626111">
        <w:rPr>
          <w:rFonts w:ascii="Times New Roman" w:hAnsi="Times New Roman" w:cs="Times New Roman"/>
          <w:sz w:val="24"/>
          <w:szCs w:val="24"/>
          <w:lang w:val="en-US"/>
        </w:rPr>
        <w:t>,</w:t>
      </w:r>
      <w:r w:rsidR="00F71156" w:rsidRPr="00C2764C">
        <w:rPr>
          <w:rFonts w:ascii="Times New Roman" w:hAnsi="Times New Roman" w:cs="Times New Roman"/>
          <w:sz w:val="24"/>
          <w:szCs w:val="24"/>
          <w:lang w:val="en-US"/>
        </w:rPr>
        <w:t xml:space="preserve"> which was registered as an order for purposes of execution. </w:t>
      </w:r>
    </w:p>
    <w:p w14:paraId="23404405" w14:textId="09708EA1" w:rsidR="00C50186" w:rsidRPr="00C2764C" w:rsidRDefault="00F71156" w:rsidP="00730935">
      <w:pPr>
        <w:spacing w:after="0" w:line="360" w:lineRule="auto"/>
        <w:ind w:firstLine="720"/>
        <w:jc w:val="both"/>
        <w:rPr>
          <w:rFonts w:ascii="Times New Roman" w:hAnsi="Times New Roman" w:cs="Times New Roman"/>
          <w:sz w:val="24"/>
          <w:szCs w:val="24"/>
        </w:rPr>
      </w:pPr>
      <w:r w:rsidRPr="00C2764C">
        <w:rPr>
          <w:rFonts w:ascii="Times New Roman" w:hAnsi="Times New Roman" w:cs="Times New Roman"/>
          <w:sz w:val="24"/>
          <w:szCs w:val="24"/>
          <w:lang w:val="en-US"/>
        </w:rPr>
        <w:t xml:space="preserve">Sometime in October 2013, the respondent obtained a writ </w:t>
      </w:r>
      <w:r w:rsidR="00BA6325" w:rsidRPr="00C2764C">
        <w:rPr>
          <w:rFonts w:ascii="Times New Roman" w:hAnsi="Times New Roman" w:cs="Times New Roman"/>
          <w:sz w:val="24"/>
          <w:szCs w:val="24"/>
          <w:lang w:val="en-US"/>
        </w:rPr>
        <w:t>of execution against the movable property of the applicant. This was done after the respondent had made some calculations</w:t>
      </w:r>
      <w:r w:rsidR="008D0F31" w:rsidRPr="00C2764C">
        <w:rPr>
          <w:rFonts w:ascii="Times New Roman" w:hAnsi="Times New Roman" w:cs="Times New Roman"/>
          <w:sz w:val="24"/>
          <w:szCs w:val="24"/>
          <w:lang w:val="en-US"/>
        </w:rPr>
        <w:t xml:space="preserve"> on what he believed he was owed by the applicant. </w:t>
      </w:r>
      <w:r w:rsidR="005F6044">
        <w:rPr>
          <w:rFonts w:ascii="Times New Roman" w:hAnsi="Times New Roman" w:cs="Times New Roman"/>
          <w:sz w:val="24"/>
          <w:szCs w:val="24"/>
          <w:lang w:val="en-US"/>
        </w:rPr>
        <w:t>The applicant alleges that the</w:t>
      </w:r>
      <w:r w:rsidR="008D0F31" w:rsidRPr="00C2764C">
        <w:rPr>
          <w:rFonts w:ascii="Times New Roman" w:hAnsi="Times New Roman" w:cs="Times New Roman"/>
          <w:sz w:val="24"/>
          <w:szCs w:val="24"/>
          <w:lang w:val="en-US"/>
        </w:rPr>
        <w:t xml:space="preserve"> </w:t>
      </w:r>
      <w:r w:rsidR="008D0F31" w:rsidRPr="00C2764C">
        <w:rPr>
          <w:rFonts w:ascii="Times New Roman" w:hAnsi="Times New Roman" w:cs="Times New Roman"/>
          <w:sz w:val="24"/>
          <w:szCs w:val="24"/>
          <w:lang w:val="en-US"/>
        </w:rPr>
        <w:lastRenderedPageBreak/>
        <w:t>amount on the writ of execution is</w:t>
      </w:r>
      <w:r w:rsidR="00626111">
        <w:rPr>
          <w:rFonts w:ascii="Times New Roman" w:hAnsi="Times New Roman" w:cs="Times New Roman"/>
          <w:sz w:val="24"/>
          <w:szCs w:val="24"/>
          <w:lang w:val="en-US"/>
        </w:rPr>
        <w:t>,</w:t>
      </w:r>
      <w:r w:rsidR="008D0F31" w:rsidRPr="00C2764C">
        <w:rPr>
          <w:rFonts w:ascii="Times New Roman" w:hAnsi="Times New Roman" w:cs="Times New Roman"/>
          <w:sz w:val="24"/>
          <w:szCs w:val="24"/>
          <w:lang w:val="en-US"/>
        </w:rPr>
        <w:t xml:space="preserve"> however, not consistent with the amount on the court order. The Sheriff executed the writ of attachment and sold in execution the applicant’s movable property. The amount acquired in the sale in execution of the applicant’s movable </w:t>
      </w:r>
      <w:r w:rsidR="001608DE" w:rsidRPr="00C2764C">
        <w:rPr>
          <w:rFonts w:ascii="Times New Roman" w:hAnsi="Times New Roman" w:cs="Times New Roman"/>
          <w:sz w:val="24"/>
          <w:szCs w:val="24"/>
          <w:lang w:val="en-US"/>
        </w:rPr>
        <w:t xml:space="preserve">property was not sufficient to satisfy the </w:t>
      </w:r>
      <w:r w:rsidR="00626111">
        <w:rPr>
          <w:rFonts w:ascii="Times New Roman" w:hAnsi="Times New Roman" w:cs="Times New Roman"/>
          <w:sz w:val="24"/>
          <w:szCs w:val="24"/>
          <w:lang w:val="en-US"/>
        </w:rPr>
        <w:t>judgment</w:t>
      </w:r>
      <w:r w:rsidR="00626111" w:rsidRPr="00C2764C">
        <w:rPr>
          <w:rFonts w:ascii="Times New Roman" w:hAnsi="Times New Roman" w:cs="Times New Roman"/>
          <w:sz w:val="24"/>
          <w:szCs w:val="24"/>
          <w:lang w:val="en-US"/>
        </w:rPr>
        <w:t xml:space="preserve"> </w:t>
      </w:r>
      <w:r w:rsidR="001608DE" w:rsidRPr="00C2764C">
        <w:rPr>
          <w:rFonts w:ascii="Times New Roman" w:hAnsi="Times New Roman" w:cs="Times New Roman"/>
          <w:sz w:val="24"/>
          <w:szCs w:val="24"/>
          <w:lang w:val="en-US"/>
        </w:rPr>
        <w:t xml:space="preserve">debt. Accordingly, the respondent participated in the sale in </w:t>
      </w:r>
      <w:r w:rsidR="00626111">
        <w:rPr>
          <w:rFonts w:ascii="Times New Roman" w:hAnsi="Times New Roman" w:cs="Times New Roman"/>
          <w:sz w:val="24"/>
          <w:szCs w:val="24"/>
          <w:lang w:val="en-US"/>
        </w:rPr>
        <w:t xml:space="preserve">the </w:t>
      </w:r>
      <w:r w:rsidR="001608DE" w:rsidRPr="00C2764C">
        <w:rPr>
          <w:rFonts w:ascii="Times New Roman" w:hAnsi="Times New Roman" w:cs="Times New Roman"/>
          <w:sz w:val="24"/>
          <w:szCs w:val="24"/>
          <w:lang w:val="en-US"/>
        </w:rPr>
        <w:t xml:space="preserve">execution of the applicant’s immovable property, being stand </w:t>
      </w:r>
      <w:r w:rsidR="00626111">
        <w:rPr>
          <w:rFonts w:ascii="Times New Roman" w:hAnsi="Times New Roman" w:cs="Times New Roman"/>
          <w:sz w:val="24"/>
          <w:szCs w:val="24"/>
          <w:lang w:val="en-US"/>
        </w:rPr>
        <w:t xml:space="preserve">number </w:t>
      </w:r>
      <w:r w:rsidR="001608DE" w:rsidRPr="00C2764C">
        <w:rPr>
          <w:rFonts w:ascii="Times New Roman" w:hAnsi="Times New Roman" w:cs="Times New Roman"/>
          <w:sz w:val="24"/>
          <w:szCs w:val="24"/>
          <w:lang w:val="en-US"/>
        </w:rPr>
        <w:t>100 Kensington Estate, Harare.</w:t>
      </w:r>
      <w:r w:rsidR="000E4441" w:rsidRPr="00C2764C">
        <w:rPr>
          <w:rFonts w:ascii="Times New Roman" w:hAnsi="Times New Roman" w:cs="Times New Roman"/>
          <w:sz w:val="24"/>
          <w:szCs w:val="24"/>
          <w:lang w:val="en-US"/>
        </w:rPr>
        <w:t xml:space="preserve"> The principal judgment creditor in </w:t>
      </w:r>
      <w:r w:rsidR="009A5F2D" w:rsidRPr="00C2764C">
        <w:rPr>
          <w:rFonts w:ascii="Times New Roman" w:hAnsi="Times New Roman" w:cs="Times New Roman"/>
          <w:sz w:val="24"/>
          <w:szCs w:val="24"/>
          <w:lang w:val="en-US"/>
        </w:rPr>
        <w:t>this sale was LED Travel and Tours (Private) Limited</w:t>
      </w:r>
      <w:r w:rsidR="00C2764C" w:rsidRPr="00C2764C">
        <w:rPr>
          <w:rFonts w:ascii="Times New Roman" w:hAnsi="Times New Roman" w:cs="Times New Roman"/>
          <w:sz w:val="24"/>
          <w:szCs w:val="24"/>
          <w:lang w:val="en-US"/>
        </w:rPr>
        <w:t>. P</w:t>
      </w:r>
      <w:r w:rsidR="009A5F2D" w:rsidRPr="00C2764C">
        <w:rPr>
          <w:rFonts w:ascii="Times New Roman" w:hAnsi="Times New Roman" w:cs="Times New Roman"/>
          <w:sz w:val="24"/>
          <w:szCs w:val="24"/>
          <w:lang w:val="en-US"/>
        </w:rPr>
        <w:t xml:space="preserve">rior to the sale in execution, </w:t>
      </w:r>
      <w:r w:rsidR="00C2764C" w:rsidRPr="00C2764C">
        <w:rPr>
          <w:rFonts w:ascii="Times New Roman" w:hAnsi="Times New Roman" w:cs="Times New Roman"/>
          <w:sz w:val="24"/>
          <w:szCs w:val="24"/>
          <w:lang w:val="en-US"/>
        </w:rPr>
        <w:t>LED Travel and Tours (Private) Limited</w:t>
      </w:r>
      <w:r w:rsidR="009A5F2D" w:rsidRPr="00C2764C">
        <w:rPr>
          <w:rFonts w:ascii="Times New Roman" w:hAnsi="Times New Roman" w:cs="Times New Roman"/>
          <w:sz w:val="24"/>
          <w:szCs w:val="24"/>
          <w:lang w:val="en-US"/>
        </w:rPr>
        <w:t xml:space="preserve"> withdrew from the sale and instructed the Sheriff to stop the </w:t>
      </w:r>
      <w:r w:rsidR="00626111">
        <w:rPr>
          <w:rFonts w:ascii="Times New Roman" w:hAnsi="Times New Roman" w:cs="Times New Roman"/>
          <w:sz w:val="24"/>
          <w:szCs w:val="24"/>
          <w:lang w:val="en-US"/>
        </w:rPr>
        <w:t>sale</w:t>
      </w:r>
      <w:r w:rsidR="00626111" w:rsidRPr="00C2764C">
        <w:rPr>
          <w:rFonts w:ascii="Times New Roman" w:hAnsi="Times New Roman" w:cs="Times New Roman"/>
          <w:sz w:val="24"/>
          <w:szCs w:val="24"/>
          <w:lang w:val="en-US"/>
        </w:rPr>
        <w:t xml:space="preserve"> </w:t>
      </w:r>
      <w:r w:rsidR="009A5F2D" w:rsidRPr="00C2764C">
        <w:rPr>
          <w:rFonts w:ascii="Times New Roman" w:hAnsi="Times New Roman" w:cs="Times New Roman"/>
          <w:sz w:val="24"/>
          <w:szCs w:val="24"/>
          <w:lang w:val="en-US"/>
        </w:rPr>
        <w:t xml:space="preserve">as it had been paid in full its </w:t>
      </w:r>
      <w:r w:rsidR="0016282B">
        <w:rPr>
          <w:rFonts w:ascii="Times New Roman" w:hAnsi="Times New Roman" w:cs="Times New Roman"/>
          <w:sz w:val="24"/>
          <w:szCs w:val="24"/>
          <w:lang w:val="en-US"/>
        </w:rPr>
        <w:t>judgment</w:t>
      </w:r>
      <w:r w:rsidR="0016282B" w:rsidRPr="00C2764C">
        <w:rPr>
          <w:rFonts w:ascii="Times New Roman" w:hAnsi="Times New Roman" w:cs="Times New Roman"/>
          <w:sz w:val="24"/>
          <w:szCs w:val="24"/>
          <w:lang w:val="en-US"/>
        </w:rPr>
        <w:t xml:space="preserve"> </w:t>
      </w:r>
      <w:r w:rsidR="009A5F2D" w:rsidRPr="00C2764C">
        <w:rPr>
          <w:rFonts w:ascii="Times New Roman" w:hAnsi="Times New Roman" w:cs="Times New Roman"/>
          <w:sz w:val="24"/>
          <w:szCs w:val="24"/>
          <w:lang w:val="en-US"/>
        </w:rPr>
        <w:t xml:space="preserve">debt. </w:t>
      </w:r>
      <w:r w:rsidR="00C50186" w:rsidRPr="00C2764C">
        <w:rPr>
          <w:rFonts w:ascii="Times New Roman" w:hAnsi="Times New Roman" w:cs="Times New Roman"/>
          <w:sz w:val="24"/>
          <w:szCs w:val="24"/>
          <w:lang w:val="en-US"/>
        </w:rPr>
        <w:t>The Sheriff</w:t>
      </w:r>
      <w:r w:rsidR="00626111">
        <w:rPr>
          <w:rFonts w:ascii="Times New Roman" w:hAnsi="Times New Roman" w:cs="Times New Roman"/>
          <w:sz w:val="24"/>
          <w:szCs w:val="24"/>
          <w:lang w:val="en-US"/>
        </w:rPr>
        <w:t>,</w:t>
      </w:r>
      <w:r w:rsidR="00C50186" w:rsidRPr="00C2764C">
        <w:rPr>
          <w:rFonts w:ascii="Times New Roman" w:hAnsi="Times New Roman" w:cs="Times New Roman"/>
          <w:sz w:val="24"/>
          <w:szCs w:val="24"/>
          <w:lang w:val="en-US"/>
        </w:rPr>
        <w:t xml:space="preserve"> however, continued with the sale in execution on the basis of the writ of execution of the respondent. When this sale was executed, the respondent was the judgment creditor but has since failed to disclose this information. </w:t>
      </w:r>
    </w:p>
    <w:p w14:paraId="6F8D96F3" w14:textId="77777777" w:rsidR="00730935" w:rsidRDefault="00C50186" w:rsidP="00730935">
      <w:pPr>
        <w:spacing w:after="0" w:line="360" w:lineRule="auto"/>
        <w:ind w:firstLine="720"/>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In July 2019, the respondent obtained another writ of attachment against the applicant seeking payment of the sum of USD$518 331.81.</w:t>
      </w:r>
      <w:r w:rsidR="00AB19BA">
        <w:rPr>
          <w:rFonts w:ascii="Times New Roman" w:hAnsi="Times New Roman" w:cs="Times New Roman"/>
          <w:sz w:val="24"/>
          <w:szCs w:val="24"/>
          <w:lang w:val="en-US"/>
        </w:rPr>
        <w:t xml:space="preserve"> </w:t>
      </w:r>
      <w:r w:rsidR="00D12499">
        <w:rPr>
          <w:rFonts w:ascii="Times New Roman" w:hAnsi="Times New Roman" w:cs="Times New Roman"/>
          <w:sz w:val="24"/>
          <w:szCs w:val="24"/>
          <w:lang w:val="en-US"/>
        </w:rPr>
        <w:t xml:space="preserve">However, there is no order of the court for this amount. </w:t>
      </w:r>
      <w:r w:rsidR="00AB19BA">
        <w:rPr>
          <w:rFonts w:ascii="Times New Roman" w:hAnsi="Times New Roman" w:cs="Times New Roman"/>
          <w:sz w:val="24"/>
          <w:szCs w:val="24"/>
          <w:lang w:val="en-US"/>
        </w:rPr>
        <w:t xml:space="preserve">The </w:t>
      </w:r>
      <w:r w:rsidR="002D33EF" w:rsidRPr="00C2764C">
        <w:rPr>
          <w:rFonts w:ascii="Times New Roman" w:hAnsi="Times New Roman" w:cs="Times New Roman"/>
          <w:sz w:val="24"/>
          <w:szCs w:val="24"/>
          <w:lang w:val="en-US"/>
        </w:rPr>
        <w:t xml:space="preserve">applicant </w:t>
      </w:r>
      <w:r w:rsidR="00AB19BA">
        <w:rPr>
          <w:rFonts w:ascii="Times New Roman" w:hAnsi="Times New Roman" w:cs="Times New Roman"/>
          <w:sz w:val="24"/>
          <w:szCs w:val="24"/>
          <w:lang w:val="en-US"/>
        </w:rPr>
        <w:t xml:space="preserve">rushed to </w:t>
      </w:r>
      <w:r w:rsidR="002D33EF" w:rsidRPr="00C2764C">
        <w:rPr>
          <w:rFonts w:ascii="Times New Roman" w:hAnsi="Times New Roman" w:cs="Times New Roman"/>
          <w:sz w:val="24"/>
          <w:szCs w:val="24"/>
          <w:lang w:val="en-US"/>
        </w:rPr>
        <w:t>appl</w:t>
      </w:r>
      <w:r w:rsidR="00AB19BA">
        <w:rPr>
          <w:rFonts w:ascii="Times New Roman" w:hAnsi="Times New Roman" w:cs="Times New Roman"/>
          <w:sz w:val="24"/>
          <w:szCs w:val="24"/>
          <w:lang w:val="en-US"/>
        </w:rPr>
        <w:t>y</w:t>
      </w:r>
      <w:r w:rsidR="002D33EF" w:rsidRPr="00C2764C">
        <w:rPr>
          <w:rFonts w:ascii="Times New Roman" w:hAnsi="Times New Roman" w:cs="Times New Roman"/>
          <w:sz w:val="24"/>
          <w:szCs w:val="24"/>
          <w:lang w:val="en-US"/>
        </w:rPr>
        <w:t xml:space="preserve"> for an order for </w:t>
      </w:r>
      <w:r w:rsidR="00413065">
        <w:rPr>
          <w:rFonts w:ascii="Times New Roman" w:hAnsi="Times New Roman" w:cs="Times New Roman"/>
          <w:sz w:val="24"/>
          <w:szCs w:val="24"/>
          <w:lang w:val="en-US"/>
        </w:rPr>
        <w:t xml:space="preserve">a </w:t>
      </w:r>
      <w:r w:rsidR="002D33EF" w:rsidRPr="00C2764C">
        <w:rPr>
          <w:rFonts w:ascii="Times New Roman" w:hAnsi="Times New Roman" w:cs="Times New Roman"/>
          <w:sz w:val="24"/>
          <w:szCs w:val="24"/>
          <w:lang w:val="en-US"/>
        </w:rPr>
        <w:t xml:space="preserve">stay of execution, which order was granted. The parties entered into a deed of settlement in September 2019 with the intention to amicably resolve the dispute between them. On 19 March 2021, the respondent caused the Sheriff to attach the </w:t>
      </w:r>
      <w:r w:rsidR="00413065">
        <w:rPr>
          <w:rFonts w:ascii="Times New Roman" w:hAnsi="Times New Roman" w:cs="Times New Roman"/>
          <w:sz w:val="24"/>
          <w:szCs w:val="24"/>
          <w:lang w:val="en-US"/>
        </w:rPr>
        <w:t>applicants'</w:t>
      </w:r>
      <w:r w:rsidR="00413065" w:rsidRPr="00C2764C">
        <w:rPr>
          <w:rFonts w:ascii="Times New Roman" w:hAnsi="Times New Roman" w:cs="Times New Roman"/>
          <w:sz w:val="24"/>
          <w:szCs w:val="24"/>
          <w:lang w:val="en-US"/>
        </w:rPr>
        <w:t xml:space="preserve"> </w:t>
      </w:r>
      <w:r w:rsidR="002D33EF" w:rsidRPr="00C2764C">
        <w:rPr>
          <w:rFonts w:ascii="Times New Roman" w:hAnsi="Times New Roman" w:cs="Times New Roman"/>
          <w:sz w:val="24"/>
          <w:szCs w:val="24"/>
          <w:lang w:val="en-US"/>
        </w:rPr>
        <w:t>bank accounts based on the writ of execution</w:t>
      </w:r>
      <w:r w:rsidR="00167936" w:rsidRPr="00C2764C">
        <w:rPr>
          <w:rFonts w:ascii="Times New Roman" w:hAnsi="Times New Roman" w:cs="Times New Roman"/>
          <w:sz w:val="24"/>
          <w:szCs w:val="24"/>
          <w:lang w:val="en-US"/>
        </w:rPr>
        <w:t>. The attachment was only uplifted after the applicant had brought to the attention of the Sheriff the order of the court of stay of execution. On</w:t>
      </w:r>
      <w:r w:rsidR="00183CF7" w:rsidRPr="00C2764C">
        <w:rPr>
          <w:rFonts w:ascii="Times New Roman" w:hAnsi="Times New Roman" w:cs="Times New Roman"/>
          <w:sz w:val="24"/>
          <w:szCs w:val="24"/>
          <w:lang w:val="en-US"/>
        </w:rPr>
        <w:t xml:space="preserve"> </w:t>
      </w:r>
      <w:r w:rsidR="00167936" w:rsidRPr="00C2764C">
        <w:rPr>
          <w:rFonts w:ascii="Times New Roman" w:hAnsi="Times New Roman" w:cs="Times New Roman"/>
          <w:sz w:val="24"/>
          <w:szCs w:val="24"/>
          <w:lang w:val="en-US"/>
        </w:rPr>
        <w:t xml:space="preserve">24 June 2020, the applicant paid the respondent an amount of UDS$108 520.00 in full, thus discharging its obligation in respect to the judgment debt for the respondent. </w:t>
      </w:r>
    </w:p>
    <w:p w14:paraId="1133E085" w14:textId="7E3C6F7A" w:rsidR="00651325" w:rsidRPr="00C2764C" w:rsidRDefault="00167936" w:rsidP="00730935">
      <w:pPr>
        <w:spacing w:after="0" w:line="360" w:lineRule="auto"/>
        <w:ind w:firstLine="720"/>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 xml:space="preserve">The applicant approaches this honorable court for a declaratory order, claiming that it has discharged its obligation in respect to the judgement debt for the respondent. </w:t>
      </w:r>
      <w:r w:rsidR="000E4441" w:rsidRPr="00C2764C">
        <w:rPr>
          <w:rFonts w:ascii="Times New Roman" w:hAnsi="Times New Roman" w:cs="Times New Roman"/>
          <w:sz w:val="24"/>
          <w:szCs w:val="24"/>
          <w:lang w:val="en-US"/>
        </w:rPr>
        <w:t xml:space="preserve"> </w:t>
      </w:r>
    </w:p>
    <w:p w14:paraId="381F886A" w14:textId="15CD6697" w:rsidR="00B104FD" w:rsidRPr="00C2764C" w:rsidRDefault="00183CF7" w:rsidP="00730935">
      <w:pPr>
        <w:spacing w:line="360" w:lineRule="auto"/>
        <w:ind w:firstLine="720"/>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 xml:space="preserve">In his notice of opposition, the respondent </w:t>
      </w:r>
      <w:r w:rsidR="00413065">
        <w:rPr>
          <w:rFonts w:ascii="Times New Roman" w:hAnsi="Times New Roman" w:cs="Times New Roman"/>
          <w:sz w:val="24"/>
          <w:szCs w:val="24"/>
          <w:lang w:val="en-US"/>
        </w:rPr>
        <w:t>contends</w:t>
      </w:r>
      <w:r w:rsidR="00413065" w:rsidRPr="00C2764C">
        <w:rPr>
          <w:rFonts w:ascii="Times New Roman" w:hAnsi="Times New Roman" w:cs="Times New Roman"/>
          <w:sz w:val="24"/>
          <w:szCs w:val="24"/>
          <w:lang w:val="en-US"/>
        </w:rPr>
        <w:t xml:space="preserve"> </w:t>
      </w:r>
      <w:r w:rsidRPr="00C2764C">
        <w:rPr>
          <w:rFonts w:ascii="Times New Roman" w:hAnsi="Times New Roman" w:cs="Times New Roman"/>
          <w:sz w:val="24"/>
          <w:szCs w:val="24"/>
          <w:lang w:val="en-US"/>
        </w:rPr>
        <w:t xml:space="preserve">against the claim that </w:t>
      </w:r>
      <w:r w:rsidR="00734A50" w:rsidRPr="00C2764C">
        <w:rPr>
          <w:rFonts w:ascii="Times New Roman" w:hAnsi="Times New Roman" w:cs="Times New Roman"/>
          <w:sz w:val="24"/>
          <w:szCs w:val="24"/>
          <w:lang w:val="en-US"/>
        </w:rPr>
        <w:t xml:space="preserve">the amount on the writ of execution is not inconsistent with the amount on the court order. </w:t>
      </w:r>
      <w:r w:rsidR="005F6044">
        <w:rPr>
          <w:rFonts w:ascii="Times New Roman" w:hAnsi="Times New Roman" w:cs="Times New Roman"/>
          <w:sz w:val="24"/>
          <w:szCs w:val="24"/>
          <w:lang w:val="en-US"/>
        </w:rPr>
        <w:t xml:space="preserve">The respondent </w:t>
      </w:r>
      <w:r w:rsidR="00734A50" w:rsidRPr="00C2764C">
        <w:rPr>
          <w:rFonts w:ascii="Times New Roman" w:hAnsi="Times New Roman" w:cs="Times New Roman"/>
          <w:sz w:val="24"/>
          <w:szCs w:val="24"/>
          <w:lang w:val="en-US"/>
        </w:rPr>
        <w:t>alleges that the amount is not a fixed figure due to the fact that the termination of the employment contract has not been agreed on to date</w:t>
      </w:r>
      <w:r w:rsidR="00AA67BF" w:rsidRPr="00C2764C">
        <w:rPr>
          <w:rFonts w:ascii="Times New Roman" w:hAnsi="Times New Roman" w:cs="Times New Roman"/>
          <w:sz w:val="24"/>
          <w:szCs w:val="24"/>
          <w:lang w:val="en-US"/>
        </w:rPr>
        <w:t xml:space="preserve">. Therefore, the respondent continues to enjoy his salary and benefits. </w:t>
      </w:r>
      <w:r w:rsidR="002033ED" w:rsidRPr="00C2764C">
        <w:rPr>
          <w:rFonts w:ascii="Times New Roman" w:hAnsi="Times New Roman" w:cs="Times New Roman"/>
          <w:sz w:val="24"/>
          <w:szCs w:val="24"/>
          <w:lang w:val="en-US"/>
        </w:rPr>
        <w:t xml:space="preserve">The respondent argues that the applicant has not discharged its obligations in respect of the </w:t>
      </w:r>
      <w:r w:rsidR="001B1CFF">
        <w:rPr>
          <w:rFonts w:ascii="Times New Roman" w:hAnsi="Times New Roman" w:cs="Times New Roman"/>
          <w:sz w:val="24"/>
          <w:szCs w:val="24"/>
          <w:lang w:val="en-US"/>
        </w:rPr>
        <w:t>judgment</w:t>
      </w:r>
      <w:r w:rsidR="001B1CFF" w:rsidRPr="00C2764C">
        <w:rPr>
          <w:rFonts w:ascii="Times New Roman" w:hAnsi="Times New Roman" w:cs="Times New Roman"/>
          <w:sz w:val="24"/>
          <w:szCs w:val="24"/>
          <w:lang w:val="en-US"/>
        </w:rPr>
        <w:t xml:space="preserve"> </w:t>
      </w:r>
      <w:r w:rsidR="002033ED" w:rsidRPr="00C2764C">
        <w:rPr>
          <w:rFonts w:ascii="Times New Roman" w:hAnsi="Times New Roman" w:cs="Times New Roman"/>
          <w:sz w:val="24"/>
          <w:szCs w:val="24"/>
          <w:lang w:val="en-US"/>
        </w:rPr>
        <w:t xml:space="preserve">debt because it rejected the payment of USD$108 520.00 as it was not the full and final settlement of the money due to the respondent. </w:t>
      </w:r>
      <w:r w:rsidR="00AB19BA">
        <w:rPr>
          <w:rFonts w:ascii="Times New Roman" w:hAnsi="Times New Roman" w:cs="Times New Roman"/>
          <w:sz w:val="24"/>
          <w:szCs w:val="24"/>
          <w:lang w:val="en-US"/>
        </w:rPr>
        <w:t xml:space="preserve">The respondent </w:t>
      </w:r>
      <w:r w:rsidR="009E6930">
        <w:rPr>
          <w:rFonts w:ascii="Times New Roman" w:hAnsi="Times New Roman" w:cs="Times New Roman"/>
          <w:sz w:val="24"/>
          <w:szCs w:val="24"/>
          <w:lang w:val="en-US"/>
        </w:rPr>
        <w:t xml:space="preserve">alleges that for </w:t>
      </w:r>
      <w:r w:rsidR="00B104FD" w:rsidRPr="00C2764C">
        <w:rPr>
          <w:rFonts w:ascii="Times New Roman" w:hAnsi="Times New Roman" w:cs="Times New Roman"/>
          <w:sz w:val="24"/>
          <w:szCs w:val="24"/>
          <w:lang w:val="en-US"/>
        </w:rPr>
        <w:t>17 years after an order of this honorable court, the applicant has adamantly refused to comply with it</w:t>
      </w:r>
      <w:r w:rsidR="00AB19BA">
        <w:rPr>
          <w:rFonts w:ascii="Times New Roman" w:hAnsi="Times New Roman" w:cs="Times New Roman"/>
          <w:sz w:val="24"/>
          <w:szCs w:val="24"/>
          <w:lang w:val="en-US"/>
        </w:rPr>
        <w:t>.</w:t>
      </w:r>
      <w:r w:rsidR="00B104FD" w:rsidRPr="00C2764C">
        <w:rPr>
          <w:rFonts w:ascii="Times New Roman" w:hAnsi="Times New Roman" w:cs="Times New Roman"/>
          <w:sz w:val="24"/>
          <w:szCs w:val="24"/>
          <w:lang w:val="en-US"/>
        </w:rPr>
        <w:t xml:space="preserve"> </w:t>
      </w:r>
    </w:p>
    <w:p w14:paraId="3EA2D010" w14:textId="2CC109AD" w:rsidR="000E4441" w:rsidRPr="00C2764C" w:rsidRDefault="000E4441" w:rsidP="00730935">
      <w:pPr>
        <w:spacing w:line="360" w:lineRule="auto"/>
        <w:jc w:val="both"/>
        <w:rPr>
          <w:rFonts w:ascii="Times New Roman" w:hAnsi="Times New Roman" w:cs="Times New Roman"/>
          <w:sz w:val="24"/>
          <w:szCs w:val="24"/>
          <w:lang w:val="en-US"/>
        </w:rPr>
      </w:pPr>
    </w:p>
    <w:p w14:paraId="132E2C06" w14:textId="6D5BA10B" w:rsidR="00703E19" w:rsidRPr="00C2764C" w:rsidRDefault="00703E19" w:rsidP="00730935">
      <w:pPr>
        <w:spacing w:line="360" w:lineRule="auto"/>
        <w:jc w:val="both"/>
        <w:rPr>
          <w:rFonts w:ascii="Times New Roman" w:hAnsi="Times New Roman" w:cs="Times New Roman"/>
          <w:b/>
          <w:bCs/>
          <w:sz w:val="24"/>
          <w:szCs w:val="24"/>
          <w:lang w:val="en-US"/>
        </w:rPr>
      </w:pPr>
      <w:r w:rsidRPr="00C2764C">
        <w:rPr>
          <w:rFonts w:ascii="Times New Roman" w:hAnsi="Times New Roman" w:cs="Times New Roman"/>
          <w:b/>
          <w:bCs/>
          <w:sz w:val="24"/>
          <w:szCs w:val="24"/>
          <w:lang w:val="en-US"/>
        </w:rPr>
        <w:t>Issue for Determination</w:t>
      </w:r>
    </w:p>
    <w:p w14:paraId="3A60F550" w14:textId="4D506E28" w:rsidR="00703E19" w:rsidRDefault="00703E19" w:rsidP="00730935">
      <w:pPr>
        <w:spacing w:line="360" w:lineRule="auto"/>
        <w:ind w:firstLine="720"/>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Whether or not</w:t>
      </w:r>
      <w:r w:rsidR="009E6930">
        <w:rPr>
          <w:rFonts w:ascii="Times New Roman" w:hAnsi="Times New Roman" w:cs="Times New Roman"/>
          <w:sz w:val="24"/>
          <w:szCs w:val="24"/>
          <w:lang w:val="en-US"/>
        </w:rPr>
        <w:t xml:space="preserve"> the applicant </w:t>
      </w:r>
      <w:r w:rsidR="00D12499">
        <w:rPr>
          <w:rFonts w:ascii="Times New Roman" w:hAnsi="Times New Roman" w:cs="Times New Roman"/>
          <w:sz w:val="24"/>
          <w:szCs w:val="24"/>
          <w:lang w:val="en-US"/>
        </w:rPr>
        <w:t>is liable to pay the respondent any further payment in satisfaction of the judgment debt</w:t>
      </w:r>
    </w:p>
    <w:p w14:paraId="7AC7EBDA" w14:textId="73B21DCD" w:rsidR="00092A72" w:rsidRPr="002F60FE" w:rsidRDefault="00092A72" w:rsidP="00730935">
      <w:pPr>
        <w:spacing w:line="360" w:lineRule="auto"/>
        <w:jc w:val="both"/>
        <w:rPr>
          <w:rFonts w:ascii="Times New Roman" w:hAnsi="Times New Roman" w:cs="Times New Roman"/>
          <w:b/>
          <w:bCs/>
          <w:sz w:val="24"/>
          <w:szCs w:val="24"/>
          <w:lang w:val="en-US"/>
        </w:rPr>
      </w:pPr>
      <w:r w:rsidRPr="002F60FE">
        <w:rPr>
          <w:rFonts w:ascii="Times New Roman" w:hAnsi="Times New Roman" w:cs="Times New Roman"/>
          <w:b/>
          <w:bCs/>
          <w:sz w:val="24"/>
          <w:szCs w:val="24"/>
          <w:lang w:val="en-US"/>
        </w:rPr>
        <w:t>The Law</w:t>
      </w:r>
    </w:p>
    <w:p w14:paraId="28F45F1D" w14:textId="219EDC62" w:rsidR="00424B08" w:rsidRPr="002F60FE" w:rsidRDefault="007632E8" w:rsidP="00730935">
      <w:pPr>
        <w:spacing w:line="360" w:lineRule="auto"/>
        <w:ind w:firstLine="720"/>
        <w:jc w:val="both"/>
        <w:rPr>
          <w:rFonts w:ascii="Times New Roman" w:hAnsi="Times New Roman" w:cs="Times New Roman"/>
          <w:sz w:val="24"/>
          <w:szCs w:val="24"/>
          <w:lang w:val="en-US"/>
        </w:rPr>
      </w:pPr>
      <w:r w:rsidRPr="002F60FE">
        <w:rPr>
          <w:rFonts w:ascii="Times New Roman" w:hAnsi="Times New Roman" w:cs="Times New Roman"/>
          <w:sz w:val="24"/>
          <w:szCs w:val="24"/>
          <w:lang w:val="en-US"/>
        </w:rPr>
        <w:t xml:space="preserve">The High Court has inherent jurisdiction to grant declaratory orders, and this power is recognized under </w:t>
      </w:r>
      <w:r w:rsidR="00424B08" w:rsidRPr="002F60FE">
        <w:rPr>
          <w:rFonts w:ascii="Times New Roman" w:hAnsi="Times New Roman" w:cs="Times New Roman"/>
          <w:sz w:val="24"/>
          <w:szCs w:val="24"/>
          <w:lang w:val="en-US"/>
        </w:rPr>
        <w:t xml:space="preserve">s 14 of the High Court Act </w:t>
      </w:r>
      <w:r w:rsidR="00C02277">
        <w:rPr>
          <w:rFonts w:ascii="Times New Roman" w:hAnsi="Times New Roman" w:cs="Times New Roman"/>
          <w:sz w:val="24"/>
          <w:szCs w:val="24"/>
          <w:lang w:val="en-US"/>
        </w:rPr>
        <w:t>[</w:t>
      </w:r>
      <w:r w:rsidR="00424B08" w:rsidRPr="009E6930">
        <w:rPr>
          <w:rFonts w:ascii="Times New Roman" w:hAnsi="Times New Roman" w:cs="Times New Roman"/>
          <w:i/>
          <w:iCs/>
          <w:sz w:val="24"/>
          <w:szCs w:val="24"/>
          <w:lang w:val="en-US"/>
        </w:rPr>
        <w:t>Chapter 7:06</w:t>
      </w:r>
      <w:r w:rsidR="00C02277">
        <w:rPr>
          <w:rFonts w:ascii="Times New Roman" w:hAnsi="Times New Roman" w:cs="Times New Roman"/>
          <w:sz w:val="24"/>
          <w:szCs w:val="24"/>
          <w:lang w:val="en-US"/>
        </w:rPr>
        <w:t>],</w:t>
      </w:r>
      <w:r w:rsidR="00424B08" w:rsidRPr="002F60FE">
        <w:rPr>
          <w:rFonts w:ascii="Times New Roman" w:hAnsi="Times New Roman" w:cs="Times New Roman"/>
          <w:sz w:val="24"/>
          <w:szCs w:val="24"/>
          <w:lang w:val="en-US"/>
        </w:rPr>
        <w:t xml:space="preserve"> which states;</w:t>
      </w:r>
    </w:p>
    <w:p w14:paraId="48DC1C33" w14:textId="0EC67ABA" w:rsidR="00092A72" w:rsidRDefault="00424B08" w:rsidP="00730935">
      <w:pPr>
        <w:pStyle w:val="NoSpacing"/>
        <w:spacing w:after="160"/>
        <w:ind w:left="720"/>
        <w:jc w:val="both"/>
        <w:rPr>
          <w:rFonts w:cs="Times New Roman"/>
          <w:sz w:val="22"/>
          <w:lang w:val="en-US"/>
        </w:rPr>
      </w:pPr>
      <w:r w:rsidRPr="00730935">
        <w:rPr>
          <w:rFonts w:cs="Times New Roman"/>
          <w:sz w:val="22"/>
          <w:lang w:val="en-US"/>
        </w:rPr>
        <w:t>“The High Court may in its discretion at the instance of an interested person inquire into and determine any existing, future or contingent right or obligation, notwithstanding that such person cannot claim any relief consequential upon such determination.”</w:t>
      </w:r>
    </w:p>
    <w:p w14:paraId="7ED6C216" w14:textId="77777777" w:rsidR="00730935" w:rsidRPr="00730935" w:rsidRDefault="00730935" w:rsidP="00730935">
      <w:pPr>
        <w:pStyle w:val="NoSpacing"/>
        <w:spacing w:after="160"/>
        <w:ind w:left="720"/>
        <w:jc w:val="both"/>
        <w:rPr>
          <w:sz w:val="22"/>
          <w:lang w:val="en-US"/>
        </w:rPr>
      </w:pPr>
    </w:p>
    <w:p w14:paraId="1B02DC24" w14:textId="4587932C" w:rsidR="002E33FA" w:rsidRPr="002F60FE" w:rsidRDefault="002E33FA" w:rsidP="00730935">
      <w:pPr>
        <w:spacing w:line="360" w:lineRule="auto"/>
        <w:ind w:firstLine="720"/>
        <w:jc w:val="both"/>
        <w:rPr>
          <w:rFonts w:ascii="Times New Roman" w:hAnsi="Times New Roman" w:cs="Times New Roman"/>
          <w:sz w:val="24"/>
          <w:szCs w:val="24"/>
          <w:lang w:val="en-US"/>
        </w:rPr>
      </w:pPr>
      <w:r w:rsidRPr="002F60FE">
        <w:rPr>
          <w:rFonts w:ascii="Times New Roman" w:hAnsi="Times New Roman" w:cs="Times New Roman"/>
          <w:sz w:val="24"/>
          <w:szCs w:val="24"/>
          <w:lang w:val="en-US"/>
        </w:rPr>
        <w:t xml:space="preserve">In </w:t>
      </w:r>
      <w:r w:rsidRPr="002F60FE">
        <w:rPr>
          <w:rFonts w:ascii="Times New Roman" w:hAnsi="Times New Roman" w:cs="Times New Roman"/>
          <w:i/>
          <w:iCs/>
          <w:sz w:val="24"/>
          <w:szCs w:val="24"/>
          <w:lang w:val="en-US"/>
        </w:rPr>
        <w:t xml:space="preserve">Ndlela </w:t>
      </w:r>
      <w:r w:rsidRPr="00730935">
        <w:rPr>
          <w:rFonts w:ascii="Times New Roman" w:hAnsi="Times New Roman" w:cs="Times New Roman"/>
          <w:sz w:val="24"/>
          <w:szCs w:val="24"/>
          <w:lang w:val="en-US"/>
        </w:rPr>
        <w:t>v</w:t>
      </w:r>
      <w:r w:rsidRPr="002F60FE">
        <w:rPr>
          <w:rFonts w:ascii="Times New Roman" w:hAnsi="Times New Roman" w:cs="Times New Roman"/>
          <w:i/>
          <w:iCs/>
          <w:sz w:val="24"/>
          <w:szCs w:val="24"/>
          <w:lang w:val="en-US"/>
        </w:rPr>
        <w:t xml:space="preserve"> Shumba and 4 Others</w:t>
      </w:r>
      <w:r w:rsidRPr="002F60FE">
        <w:rPr>
          <w:rFonts w:ascii="Times New Roman" w:hAnsi="Times New Roman" w:cs="Times New Roman"/>
          <w:sz w:val="24"/>
          <w:szCs w:val="24"/>
          <w:lang w:val="en-US"/>
        </w:rPr>
        <w:t xml:space="preserve"> HB 07-24 page 2, the court outlined that;</w:t>
      </w:r>
    </w:p>
    <w:p w14:paraId="28873F8B" w14:textId="45316A4C" w:rsidR="007632E8" w:rsidRPr="00730935" w:rsidRDefault="002E33FA" w:rsidP="00730935">
      <w:pPr>
        <w:pStyle w:val="NoSpacing"/>
        <w:spacing w:after="160"/>
        <w:ind w:left="720"/>
        <w:jc w:val="both"/>
        <w:rPr>
          <w:rFonts w:cs="Times New Roman"/>
          <w:sz w:val="22"/>
          <w:lang w:val="en-US"/>
        </w:rPr>
      </w:pPr>
      <w:r w:rsidRPr="00730935">
        <w:rPr>
          <w:rFonts w:cs="Times New Roman"/>
          <w:sz w:val="22"/>
          <w:lang w:val="en-US"/>
        </w:rPr>
        <w:t>“The condition precedent to the grant or a declaratory order is that the applicant must be an interested person in the sense of having a direct or substantial interest in the subject matter of the suit which could be prejudicially affected by the judgment of the court.  The interest must relate to an existing future or contingent right.  The court will not decide abstract, academic or hypothetical questions unrelated to such interest.”</w:t>
      </w:r>
    </w:p>
    <w:p w14:paraId="76FDAC15" w14:textId="5B1B6364" w:rsidR="003B46EB" w:rsidRPr="002F60FE" w:rsidRDefault="00DC05E7" w:rsidP="00730935">
      <w:pPr>
        <w:spacing w:line="360" w:lineRule="auto"/>
        <w:ind w:firstLine="720"/>
        <w:jc w:val="both"/>
        <w:rPr>
          <w:rFonts w:ascii="Times New Roman" w:hAnsi="Times New Roman" w:cs="Times New Roman"/>
          <w:sz w:val="24"/>
          <w:szCs w:val="24"/>
          <w:lang w:val="en-US"/>
        </w:rPr>
      </w:pPr>
      <w:r w:rsidRPr="002F60FE">
        <w:rPr>
          <w:rFonts w:ascii="Times New Roman" w:hAnsi="Times New Roman" w:cs="Times New Roman"/>
          <w:sz w:val="24"/>
          <w:szCs w:val="24"/>
          <w:lang w:val="en-US"/>
        </w:rPr>
        <w:t>What this entails is that</w:t>
      </w:r>
      <w:r w:rsidR="003B46EB" w:rsidRPr="002F60FE">
        <w:rPr>
          <w:rFonts w:ascii="Times New Roman" w:hAnsi="Times New Roman" w:cs="Times New Roman"/>
          <w:sz w:val="24"/>
          <w:szCs w:val="24"/>
          <w:lang w:val="en-US"/>
        </w:rPr>
        <w:t xml:space="preserve"> there are basically two requirements for a declaratory order. These are;</w:t>
      </w:r>
    </w:p>
    <w:p w14:paraId="7CBFA3C7" w14:textId="77777777" w:rsidR="003B46EB" w:rsidRPr="002F60FE" w:rsidRDefault="003B46EB" w:rsidP="00730935">
      <w:pPr>
        <w:spacing w:line="360" w:lineRule="auto"/>
        <w:ind w:left="1440" w:hanging="720"/>
        <w:jc w:val="both"/>
        <w:rPr>
          <w:rFonts w:ascii="Times New Roman" w:hAnsi="Times New Roman" w:cs="Times New Roman"/>
          <w:sz w:val="24"/>
          <w:szCs w:val="24"/>
          <w:lang w:val="en-US"/>
        </w:rPr>
      </w:pPr>
      <w:r w:rsidRPr="002F60FE">
        <w:rPr>
          <w:rFonts w:ascii="Times New Roman" w:hAnsi="Times New Roman" w:cs="Times New Roman"/>
          <w:sz w:val="24"/>
          <w:szCs w:val="24"/>
          <w:lang w:val="en-US"/>
        </w:rPr>
        <w:t>(1)</w:t>
      </w:r>
      <w:r w:rsidRPr="002F60FE">
        <w:rPr>
          <w:rFonts w:ascii="Times New Roman" w:hAnsi="Times New Roman" w:cs="Times New Roman"/>
          <w:sz w:val="24"/>
          <w:szCs w:val="24"/>
          <w:lang w:val="en-US"/>
        </w:rPr>
        <w:tab/>
        <w:t>An interested party in the sense of having a direct and substantial interest in the subject matter;</w:t>
      </w:r>
    </w:p>
    <w:p w14:paraId="15FBFC5A" w14:textId="679D82CC" w:rsidR="007632E8" w:rsidRPr="002F60FE" w:rsidRDefault="003B46EB" w:rsidP="00730935">
      <w:pPr>
        <w:spacing w:line="360" w:lineRule="auto"/>
        <w:jc w:val="both"/>
        <w:rPr>
          <w:rFonts w:ascii="Times New Roman" w:hAnsi="Times New Roman" w:cs="Times New Roman"/>
          <w:sz w:val="24"/>
          <w:szCs w:val="24"/>
          <w:lang w:val="en-US"/>
        </w:rPr>
      </w:pPr>
      <w:r w:rsidRPr="002F60FE">
        <w:rPr>
          <w:rFonts w:ascii="Times New Roman" w:hAnsi="Times New Roman" w:cs="Times New Roman"/>
          <w:sz w:val="24"/>
          <w:szCs w:val="24"/>
          <w:lang w:val="en-US"/>
        </w:rPr>
        <w:tab/>
        <w:t>(2)</w:t>
      </w:r>
      <w:r w:rsidRPr="002F60FE">
        <w:rPr>
          <w:rFonts w:ascii="Times New Roman" w:hAnsi="Times New Roman" w:cs="Times New Roman"/>
          <w:sz w:val="24"/>
          <w:szCs w:val="24"/>
          <w:lang w:val="en-US"/>
        </w:rPr>
        <w:tab/>
        <w:t>The interest must concern an existing, future or contingent right.</w:t>
      </w:r>
    </w:p>
    <w:p w14:paraId="7487B836" w14:textId="13C7C944" w:rsidR="007632E8" w:rsidRPr="00730935" w:rsidRDefault="007632E8" w:rsidP="00730935">
      <w:pPr>
        <w:spacing w:line="360" w:lineRule="auto"/>
        <w:ind w:firstLine="720"/>
        <w:jc w:val="both"/>
        <w:rPr>
          <w:rFonts w:ascii="Times New Roman" w:hAnsi="Times New Roman" w:cs="Times New Roman"/>
          <w:sz w:val="24"/>
          <w:szCs w:val="24"/>
          <w:lang w:val="en-US"/>
        </w:rPr>
      </w:pPr>
      <w:r w:rsidRPr="002F60FE">
        <w:rPr>
          <w:rFonts w:ascii="Times New Roman" w:hAnsi="Times New Roman" w:cs="Times New Roman"/>
          <w:sz w:val="24"/>
          <w:szCs w:val="24"/>
          <w:lang w:val="en-US"/>
        </w:rPr>
        <w:t xml:space="preserve">The application of the law to this issue will enable this court to resolve uncertainty or disputes regarding legal rights, obligations, or status, providing clarity and certainty. </w:t>
      </w:r>
    </w:p>
    <w:p w14:paraId="7D4E5A52" w14:textId="3138497C" w:rsidR="007632E8" w:rsidRPr="009637DF" w:rsidRDefault="007632E8" w:rsidP="00730935">
      <w:pPr>
        <w:spacing w:line="360" w:lineRule="auto"/>
        <w:jc w:val="both"/>
        <w:rPr>
          <w:rFonts w:ascii="Times New Roman" w:hAnsi="Times New Roman" w:cs="Times New Roman"/>
          <w:b/>
          <w:bCs/>
          <w:sz w:val="24"/>
          <w:szCs w:val="24"/>
          <w:lang w:val="en-US"/>
        </w:rPr>
      </w:pPr>
      <w:r w:rsidRPr="009637DF">
        <w:rPr>
          <w:rFonts w:ascii="Times New Roman" w:hAnsi="Times New Roman" w:cs="Times New Roman"/>
          <w:b/>
          <w:bCs/>
          <w:sz w:val="24"/>
          <w:szCs w:val="24"/>
          <w:lang w:val="en-US"/>
        </w:rPr>
        <w:t>Application of the law to the facts</w:t>
      </w:r>
    </w:p>
    <w:p w14:paraId="4F7110BA" w14:textId="6DA143A6" w:rsidR="003E21C4" w:rsidRPr="009637DF" w:rsidRDefault="007632E8" w:rsidP="00730935">
      <w:pPr>
        <w:spacing w:line="360" w:lineRule="auto"/>
        <w:ind w:firstLine="720"/>
        <w:jc w:val="both"/>
        <w:rPr>
          <w:rStyle w:val="hgkelc"/>
          <w:rFonts w:ascii="Times New Roman" w:hAnsi="Times New Roman" w:cs="Times New Roman"/>
          <w:sz w:val="24"/>
          <w:szCs w:val="24"/>
          <w:lang w:val="en"/>
        </w:rPr>
      </w:pPr>
      <w:r w:rsidRPr="009637DF">
        <w:rPr>
          <w:rFonts w:ascii="Times New Roman" w:hAnsi="Times New Roman" w:cs="Times New Roman"/>
          <w:sz w:val="24"/>
          <w:szCs w:val="24"/>
          <w:lang w:val="en-US"/>
        </w:rPr>
        <w:t>As already established above</w:t>
      </w:r>
      <w:r w:rsidR="008E520C" w:rsidRPr="009637DF">
        <w:rPr>
          <w:rFonts w:ascii="Times New Roman" w:hAnsi="Times New Roman" w:cs="Times New Roman"/>
          <w:sz w:val="24"/>
          <w:szCs w:val="24"/>
          <w:lang w:val="en-US"/>
        </w:rPr>
        <w:t xml:space="preserve">, </w:t>
      </w:r>
      <w:r w:rsidR="008E520C" w:rsidRPr="009637DF">
        <w:rPr>
          <w:rStyle w:val="hgkelc"/>
          <w:rFonts w:ascii="Times New Roman" w:hAnsi="Times New Roman" w:cs="Times New Roman"/>
          <w:sz w:val="24"/>
          <w:szCs w:val="24"/>
          <w:lang w:val="en"/>
        </w:rPr>
        <w:t xml:space="preserve">a litigant seeking a declaratory order must </w:t>
      </w:r>
      <w:r w:rsidR="00C02277">
        <w:rPr>
          <w:rStyle w:val="hgkelc"/>
          <w:rFonts w:ascii="Times New Roman" w:hAnsi="Times New Roman" w:cs="Times New Roman"/>
          <w:sz w:val="24"/>
          <w:szCs w:val="24"/>
          <w:lang w:val="en"/>
        </w:rPr>
        <w:t>first</w:t>
      </w:r>
      <w:r w:rsidR="00C02277" w:rsidRPr="009637DF">
        <w:rPr>
          <w:rStyle w:val="hgkelc"/>
          <w:rFonts w:ascii="Times New Roman" w:hAnsi="Times New Roman" w:cs="Times New Roman"/>
          <w:sz w:val="24"/>
          <w:szCs w:val="24"/>
          <w:lang w:val="en"/>
        </w:rPr>
        <w:t xml:space="preserve"> </w:t>
      </w:r>
      <w:r w:rsidR="008E520C" w:rsidRPr="009637DF">
        <w:rPr>
          <w:rStyle w:val="hgkelc"/>
          <w:rFonts w:ascii="Times New Roman" w:hAnsi="Times New Roman" w:cs="Times New Roman"/>
          <w:sz w:val="24"/>
          <w:szCs w:val="24"/>
          <w:lang w:val="en"/>
        </w:rPr>
        <w:t>satisfy the court that he has an interest in an existing future or contingent right or obligation. He must have a direct and substantial interest in the subject</w:t>
      </w:r>
      <w:r w:rsidR="00A75496" w:rsidRPr="009637DF">
        <w:rPr>
          <w:rStyle w:val="hgkelc"/>
          <w:rFonts w:ascii="Times New Roman" w:hAnsi="Times New Roman" w:cs="Times New Roman"/>
          <w:sz w:val="24"/>
          <w:szCs w:val="24"/>
          <w:lang w:val="en"/>
        </w:rPr>
        <w:t xml:space="preserve"> </w:t>
      </w:r>
      <w:r w:rsidR="008E520C" w:rsidRPr="009637DF">
        <w:rPr>
          <w:rStyle w:val="hgkelc"/>
          <w:rFonts w:ascii="Times New Roman" w:hAnsi="Times New Roman" w:cs="Times New Roman"/>
          <w:sz w:val="24"/>
          <w:szCs w:val="24"/>
          <w:lang w:val="en"/>
        </w:rPr>
        <w:t>matter of the suit</w:t>
      </w:r>
      <w:r w:rsidR="00A75496" w:rsidRPr="009637DF">
        <w:rPr>
          <w:rStyle w:val="hgkelc"/>
          <w:rFonts w:ascii="Times New Roman" w:hAnsi="Times New Roman" w:cs="Times New Roman"/>
          <w:sz w:val="24"/>
          <w:szCs w:val="24"/>
          <w:lang w:val="en"/>
        </w:rPr>
        <w:t>.</w:t>
      </w:r>
      <w:r w:rsidR="00D567B0" w:rsidRPr="009637DF">
        <w:rPr>
          <w:rStyle w:val="hgkelc"/>
          <w:rFonts w:ascii="Times New Roman" w:hAnsi="Times New Roman" w:cs="Times New Roman"/>
          <w:sz w:val="24"/>
          <w:szCs w:val="24"/>
          <w:lang w:val="en"/>
        </w:rPr>
        <w:t xml:space="preserve"> </w:t>
      </w:r>
      <w:r w:rsidR="003E21C4" w:rsidRPr="009637DF">
        <w:rPr>
          <w:rStyle w:val="hgkelc"/>
          <w:rFonts w:ascii="Times New Roman" w:hAnsi="Times New Roman" w:cs="Times New Roman"/>
          <w:sz w:val="24"/>
          <w:szCs w:val="24"/>
          <w:lang w:val="en"/>
        </w:rPr>
        <w:t xml:space="preserve">In </w:t>
      </w:r>
      <w:r w:rsidR="003E21C4" w:rsidRPr="009637DF">
        <w:rPr>
          <w:rStyle w:val="hgkelc"/>
          <w:rFonts w:ascii="Times New Roman" w:hAnsi="Times New Roman" w:cs="Times New Roman"/>
          <w:i/>
          <w:iCs/>
          <w:sz w:val="24"/>
          <w:szCs w:val="24"/>
          <w:lang w:val="en"/>
        </w:rPr>
        <w:t xml:space="preserve">Mukuruva </w:t>
      </w:r>
      <w:r w:rsidR="003E21C4" w:rsidRPr="00730935">
        <w:rPr>
          <w:rStyle w:val="hgkelc"/>
          <w:rFonts w:ascii="Times New Roman" w:hAnsi="Times New Roman" w:cs="Times New Roman"/>
          <w:sz w:val="24"/>
          <w:szCs w:val="24"/>
          <w:lang w:val="en"/>
        </w:rPr>
        <w:t>v</w:t>
      </w:r>
      <w:r w:rsidR="003E21C4" w:rsidRPr="009637DF">
        <w:rPr>
          <w:rStyle w:val="hgkelc"/>
          <w:rFonts w:ascii="Times New Roman" w:hAnsi="Times New Roman" w:cs="Times New Roman"/>
          <w:i/>
          <w:iCs/>
          <w:sz w:val="24"/>
          <w:szCs w:val="24"/>
          <w:lang w:val="en"/>
        </w:rPr>
        <w:t xml:space="preserve"> Hon Maganyani (Arbitrator) &amp; Anor </w:t>
      </w:r>
      <w:r w:rsidR="003E21C4" w:rsidRPr="009637DF">
        <w:rPr>
          <w:rStyle w:val="hgkelc"/>
          <w:rFonts w:ascii="Times New Roman" w:hAnsi="Times New Roman" w:cs="Times New Roman"/>
          <w:sz w:val="24"/>
          <w:szCs w:val="24"/>
          <w:lang w:val="en"/>
        </w:rPr>
        <w:t xml:space="preserve">HH 87-17 </w:t>
      </w:r>
      <w:r w:rsidR="009637DF" w:rsidRPr="009637DF">
        <w:rPr>
          <w:rStyle w:val="hgkelc"/>
          <w:rFonts w:ascii="Times New Roman" w:hAnsi="Times New Roman" w:cs="Times New Roman"/>
          <w:sz w:val="24"/>
          <w:szCs w:val="24"/>
          <w:lang w:val="en"/>
        </w:rPr>
        <w:t>p</w:t>
      </w:r>
      <w:r w:rsidR="003E21C4" w:rsidRPr="009637DF">
        <w:rPr>
          <w:rStyle w:val="hgkelc"/>
          <w:rFonts w:ascii="Times New Roman" w:hAnsi="Times New Roman" w:cs="Times New Roman"/>
          <w:sz w:val="24"/>
          <w:szCs w:val="24"/>
          <w:lang w:val="en"/>
        </w:rPr>
        <w:t xml:space="preserve">5, the court held as follows: </w:t>
      </w:r>
    </w:p>
    <w:p w14:paraId="1A982E8A" w14:textId="49FE3528" w:rsidR="003E21C4" w:rsidRPr="00730935" w:rsidRDefault="00BC6FDC" w:rsidP="00730935">
      <w:pPr>
        <w:spacing w:line="240" w:lineRule="auto"/>
        <w:ind w:left="720"/>
        <w:jc w:val="both"/>
        <w:rPr>
          <w:rStyle w:val="hgkelc"/>
          <w:rFonts w:ascii="Times New Roman" w:hAnsi="Times New Roman" w:cs="Times New Roman"/>
          <w:lang w:val="en"/>
        </w:rPr>
      </w:pPr>
      <w:r w:rsidRPr="00730935">
        <w:rPr>
          <w:rStyle w:val="hgkelc"/>
          <w:rFonts w:ascii="Times New Roman" w:hAnsi="Times New Roman" w:cs="Times New Roman"/>
          <w:lang w:val="en"/>
        </w:rPr>
        <w:t>“</w:t>
      </w:r>
      <w:r w:rsidRPr="00730935">
        <w:rPr>
          <w:rFonts w:ascii="Times New Roman" w:hAnsi="Times New Roman" w:cs="Times New Roman"/>
        </w:rPr>
        <w:t xml:space="preserve">The court made it clear that a litigant seeking a declaratory order must firstly satisfy the court that he has an interest in an existing future or contingent right or obligation. He must have a </w:t>
      </w:r>
      <w:r w:rsidRPr="00730935">
        <w:rPr>
          <w:rFonts w:ascii="Times New Roman" w:hAnsi="Times New Roman" w:cs="Times New Roman"/>
        </w:rPr>
        <w:lastRenderedPageBreak/>
        <w:t>direct and substantial interest in the subject-matter of the suit. It is only after a court is satisfied that these requirements have been met, that the court may proceed to consider if there is a proper case for the court to exercise its discretion in the matter in deciding to refuse or grant the order sought</w:t>
      </w:r>
      <w:r w:rsidR="00730935" w:rsidRPr="00730935">
        <w:rPr>
          <w:rFonts w:ascii="Times New Roman" w:hAnsi="Times New Roman" w:cs="Times New Roman"/>
        </w:rPr>
        <w:t>.</w:t>
      </w:r>
      <w:r w:rsidRPr="00730935">
        <w:rPr>
          <w:rFonts w:ascii="Times New Roman" w:hAnsi="Times New Roman" w:cs="Times New Roman"/>
        </w:rPr>
        <w:t>”</w:t>
      </w:r>
    </w:p>
    <w:p w14:paraId="484F30CB" w14:textId="1F1BC145" w:rsidR="007632E8" w:rsidRPr="009E6930" w:rsidRDefault="00D567B0" w:rsidP="00730935">
      <w:pPr>
        <w:spacing w:after="0" w:line="360" w:lineRule="auto"/>
        <w:ind w:firstLine="720"/>
        <w:jc w:val="both"/>
        <w:rPr>
          <w:rStyle w:val="hgkelc"/>
          <w:rFonts w:ascii="Times New Roman" w:hAnsi="Times New Roman" w:cs="Times New Roman"/>
          <w:sz w:val="24"/>
          <w:szCs w:val="24"/>
          <w:lang w:val="en"/>
        </w:rPr>
      </w:pPr>
      <w:r w:rsidRPr="009637DF">
        <w:rPr>
          <w:rStyle w:val="hgkelc"/>
          <w:rFonts w:ascii="Times New Roman" w:hAnsi="Times New Roman" w:cs="Times New Roman"/>
          <w:sz w:val="24"/>
          <w:szCs w:val="24"/>
          <w:lang w:val="en"/>
        </w:rPr>
        <w:t xml:space="preserve">I </w:t>
      </w:r>
      <w:r w:rsidR="008337E6">
        <w:rPr>
          <w:rStyle w:val="hgkelc"/>
          <w:rFonts w:ascii="Times New Roman" w:hAnsi="Times New Roman" w:cs="Times New Roman"/>
          <w:sz w:val="24"/>
          <w:szCs w:val="24"/>
          <w:lang w:val="en"/>
        </w:rPr>
        <w:t xml:space="preserve">find </w:t>
      </w:r>
      <w:r w:rsidRPr="009637DF">
        <w:rPr>
          <w:rStyle w:val="hgkelc"/>
          <w:rFonts w:ascii="Times New Roman" w:hAnsi="Times New Roman" w:cs="Times New Roman"/>
          <w:sz w:val="24"/>
          <w:szCs w:val="24"/>
          <w:lang w:val="en"/>
        </w:rPr>
        <w:t xml:space="preserve">that </w:t>
      </w:r>
      <w:r w:rsidR="00A75496" w:rsidRPr="009637DF">
        <w:rPr>
          <w:rStyle w:val="hgkelc"/>
          <w:rFonts w:ascii="Times New Roman" w:hAnsi="Times New Roman" w:cs="Times New Roman"/>
          <w:sz w:val="24"/>
          <w:szCs w:val="24"/>
          <w:lang w:val="en"/>
        </w:rPr>
        <w:t xml:space="preserve">the applicant has a direct and substantive interest in this </w:t>
      </w:r>
      <w:r w:rsidR="008337E6">
        <w:rPr>
          <w:rStyle w:val="hgkelc"/>
          <w:rFonts w:ascii="Times New Roman" w:hAnsi="Times New Roman" w:cs="Times New Roman"/>
          <w:sz w:val="24"/>
          <w:szCs w:val="24"/>
          <w:lang w:val="en"/>
        </w:rPr>
        <w:t xml:space="preserve">matter in that </w:t>
      </w:r>
      <w:r w:rsidRPr="009637DF">
        <w:rPr>
          <w:rStyle w:val="hgkelc"/>
          <w:rFonts w:ascii="Times New Roman" w:hAnsi="Times New Roman" w:cs="Times New Roman"/>
          <w:sz w:val="24"/>
          <w:szCs w:val="24"/>
          <w:lang w:val="en"/>
        </w:rPr>
        <w:t>the relationship between itself and the respondent was that of an employer and an employee</w:t>
      </w:r>
      <w:r w:rsidR="00A75496" w:rsidRPr="009637DF">
        <w:rPr>
          <w:rStyle w:val="hgkelc"/>
          <w:rFonts w:ascii="Times New Roman" w:hAnsi="Times New Roman" w:cs="Times New Roman"/>
          <w:sz w:val="24"/>
          <w:szCs w:val="24"/>
          <w:lang w:val="en"/>
        </w:rPr>
        <w:t xml:space="preserve">. A determination of this issue will enable the parties to resolve their disputes </w:t>
      </w:r>
      <w:r w:rsidRPr="009637DF">
        <w:rPr>
          <w:rStyle w:val="hgkelc"/>
          <w:rFonts w:ascii="Times New Roman" w:hAnsi="Times New Roman" w:cs="Times New Roman"/>
          <w:sz w:val="24"/>
          <w:szCs w:val="24"/>
          <w:lang w:val="en"/>
        </w:rPr>
        <w:t xml:space="preserve">and also establish </w:t>
      </w:r>
      <w:r w:rsidRPr="009E6930">
        <w:rPr>
          <w:rStyle w:val="hgkelc"/>
          <w:rFonts w:ascii="Times New Roman" w:hAnsi="Times New Roman" w:cs="Times New Roman"/>
          <w:sz w:val="24"/>
          <w:szCs w:val="24"/>
          <w:lang w:val="en"/>
        </w:rPr>
        <w:t xml:space="preserve">whether any further payment in respect to the satisfaction of the </w:t>
      </w:r>
      <w:r w:rsidR="00C02277">
        <w:rPr>
          <w:rStyle w:val="hgkelc"/>
          <w:rFonts w:ascii="Times New Roman" w:hAnsi="Times New Roman" w:cs="Times New Roman"/>
          <w:sz w:val="24"/>
          <w:szCs w:val="24"/>
          <w:lang w:val="en"/>
        </w:rPr>
        <w:t>judgment</w:t>
      </w:r>
      <w:r w:rsidR="00C02277" w:rsidRPr="009E6930">
        <w:rPr>
          <w:rStyle w:val="hgkelc"/>
          <w:rFonts w:ascii="Times New Roman" w:hAnsi="Times New Roman" w:cs="Times New Roman"/>
          <w:sz w:val="24"/>
          <w:szCs w:val="24"/>
          <w:lang w:val="en"/>
        </w:rPr>
        <w:t xml:space="preserve"> </w:t>
      </w:r>
      <w:r w:rsidRPr="009E6930">
        <w:rPr>
          <w:rStyle w:val="hgkelc"/>
          <w:rFonts w:ascii="Times New Roman" w:hAnsi="Times New Roman" w:cs="Times New Roman"/>
          <w:sz w:val="24"/>
          <w:szCs w:val="24"/>
          <w:lang w:val="en"/>
        </w:rPr>
        <w:t>debt</w:t>
      </w:r>
      <w:r w:rsidR="009637DF" w:rsidRPr="009E6930">
        <w:rPr>
          <w:rStyle w:val="hgkelc"/>
          <w:rFonts w:ascii="Times New Roman" w:hAnsi="Times New Roman" w:cs="Times New Roman"/>
          <w:sz w:val="24"/>
          <w:szCs w:val="24"/>
          <w:lang w:val="en"/>
        </w:rPr>
        <w:t>.</w:t>
      </w:r>
    </w:p>
    <w:p w14:paraId="24E34593" w14:textId="040D1F65" w:rsidR="00863D2F" w:rsidRPr="002F60FE" w:rsidRDefault="009637DF" w:rsidP="00730935">
      <w:pPr>
        <w:spacing w:after="0" w:line="360" w:lineRule="auto"/>
        <w:ind w:firstLine="720"/>
        <w:jc w:val="both"/>
        <w:rPr>
          <w:rFonts w:ascii="Times New Roman" w:hAnsi="Times New Roman" w:cs="Times New Roman"/>
          <w:sz w:val="24"/>
          <w:szCs w:val="24"/>
        </w:rPr>
      </w:pPr>
      <w:r w:rsidRPr="002F60FE">
        <w:rPr>
          <w:rFonts w:ascii="Times New Roman" w:hAnsi="Times New Roman" w:cs="Times New Roman"/>
          <w:sz w:val="24"/>
          <w:szCs w:val="24"/>
        </w:rPr>
        <w:t xml:space="preserve">In a scenario where an employer and employee agree that the employer has fulfilled all their obligations, a declaratory order can be sought to formally confirm this agreement, providing a clear record of the resolution and the rights and obligations of each party. </w:t>
      </w:r>
      <w:r w:rsidR="002F60FE" w:rsidRPr="002F60FE">
        <w:rPr>
          <w:rFonts w:ascii="Times New Roman" w:hAnsi="Times New Roman" w:cs="Times New Roman"/>
          <w:sz w:val="24"/>
          <w:szCs w:val="24"/>
        </w:rPr>
        <w:t>However, the</w:t>
      </w:r>
      <w:r w:rsidRPr="002F60FE">
        <w:rPr>
          <w:rFonts w:ascii="Times New Roman" w:hAnsi="Times New Roman" w:cs="Times New Roman"/>
          <w:sz w:val="24"/>
          <w:szCs w:val="24"/>
        </w:rPr>
        <w:t xml:space="preserve"> respondent in th</w:t>
      </w:r>
      <w:r w:rsidR="00747AC5" w:rsidRPr="002F60FE">
        <w:rPr>
          <w:rFonts w:ascii="Times New Roman" w:hAnsi="Times New Roman" w:cs="Times New Roman"/>
          <w:sz w:val="24"/>
          <w:szCs w:val="24"/>
        </w:rPr>
        <w:t>i</w:t>
      </w:r>
      <w:r w:rsidRPr="002F60FE">
        <w:rPr>
          <w:rFonts w:ascii="Times New Roman" w:hAnsi="Times New Roman" w:cs="Times New Roman"/>
          <w:sz w:val="24"/>
          <w:szCs w:val="24"/>
        </w:rPr>
        <w:t>s case ar</w:t>
      </w:r>
      <w:r w:rsidR="00747AC5" w:rsidRPr="002F60FE">
        <w:rPr>
          <w:rFonts w:ascii="Times New Roman" w:hAnsi="Times New Roman" w:cs="Times New Roman"/>
          <w:sz w:val="24"/>
          <w:szCs w:val="24"/>
        </w:rPr>
        <w:t>g</w:t>
      </w:r>
      <w:r w:rsidRPr="002F60FE">
        <w:rPr>
          <w:rFonts w:ascii="Times New Roman" w:hAnsi="Times New Roman" w:cs="Times New Roman"/>
          <w:sz w:val="24"/>
          <w:szCs w:val="24"/>
        </w:rPr>
        <w:t xml:space="preserve">ues that the applicant has not fulfilled its </w:t>
      </w:r>
      <w:r w:rsidR="00747AC5" w:rsidRPr="002F60FE">
        <w:rPr>
          <w:rFonts w:ascii="Times New Roman" w:hAnsi="Times New Roman" w:cs="Times New Roman"/>
          <w:sz w:val="24"/>
          <w:szCs w:val="24"/>
        </w:rPr>
        <w:t>o</w:t>
      </w:r>
      <w:r w:rsidRPr="002F60FE">
        <w:rPr>
          <w:rFonts w:ascii="Times New Roman" w:hAnsi="Times New Roman" w:cs="Times New Roman"/>
          <w:sz w:val="24"/>
          <w:szCs w:val="24"/>
        </w:rPr>
        <w:t>bligation</w:t>
      </w:r>
      <w:r w:rsidR="00747AC5" w:rsidRPr="002F60FE">
        <w:rPr>
          <w:rFonts w:ascii="Times New Roman" w:hAnsi="Times New Roman" w:cs="Times New Roman"/>
          <w:sz w:val="24"/>
          <w:szCs w:val="24"/>
        </w:rPr>
        <w:t>s because the respondent’s contract of employment has not been terminated, thus</w:t>
      </w:r>
      <w:r w:rsidR="00C02277">
        <w:rPr>
          <w:rFonts w:ascii="Times New Roman" w:hAnsi="Times New Roman" w:cs="Times New Roman"/>
          <w:sz w:val="24"/>
          <w:szCs w:val="24"/>
        </w:rPr>
        <w:t>,</w:t>
      </w:r>
      <w:r w:rsidR="0003218F">
        <w:rPr>
          <w:rFonts w:ascii="Times New Roman" w:hAnsi="Times New Roman" w:cs="Times New Roman"/>
          <w:sz w:val="24"/>
          <w:szCs w:val="24"/>
        </w:rPr>
        <w:t xml:space="preserve"> his</w:t>
      </w:r>
      <w:r w:rsidR="002F60FE" w:rsidRPr="002F60FE">
        <w:rPr>
          <w:rFonts w:ascii="Times New Roman" w:hAnsi="Times New Roman" w:cs="Times New Roman"/>
          <w:sz w:val="24"/>
          <w:szCs w:val="24"/>
        </w:rPr>
        <w:t xml:space="preserve"> salary and benefits</w:t>
      </w:r>
      <w:r w:rsidR="00747AC5" w:rsidRPr="002F60FE">
        <w:rPr>
          <w:rFonts w:ascii="Times New Roman" w:hAnsi="Times New Roman" w:cs="Times New Roman"/>
          <w:sz w:val="24"/>
          <w:szCs w:val="24"/>
        </w:rPr>
        <w:t xml:space="preserve"> continue</w:t>
      </w:r>
      <w:r w:rsidR="002F60FE">
        <w:rPr>
          <w:rFonts w:ascii="Times New Roman" w:hAnsi="Times New Roman" w:cs="Times New Roman"/>
          <w:sz w:val="24"/>
          <w:szCs w:val="24"/>
        </w:rPr>
        <w:t xml:space="preserve"> </w:t>
      </w:r>
      <w:r w:rsidR="00747AC5" w:rsidRPr="002F60FE">
        <w:rPr>
          <w:rFonts w:ascii="Times New Roman" w:hAnsi="Times New Roman" w:cs="Times New Roman"/>
          <w:sz w:val="24"/>
          <w:szCs w:val="24"/>
        </w:rPr>
        <w:t xml:space="preserve">to accumulate. The respondent argues that the applicant is only asking the court </w:t>
      </w:r>
      <w:r w:rsidR="00863D2F" w:rsidRPr="002F60FE">
        <w:rPr>
          <w:rFonts w:ascii="Times New Roman" w:hAnsi="Times New Roman" w:cs="Times New Roman"/>
          <w:sz w:val="24"/>
          <w:szCs w:val="24"/>
        </w:rPr>
        <w:t>t</w:t>
      </w:r>
      <w:r w:rsidR="00747AC5" w:rsidRPr="002F60FE">
        <w:rPr>
          <w:rFonts w:ascii="Times New Roman" w:hAnsi="Times New Roman" w:cs="Times New Roman"/>
          <w:sz w:val="24"/>
          <w:szCs w:val="24"/>
        </w:rPr>
        <w:t xml:space="preserve">o defeat the objective of its earlier order for no lawful justification.  </w:t>
      </w:r>
    </w:p>
    <w:p w14:paraId="5BBC48E2" w14:textId="276EA48F" w:rsidR="00863D2F" w:rsidRPr="002F60FE" w:rsidRDefault="00C02277" w:rsidP="007309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63D2F" w:rsidRPr="002F60FE">
        <w:rPr>
          <w:rFonts w:ascii="Times New Roman" w:hAnsi="Times New Roman" w:cs="Times New Roman"/>
          <w:sz w:val="24"/>
          <w:szCs w:val="24"/>
        </w:rPr>
        <w:t>applicant submits that what forms the cause of action for the respondent is the arbitral award of 2005 issued and registered with this court according to section 98 of the Labour Act</w:t>
      </w:r>
      <w:r>
        <w:rPr>
          <w:rFonts w:ascii="Times New Roman" w:hAnsi="Times New Roman" w:cs="Times New Roman"/>
          <w:sz w:val="24"/>
          <w:szCs w:val="24"/>
        </w:rPr>
        <w:t>,</w:t>
      </w:r>
      <w:r w:rsidR="00863D2F" w:rsidRPr="002F60FE">
        <w:rPr>
          <w:rFonts w:ascii="Times New Roman" w:hAnsi="Times New Roman" w:cs="Times New Roman"/>
          <w:sz w:val="24"/>
          <w:szCs w:val="24"/>
        </w:rPr>
        <w:t xml:space="preserve"> which states:</w:t>
      </w:r>
    </w:p>
    <w:p w14:paraId="5BC4336B" w14:textId="2340C1A0" w:rsidR="00863D2F" w:rsidRPr="002F60FE" w:rsidRDefault="00E45B81" w:rsidP="00730935">
      <w:pPr>
        <w:spacing w:line="360" w:lineRule="auto"/>
        <w:jc w:val="both"/>
        <w:rPr>
          <w:rFonts w:ascii="Times New Roman" w:hAnsi="Times New Roman" w:cs="Times New Roman"/>
          <w:sz w:val="24"/>
          <w:szCs w:val="24"/>
        </w:rPr>
      </w:pPr>
      <w:r w:rsidRPr="002F60FE">
        <w:rPr>
          <w:rFonts w:ascii="Times New Roman" w:hAnsi="Times New Roman" w:cs="Times New Roman"/>
          <w:sz w:val="24"/>
          <w:szCs w:val="24"/>
        </w:rPr>
        <w:tab/>
        <w:t xml:space="preserve">(14) </w:t>
      </w:r>
      <w:r w:rsidRPr="002F60FE">
        <w:rPr>
          <w:rFonts w:ascii="Times New Roman" w:hAnsi="Times New Roman" w:cs="Times New Roman"/>
          <w:sz w:val="24"/>
          <w:szCs w:val="24"/>
        </w:rPr>
        <w:tab/>
      </w:r>
      <w:r w:rsidR="00863D2F" w:rsidRPr="002F60FE">
        <w:rPr>
          <w:rFonts w:ascii="Times New Roman" w:hAnsi="Times New Roman" w:cs="Times New Roman"/>
          <w:sz w:val="24"/>
          <w:szCs w:val="24"/>
        </w:rPr>
        <w:t>Any party to whom an arbitral award related my submit for</w:t>
      </w:r>
      <w:r w:rsidR="00C02277">
        <w:rPr>
          <w:rFonts w:ascii="Times New Roman" w:hAnsi="Times New Roman" w:cs="Times New Roman"/>
          <w:sz w:val="24"/>
          <w:szCs w:val="24"/>
        </w:rPr>
        <w:t xml:space="preserve"> </w:t>
      </w:r>
      <w:r w:rsidR="00863D2F" w:rsidRPr="002F60FE">
        <w:rPr>
          <w:rFonts w:ascii="Times New Roman" w:hAnsi="Times New Roman" w:cs="Times New Roman"/>
          <w:sz w:val="24"/>
          <w:szCs w:val="24"/>
        </w:rPr>
        <w:t>registration</w:t>
      </w:r>
      <w:r w:rsidR="002F60FE">
        <w:rPr>
          <w:rFonts w:ascii="Times New Roman" w:hAnsi="Times New Roman" w:cs="Times New Roman"/>
          <w:sz w:val="24"/>
          <w:szCs w:val="24"/>
        </w:rPr>
        <w:t xml:space="preserve"> </w:t>
      </w:r>
      <w:r w:rsidR="00863D2F" w:rsidRPr="002F60FE">
        <w:rPr>
          <w:rFonts w:ascii="Times New Roman" w:hAnsi="Times New Roman" w:cs="Times New Roman"/>
          <w:sz w:val="24"/>
          <w:szCs w:val="24"/>
        </w:rPr>
        <w:t>the</w:t>
      </w:r>
      <w:r w:rsidR="00C02277">
        <w:rPr>
          <w:rFonts w:ascii="Times New Roman" w:hAnsi="Times New Roman" w:cs="Times New Roman"/>
          <w:sz w:val="24"/>
          <w:szCs w:val="24"/>
        </w:rPr>
        <w:t xml:space="preserve"> </w:t>
      </w:r>
      <w:r w:rsidR="00863D2F" w:rsidRPr="002F60FE">
        <w:rPr>
          <w:rFonts w:ascii="Times New Roman" w:hAnsi="Times New Roman" w:cs="Times New Roman"/>
          <w:sz w:val="24"/>
          <w:szCs w:val="24"/>
        </w:rPr>
        <w:t>copy of it furnished to him in terms of subsection (13) of the court of any</w:t>
      </w:r>
      <w:r w:rsidR="00C02277">
        <w:rPr>
          <w:rFonts w:ascii="Times New Roman" w:hAnsi="Times New Roman" w:cs="Times New Roman"/>
          <w:sz w:val="24"/>
          <w:szCs w:val="24"/>
        </w:rPr>
        <w:t xml:space="preserve"> </w:t>
      </w:r>
      <w:r w:rsidR="00863D2F" w:rsidRPr="002F60FE">
        <w:rPr>
          <w:rFonts w:ascii="Times New Roman" w:hAnsi="Times New Roman" w:cs="Times New Roman"/>
          <w:sz w:val="24"/>
          <w:szCs w:val="24"/>
        </w:rPr>
        <w:t xml:space="preserve">magistrate which would have </w:t>
      </w:r>
      <w:r w:rsidR="00A21552" w:rsidRPr="002F60FE">
        <w:rPr>
          <w:rFonts w:ascii="Times New Roman" w:hAnsi="Times New Roman" w:cs="Times New Roman"/>
          <w:sz w:val="24"/>
          <w:szCs w:val="24"/>
        </w:rPr>
        <w:t>had jurisdiction to make an order correspondin</w:t>
      </w:r>
      <w:r w:rsidR="002F60FE">
        <w:rPr>
          <w:rFonts w:ascii="Times New Roman" w:hAnsi="Times New Roman" w:cs="Times New Roman"/>
          <w:sz w:val="24"/>
          <w:szCs w:val="24"/>
        </w:rPr>
        <w:t>g</w:t>
      </w:r>
      <w:r w:rsidR="00C02277">
        <w:rPr>
          <w:rFonts w:ascii="Times New Roman" w:hAnsi="Times New Roman" w:cs="Times New Roman"/>
          <w:sz w:val="24"/>
          <w:szCs w:val="24"/>
        </w:rPr>
        <w:t xml:space="preserve"> </w:t>
      </w:r>
      <w:r w:rsidR="00A21552" w:rsidRPr="002F60FE">
        <w:rPr>
          <w:rFonts w:ascii="Times New Roman" w:hAnsi="Times New Roman" w:cs="Times New Roman"/>
          <w:sz w:val="24"/>
          <w:szCs w:val="24"/>
        </w:rPr>
        <w:t>to the award had the matter be</w:t>
      </w:r>
      <w:r w:rsidRPr="002F60FE">
        <w:rPr>
          <w:rFonts w:ascii="Times New Roman" w:hAnsi="Times New Roman" w:cs="Times New Roman"/>
          <w:sz w:val="24"/>
          <w:szCs w:val="24"/>
        </w:rPr>
        <w:t xml:space="preserve"> </w:t>
      </w:r>
      <w:r w:rsidR="00A21552" w:rsidRPr="002F60FE">
        <w:rPr>
          <w:rFonts w:ascii="Times New Roman" w:hAnsi="Times New Roman" w:cs="Times New Roman"/>
          <w:sz w:val="24"/>
          <w:szCs w:val="24"/>
        </w:rPr>
        <w:t>determined by it, or, if the arbitral award exceeds</w:t>
      </w:r>
      <w:r w:rsidR="00C02277">
        <w:rPr>
          <w:rFonts w:ascii="Times New Roman" w:hAnsi="Times New Roman" w:cs="Times New Roman"/>
          <w:sz w:val="24"/>
          <w:szCs w:val="24"/>
        </w:rPr>
        <w:t xml:space="preserve"> </w:t>
      </w:r>
      <w:r w:rsidR="00A21552" w:rsidRPr="002F60FE">
        <w:rPr>
          <w:rFonts w:ascii="Times New Roman" w:hAnsi="Times New Roman" w:cs="Times New Roman"/>
          <w:sz w:val="24"/>
          <w:szCs w:val="24"/>
        </w:rPr>
        <w:t>the jurisdiction of any magistrates</w:t>
      </w:r>
      <w:r w:rsidRPr="002F60FE">
        <w:rPr>
          <w:rFonts w:ascii="Times New Roman" w:hAnsi="Times New Roman" w:cs="Times New Roman"/>
          <w:sz w:val="24"/>
          <w:szCs w:val="24"/>
        </w:rPr>
        <w:t>’</w:t>
      </w:r>
      <w:r w:rsidR="00A21552" w:rsidRPr="002F60FE">
        <w:rPr>
          <w:rFonts w:ascii="Times New Roman" w:hAnsi="Times New Roman" w:cs="Times New Roman"/>
          <w:sz w:val="24"/>
          <w:szCs w:val="24"/>
        </w:rPr>
        <w:t xml:space="preserve"> court, the High Court</w:t>
      </w:r>
      <w:r w:rsidRPr="002F60FE">
        <w:rPr>
          <w:rFonts w:ascii="Times New Roman" w:hAnsi="Times New Roman" w:cs="Times New Roman"/>
          <w:sz w:val="24"/>
          <w:szCs w:val="24"/>
        </w:rPr>
        <w:t>.</w:t>
      </w:r>
    </w:p>
    <w:p w14:paraId="3E59CFC3" w14:textId="5A154987" w:rsidR="00E45B81" w:rsidRPr="002F60FE" w:rsidRDefault="00E45B81" w:rsidP="00730935">
      <w:pPr>
        <w:spacing w:line="360" w:lineRule="auto"/>
        <w:jc w:val="both"/>
        <w:rPr>
          <w:rFonts w:ascii="Times New Roman" w:hAnsi="Times New Roman" w:cs="Times New Roman"/>
          <w:sz w:val="24"/>
          <w:szCs w:val="24"/>
        </w:rPr>
      </w:pPr>
      <w:r w:rsidRPr="002F60FE">
        <w:rPr>
          <w:rFonts w:ascii="Times New Roman" w:hAnsi="Times New Roman" w:cs="Times New Roman"/>
          <w:sz w:val="24"/>
          <w:szCs w:val="24"/>
        </w:rPr>
        <w:tab/>
        <w:t xml:space="preserve">(15) </w:t>
      </w:r>
      <w:r w:rsidRPr="002F60FE">
        <w:rPr>
          <w:rFonts w:ascii="Times New Roman" w:hAnsi="Times New Roman" w:cs="Times New Roman"/>
          <w:sz w:val="24"/>
          <w:szCs w:val="24"/>
        </w:rPr>
        <w:tab/>
        <w:t>where arbitral award has been registered in terms of subsection (14) it shall have</w:t>
      </w:r>
      <w:r w:rsidR="00C02277">
        <w:rPr>
          <w:rFonts w:ascii="Times New Roman" w:hAnsi="Times New Roman" w:cs="Times New Roman"/>
          <w:sz w:val="24"/>
          <w:szCs w:val="24"/>
        </w:rPr>
        <w:t xml:space="preserve"> </w:t>
      </w:r>
      <w:r w:rsidRPr="002F60FE">
        <w:rPr>
          <w:rFonts w:ascii="Times New Roman" w:hAnsi="Times New Roman" w:cs="Times New Roman"/>
          <w:sz w:val="24"/>
          <w:szCs w:val="24"/>
        </w:rPr>
        <w:t>the effect, for purposes of enforcement, of a civil judgement of the appropriate</w:t>
      </w:r>
      <w:r w:rsidR="00C02277">
        <w:rPr>
          <w:rFonts w:ascii="Times New Roman" w:hAnsi="Times New Roman" w:cs="Times New Roman"/>
          <w:sz w:val="24"/>
          <w:szCs w:val="24"/>
        </w:rPr>
        <w:t xml:space="preserve"> </w:t>
      </w:r>
      <w:r w:rsidRPr="002F60FE">
        <w:rPr>
          <w:rFonts w:ascii="Times New Roman" w:hAnsi="Times New Roman" w:cs="Times New Roman"/>
          <w:sz w:val="24"/>
          <w:szCs w:val="24"/>
        </w:rPr>
        <w:t xml:space="preserve">court”. </w:t>
      </w:r>
    </w:p>
    <w:p w14:paraId="24EAAC9A" w14:textId="38AB6C8A" w:rsidR="007632E8" w:rsidRPr="002F60FE" w:rsidRDefault="003C4055" w:rsidP="00730935">
      <w:pPr>
        <w:spacing w:line="360" w:lineRule="auto"/>
        <w:ind w:firstLine="720"/>
        <w:jc w:val="both"/>
        <w:rPr>
          <w:rFonts w:ascii="Times New Roman" w:hAnsi="Times New Roman" w:cs="Times New Roman"/>
          <w:sz w:val="24"/>
          <w:szCs w:val="24"/>
        </w:rPr>
      </w:pPr>
      <w:r w:rsidRPr="002F60FE">
        <w:rPr>
          <w:rFonts w:ascii="Times New Roman" w:hAnsi="Times New Roman" w:cs="Times New Roman"/>
          <w:sz w:val="24"/>
          <w:szCs w:val="24"/>
        </w:rPr>
        <w:t>Therefore, the applicant argues that the writ that was properly issued is that of 2013.</w:t>
      </w:r>
      <w:r w:rsidR="00730935">
        <w:rPr>
          <w:rFonts w:ascii="Times New Roman" w:hAnsi="Times New Roman" w:cs="Times New Roman"/>
          <w:sz w:val="24"/>
          <w:szCs w:val="24"/>
        </w:rPr>
        <w:t xml:space="preserve"> </w:t>
      </w:r>
      <w:r w:rsidRPr="002F60FE">
        <w:rPr>
          <w:rFonts w:ascii="Times New Roman" w:hAnsi="Times New Roman" w:cs="Times New Roman"/>
          <w:sz w:val="24"/>
          <w:szCs w:val="24"/>
        </w:rPr>
        <w:t xml:space="preserve"> It remains in force until such a </w:t>
      </w:r>
      <w:r w:rsidR="00C02277">
        <w:rPr>
          <w:rFonts w:ascii="Times New Roman" w:hAnsi="Times New Roman" w:cs="Times New Roman"/>
          <w:sz w:val="24"/>
          <w:szCs w:val="24"/>
        </w:rPr>
        <w:t>judgment</w:t>
      </w:r>
      <w:r w:rsidR="00C02277" w:rsidRPr="002F60FE">
        <w:rPr>
          <w:rFonts w:ascii="Times New Roman" w:hAnsi="Times New Roman" w:cs="Times New Roman"/>
          <w:sz w:val="24"/>
          <w:szCs w:val="24"/>
        </w:rPr>
        <w:t xml:space="preserve"> </w:t>
      </w:r>
      <w:r w:rsidRPr="002F60FE">
        <w:rPr>
          <w:rFonts w:ascii="Times New Roman" w:hAnsi="Times New Roman" w:cs="Times New Roman"/>
          <w:sz w:val="24"/>
          <w:szCs w:val="24"/>
        </w:rPr>
        <w:t>has been sati</w:t>
      </w:r>
      <w:r w:rsidR="000856CF" w:rsidRPr="002F60FE">
        <w:rPr>
          <w:rFonts w:ascii="Times New Roman" w:hAnsi="Times New Roman" w:cs="Times New Roman"/>
          <w:sz w:val="24"/>
          <w:szCs w:val="24"/>
        </w:rPr>
        <w:t>s</w:t>
      </w:r>
      <w:r w:rsidRPr="002F60FE">
        <w:rPr>
          <w:rFonts w:ascii="Times New Roman" w:hAnsi="Times New Roman" w:cs="Times New Roman"/>
          <w:sz w:val="24"/>
          <w:szCs w:val="24"/>
        </w:rPr>
        <w:t>fied.</w:t>
      </w:r>
      <w:r w:rsidR="00730935">
        <w:rPr>
          <w:rFonts w:ascii="Times New Roman" w:hAnsi="Times New Roman" w:cs="Times New Roman"/>
          <w:sz w:val="24"/>
          <w:szCs w:val="24"/>
        </w:rPr>
        <w:t xml:space="preserve"> </w:t>
      </w:r>
      <w:r w:rsidRPr="002F60FE">
        <w:rPr>
          <w:rFonts w:ascii="Times New Roman" w:hAnsi="Times New Roman" w:cs="Times New Roman"/>
          <w:sz w:val="24"/>
          <w:szCs w:val="24"/>
        </w:rPr>
        <w:t xml:space="preserve"> Once judgment is satisfied, the writ </w:t>
      </w:r>
      <w:r w:rsidR="00C02277">
        <w:rPr>
          <w:rFonts w:ascii="Times New Roman" w:hAnsi="Times New Roman" w:cs="Times New Roman"/>
          <w:sz w:val="24"/>
          <w:szCs w:val="24"/>
        </w:rPr>
        <w:t>becomes</w:t>
      </w:r>
      <w:r w:rsidR="00C02277" w:rsidRPr="002F60FE">
        <w:rPr>
          <w:rFonts w:ascii="Times New Roman" w:hAnsi="Times New Roman" w:cs="Times New Roman"/>
          <w:sz w:val="24"/>
          <w:szCs w:val="24"/>
        </w:rPr>
        <w:t xml:space="preserve"> </w:t>
      </w:r>
      <w:r w:rsidRPr="002F60FE">
        <w:rPr>
          <w:rFonts w:ascii="Times New Roman" w:hAnsi="Times New Roman" w:cs="Times New Roman"/>
          <w:sz w:val="24"/>
          <w:szCs w:val="24"/>
        </w:rPr>
        <w:t xml:space="preserve">of no effect. The applicant </w:t>
      </w:r>
      <w:r w:rsidR="00C02277">
        <w:rPr>
          <w:rFonts w:ascii="Times New Roman" w:hAnsi="Times New Roman" w:cs="Times New Roman"/>
          <w:sz w:val="24"/>
          <w:szCs w:val="24"/>
        </w:rPr>
        <w:t>contends</w:t>
      </w:r>
      <w:r w:rsidR="00C02277" w:rsidRPr="002F60FE">
        <w:rPr>
          <w:rFonts w:ascii="Times New Roman" w:hAnsi="Times New Roman" w:cs="Times New Roman"/>
          <w:sz w:val="24"/>
          <w:szCs w:val="24"/>
        </w:rPr>
        <w:t xml:space="preserve"> </w:t>
      </w:r>
      <w:r w:rsidRPr="002F60FE">
        <w:rPr>
          <w:rFonts w:ascii="Times New Roman" w:hAnsi="Times New Roman" w:cs="Times New Roman"/>
          <w:sz w:val="24"/>
          <w:szCs w:val="24"/>
        </w:rPr>
        <w:t>that the writ cannot be issue</w:t>
      </w:r>
      <w:r w:rsidR="000856CF" w:rsidRPr="002F60FE">
        <w:rPr>
          <w:rFonts w:ascii="Times New Roman" w:hAnsi="Times New Roman" w:cs="Times New Roman"/>
          <w:sz w:val="24"/>
          <w:szCs w:val="24"/>
        </w:rPr>
        <w:t>d</w:t>
      </w:r>
      <w:r w:rsidRPr="002F60FE">
        <w:rPr>
          <w:rFonts w:ascii="Times New Roman" w:hAnsi="Times New Roman" w:cs="Times New Roman"/>
          <w:sz w:val="24"/>
          <w:szCs w:val="24"/>
        </w:rPr>
        <w:t xml:space="preserve"> piecemeal</w:t>
      </w:r>
      <w:r w:rsidR="000856CF" w:rsidRPr="002F60FE">
        <w:rPr>
          <w:rFonts w:ascii="Times New Roman" w:hAnsi="Times New Roman" w:cs="Times New Roman"/>
          <w:sz w:val="24"/>
          <w:szCs w:val="24"/>
        </w:rPr>
        <w:t>, as suggested by the respondent.</w:t>
      </w:r>
      <w:r w:rsidRPr="002F60FE">
        <w:rPr>
          <w:rFonts w:ascii="Times New Roman" w:hAnsi="Times New Roman" w:cs="Times New Roman"/>
          <w:sz w:val="24"/>
          <w:szCs w:val="24"/>
        </w:rPr>
        <w:t xml:space="preserve"> </w:t>
      </w:r>
      <w:r w:rsidR="000856CF" w:rsidRPr="002F60FE">
        <w:rPr>
          <w:rFonts w:ascii="Times New Roman" w:hAnsi="Times New Roman" w:cs="Times New Roman"/>
          <w:sz w:val="24"/>
          <w:szCs w:val="24"/>
        </w:rPr>
        <w:t xml:space="preserve">The applicant submits that he tendered payment of the sum of money </w:t>
      </w:r>
      <w:r w:rsidR="00C02277">
        <w:rPr>
          <w:rFonts w:ascii="Times New Roman" w:hAnsi="Times New Roman" w:cs="Times New Roman"/>
          <w:sz w:val="24"/>
          <w:szCs w:val="24"/>
        </w:rPr>
        <w:t>obtained</w:t>
      </w:r>
      <w:r w:rsidR="00C02277" w:rsidRPr="002F60FE">
        <w:rPr>
          <w:rFonts w:ascii="Times New Roman" w:hAnsi="Times New Roman" w:cs="Times New Roman"/>
          <w:sz w:val="24"/>
          <w:szCs w:val="24"/>
        </w:rPr>
        <w:t xml:space="preserve"> </w:t>
      </w:r>
      <w:r w:rsidR="000856CF" w:rsidRPr="002F60FE">
        <w:rPr>
          <w:rFonts w:ascii="Times New Roman" w:hAnsi="Times New Roman" w:cs="Times New Roman"/>
          <w:sz w:val="24"/>
          <w:szCs w:val="24"/>
        </w:rPr>
        <w:t>on the writ issued in 2013. Payment of that amount brings closure to the dispute between the parties.</w:t>
      </w:r>
      <w:r w:rsidR="00747AC5" w:rsidRPr="002F60FE">
        <w:rPr>
          <w:rFonts w:ascii="Times New Roman" w:hAnsi="Times New Roman" w:cs="Times New Roman"/>
          <w:sz w:val="24"/>
          <w:szCs w:val="24"/>
        </w:rPr>
        <w:t xml:space="preserve"> </w:t>
      </w:r>
      <w:r w:rsidR="009637DF" w:rsidRPr="002F60FE">
        <w:rPr>
          <w:rFonts w:ascii="Times New Roman" w:hAnsi="Times New Roman" w:cs="Times New Roman"/>
          <w:sz w:val="24"/>
          <w:szCs w:val="24"/>
        </w:rPr>
        <w:t xml:space="preserve"> </w:t>
      </w:r>
      <w:r w:rsidR="000856CF" w:rsidRPr="002F60FE">
        <w:rPr>
          <w:rFonts w:ascii="Times New Roman" w:hAnsi="Times New Roman" w:cs="Times New Roman"/>
          <w:sz w:val="24"/>
          <w:szCs w:val="24"/>
        </w:rPr>
        <w:t>For this cause, no further writ of execution can be issued by the Registrar upon payment of the judgment debt as per the writ of 2013.</w:t>
      </w:r>
    </w:p>
    <w:p w14:paraId="4200D007" w14:textId="1353DA0E" w:rsidR="00A676D5" w:rsidRDefault="003C47FE" w:rsidP="00730935">
      <w:pPr>
        <w:spacing w:line="360" w:lineRule="auto"/>
        <w:ind w:firstLine="720"/>
        <w:jc w:val="both"/>
        <w:rPr>
          <w:rFonts w:ascii="Times New Roman" w:hAnsi="Times New Roman" w:cs="Times New Roman"/>
          <w:sz w:val="24"/>
          <w:szCs w:val="24"/>
        </w:rPr>
      </w:pPr>
      <w:r w:rsidRPr="002F60FE">
        <w:rPr>
          <w:rFonts w:ascii="Times New Roman" w:hAnsi="Times New Roman" w:cs="Times New Roman"/>
          <w:sz w:val="24"/>
          <w:szCs w:val="24"/>
        </w:rPr>
        <w:lastRenderedPageBreak/>
        <w:t>A</w:t>
      </w:r>
      <w:r w:rsidR="00AE02B7" w:rsidRPr="002F60FE">
        <w:rPr>
          <w:rFonts w:ascii="Times New Roman" w:hAnsi="Times New Roman" w:cs="Times New Roman"/>
          <w:sz w:val="24"/>
          <w:szCs w:val="24"/>
        </w:rPr>
        <w:t xml:space="preserve">s outlined in </w:t>
      </w:r>
      <w:r w:rsidR="00730935">
        <w:rPr>
          <w:rFonts w:ascii="Times New Roman" w:hAnsi="Times New Roman" w:cs="Times New Roman"/>
          <w:sz w:val="24"/>
          <w:szCs w:val="24"/>
        </w:rPr>
        <w:t xml:space="preserve">s </w:t>
      </w:r>
      <w:r w:rsidR="00AE02B7" w:rsidRPr="002F60FE">
        <w:rPr>
          <w:rFonts w:ascii="Times New Roman" w:hAnsi="Times New Roman" w:cs="Times New Roman"/>
          <w:sz w:val="24"/>
          <w:szCs w:val="24"/>
        </w:rPr>
        <w:t xml:space="preserve">14 of the High Court Act, a </w:t>
      </w:r>
      <w:r w:rsidRPr="002F60FE">
        <w:rPr>
          <w:rFonts w:ascii="Times New Roman" w:hAnsi="Times New Roman" w:cs="Times New Roman"/>
          <w:sz w:val="24"/>
          <w:szCs w:val="24"/>
        </w:rPr>
        <w:t xml:space="preserve">declaratory order is a court ruling that clarifies a legal right, obligation, or status, resolving a dispute without necessarily ordering a specific action or remedy, </w:t>
      </w:r>
      <w:r w:rsidR="00AE02B7" w:rsidRPr="002F60FE">
        <w:rPr>
          <w:rFonts w:ascii="Times New Roman" w:hAnsi="Times New Roman" w:cs="Times New Roman"/>
          <w:sz w:val="24"/>
          <w:szCs w:val="24"/>
        </w:rPr>
        <w:t xml:space="preserve">and can be sought when a party has direct and substantial interest in the matter. </w:t>
      </w:r>
      <w:r w:rsidR="00C02277">
        <w:rPr>
          <w:rFonts w:ascii="Times New Roman" w:hAnsi="Times New Roman" w:cs="Times New Roman"/>
          <w:sz w:val="24"/>
          <w:szCs w:val="24"/>
        </w:rPr>
        <w:t>The applicant has fulfilled its obligations to the respondent as per the court order</w:t>
      </w:r>
      <w:r w:rsidR="00FD1C54">
        <w:rPr>
          <w:rFonts w:ascii="Times New Roman" w:hAnsi="Times New Roman" w:cs="Times New Roman"/>
          <w:sz w:val="24"/>
          <w:szCs w:val="24"/>
        </w:rPr>
        <w:t>,</w:t>
      </w:r>
      <w:r w:rsidR="00C02277">
        <w:rPr>
          <w:rFonts w:ascii="Times New Roman" w:hAnsi="Times New Roman" w:cs="Times New Roman"/>
          <w:sz w:val="24"/>
          <w:szCs w:val="24"/>
        </w:rPr>
        <w:t xml:space="preserve"> and the application for a declaratory order ought to be granted. </w:t>
      </w:r>
      <w:r w:rsidR="00A676D5">
        <w:rPr>
          <w:rFonts w:ascii="Times New Roman" w:hAnsi="Times New Roman" w:cs="Times New Roman"/>
          <w:sz w:val="24"/>
          <w:szCs w:val="24"/>
        </w:rPr>
        <w:t>In the result, it is ordered that:</w:t>
      </w:r>
    </w:p>
    <w:p w14:paraId="2F33C481" w14:textId="22390B56" w:rsidR="00A676D5" w:rsidRPr="00730935" w:rsidRDefault="00A676D5" w:rsidP="00730935">
      <w:pPr>
        <w:pStyle w:val="ListParagraph"/>
        <w:numPr>
          <w:ilvl w:val="0"/>
          <w:numId w:val="3"/>
        </w:numPr>
        <w:spacing w:before="240" w:line="36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 xml:space="preserve">The tender of payment of the sum of $108 520.00 by Applicant to the Respondent </w:t>
      </w:r>
      <w:r w:rsidR="00C02277">
        <w:rPr>
          <w:rFonts w:ascii="Times New Roman" w:hAnsi="Times New Roman" w:cs="Times New Roman"/>
          <w:sz w:val="24"/>
          <w:szCs w:val="24"/>
          <w:lang w:val="en-US"/>
        </w:rPr>
        <w:t>constitutes</w:t>
      </w:r>
      <w:r w:rsidR="00C02277" w:rsidRPr="00C2764C">
        <w:rPr>
          <w:rFonts w:ascii="Times New Roman" w:hAnsi="Times New Roman" w:cs="Times New Roman"/>
          <w:sz w:val="24"/>
          <w:szCs w:val="24"/>
          <w:lang w:val="en-US"/>
        </w:rPr>
        <w:t xml:space="preserve"> </w:t>
      </w:r>
      <w:r w:rsidRPr="00C2764C">
        <w:rPr>
          <w:rFonts w:ascii="Times New Roman" w:hAnsi="Times New Roman" w:cs="Times New Roman"/>
          <w:sz w:val="24"/>
          <w:szCs w:val="24"/>
          <w:lang w:val="en-US"/>
        </w:rPr>
        <w:t>satisfaction of the judgment debt in case number HC 5721/09</w:t>
      </w:r>
    </w:p>
    <w:p w14:paraId="62BD3221" w14:textId="45A27A93" w:rsidR="00A676D5" w:rsidRPr="00A676D5" w:rsidRDefault="00A676D5" w:rsidP="00730935">
      <w:pPr>
        <w:pStyle w:val="ListParagraph"/>
        <w:numPr>
          <w:ilvl w:val="0"/>
          <w:numId w:val="3"/>
        </w:numPr>
        <w:spacing w:before="240" w:line="360" w:lineRule="auto"/>
        <w:jc w:val="both"/>
        <w:rPr>
          <w:rFonts w:ascii="Times New Roman" w:hAnsi="Times New Roman" w:cs="Times New Roman"/>
          <w:sz w:val="24"/>
          <w:szCs w:val="24"/>
          <w:lang w:val="en-US"/>
        </w:rPr>
      </w:pPr>
      <w:r w:rsidRPr="00C2764C">
        <w:rPr>
          <w:rFonts w:ascii="Times New Roman" w:hAnsi="Times New Roman" w:cs="Times New Roman"/>
          <w:sz w:val="24"/>
          <w:szCs w:val="24"/>
          <w:lang w:val="en-US"/>
        </w:rPr>
        <w:t>Respondent shall pay costs of suit</w:t>
      </w:r>
    </w:p>
    <w:p w14:paraId="2C55A5DA" w14:textId="77777777" w:rsidR="00AE02B7" w:rsidRDefault="00AE02B7" w:rsidP="00AB19BA">
      <w:pPr>
        <w:jc w:val="both"/>
        <w:rPr>
          <w:rFonts w:ascii="Times New Roman" w:hAnsi="Times New Roman" w:cs="Times New Roman"/>
          <w:sz w:val="24"/>
          <w:szCs w:val="24"/>
        </w:rPr>
      </w:pPr>
    </w:p>
    <w:p w14:paraId="7238B326" w14:textId="22E76FC5" w:rsidR="00730935" w:rsidRDefault="00730935" w:rsidP="00AB19BA">
      <w:pPr>
        <w:jc w:val="both"/>
        <w:rPr>
          <w:rFonts w:ascii="Times New Roman" w:hAnsi="Times New Roman" w:cs="Times New Roman"/>
          <w:b/>
          <w:bCs/>
          <w:sz w:val="24"/>
          <w:szCs w:val="24"/>
        </w:rPr>
      </w:pPr>
      <w:r w:rsidRPr="00730935">
        <w:rPr>
          <w:rFonts w:ascii="Times New Roman" w:hAnsi="Times New Roman" w:cs="Times New Roman"/>
          <w:b/>
          <w:bCs/>
          <w:smallCaps/>
          <w:sz w:val="24"/>
          <w:szCs w:val="24"/>
        </w:rPr>
        <w:t>Takuva</w:t>
      </w:r>
      <w:r w:rsidRPr="00730935">
        <w:rPr>
          <w:rFonts w:ascii="Times New Roman" w:hAnsi="Times New Roman" w:cs="Times New Roman"/>
          <w:b/>
          <w:bCs/>
          <w:sz w:val="24"/>
          <w:szCs w:val="24"/>
        </w:rPr>
        <w:t xml:space="preserve"> J:……………………….</w:t>
      </w:r>
    </w:p>
    <w:p w14:paraId="574FE7F4" w14:textId="77777777" w:rsidR="00730935" w:rsidRPr="00730935" w:rsidRDefault="00730935" w:rsidP="00AB19BA">
      <w:pPr>
        <w:jc w:val="both"/>
        <w:rPr>
          <w:rFonts w:ascii="Arial" w:hAnsi="Arial" w:cs="Arial"/>
          <w:b/>
          <w:bCs/>
          <w:sz w:val="24"/>
          <w:szCs w:val="24"/>
        </w:rPr>
      </w:pPr>
    </w:p>
    <w:p w14:paraId="4667A9FE" w14:textId="4114D582" w:rsidR="00AE02B7" w:rsidRPr="009E6930" w:rsidRDefault="00AE02B7" w:rsidP="00730935">
      <w:pPr>
        <w:spacing w:after="0" w:line="240" w:lineRule="auto"/>
        <w:jc w:val="both"/>
        <w:rPr>
          <w:rFonts w:ascii="Times New Roman" w:hAnsi="Times New Roman" w:cs="Times New Roman"/>
          <w:sz w:val="24"/>
          <w:szCs w:val="24"/>
        </w:rPr>
      </w:pPr>
      <w:r w:rsidRPr="009E6930">
        <w:rPr>
          <w:rFonts w:ascii="Times New Roman" w:hAnsi="Times New Roman" w:cs="Times New Roman"/>
          <w:i/>
          <w:iCs/>
          <w:sz w:val="24"/>
          <w:szCs w:val="24"/>
        </w:rPr>
        <w:t>M</w:t>
      </w:r>
      <w:r w:rsidR="00E77D8F" w:rsidRPr="009E6930">
        <w:rPr>
          <w:rFonts w:ascii="Times New Roman" w:hAnsi="Times New Roman" w:cs="Times New Roman"/>
          <w:i/>
          <w:iCs/>
          <w:sz w:val="24"/>
          <w:szCs w:val="24"/>
        </w:rPr>
        <w:t>oyo</w:t>
      </w:r>
      <w:r w:rsidRPr="009E6930">
        <w:rPr>
          <w:rFonts w:ascii="Times New Roman" w:hAnsi="Times New Roman" w:cs="Times New Roman"/>
          <w:i/>
          <w:iCs/>
          <w:sz w:val="24"/>
          <w:szCs w:val="24"/>
        </w:rPr>
        <w:t>, C</w:t>
      </w:r>
      <w:r w:rsidR="00E77D8F" w:rsidRPr="009E6930">
        <w:rPr>
          <w:rFonts w:ascii="Times New Roman" w:hAnsi="Times New Roman" w:cs="Times New Roman"/>
          <w:i/>
          <w:iCs/>
          <w:sz w:val="24"/>
          <w:szCs w:val="24"/>
        </w:rPr>
        <w:t>hikono</w:t>
      </w:r>
      <w:r w:rsidRPr="009E6930">
        <w:rPr>
          <w:rFonts w:ascii="Times New Roman" w:hAnsi="Times New Roman" w:cs="Times New Roman"/>
          <w:i/>
          <w:iCs/>
          <w:sz w:val="24"/>
          <w:szCs w:val="24"/>
        </w:rPr>
        <w:t xml:space="preserve"> &amp; G</w:t>
      </w:r>
      <w:r w:rsidR="00E77D8F" w:rsidRPr="009E6930">
        <w:rPr>
          <w:rFonts w:ascii="Times New Roman" w:hAnsi="Times New Roman" w:cs="Times New Roman"/>
          <w:i/>
          <w:iCs/>
          <w:sz w:val="24"/>
          <w:szCs w:val="24"/>
        </w:rPr>
        <w:t>umiro</w:t>
      </w:r>
      <w:r w:rsidRPr="009E6930">
        <w:rPr>
          <w:rFonts w:ascii="Times New Roman" w:hAnsi="Times New Roman" w:cs="Times New Roman"/>
          <w:sz w:val="24"/>
          <w:szCs w:val="24"/>
        </w:rPr>
        <w:t xml:space="preserve">, </w:t>
      </w:r>
      <w:r w:rsidR="00E77D8F" w:rsidRPr="009E6930">
        <w:rPr>
          <w:rFonts w:ascii="Times New Roman" w:hAnsi="Times New Roman" w:cs="Times New Roman"/>
          <w:sz w:val="24"/>
          <w:szCs w:val="24"/>
        </w:rPr>
        <w:t>a</w:t>
      </w:r>
      <w:r w:rsidRPr="009E6930">
        <w:rPr>
          <w:rFonts w:ascii="Times New Roman" w:hAnsi="Times New Roman" w:cs="Times New Roman"/>
          <w:sz w:val="24"/>
          <w:szCs w:val="24"/>
        </w:rPr>
        <w:t>pplicant</w:t>
      </w:r>
      <w:r w:rsidR="00E77D8F" w:rsidRPr="009E6930">
        <w:rPr>
          <w:rFonts w:ascii="Times New Roman" w:hAnsi="Times New Roman" w:cs="Times New Roman"/>
          <w:sz w:val="24"/>
          <w:szCs w:val="24"/>
        </w:rPr>
        <w:t>’s legal practitioners</w:t>
      </w:r>
    </w:p>
    <w:p w14:paraId="746BDBC8" w14:textId="301D5E38" w:rsidR="00AE02B7" w:rsidRPr="009E6930" w:rsidRDefault="00AE02B7" w:rsidP="00730935">
      <w:pPr>
        <w:spacing w:after="0" w:line="240" w:lineRule="auto"/>
        <w:jc w:val="both"/>
        <w:rPr>
          <w:rFonts w:ascii="Times New Roman" w:hAnsi="Times New Roman" w:cs="Times New Roman"/>
          <w:sz w:val="24"/>
          <w:szCs w:val="24"/>
          <w:lang w:val="en-US"/>
        </w:rPr>
      </w:pPr>
      <w:r w:rsidRPr="009E6930">
        <w:rPr>
          <w:rFonts w:ascii="Times New Roman" w:hAnsi="Times New Roman" w:cs="Times New Roman"/>
          <w:i/>
          <w:iCs/>
          <w:sz w:val="24"/>
          <w:szCs w:val="24"/>
        </w:rPr>
        <w:t>G</w:t>
      </w:r>
      <w:r w:rsidR="00E77D8F" w:rsidRPr="009E6930">
        <w:rPr>
          <w:rFonts w:ascii="Times New Roman" w:hAnsi="Times New Roman" w:cs="Times New Roman"/>
          <w:i/>
          <w:iCs/>
          <w:sz w:val="24"/>
          <w:szCs w:val="24"/>
        </w:rPr>
        <w:t>arabga</w:t>
      </w:r>
      <w:r w:rsidRPr="009E6930">
        <w:rPr>
          <w:rFonts w:ascii="Times New Roman" w:hAnsi="Times New Roman" w:cs="Times New Roman"/>
          <w:i/>
          <w:iCs/>
          <w:sz w:val="24"/>
          <w:szCs w:val="24"/>
        </w:rPr>
        <w:t>, N</w:t>
      </w:r>
      <w:r w:rsidR="00E77D8F" w:rsidRPr="009E6930">
        <w:rPr>
          <w:rFonts w:ascii="Times New Roman" w:hAnsi="Times New Roman" w:cs="Times New Roman"/>
          <w:i/>
          <w:iCs/>
          <w:sz w:val="24"/>
          <w:szCs w:val="24"/>
        </w:rPr>
        <w:t>cube</w:t>
      </w:r>
      <w:r w:rsidRPr="009E6930">
        <w:rPr>
          <w:rFonts w:ascii="Times New Roman" w:hAnsi="Times New Roman" w:cs="Times New Roman"/>
          <w:i/>
          <w:iCs/>
          <w:sz w:val="24"/>
          <w:szCs w:val="24"/>
        </w:rPr>
        <w:t xml:space="preserve"> &amp; P</w:t>
      </w:r>
      <w:r w:rsidR="00E77D8F" w:rsidRPr="009E6930">
        <w:rPr>
          <w:rFonts w:ascii="Times New Roman" w:hAnsi="Times New Roman" w:cs="Times New Roman"/>
          <w:i/>
          <w:iCs/>
          <w:sz w:val="24"/>
          <w:szCs w:val="24"/>
        </w:rPr>
        <w:t>artners</w:t>
      </w:r>
      <w:r w:rsidRPr="009E6930">
        <w:rPr>
          <w:rFonts w:ascii="Times New Roman" w:hAnsi="Times New Roman" w:cs="Times New Roman"/>
          <w:sz w:val="24"/>
          <w:szCs w:val="24"/>
        </w:rPr>
        <w:t xml:space="preserve">, </w:t>
      </w:r>
      <w:r w:rsidR="00E77D8F" w:rsidRPr="009E6930">
        <w:rPr>
          <w:rFonts w:ascii="Times New Roman" w:hAnsi="Times New Roman" w:cs="Times New Roman"/>
          <w:sz w:val="24"/>
          <w:szCs w:val="24"/>
        </w:rPr>
        <w:t>r</w:t>
      </w:r>
      <w:r w:rsidRPr="009E6930">
        <w:rPr>
          <w:rFonts w:ascii="Times New Roman" w:hAnsi="Times New Roman" w:cs="Times New Roman"/>
          <w:sz w:val="24"/>
          <w:szCs w:val="24"/>
        </w:rPr>
        <w:t>espondent</w:t>
      </w:r>
      <w:r w:rsidR="00E77D8F" w:rsidRPr="009E6930">
        <w:rPr>
          <w:rFonts w:ascii="Times New Roman" w:hAnsi="Times New Roman" w:cs="Times New Roman"/>
          <w:sz w:val="24"/>
          <w:szCs w:val="24"/>
        </w:rPr>
        <w:t>’s legal practitioners</w:t>
      </w:r>
    </w:p>
    <w:sectPr w:rsidR="00AE02B7" w:rsidRPr="009E693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2D3A9" w14:textId="77777777" w:rsidR="00E016D5" w:rsidRDefault="00E016D5" w:rsidP="00F91EFD">
      <w:pPr>
        <w:spacing w:after="0" w:line="240" w:lineRule="auto"/>
      </w:pPr>
      <w:r>
        <w:separator/>
      </w:r>
    </w:p>
  </w:endnote>
  <w:endnote w:type="continuationSeparator" w:id="0">
    <w:p w14:paraId="67199430" w14:textId="77777777" w:rsidR="00E016D5" w:rsidRDefault="00E016D5" w:rsidP="00F9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8D84E" w14:textId="77777777" w:rsidR="00E016D5" w:rsidRDefault="00E016D5" w:rsidP="00F91EFD">
      <w:pPr>
        <w:spacing w:after="0" w:line="240" w:lineRule="auto"/>
      </w:pPr>
      <w:r>
        <w:separator/>
      </w:r>
    </w:p>
  </w:footnote>
  <w:footnote w:type="continuationSeparator" w:id="0">
    <w:p w14:paraId="33BE99BE" w14:textId="77777777" w:rsidR="00E016D5" w:rsidRDefault="00E016D5" w:rsidP="00F91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726584"/>
      <w:docPartObj>
        <w:docPartGallery w:val="Page Numbers (Top of Page)"/>
        <w:docPartUnique/>
      </w:docPartObj>
    </w:sdtPr>
    <w:sdtEndPr>
      <w:rPr>
        <w:noProof/>
      </w:rPr>
    </w:sdtEndPr>
    <w:sdtContent>
      <w:p w14:paraId="76CAFB31" w14:textId="00A76D8A" w:rsidR="00F91EFD" w:rsidRDefault="00F91EFD">
        <w:pPr>
          <w:pStyle w:val="Header"/>
          <w:jc w:val="right"/>
          <w:rPr>
            <w:noProof/>
          </w:rPr>
        </w:pPr>
        <w:r>
          <w:fldChar w:fldCharType="begin"/>
        </w:r>
        <w:r>
          <w:instrText xml:space="preserve"> PAGE   \* MERGEFORMAT </w:instrText>
        </w:r>
        <w:r>
          <w:fldChar w:fldCharType="separate"/>
        </w:r>
        <w:r w:rsidR="008E435F">
          <w:rPr>
            <w:noProof/>
          </w:rPr>
          <w:t>1</w:t>
        </w:r>
        <w:r>
          <w:rPr>
            <w:noProof/>
          </w:rPr>
          <w:fldChar w:fldCharType="end"/>
        </w:r>
      </w:p>
      <w:p w14:paraId="3D5FCB50" w14:textId="6A6E12C9" w:rsidR="00730935" w:rsidRDefault="00730935">
        <w:pPr>
          <w:pStyle w:val="Header"/>
          <w:jc w:val="right"/>
          <w:rPr>
            <w:noProof/>
          </w:rPr>
        </w:pPr>
        <w:r>
          <w:rPr>
            <w:noProof/>
          </w:rPr>
          <w:t>HH</w:t>
        </w:r>
        <w:r w:rsidR="001404A6">
          <w:rPr>
            <w:noProof/>
          </w:rPr>
          <w:t xml:space="preserve"> 261-25</w:t>
        </w:r>
      </w:p>
      <w:p w14:paraId="3D101CAE" w14:textId="4BE91292" w:rsidR="00F91EFD" w:rsidRDefault="00F91EFD">
        <w:pPr>
          <w:pStyle w:val="Header"/>
          <w:jc w:val="right"/>
        </w:pPr>
        <w:r>
          <w:rPr>
            <w:noProof/>
          </w:rPr>
          <w:t>HC1052/21</w:t>
        </w:r>
      </w:p>
    </w:sdtContent>
  </w:sdt>
  <w:p w14:paraId="677D8631" w14:textId="6F961C50" w:rsidR="00F91EFD" w:rsidRDefault="00F91E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61B"/>
    <w:multiLevelType w:val="hybridMultilevel"/>
    <w:tmpl w:val="6238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B5181"/>
    <w:multiLevelType w:val="hybridMultilevel"/>
    <w:tmpl w:val="96A00192"/>
    <w:lvl w:ilvl="0" w:tplc="2AD6E0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DF035FB"/>
    <w:multiLevelType w:val="hybridMultilevel"/>
    <w:tmpl w:val="FA24DE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86"/>
    <w:rsid w:val="0003218F"/>
    <w:rsid w:val="00046DB4"/>
    <w:rsid w:val="000856CF"/>
    <w:rsid w:val="00092A72"/>
    <w:rsid w:val="000A6C35"/>
    <w:rsid w:val="000C5DD8"/>
    <w:rsid w:val="000D5089"/>
    <w:rsid w:val="000E4441"/>
    <w:rsid w:val="000E6446"/>
    <w:rsid w:val="001118FD"/>
    <w:rsid w:val="00130BA4"/>
    <w:rsid w:val="001404A6"/>
    <w:rsid w:val="001477AF"/>
    <w:rsid w:val="001608DE"/>
    <w:rsid w:val="0016282B"/>
    <w:rsid w:val="00167936"/>
    <w:rsid w:val="00183CF7"/>
    <w:rsid w:val="001B1CFF"/>
    <w:rsid w:val="002033ED"/>
    <w:rsid w:val="0027039C"/>
    <w:rsid w:val="00291F4C"/>
    <w:rsid w:val="00295BD2"/>
    <w:rsid w:val="002B2686"/>
    <w:rsid w:val="002C025D"/>
    <w:rsid w:val="002D33EF"/>
    <w:rsid w:val="002D5200"/>
    <w:rsid w:val="002E33FA"/>
    <w:rsid w:val="002F60FE"/>
    <w:rsid w:val="00307412"/>
    <w:rsid w:val="0031453C"/>
    <w:rsid w:val="00326DAF"/>
    <w:rsid w:val="00380BD4"/>
    <w:rsid w:val="00381315"/>
    <w:rsid w:val="003B46EB"/>
    <w:rsid w:val="003C4055"/>
    <w:rsid w:val="003C47FE"/>
    <w:rsid w:val="003E21C4"/>
    <w:rsid w:val="00413065"/>
    <w:rsid w:val="00423AC3"/>
    <w:rsid w:val="00424B08"/>
    <w:rsid w:val="00455DED"/>
    <w:rsid w:val="004855E9"/>
    <w:rsid w:val="004C000C"/>
    <w:rsid w:val="005266BC"/>
    <w:rsid w:val="00536A21"/>
    <w:rsid w:val="005C0A32"/>
    <w:rsid w:val="005D48F7"/>
    <w:rsid w:val="005E64BA"/>
    <w:rsid w:val="005F6044"/>
    <w:rsid w:val="005F7657"/>
    <w:rsid w:val="00613D52"/>
    <w:rsid w:val="00626111"/>
    <w:rsid w:val="00640581"/>
    <w:rsid w:val="00651325"/>
    <w:rsid w:val="006863A2"/>
    <w:rsid w:val="006C78ED"/>
    <w:rsid w:val="006D7F64"/>
    <w:rsid w:val="00703E19"/>
    <w:rsid w:val="00730935"/>
    <w:rsid w:val="00734A50"/>
    <w:rsid w:val="0074218A"/>
    <w:rsid w:val="00747AC5"/>
    <w:rsid w:val="00756826"/>
    <w:rsid w:val="007632E8"/>
    <w:rsid w:val="00773168"/>
    <w:rsid w:val="007817D0"/>
    <w:rsid w:val="00791219"/>
    <w:rsid w:val="007C7A8B"/>
    <w:rsid w:val="008056D3"/>
    <w:rsid w:val="008060AA"/>
    <w:rsid w:val="00807C68"/>
    <w:rsid w:val="008337E6"/>
    <w:rsid w:val="00863D2F"/>
    <w:rsid w:val="008C01A1"/>
    <w:rsid w:val="008D0F31"/>
    <w:rsid w:val="008E435F"/>
    <w:rsid w:val="008E520C"/>
    <w:rsid w:val="008F036F"/>
    <w:rsid w:val="008F7AAA"/>
    <w:rsid w:val="009202C9"/>
    <w:rsid w:val="00942432"/>
    <w:rsid w:val="009637DF"/>
    <w:rsid w:val="00985403"/>
    <w:rsid w:val="009958C2"/>
    <w:rsid w:val="009A5F2D"/>
    <w:rsid w:val="009E6930"/>
    <w:rsid w:val="00A10808"/>
    <w:rsid w:val="00A21552"/>
    <w:rsid w:val="00A55120"/>
    <w:rsid w:val="00A676D5"/>
    <w:rsid w:val="00A75496"/>
    <w:rsid w:val="00A77CF7"/>
    <w:rsid w:val="00AA660A"/>
    <w:rsid w:val="00AA67BF"/>
    <w:rsid w:val="00AB19BA"/>
    <w:rsid w:val="00AE02B7"/>
    <w:rsid w:val="00B104FD"/>
    <w:rsid w:val="00B35DA1"/>
    <w:rsid w:val="00B45617"/>
    <w:rsid w:val="00B72095"/>
    <w:rsid w:val="00B738B3"/>
    <w:rsid w:val="00B97538"/>
    <w:rsid w:val="00BA1005"/>
    <w:rsid w:val="00BA6325"/>
    <w:rsid w:val="00BC6FDC"/>
    <w:rsid w:val="00C02277"/>
    <w:rsid w:val="00C051B1"/>
    <w:rsid w:val="00C17A08"/>
    <w:rsid w:val="00C2764C"/>
    <w:rsid w:val="00C35709"/>
    <w:rsid w:val="00C50186"/>
    <w:rsid w:val="00C7584D"/>
    <w:rsid w:val="00CB5391"/>
    <w:rsid w:val="00D12499"/>
    <w:rsid w:val="00D143D0"/>
    <w:rsid w:val="00D567B0"/>
    <w:rsid w:val="00DC05E7"/>
    <w:rsid w:val="00DC1054"/>
    <w:rsid w:val="00DC51B5"/>
    <w:rsid w:val="00E016D5"/>
    <w:rsid w:val="00E45B81"/>
    <w:rsid w:val="00E77D8F"/>
    <w:rsid w:val="00E97AA0"/>
    <w:rsid w:val="00EA0117"/>
    <w:rsid w:val="00F71156"/>
    <w:rsid w:val="00F91EFD"/>
    <w:rsid w:val="00F978E3"/>
    <w:rsid w:val="00FD194D"/>
    <w:rsid w:val="00FD1C54"/>
    <w:rsid w:val="00FF48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E4853"/>
  <w15:chartTrackingRefBased/>
  <w15:docId w15:val="{61BDB9D7-5C0F-4CCE-A5A1-D76D8A44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B08"/>
    <w:pPr>
      <w:spacing w:after="0" w:line="240" w:lineRule="auto"/>
    </w:pPr>
    <w:rPr>
      <w:rFonts w:ascii="Times New Roman" w:hAnsi="Times New Roman"/>
      <w:kern w:val="0"/>
      <w:sz w:val="28"/>
      <w14:ligatures w14:val="none"/>
    </w:rPr>
  </w:style>
  <w:style w:type="paragraph" w:styleId="ListParagraph">
    <w:name w:val="List Paragraph"/>
    <w:basedOn w:val="Normal"/>
    <w:uiPriority w:val="34"/>
    <w:qFormat/>
    <w:rsid w:val="00B97538"/>
    <w:pPr>
      <w:ind w:left="720"/>
      <w:contextualSpacing/>
    </w:pPr>
  </w:style>
  <w:style w:type="character" w:customStyle="1" w:styleId="hgkelc">
    <w:name w:val="hgkelc"/>
    <w:basedOn w:val="DefaultParagraphFont"/>
    <w:rsid w:val="008E520C"/>
  </w:style>
  <w:style w:type="paragraph" w:styleId="Header">
    <w:name w:val="header"/>
    <w:basedOn w:val="Normal"/>
    <w:link w:val="HeaderChar"/>
    <w:uiPriority w:val="99"/>
    <w:unhideWhenUsed/>
    <w:rsid w:val="00F91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EFD"/>
  </w:style>
  <w:style w:type="paragraph" w:styleId="Footer">
    <w:name w:val="footer"/>
    <w:basedOn w:val="Normal"/>
    <w:link w:val="FooterChar"/>
    <w:uiPriority w:val="99"/>
    <w:unhideWhenUsed/>
    <w:rsid w:val="00F91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EFD"/>
  </w:style>
  <w:style w:type="paragraph" w:styleId="Revision">
    <w:name w:val="Revision"/>
    <w:hidden/>
    <w:uiPriority w:val="99"/>
    <w:semiHidden/>
    <w:rsid w:val="00626111"/>
    <w:pPr>
      <w:spacing w:after="0" w:line="240" w:lineRule="auto"/>
    </w:pPr>
  </w:style>
  <w:style w:type="character" w:styleId="CommentReference">
    <w:name w:val="annotation reference"/>
    <w:basedOn w:val="DefaultParagraphFont"/>
    <w:uiPriority w:val="99"/>
    <w:semiHidden/>
    <w:unhideWhenUsed/>
    <w:rsid w:val="00626111"/>
    <w:rPr>
      <w:sz w:val="16"/>
      <w:szCs w:val="16"/>
    </w:rPr>
  </w:style>
  <w:style w:type="paragraph" w:styleId="CommentText">
    <w:name w:val="annotation text"/>
    <w:basedOn w:val="Normal"/>
    <w:link w:val="CommentTextChar"/>
    <w:uiPriority w:val="99"/>
    <w:semiHidden/>
    <w:unhideWhenUsed/>
    <w:rsid w:val="00626111"/>
    <w:pPr>
      <w:spacing w:line="240" w:lineRule="auto"/>
    </w:pPr>
    <w:rPr>
      <w:sz w:val="20"/>
      <w:szCs w:val="20"/>
    </w:rPr>
  </w:style>
  <w:style w:type="character" w:customStyle="1" w:styleId="CommentTextChar">
    <w:name w:val="Comment Text Char"/>
    <w:basedOn w:val="DefaultParagraphFont"/>
    <w:link w:val="CommentText"/>
    <w:uiPriority w:val="99"/>
    <w:semiHidden/>
    <w:rsid w:val="00626111"/>
    <w:rPr>
      <w:sz w:val="20"/>
      <w:szCs w:val="20"/>
    </w:rPr>
  </w:style>
  <w:style w:type="paragraph" w:styleId="CommentSubject">
    <w:name w:val="annotation subject"/>
    <w:basedOn w:val="CommentText"/>
    <w:next w:val="CommentText"/>
    <w:link w:val="CommentSubjectChar"/>
    <w:uiPriority w:val="99"/>
    <w:semiHidden/>
    <w:unhideWhenUsed/>
    <w:rsid w:val="00626111"/>
    <w:rPr>
      <w:b/>
      <w:bCs/>
    </w:rPr>
  </w:style>
  <w:style w:type="character" w:customStyle="1" w:styleId="CommentSubjectChar">
    <w:name w:val="Comment Subject Char"/>
    <w:basedOn w:val="CommentTextChar"/>
    <w:link w:val="CommentSubject"/>
    <w:uiPriority w:val="99"/>
    <w:semiHidden/>
    <w:rsid w:val="00626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17813">
      <w:bodyDiv w:val="1"/>
      <w:marLeft w:val="0"/>
      <w:marRight w:val="0"/>
      <w:marTop w:val="0"/>
      <w:marBottom w:val="0"/>
      <w:divBdr>
        <w:top w:val="none" w:sz="0" w:space="0" w:color="auto"/>
        <w:left w:val="none" w:sz="0" w:space="0" w:color="auto"/>
        <w:bottom w:val="none" w:sz="0" w:space="0" w:color="auto"/>
        <w:right w:val="none" w:sz="0" w:space="0" w:color="auto"/>
      </w:divBdr>
    </w:div>
    <w:div w:id="544173647">
      <w:bodyDiv w:val="1"/>
      <w:marLeft w:val="0"/>
      <w:marRight w:val="0"/>
      <w:marTop w:val="0"/>
      <w:marBottom w:val="0"/>
      <w:divBdr>
        <w:top w:val="none" w:sz="0" w:space="0" w:color="auto"/>
        <w:left w:val="none" w:sz="0" w:space="0" w:color="auto"/>
        <w:bottom w:val="none" w:sz="0" w:space="0" w:color="auto"/>
        <w:right w:val="none" w:sz="0" w:space="0" w:color="auto"/>
      </w:divBdr>
    </w:div>
    <w:div w:id="19849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80A4-F68B-4AFD-A1E0-529DD91D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2025-04-25T09:35:00Z</dcterms:created>
  <dcterms:modified xsi:type="dcterms:W3CDTF">2025-04-25T09:35:00Z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5070cb2640a76cba1815183c670c585a87dc02c698eaaec70ed291e2f9de1d6d</vt:lpwstr>
  </property>
</Properties>
</file>