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009" w:rsidRDefault="00D51009" w:rsidP="000A2A52">
      <w:pPr>
        <w:spacing w:after="0"/>
        <w:jc w:val="both"/>
        <w:rPr>
          <w:rFonts w:ascii="Times New Roman" w:hAnsi="Times New Roman" w:cs="Times New Roman"/>
          <w:sz w:val="24"/>
          <w:szCs w:val="24"/>
        </w:rPr>
      </w:pPr>
      <w:bookmarkStart w:id="0" w:name="_GoBack"/>
      <w:bookmarkEnd w:id="0"/>
    </w:p>
    <w:p w:rsidR="00D51009" w:rsidRDefault="00D51009" w:rsidP="000A2A52">
      <w:pPr>
        <w:spacing w:after="0"/>
        <w:jc w:val="both"/>
        <w:rPr>
          <w:rFonts w:ascii="Times New Roman" w:hAnsi="Times New Roman" w:cs="Times New Roman"/>
          <w:sz w:val="24"/>
          <w:szCs w:val="24"/>
        </w:rPr>
      </w:pPr>
    </w:p>
    <w:p w:rsidR="00982A3A"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ZIMBABWE ELECTRICITY TRANSIMISSION AND</w:t>
      </w: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DISTRIBUTION COMPANY (PVT) LTD</w:t>
      </w: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ZVISHAVANE TOWN COUNCIL</w:t>
      </w:r>
    </w:p>
    <w:p w:rsidR="000A2A52" w:rsidRDefault="000A2A52" w:rsidP="000A2A52">
      <w:pPr>
        <w:spacing w:after="0"/>
        <w:jc w:val="both"/>
        <w:rPr>
          <w:rFonts w:ascii="Times New Roman" w:hAnsi="Times New Roman" w:cs="Times New Roman"/>
          <w:sz w:val="24"/>
          <w:szCs w:val="24"/>
        </w:rPr>
      </w:pPr>
    </w:p>
    <w:p w:rsidR="000A2A52" w:rsidRDefault="000A2A52" w:rsidP="000A2A52">
      <w:pPr>
        <w:spacing w:after="0"/>
        <w:jc w:val="both"/>
        <w:rPr>
          <w:rFonts w:ascii="Times New Roman" w:hAnsi="Times New Roman" w:cs="Times New Roman"/>
          <w:sz w:val="24"/>
          <w:szCs w:val="24"/>
        </w:rPr>
      </w:pPr>
    </w:p>
    <w:p w:rsidR="000A2A52" w:rsidRDefault="000A2A52" w:rsidP="000A2A52">
      <w:pPr>
        <w:spacing w:after="0"/>
        <w:jc w:val="both"/>
        <w:rPr>
          <w:rFonts w:ascii="Times New Roman" w:hAnsi="Times New Roman" w:cs="Times New Roman"/>
          <w:sz w:val="24"/>
          <w:szCs w:val="24"/>
        </w:rPr>
      </w:pP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MATHONSI J</w:t>
      </w:r>
    </w:p>
    <w:p w:rsidR="000A2A52" w:rsidRDefault="000A2A52" w:rsidP="000A2A52">
      <w:pPr>
        <w:spacing w:after="0"/>
        <w:jc w:val="both"/>
        <w:rPr>
          <w:rFonts w:ascii="Times New Roman" w:hAnsi="Times New Roman" w:cs="Times New Roman"/>
          <w:sz w:val="24"/>
          <w:szCs w:val="24"/>
        </w:rPr>
      </w:pPr>
      <w:r>
        <w:rPr>
          <w:rFonts w:ascii="Times New Roman" w:hAnsi="Times New Roman" w:cs="Times New Roman"/>
          <w:sz w:val="24"/>
          <w:szCs w:val="24"/>
        </w:rPr>
        <w:t>HARARE, 23, 24 October 2018 &amp; 31 October 2018</w:t>
      </w:r>
    </w:p>
    <w:p w:rsidR="000A2A52" w:rsidRDefault="000A2A52" w:rsidP="000A2A52">
      <w:pPr>
        <w:jc w:val="both"/>
        <w:rPr>
          <w:rFonts w:ascii="Times New Roman" w:hAnsi="Times New Roman" w:cs="Times New Roman"/>
          <w:sz w:val="24"/>
          <w:szCs w:val="24"/>
        </w:rPr>
      </w:pPr>
    </w:p>
    <w:p w:rsidR="000A2A52" w:rsidRDefault="000A2A52" w:rsidP="000A2A52">
      <w:pPr>
        <w:jc w:val="both"/>
        <w:rPr>
          <w:rFonts w:ascii="Times New Roman" w:hAnsi="Times New Roman" w:cs="Times New Roman"/>
          <w:b/>
          <w:sz w:val="24"/>
          <w:szCs w:val="24"/>
        </w:rPr>
      </w:pPr>
      <w:r w:rsidRPr="000A2A52">
        <w:rPr>
          <w:rFonts w:ascii="Times New Roman" w:hAnsi="Times New Roman" w:cs="Times New Roman"/>
          <w:b/>
          <w:sz w:val="24"/>
          <w:szCs w:val="24"/>
        </w:rPr>
        <w:t>Civil Trial</w:t>
      </w:r>
    </w:p>
    <w:p w:rsidR="000A2A52" w:rsidRDefault="000A2A52" w:rsidP="000A2A52">
      <w:pPr>
        <w:jc w:val="both"/>
        <w:rPr>
          <w:rFonts w:ascii="Times New Roman" w:hAnsi="Times New Roman" w:cs="Times New Roman"/>
          <w:b/>
          <w:sz w:val="24"/>
          <w:szCs w:val="24"/>
        </w:rPr>
      </w:pPr>
    </w:p>
    <w:p w:rsidR="000A2A52" w:rsidRDefault="000A2A52" w:rsidP="000A2A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Mpofu </w:t>
      </w:r>
      <w:r>
        <w:rPr>
          <w:rFonts w:ascii="Times New Roman" w:hAnsi="Times New Roman" w:cs="Times New Roman"/>
          <w:sz w:val="24"/>
          <w:szCs w:val="24"/>
        </w:rPr>
        <w:t xml:space="preserve">with </w:t>
      </w:r>
      <w:r w:rsidR="00385FE8">
        <w:rPr>
          <w:rFonts w:ascii="Times New Roman" w:hAnsi="Times New Roman" w:cs="Times New Roman"/>
          <w:i/>
          <w:sz w:val="24"/>
          <w:szCs w:val="24"/>
        </w:rPr>
        <w:t xml:space="preserve">A </w:t>
      </w:r>
      <w:r>
        <w:rPr>
          <w:rFonts w:ascii="Times New Roman" w:hAnsi="Times New Roman" w:cs="Times New Roman"/>
          <w:i/>
          <w:sz w:val="24"/>
          <w:szCs w:val="24"/>
        </w:rPr>
        <w:t xml:space="preserve">Demo, </w:t>
      </w:r>
      <w:r>
        <w:rPr>
          <w:rFonts w:ascii="Times New Roman" w:hAnsi="Times New Roman" w:cs="Times New Roman"/>
          <w:sz w:val="24"/>
          <w:szCs w:val="24"/>
        </w:rPr>
        <w:t>for the plaintiff</w:t>
      </w:r>
    </w:p>
    <w:p w:rsidR="000A2A52" w:rsidRDefault="000A2A52" w:rsidP="000A2A52">
      <w:pPr>
        <w:spacing w:after="0" w:line="240" w:lineRule="auto"/>
        <w:jc w:val="both"/>
        <w:rPr>
          <w:rFonts w:ascii="Times New Roman" w:hAnsi="Times New Roman" w:cs="Times New Roman"/>
          <w:sz w:val="24"/>
          <w:szCs w:val="24"/>
        </w:rPr>
      </w:pPr>
      <w:r w:rsidRPr="000A2A52">
        <w:rPr>
          <w:rFonts w:ascii="Times New Roman" w:hAnsi="Times New Roman" w:cs="Times New Roman"/>
          <w:i/>
          <w:sz w:val="24"/>
          <w:szCs w:val="24"/>
        </w:rPr>
        <w:t>E Ndlovu</w:t>
      </w:r>
      <w:r>
        <w:rPr>
          <w:rFonts w:ascii="Times New Roman" w:hAnsi="Times New Roman" w:cs="Times New Roman"/>
          <w:sz w:val="24"/>
          <w:szCs w:val="24"/>
        </w:rPr>
        <w:t>, for the defendant</w:t>
      </w:r>
    </w:p>
    <w:p w:rsidR="000A2A52" w:rsidRDefault="000A2A52" w:rsidP="000A2A52">
      <w:pPr>
        <w:spacing w:after="0" w:line="240" w:lineRule="auto"/>
        <w:jc w:val="both"/>
        <w:rPr>
          <w:rFonts w:ascii="Times New Roman" w:hAnsi="Times New Roman" w:cs="Times New Roman"/>
          <w:sz w:val="24"/>
          <w:szCs w:val="24"/>
        </w:rPr>
      </w:pPr>
    </w:p>
    <w:p w:rsidR="000A2A52" w:rsidRDefault="000A2A52" w:rsidP="000A2A52">
      <w:pPr>
        <w:spacing w:after="0" w:line="240" w:lineRule="auto"/>
        <w:jc w:val="both"/>
        <w:rPr>
          <w:rFonts w:ascii="Times New Roman" w:hAnsi="Times New Roman" w:cs="Times New Roman"/>
          <w:sz w:val="24"/>
          <w:szCs w:val="24"/>
        </w:rPr>
      </w:pPr>
    </w:p>
    <w:p w:rsidR="000A2A52" w:rsidRDefault="000A2A52"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plaintiff is an incorporation whose business is the distribution of electricity to all parts of Zimbabwe. It is a subsidiary of ZESA Holdings (Pvt) Ltd charged specifically with electricity</w:t>
      </w:r>
      <w:r w:rsidR="00385FE8">
        <w:rPr>
          <w:rFonts w:ascii="Times New Roman" w:hAnsi="Times New Roman" w:cs="Times New Roman"/>
          <w:sz w:val="24"/>
          <w:szCs w:val="24"/>
        </w:rPr>
        <w:t xml:space="preserve"> transmission and the provision</w:t>
      </w:r>
      <w:r>
        <w:rPr>
          <w:rFonts w:ascii="Times New Roman" w:hAnsi="Times New Roman" w:cs="Times New Roman"/>
          <w:sz w:val="24"/>
          <w:szCs w:val="24"/>
        </w:rPr>
        <w:t xml:space="preserve"> of electricity services throughout the country. The defendant on the other hand is a statutory body constituted and operating in terms of the Urban Councils Act [</w:t>
      </w:r>
      <w:r w:rsidRPr="000A2A52">
        <w:rPr>
          <w:rFonts w:ascii="Times New Roman" w:hAnsi="Times New Roman" w:cs="Times New Roman"/>
          <w:i/>
          <w:sz w:val="24"/>
          <w:szCs w:val="24"/>
        </w:rPr>
        <w:t>Chapter 29:15</w:t>
      </w:r>
      <w:r>
        <w:rPr>
          <w:rFonts w:ascii="Times New Roman" w:hAnsi="Times New Roman" w:cs="Times New Roman"/>
          <w:sz w:val="24"/>
          <w:szCs w:val="24"/>
        </w:rPr>
        <w:t>] and is the local authority running the affairs of the town of Zvishavane which is situated in the Midlands Province of this country.</w:t>
      </w:r>
    </w:p>
    <w:p w:rsidR="000A2A52" w:rsidRDefault="00B55E43"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sued the defendant for payment of the sum of $4 646 348.60 together with interest from 1 June 2016 to date of payment and costs of suit in respect of charges for electricity supplied to the defendant at its special instance and request</w:t>
      </w:r>
      <w:r w:rsidR="00D51009">
        <w:rPr>
          <w:rFonts w:ascii="Times New Roman" w:hAnsi="Times New Roman" w:cs="Times New Roman"/>
          <w:sz w:val="24"/>
          <w:szCs w:val="24"/>
        </w:rPr>
        <w:t>. T</w:t>
      </w:r>
      <w:r>
        <w:rPr>
          <w:rFonts w:ascii="Times New Roman" w:hAnsi="Times New Roman" w:cs="Times New Roman"/>
          <w:sz w:val="24"/>
          <w:szCs w:val="24"/>
        </w:rPr>
        <w:t>he plaintiff averred that the defendant had, despite demand for payment, failed or neglected or refused to pay the said amount. The defendant contested the action but admitted in its plea that the amount claimed by the plaintiff was indeed owed by it. It averred</w:t>
      </w:r>
      <w:r w:rsidR="00D51009">
        <w:rPr>
          <w:rFonts w:ascii="Times New Roman" w:hAnsi="Times New Roman" w:cs="Times New Roman"/>
          <w:sz w:val="24"/>
          <w:szCs w:val="24"/>
        </w:rPr>
        <w:t xml:space="preserve"> however that it was owed by the plaintiff a sum of $15 310 916.10, a sum </w:t>
      </w:r>
      <w:r w:rsidR="00385FE8">
        <w:rPr>
          <w:rFonts w:ascii="Times New Roman" w:hAnsi="Times New Roman" w:cs="Times New Roman"/>
          <w:sz w:val="24"/>
          <w:szCs w:val="24"/>
        </w:rPr>
        <w:t xml:space="preserve">well </w:t>
      </w:r>
      <w:r w:rsidR="00D51009">
        <w:rPr>
          <w:rFonts w:ascii="Times New Roman" w:hAnsi="Times New Roman" w:cs="Times New Roman"/>
          <w:sz w:val="24"/>
          <w:szCs w:val="24"/>
        </w:rPr>
        <w:t>above what it owed to the plaintiff and as such pleaded set off.</w:t>
      </w:r>
    </w:p>
    <w:p w:rsidR="00D51009" w:rsidRDefault="00D51009"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then counter-claimed for payment of the sum of $10 6</w:t>
      </w:r>
      <w:r w:rsidR="00385FE8">
        <w:rPr>
          <w:rFonts w:ascii="Times New Roman" w:hAnsi="Times New Roman" w:cs="Times New Roman"/>
          <w:sz w:val="24"/>
          <w:szCs w:val="24"/>
        </w:rPr>
        <w:t>64 567.50 being the balance due</w:t>
      </w:r>
      <w:r>
        <w:rPr>
          <w:rFonts w:ascii="Times New Roman" w:hAnsi="Times New Roman" w:cs="Times New Roman"/>
          <w:sz w:val="24"/>
          <w:szCs w:val="24"/>
        </w:rPr>
        <w:t xml:space="preserve"> in respect of rates and service charges as well as way leave charges after discounting </w:t>
      </w:r>
      <w:r>
        <w:rPr>
          <w:rFonts w:ascii="Times New Roman" w:hAnsi="Times New Roman" w:cs="Times New Roman"/>
          <w:sz w:val="24"/>
          <w:szCs w:val="24"/>
        </w:rPr>
        <w:lastRenderedPageBreak/>
        <w:t>from the total charge of $15 310 916.10 the sum of $4 646 348.60 it owes to the plaintiff for electricity charges. The plaintiff denied owing the defendant all that money the bulk of which consists of what the defendant has levied as what is called “way leave charges,” a term coined by local authorities for a levy on transmission lines and substations belonging to the plaintiff which either pass through or are located in areas under their jurisdiction.</w:t>
      </w:r>
    </w:p>
    <w:p w:rsidR="00D51009" w:rsidRDefault="00D51009"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trial Mr </w:t>
      </w:r>
      <w:r>
        <w:rPr>
          <w:rFonts w:ascii="Times New Roman" w:hAnsi="Times New Roman" w:cs="Times New Roman"/>
          <w:i/>
          <w:sz w:val="24"/>
          <w:szCs w:val="24"/>
        </w:rPr>
        <w:t xml:space="preserve">Demo </w:t>
      </w:r>
      <w:r w:rsidR="00DD47E3">
        <w:rPr>
          <w:rFonts w:ascii="Times New Roman" w:hAnsi="Times New Roman" w:cs="Times New Roman"/>
          <w:sz w:val="24"/>
          <w:szCs w:val="24"/>
        </w:rPr>
        <w:t>who then appeared for the plaintiff made an application for a postponement of the trial until such time that an application for a declaratur</w:t>
      </w:r>
      <w:r w:rsidR="00385FE8">
        <w:rPr>
          <w:rFonts w:ascii="Times New Roman" w:hAnsi="Times New Roman" w:cs="Times New Roman"/>
          <w:sz w:val="24"/>
          <w:szCs w:val="24"/>
        </w:rPr>
        <w:t>,</w:t>
      </w:r>
      <w:r w:rsidR="00DD47E3">
        <w:rPr>
          <w:rFonts w:ascii="Times New Roman" w:hAnsi="Times New Roman" w:cs="Times New Roman"/>
          <w:sz w:val="24"/>
          <w:szCs w:val="24"/>
        </w:rPr>
        <w:t xml:space="preserve"> which it made against all local authorities in this country in HC 3446/17</w:t>
      </w:r>
      <w:r w:rsidR="00385FE8">
        <w:rPr>
          <w:rFonts w:ascii="Times New Roman" w:hAnsi="Times New Roman" w:cs="Times New Roman"/>
          <w:sz w:val="24"/>
          <w:szCs w:val="24"/>
        </w:rPr>
        <w:t>,</w:t>
      </w:r>
      <w:r w:rsidR="00DD47E3">
        <w:rPr>
          <w:rFonts w:ascii="Times New Roman" w:hAnsi="Times New Roman" w:cs="Times New Roman"/>
          <w:sz w:val="24"/>
          <w:szCs w:val="24"/>
        </w:rPr>
        <w:t xml:space="preserve"> has been heard and determined by this court. In that application the </w:t>
      </w:r>
      <w:r w:rsidR="00683137">
        <w:rPr>
          <w:rFonts w:ascii="Times New Roman" w:hAnsi="Times New Roman" w:cs="Times New Roman"/>
          <w:sz w:val="24"/>
          <w:szCs w:val="24"/>
        </w:rPr>
        <w:t>plaintiff</w:t>
      </w:r>
      <w:r w:rsidR="00DD47E3">
        <w:rPr>
          <w:rFonts w:ascii="Times New Roman" w:hAnsi="Times New Roman" w:cs="Times New Roman"/>
          <w:sz w:val="24"/>
          <w:szCs w:val="24"/>
        </w:rPr>
        <w:t xml:space="preserve"> seeks a declaration that the levying </w:t>
      </w:r>
      <w:r w:rsidR="00683137">
        <w:rPr>
          <w:rFonts w:ascii="Times New Roman" w:hAnsi="Times New Roman" w:cs="Times New Roman"/>
          <w:sz w:val="24"/>
          <w:szCs w:val="24"/>
        </w:rPr>
        <w:t>against it by local authorities of “way leave charges” is outside the provisions of the Urban Councils Act and is therefore unlawful. The plaintiff also seeks a declaration that reference to way leave and recognition fees in the Zvishavane (Incorporated Area) (Mandava High Density) Amendment By-Laws, 2012 (No. 9) S.I. 59 of 2012 is contrary to the law and accordingly null and void.</w:t>
      </w:r>
    </w:p>
    <w:p w:rsidR="00683137" w:rsidRDefault="00683137"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a postponement was opposed by Mr </w:t>
      </w:r>
      <w:r>
        <w:rPr>
          <w:rFonts w:ascii="Times New Roman" w:hAnsi="Times New Roman" w:cs="Times New Roman"/>
          <w:i/>
          <w:sz w:val="24"/>
          <w:szCs w:val="24"/>
        </w:rPr>
        <w:t xml:space="preserve">Ndlovu </w:t>
      </w:r>
      <w:r>
        <w:rPr>
          <w:rFonts w:ascii="Times New Roman" w:hAnsi="Times New Roman" w:cs="Times New Roman"/>
          <w:sz w:val="24"/>
          <w:szCs w:val="24"/>
        </w:rPr>
        <w:t xml:space="preserve">for the defendant on the basis that it had no legal foundation as the 2 matters are not connected. In addition, the said application had been set down for hearing before </w:t>
      </w:r>
      <w:r w:rsidRPr="00683137">
        <w:rPr>
          <w:rFonts w:ascii="Times New Roman" w:hAnsi="Times New Roman" w:cs="Times New Roman"/>
        </w:rPr>
        <w:t>CHIKOWERO J</w:t>
      </w:r>
      <w:r>
        <w:rPr>
          <w:rFonts w:ascii="Times New Roman" w:hAnsi="Times New Roman" w:cs="Times New Roman"/>
          <w:sz w:val="24"/>
          <w:szCs w:val="24"/>
        </w:rPr>
        <w:t xml:space="preserve"> on 22 October 2018 but the </w:t>
      </w:r>
      <w:r w:rsidR="00385FE8">
        <w:rPr>
          <w:rFonts w:ascii="Times New Roman" w:hAnsi="Times New Roman" w:cs="Times New Roman"/>
          <w:sz w:val="24"/>
          <w:szCs w:val="24"/>
        </w:rPr>
        <w:t>plaintiff</w:t>
      </w:r>
      <w:r>
        <w:rPr>
          <w:rFonts w:ascii="Times New Roman" w:hAnsi="Times New Roman" w:cs="Times New Roman"/>
          <w:sz w:val="24"/>
          <w:szCs w:val="24"/>
        </w:rPr>
        <w:t xml:space="preserve"> sought and obtained its removal from the roll for one reason or the other.</w:t>
      </w:r>
    </w:p>
    <w:p w:rsidR="00683137" w:rsidRDefault="00683137"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is fast becoming a postponements court.  While it is reeling under the weight of a heavy backlog of causes awaiting trial</w:t>
      </w:r>
      <w:r w:rsidR="00385FE8">
        <w:rPr>
          <w:rFonts w:ascii="Times New Roman" w:hAnsi="Times New Roman" w:cs="Times New Roman"/>
          <w:sz w:val="24"/>
          <w:szCs w:val="24"/>
        </w:rPr>
        <w:t>,</w:t>
      </w:r>
      <w:r>
        <w:rPr>
          <w:rFonts w:ascii="Times New Roman" w:hAnsi="Times New Roman" w:cs="Times New Roman"/>
          <w:sz w:val="24"/>
          <w:szCs w:val="24"/>
        </w:rPr>
        <w:t xml:space="preserve"> quite often </w:t>
      </w:r>
      <w:r w:rsidR="00385FE8">
        <w:rPr>
          <w:rFonts w:ascii="Times New Roman" w:hAnsi="Times New Roman" w:cs="Times New Roman"/>
          <w:sz w:val="24"/>
          <w:szCs w:val="24"/>
        </w:rPr>
        <w:t>when</w:t>
      </w:r>
      <w:r>
        <w:rPr>
          <w:rFonts w:ascii="Times New Roman" w:hAnsi="Times New Roman" w:cs="Times New Roman"/>
          <w:sz w:val="24"/>
          <w:szCs w:val="24"/>
        </w:rPr>
        <w:t xml:space="preserve"> these matters ar</w:t>
      </w:r>
      <w:r w:rsidR="00385FE8">
        <w:rPr>
          <w:rFonts w:ascii="Times New Roman" w:hAnsi="Times New Roman" w:cs="Times New Roman"/>
          <w:sz w:val="24"/>
          <w:szCs w:val="24"/>
        </w:rPr>
        <w:t>e set</w:t>
      </w:r>
      <w:r>
        <w:rPr>
          <w:rFonts w:ascii="Times New Roman" w:hAnsi="Times New Roman" w:cs="Times New Roman"/>
          <w:sz w:val="24"/>
          <w:szCs w:val="24"/>
        </w:rPr>
        <w:t xml:space="preserve"> down giving the parties</w:t>
      </w:r>
      <w:r w:rsidR="00136328">
        <w:rPr>
          <w:rFonts w:ascii="Times New Roman" w:hAnsi="Times New Roman" w:cs="Times New Roman"/>
          <w:sz w:val="24"/>
          <w:szCs w:val="24"/>
        </w:rPr>
        <w:t xml:space="preserve"> ample time to organize themselves in preparation for trial, legal practitioners wait for the day of reckoning to come and make endless applications for postponement of matters. This is particularly so in respect of trials which,</w:t>
      </w:r>
      <w:r w:rsidR="00385FE8">
        <w:rPr>
          <w:rFonts w:ascii="Times New Roman" w:hAnsi="Times New Roman" w:cs="Times New Roman"/>
          <w:sz w:val="24"/>
          <w:szCs w:val="24"/>
        </w:rPr>
        <w:t xml:space="preserve"> by their very nature, demand mo</w:t>
      </w:r>
      <w:r w:rsidR="00136328">
        <w:rPr>
          <w:rFonts w:ascii="Times New Roman" w:hAnsi="Times New Roman" w:cs="Times New Roman"/>
          <w:sz w:val="24"/>
          <w:szCs w:val="24"/>
        </w:rPr>
        <w:t>re time and one cannot help but sense a reluctance by legal practitioners to commence trials presumably because they consume a lot of time. Surprisingly</w:t>
      </w:r>
      <w:r w:rsidR="00385FE8">
        <w:rPr>
          <w:rFonts w:ascii="Times New Roman" w:hAnsi="Times New Roman" w:cs="Times New Roman"/>
          <w:sz w:val="24"/>
          <w:szCs w:val="24"/>
        </w:rPr>
        <w:t>,</w:t>
      </w:r>
      <w:r w:rsidR="00136328">
        <w:rPr>
          <w:rFonts w:ascii="Times New Roman" w:hAnsi="Times New Roman" w:cs="Times New Roman"/>
          <w:sz w:val="24"/>
          <w:szCs w:val="24"/>
        </w:rPr>
        <w:t xml:space="preserve"> it is the same legal practitioners</w:t>
      </w:r>
      <w:r w:rsidR="001E5022">
        <w:rPr>
          <w:rFonts w:ascii="Times New Roman" w:hAnsi="Times New Roman" w:cs="Times New Roman"/>
          <w:sz w:val="24"/>
          <w:szCs w:val="24"/>
        </w:rPr>
        <w:t xml:space="preserve"> who are quick to issue summons but start dragging their feet </w:t>
      </w:r>
      <w:r w:rsidR="00385FE8">
        <w:rPr>
          <w:rFonts w:ascii="Times New Roman" w:hAnsi="Times New Roman" w:cs="Times New Roman"/>
          <w:sz w:val="24"/>
          <w:szCs w:val="24"/>
        </w:rPr>
        <w:t>when</w:t>
      </w:r>
      <w:r w:rsidR="001E5022">
        <w:rPr>
          <w:rFonts w:ascii="Times New Roman" w:hAnsi="Times New Roman" w:cs="Times New Roman"/>
          <w:sz w:val="24"/>
          <w:szCs w:val="24"/>
        </w:rPr>
        <w:t xml:space="preserve"> the time for trial comes. As a result, because our litigation is party driven, so many causes remain pending due to a lack of willingness to get on with the business of conducting trials and yet parties are usually intransigent and unwilling to even settle these matters.</w:t>
      </w:r>
    </w:p>
    <w:p w:rsidR="001E5022" w:rsidRDefault="001E5022"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time to remind the profession that this court is not a harbour for pending litigation. Matters should be filed for the sole purpose of having them resolved and not for any other reason. </w:t>
      </w:r>
      <w:r>
        <w:rPr>
          <w:rFonts w:ascii="Times New Roman" w:hAnsi="Times New Roman" w:cs="Times New Roman"/>
          <w:sz w:val="24"/>
          <w:szCs w:val="24"/>
        </w:rPr>
        <w:lastRenderedPageBreak/>
        <w:t>In addition, matters are set down in order that they are dealt with by the court and finalised. Legal practitioners should desist from the habit of attending court to seek a postponement but should strive to prepare their cases and get on with the business of completing cases. This court will not countenance a situation where the legal term drags on and on with matters being pushed forward on spurious grounds thereby perpetuating the backlog.</w:t>
      </w:r>
    </w:p>
    <w:p w:rsidR="001E5022" w:rsidRDefault="001E5022"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should be understood that a postponement is not there for the asking. It is only when there is a genuine reason why a litigant is unprepared or unable to proceed with the trial that the indulgence of a postponement, for an indulgence it is, will be granted. The following passage in </w:t>
      </w:r>
      <w:r>
        <w:rPr>
          <w:rFonts w:ascii="Times New Roman" w:hAnsi="Times New Roman" w:cs="Times New Roman"/>
          <w:i/>
          <w:sz w:val="24"/>
          <w:szCs w:val="24"/>
        </w:rPr>
        <w:t>Hughber Pe</w:t>
      </w:r>
      <w:r w:rsidR="004336BF">
        <w:rPr>
          <w:rFonts w:ascii="Times New Roman" w:hAnsi="Times New Roman" w:cs="Times New Roman"/>
          <w:i/>
          <w:sz w:val="24"/>
          <w:szCs w:val="24"/>
        </w:rPr>
        <w:t xml:space="preserve">troleum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Brent Oil Africa (Pty) Ltd </w:t>
      </w:r>
      <w:r w:rsidRPr="001E5022">
        <w:rPr>
          <w:rFonts w:ascii="Times New Roman" w:hAnsi="Times New Roman" w:cs="Times New Roman"/>
          <w:sz w:val="24"/>
          <w:szCs w:val="24"/>
        </w:rPr>
        <w:t>2014 (1) ZLR 200 (H)</w:t>
      </w:r>
      <w:r w:rsidR="004336BF">
        <w:rPr>
          <w:rFonts w:ascii="Times New Roman" w:hAnsi="Times New Roman" w:cs="Times New Roman"/>
          <w:sz w:val="24"/>
          <w:szCs w:val="24"/>
        </w:rPr>
        <w:t xml:space="preserve"> at 205 F-G, 206A is apposite:</w:t>
      </w:r>
    </w:p>
    <w:p w:rsidR="004336BF" w:rsidRDefault="004336BF" w:rsidP="004336BF">
      <w:pPr>
        <w:spacing w:after="0" w:line="240" w:lineRule="auto"/>
        <w:ind w:left="720"/>
        <w:jc w:val="both"/>
        <w:rPr>
          <w:rFonts w:ascii="Times New Roman" w:hAnsi="Times New Roman" w:cs="Times New Roman"/>
        </w:rPr>
      </w:pPr>
      <w:r>
        <w:rPr>
          <w:rFonts w:ascii="Times New Roman" w:hAnsi="Times New Roman" w:cs="Times New Roman"/>
        </w:rPr>
        <w:t xml:space="preserve">“Now, the court has a discretion, which should be exercised judiciously, to grant or refuse a postponement. The court would be slow to refuse a postponement where the reason for a party’s non-preparedness has been fully explained and the inability to proceed is not due to delaying tactics. However, as stated in </w:t>
      </w:r>
      <w:r>
        <w:rPr>
          <w:rFonts w:ascii="Times New Roman" w:hAnsi="Times New Roman" w:cs="Times New Roman"/>
          <w:i/>
        </w:rPr>
        <w:t xml:space="preserve">Myburgh Transport </w:t>
      </w:r>
      <w:r>
        <w:rPr>
          <w:rFonts w:ascii="Times New Roman" w:hAnsi="Times New Roman" w:cs="Times New Roman"/>
        </w:rPr>
        <w:t xml:space="preserve">v </w:t>
      </w:r>
      <w:r>
        <w:rPr>
          <w:rFonts w:ascii="Times New Roman" w:hAnsi="Times New Roman" w:cs="Times New Roman"/>
          <w:i/>
        </w:rPr>
        <w:t>Botha</w:t>
      </w:r>
      <w:r>
        <w:rPr>
          <w:rFonts w:ascii="Times New Roman" w:hAnsi="Times New Roman" w:cs="Times New Roman"/>
        </w:rPr>
        <w:t xml:space="preserve"> 1991 (3) SA 310 (NSC) at 315 C-D</w:t>
      </w:r>
      <w:r w:rsidR="00385FE8">
        <w:rPr>
          <w:rFonts w:ascii="Times New Roman" w:hAnsi="Times New Roman" w:cs="Times New Roman"/>
        </w:rPr>
        <w:t>,</w:t>
      </w:r>
    </w:p>
    <w:p w:rsidR="004336BF" w:rsidRDefault="00385FE8" w:rsidP="004336BF">
      <w:pPr>
        <w:spacing w:after="0" w:line="240" w:lineRule="auto"/>
        <w:ind w:left="720"/>
        <w:jc w:val="both"/>
        <w:rPr>
          <w:rFonts w:ascii="Times New Roman" w:hAnsi="Times New Roman" w:cs="Times New Roman"/>
        </w:rPr>
      </w:pPr>
      <w:r>
        <w:rPr>
          <w:rFonts w:ascii="Times New Roman" w:hAnsi="Times New Roman" w:cs="Times New Roman"/>
        </w:rPr>
        <w:t>a</w:t>
      </w:r>
      <w:r w:rsidR="004336BF">
        <w:rPr>
          <w:rFonts w:ascii="Times New Roman" w:hAnsi="Times New Roman" w:cs="Times New Roman"/>
        </w:rPr>
        <w:t xml:space="preserve">n application for a postponement must be made timeously as soon as the circumstances justifying it become known. It must always be </w:t>
      </w:r>
      <w:r w:rsidR="004336BF" w:rsidRPr="004336BF">
        <w:rPr>
          <w:rFonts w:ascii="Times New Roman" w:hAnsi="Times New Roman" w:cs="Times New Roman"/>
          <w:i/>
        </w:rPr>
        <w:t>bona fide</w:t>
      </w:r>
      <w:r w:rsidR="004336BF">
        <w:rPr>
          <w:rFonts w:ascii="Times New Roman" w:hAnsi="Times New Roman" w:cs="Times New Roman"/>
          <w:i/>
        </w:rPr>
        <w:t xml:space="preserve"> </w:t>
      </w:r>
      <w:r>
        <w:rPr>
          <w:rFonts w:ascii="Times New Roman" w:hAnsi="Times New Roman" w:cs="Times New Roman"/>
        </w:rPr>
        <w:t>and not used simply as a tactic</w:t>
      </w:r>
      <w:r w:rsidR="004336BF">
        <w:rPr>
          <w:rFonts w:ascii="Times New Roman" w:hAnsi="Times New Roman" w:cs="Times New Roman"/>
        </w:rPr>
        <w:t>al manoeuvre for the purposes of obtaining an advantage. Considerations of prejudice will ordinarily constitute the dominant component of the total structure in terms of which the discretion of the court will be exercised.”</w:t>
      </w:r>
    </w:p>
    <w:p w:rsidR="004336BF" w:rsidRDefault="004336BF" w:rsidP="004336BF">
      <w:pPr>
        <w:spacing w:after="0" w:line="240" w:lineRule="auto"/>
        <w:jc w:val="both"/>
        <w:rPr>
          <w:rFonts w:ascii="Times New Roman" w:hAnsi="Times New Roman" w:cs="Times New Roman"/>
        </w:rPr>
      </w:pPr>
    </w:p>
    <w:p w:rsidR="004336BF" w:rsidRDefault="004336BF" w:rsidP="004336B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have no reason to depart from that reasoning. I should add however that the explanation for lack of preparedness or inability to proceed must be a reasonable one and must satisfy the court before the discretion to postpone a matter properly set down is triggered. No satisfactory explanation was given by the plaintiff at all. It is a matter in which the plaintiff sued and would ordinarily be expected to be agitating for the finalisation of the matter.</w:t>
      </w:r>
    </w:p>
    <w:p w:rsidR="00DD5286" w:rsidRDefault="004336BF"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which the plaintiff would want to prosecute first was filed on 20 August 2017, exactly a year and a day before the pretrial conference</w:t>
      </w:r>
      <w:r w:rsidR="003F6D43">
        <w:rPr>
          <w:rFonts w:ascii="Times New Roman" w:hAnsi="Times New Roman" w:cs="Times New Roman"/>
          <w:sz w:val="24"/>
          <w:szCs w:val="24"/>
        </w:rPr>
        <w:t xml:space="preserve"> in the present matter was held </w:t>
      </w:r>
      <w:r w:rsidR="00385FE8">
        <w:rPr>
          <w:rFonts w:ascii="Times New Roman" w:hAnsi="Times New Roman" w:cs="Times New Roman"/>
          <w:sz w:val="24"/>
          <w:szCs w:val="24"/>
        </w:rPr>
        <w:t>before a judge on 21 August 2018</w:t>
      </w:r>
      <w:r w:rsidR="003F6D43">
        <w:rPr>
          <w:rFonts w:ascii="Times New Roman" w:hAnsi="Times New Roman" w:cs="Times New Roman"/>
          <w:sz w:val="24"/>
          <w:szCs w:val="24"/>
        </w:rPr>
        <w:t xml:space="preserve">. Mr </w:t>
      </w:r>
      <w:r w:rsidR="003F6D43" w:rsidRPr="003F6D43">
        <w:rPr>
          <w:rFonts w:ascii="Times New Roman" w:hAnsi="Times New Roman" w:cs="Times New Roman"/>
          <w:i/>
          <w:sz w:val="24"/>
          <w:szCs w:val="24"/>
        </w:rPr>
        <w:t>Demo</w:t>
      </w:r>
      <w:r w:rsidR="003F6D43">
        <w:rPr>
          <w:rFonts w:ascii="Times New Roman" w:hAnsi="Times New Roman" w:cs="Times New Roman"/>
          <w:sz w:val="24"/>
          <w:szCs w:val="24"/>
        </w:rPr>
        <w:t xml:space="preserve"> conceded that the issue of having the application for a declaratur resolved first was never raised at all before the judge at the pretrial conference. It is at the pretrial conference that all housekeeping issues are dealt with. Parties should not be bringing such issues to the trial which is conducted in accordance with an agreed pretrial </w:t>
      </w:r>
      <w:r w:rsidR="003F6D43">
        <w:rPr>
          <w:rFonts w:ascii="Times New Roman" w:hAnsi="Times New Roman" w:cs="Times New Roman"/>
          <w:sz w:val="24"/>
          <w:szCs w:val="24"/>
        </w:rPr>
        <w:lastRenderedPageBreak/>
        <w:t>conference minute. The business of the court at the trial is to take th</w:t>
      </w:r>
      <w:r w:rsidR="00DD5286">
        <w:rPr>
          <w:rFonts w:ascii="Times New Roman" w:hAnsi="Times New Roman" w:cs="Times New Roman"/>
          <w:sz w:val="24"/>
          <w:szCs w:val="24"/>
        </w:rPr>
        <w:t>e evidence of the parties and finalise the matter.</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occurs to me that the application for a postponement lacks </w:t>
      </w:r>
      <w:r w:rsidRPr="00B13145">
        <w:rPr>
          <w:rFonts w:ascii="Times New Roman" w:hAnsi="Times New Roman" w:cs="Times New Roman"/>
          <w:i/>
          <w:sz w:val="24"/>
          <w:szCs w:val="24"/>
        </w:rPr>
        <w:t xml:space="preserve">bona fides </w:t>
      </w:r>
      <w:r>
        <w:rPr>
          <w:rFonts w:ascii="Times New Roman" w:hAnsi="Times New Roman" w:cs="Times New Roman"/>
          <w:sz w:val="24"/>
          <w:szCs w:val="24"/>
        </w:rPr>
        <w:t xml:space="preserve">and that it was made simply as a tactical manoeuvre to gain an advantage. The application sought to be pursued does not even stand in the way of the present trial at all as it is unconnected to it. It is for these reasons that I refused the application and directed that the trial should commence. The moment that happened Mr </w:t>
      </w:r>
      <w:r w:rsidRPr="008C0483">
        <w:rPr>
          <w:rFonts w:ascii="Times New Roman" w:hAnsi="Times New Roman" w:cs="Times New Roman"/>
          <w:i/>
          <w:sz w:val="24"/>
          <w:szCs w:val="24"/>
        </w:rPr>
        <w:t>Demo</w:t>
      </w:r>
      <w:r>
        <w:rPr>
          <w:rFonts w:ascii="Times New Roman" w:hAnsi="Times New Roman" w:cs="Times New Roman"/>
          <w:sz w:val="24"/>
          <w:szCs w:val="24"/>
        </w:rPr>
        <w:t xml:space="preserve"> submitted that the parties had in</w:t>
      </w:r>
      <w:r w:rsidR="00385FE8">
        <w:rPr>
          <w:rFonts w:ascii="Times New Roman" w:hAnsi="Times New Roman" w:cs="Times New Roman"/>
          <w:sz w:val="24"/>
          <w:szCs w:val="24"/>
        </w:rPr>
        <w:t xml:space="preserve"> fact settled most of the issues</w:t>
      </w:r>
      <w:r>
        <w:rPr>
          <w:rFonts w:ascii="Times New Roman" w:hAnsi="Times New Roman" w:cs="Times New Roman"/>
          <w:sz w:val="24"/>
          <w:szCs w:val="24"/>
        </w:rPr>
        <w:t xml:space="preserve"> for trial and desired to proceed by way of a stated case</w:t>
      </w:r>
      <w:r w:rsidR="00385FE8">
        <w:rPr>
          <w:rFonts w:ascii="Times New Roman" w:hAnsi="Times New Roman" w:cs="Times New Roman"/>
          <w:sz w:val="24"/>
          <w:szCs w:val="24"/>
        </w:rPr>
        <w:t>,</w:t>
      </w:r>
      <w:r>
        <w:rPr>
          <w:rFonts w:ascii="Times New Roman" w:hAnsi="Times New Roman" w:cs="Times New Roman"/>
          <w:sz w:val="24"/>
          <w:szCs w:val="24"/>
        </w:rPr>
        <w:t xml:space="preserve"> a sure sign that the postponement had been sought for the wrong reasons. The matter then proceeded in terms o</w:t>
      </w:r>
      <w:r w:rsidR="00385FE8">
        <w:rPr>
          <w:rFonts w:ascii="Times New Roman" w:hAnsi="Times New Roman" w:cs="Times New Roman"/>
          <w:sz w:val="24"/>
          <w:szCs w:val="24"/>
        </w:rPr>
        <w:t>f Order 29 of this court’s rules</w:t>
      </w:r>
      <w:r>
        <w:rPr>
          <w:rFonts w:ascii="Times New Roman" w:hAnsi="Times New Roman" w:cs="Times New Roman"/>
          <w:sz w:val="24"/>
          <w:szCs w:val="24"/>
        </w:rPr>
        <w:t xml:space="preserve"> by way of a statement of greed facts which were duly admitted and Mr </w:t>
      </w:r>
      <w:r w:rsidRPr="002F2127">
        <w:rPr>
          <w:rFonts w:ascii="Times New Roman" w:hAnsi="Times New Roman" w:cs="Times New Roman"/>
          <w:i/>
          <w:sz w:val="24"/>
          <w:szCs w:val="24"/>
        </w:rPr>
        <w:t>Mpofu</w:t>
      </w:r>
      <w:r>
        <w:rPr>
          <w:rFonts w:ascii="Times New Roman" w:hAnsi="Times New Roman" w:cs="Times New Roman"/>
          <w:sz w:val="24"/>
          <w:szCs w:val="24"/>
        </w:rPr>
        <w:t xml:space="preserve"> argued the matter on behalf of the plaintiff. </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 of agreed facts signed by the parties reads:</w:t>
      </w:r>
    </w:p>
    <w:p w:rsidR="00DD5286" w:rsidRDefault="00DD5286" w:rsidP="00DD528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 </w:t>
      </w:r>
      <w:r w:rsidRPr="004213FE">
        <w:rPr>
          <w:rFonts w:ascii="Times New Roman" w:hAnsi="Times New Roman" w:cs="Times New Roman"/>
          <w:u w:val="single"/>
        </w:rPr>
        <w:t>Agreed facts</w:t>
      </w:r>
    </w:p>
    <w:p w:rsidR="00DD5286" w:rsidRDefault="00DD5286"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defendant is liable t</w:t>
      </w:r>
      <w:r w:rsidR="00385FE8">
        <w:rPr>
          <w:rFonts w:ascii="Times New Roman" w:hAnsi="Times New Roman" w:cs="Times New Roman"/>
        </w:rPr>
        <w:t>o the plaintiff in the sum of $</w:t>
      </w:r>
      <w:r>
        <w:rPr>
          <w:rFonts w:ascii="Times New Roman" w:hAnsi="Times New Roman" w:cs="Times New Roman"/>
        </w:rPr>
        <w:t>4</w:t>
      </w:r>
      <w:r w:rsidR="00F21550">
        <w:rPr>
          <w:rFonts w:ascii="Times New Roman" w:hAnsi="Times New Roman" w:cs="Times New Roman"/>
        </w:rPr>
        <w:t xml:space="preserve"> </w:t>
      </w:r>
      <w:r>
        <w:rPr>
          <w:rFonts w:ascii="Times New Roman" w:hAnsi="Times New Roman" w:cs="Times New Roman"/>
        </w:rPr>
        <w:t>610 817.88.</w:t>
      </w:r>
    </w:p>
    <w:p w:rsidR="00DD5286" w:rsidRDefault="00DD5286"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plaintiff’s power lines on the defendant’s land covers 137 686m</w:t>
      </w:r>
      <w:r w:rsidRPr="004213FE">
        <w:rPr>
          <w:rFonts w:ascii="Times New Roman" w:hAnsi="Times New Roman" w:cs="Times New Roman"/>
          <w:vertAlign w:val="superscript"/>
        </w:rPr>
        <w:t>2</w:t>
      </w:r>
      <w:r>
        <w:rPr>
          <w:rFonts w:ascii="Times New Roman" w:hAnsi="Times New Roman" w:cs="Times New Roman"/>
        </w:rPr>
        <w:t>.</w:t>
      </w:r>
    </w:p>
    <w:p w:rsidR="00DD5286" w:rsidRDefault="00385FE8"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if</w:t>
      </w:r>
      <w:r w:rsidR="00DD5286">
        <w:rPr>
          <w:rFonts w:ascii="Times New Roman" w:hAnsi="Times New Roman" w:cs="Times New Roman"/>
        </w:rPr>
        <w:t xml:space="preserve"> the d</w:t>
      </w:r>
      <w:r>
        <w:rPr>
          <w:rFonts w:ascii="Times New Roman" w:hAnsi="Times New Roman" w:cs="Times New Roman"/>
        </w:rPr>
        <w:t>efendant’s by-laws on way leaves</w:t>
      </w:r>
      <w:r w:rsidR="00DD5286">
        <w:rPr>
          <w:rFonts w:ascii="Times New Roman" w:hAnsi="Times New Roman" w:cs="Times New Roman"/>
        </w:rPr>
        <w:t xml:space="preserve"> are valid, th</w:t>
      </w:r>
      <w:r>
        <w:rPr>
          <w:rFonts w:ascii="Times New Roman" w:hAnsi="Times New Roman" w:cs="Times New Roman"/>
        </w:rPr>
        <w:t>e</w:t>
      </w:r>
      <w:r w:rsidR="00DD5286">
        <w:rPr>
          <w:rFonts w:ascii="Times New Roman" w:hAnsi="Times New Roman" w:cs="Times New Roman"/>
        </w:rPr>
        <w:t xml:space="preserve"> total way leave charges for the period extending from January 2011 </w:t>
      </w:r>
      <w:r w:rsidR="00CB6F42">
        <w:rPr>
          <w:rFonts w:ascii="Times New Roman" w:hAnsi="Times New Roman" w:cs="Times New Roman"/>
        </w:rPr>
        <w:t>to 30 June 2016 is US$4 750 167.</w:t>
      </w:r>
      <w:r w:rsidR="00DD5286">
        <w:rPr>
          <w:rFonts w:ascii="Times New Roman" w:hAnsi="Times New Roman" w:cs="Times New Roman"/>
        </w:rPr>
        <w:t>00, inclusive of 15% Value Added Tax (VAT).</w:t>
      </w:r>
    </w:p>
    <w:p w:rsidR="00DD5286" w:rsidRDefault="00385FE8"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if</w:t>
      </w:r>
      <w:r w:rsidR="00DD5286">
        <w:rPr>
          <w:rFonts w:ascii="Times New Roman" w:hAnsi="Times New Roman" w:cs="Times New Roman"/>
        </w:rPr>
        <w:t xml:space="preserve"> the plaintiff’s defen</w:t>
      </w:r>
      <w:r w:rsidR="000034C8">
        <w:rPr>
          <w:rFonts w:ascii="Times New Roman" w:hAnsi="Times New Roman" w:cs="Times New Roman"/>
        </w:rPr>
        <w:t>ce of prescription on way leaves</w:t>
      </w:r>
      <w:r>
        <w:rPr>
          <w:rFonts w:ascii="Times New Roman" w:hAnsi="Times New Roman" w:cs="Times New Roman"/>
        </w:rPr>
        <w:t xml:space="preserve"> succeeds, the</w:t>
      </w:r>
      <w:r w:rsidR="00DD5286">
        <w:rPr>
          <w:rFonts w:ascii="Times New Roman" w:hAnsi="Times New Roman" w:cs="Times New Roman"/>
        </w:rPr>
        <w:t xml:space="preserve"> value of way leave charges that would have prescribed as at 1 June 2013 is US$2 375 083.50.</w:t>
      </w:r>
    </w:p>
    <w:p w:rsidR="00DD5286" w:rsidRDefault="00DD5286"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plaintiff owes the defendant a sum of US$</w:t>
      </w:r>
      <w:r w:rsidR="00385FE8">
        <w:rPr>
          <w:rFonts w:ascii="Times New Roman" w:hAnsi="Times New Roman" w:cs="Times New Roman"/>
        </w:rPr>
        <w:t>720 984.53 in rates and service</w:t>
      </w:r>
      <w:r>
        <w:rPr>
          <w:rFonts w:ascii="Times New Roman" w:hAnsi="Times New Roman" w:cs="Times New Roman"/>
        </w:rPr>
        <w:t xml:space="preserve"> charges.</w:t>
      </w:r>
    </w:p>
    <w:p w:rsidR="00DD5286" w:rsidRDefault="00DD5286" w:rsidP="00DD528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the way leave charges, were charged in terms of Zvishavane (Incorporated Area) (Mandava High Density) (Amendment) By-Laws (No 10) (S.I. 33 of 2015) and Zvish</w:t>
      </w:r>
      <w:r w:rsidR="0031243C">
        <w:rPr>
          <w:rFonts w:ascii="Times New Roman" w:hAnsi="Times New Roman" w:cs="Times New Roman"/>
        </w:rPr>
        <w:t>avane (Incorporated Area) Mandav</w:t>
      </w:r>
      <w:r>
        <w:rPr>
          <w:rFonts w:ascii="Times New Roman" w:hAnsi="Times New Roman" w:cs="Times New Roman"/>
        </w:rPr>
        <w:t xml:space="preserve">a High Density) Amendment) Supplementary </w:t>
      </w:r>
      <w:r w:rsidR="0031243C">
        <w:rPr>
          <w:rFonts w:ascii="Times New Roman" w:hAnsi="Times New Roman" w:cs="Times New Roman"/>
        </w:rPr>
        <w:t>by-l</w:t>
      </w:r>
      <w:r w:rsidR="00385FE8">
        <w:rPr>
          <w:rFonts w:ascii="Times New Roman" w:hAnsi="Times New Roman" w:cs="Times New Roman"/>
        </w:rPr>
        <w:t>aws, 2011</w:t>
      </w:r>
      <w:r>
        <w:rPr>
          <w:rFonts w:ascii="Times New Roman" w:hAnsi="Times New Roman" w:cs="Times New Roman"/>
        </w:rPr>
        <w:t xml:space="preserve"> (No</w:t>
      </w:r>
      <w:r w:rsidR="00385FE8">
        <w:rPr>
          <w:rFonts w:ascii="Times New Roman" w:hAnsi="Times New Roman" w:cs="Times New Roman"/>
        </w:rPr>
        <w:t xml:space="preserve"> </w:t>
      </w:r>
      <w:r>
        <w:rPr>
          <w:rFonts w:ascii="Times New Roman" w:hAnsi="Times New Roman" w:cs="Times New Roman"/>
        </w:rPr>
        <w:t>8) SI 68 of 2011.</w:t>
      </w:r>
    </w:p>
    <w:p w:rsidR="00DD5286" w:rsidRDefault="00DD5286" w:rsidP="00DD5286">
      <w:pPr>
        <w:pStyle w:val="ListParagraph"/>
        <w:spacing w:after="0" w:line="240" w:lineRule="auto"/>
        <w:ind w:left="0"/>
        <w:jc w:val="both"/>
        <w:rPr>
          <w:rFonts w:ascii="Times New Roman" w:hAnsi="Times New Roman" w:cs="Times New Roman"/>
        </w:rPr>
      </w:pPr>
      <w:r>
        <w:rPr>
          <w:rFonts w:ascii="Times New Roman" w:hAnsi="Times New Roman" w:cs="Times New Roman"/>
        </w:rPr>
        <w:tab/>
        <w:t>2.</w:t>
      </w:r>
      <w:r w:rsidRPr="003A7CE6">
        <w:rPr>
          <w:rFonts w:ascii="Times New Roman" w:hAnsi="Times New Roman" w:cs="Times New Roman"/>
          <w:u w:val="single"/>
        </w:rPr>
        <w:t xml:space="preserve"> Issues</w:t>
      </w:r>
    </w:p>
    <w:p w:rsidR="00DD5286" w:rsidRDefault="00DD5286" w:rsidP="00DD5286">
      <w:pPr>
        <w:pStyle w:val="ListParagraph"/>
        <w:spacing w:after="0" w:line="240" w:lineRule="auto"/>
        <w:jc w:val="both"/>
        <w:rPr>
          <w:rFonts w:ascii="Times New Roman" w:hAnsi="Times New Roman" w:cs="Times New Roman"/>
        </w:rPr>
      </w:pPr>
      <w:r>
        <w:rPr>
          <w:rFonts w:ascii="Times New Roman" w:hAnsi="Times New Roman" w:cs="Times New Roman"/>
        </w:rPr>
        <w:t xml:space="preserve">(a) Whether the defendant’s counter claim for the period preceding 30 June 2013 has </w:t>
      </w:r>
      <w:r>
        <w:rPr>
          <w:rFonts w:ascii="Times New Roman" w:hAnsi="Times New Roman" w:cs="Times New Roman"/>
        </w:rPr>
        <w:tab/>
      </w:r>
      <w:r>
        <w:rPr>
          <w:rFonts w:ascii="Times New Roman" w:hAnsi="Times New Roman" w:cs="Times New Roman"/>
        </w:rPr>
        <w:tab/>
        <w:t xml:space="preserve">      prescribed, as alleged or at all?</w:t>
      </w:r>
    </w:p>
    <w:p w:rsidR="00DD5286" w:rsidRDefault="00DD5286" w:rsidP="00DD5286">
      <w:pPr>
        <w:pStyle w:val="ListParagraph"/>
        <w:spacing w:after="0" w:line="240" w:lineRule="auto"/>
        <w:jc w:val="both"/>
        <w:rPr>
          <w:rFonts w:ascii="Times New Roman" w:hAnsi="Times New Roman" w:cs="Times New Roman"/>
        </w:rPr>
      </w:pPr>
      <w:r>
        <w:rPr>
          <w:rFonts w:ascii="Times New Roman" w:hAnsi="Times New Roman" w:cs="Times New Roman"/>
        </w:rPr>
        <w:t xml:space="preserve">(b) Whether the defendant’s by-laws authorising it to claim way leave charges from the </w:t>
      </w:r>
      <w:r>
        <w:rPr>
          <w:rFonts w:ascii="Times New Roman" w:hAnsi="Times New Roman" w:cs="Times New Roman"/>
        </w:rPr>
        <w:tab/>
      </w:r>
      <w:r>
        <w:rPr>
          <w:rFonts w:ascii="Times New Roman" w:hAnsi="Times New Roman" w:cs="Times New Roman"/>
        </w:rPr>
        <w:tab/>
        <w:t xml:space="preserve">      plaintiff are valid, as alleged or at all?”</w:t>
      </w:r>
    </w:p>
    <w:p w:rsidR="00DD5286" w:rsidRDefault="00DD5286" w:rsidP="00DD5286">
      <w:pPr>
        <w:pStyle w:val="ListParagraph"/>
        <w:spacing w:after="0" w:line="240" w:lineRule="auto"/>
        <w:ind w:left="0"/>
        <w:jc w:val="both"/>
        <w:rPr>
          <w:rFonts w:ascii="Times New Roman" w:hAnsi="Times New Roman" w:cs="Times New Roman"/>
        </w:rPr>
      </w:pPr>
    </w:p>
    <w:p w:rsidR="0031243C" w:rsidRDefault="00DD5286" w:rsidP="00DD528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parties agreed further that the cause of action affected by prescription arose in 2011 and that it affects the sum of $2 375 083.50 being claimed by the defendant as way leave charges. They also agreed that in light of the plaintiff owing t</w:t>
      </w:r>
      <w:r w:rsidR="0031243C">
        <w:rPr>
          <w:rFonts w:ascii="Times New Roman" w:hAnsi="Times New Roman" w:cs="Times New Roman"/>
          <w:sz w:val="24"/>
          <w:szCs w:val="24"/>
        </w:rPr>
        <w:t xml:space="preserve">he defendant the sum of </w:t>
      </w:r>
    </w:p>
    <w:p w:rsidR="00DD5286" w:rsidRDefault="000034C8" w:rsidP="00DD528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$72</w:t>
      </w:r>
      <w:r w:rsidR="0031243C">
        <w:rPr>
          <w:rFonts w:ascii="Times New Roman" w:hAnsi="Times New Roman" w:cs="Times New Roman"/>
          <w:sz w:val="24"/>
          <w:szCs w:val="24"/>
        </w:rPr>
        <w:t>0</w:t>
      </w:r>
      <w:r>
        <w:rPr>
          <w:rFonts w:ascii="Times New Roman" w:hAnsi="Times New Roman" w:cs="Times New Roman"/>
          <w:sz w:val="24"/>
          <w:szCs w:val="24"/>
        </w:rPr>
        <w:t xml:space="preserve"> 98</w:t>
      </w:r>
      <w:r w:rsidR="0031243C">
        <w:rPr>
          <w:rFonts w:ascii="Times New Roman" w:hAnsi="Times New Roman" w:cs="Times New Roman"/>
          <w:sz w:val="24"/>
          <w:szCs w:val="24"/>
        </w:rPr>
        <w:t>4</w:t>
      </w:r>
      <w:r>
        <w:rPr>
          <w:rFonts w:ascii="Times New Roman" w:hAnsi="Times New Roman" w:cs="Times New Roman"/>
          <w:sz w:val="24"/>
          <w:szCs w:val="24"/>
        </w:rPr>
        <w:t>.</w:t>
      </w:r>
      <w:r w:rsidR="00DD5286">
        <w:rPr>
          <w:rFonts w:ascii="Times New Roman" w:hAnsi="Times New Roman" w:cs="Times New Roman"/>
          <w:sz w:val="24"/>
          <w:szCs w:val="24"/>
        </w:rPr>
        <w:t>53 for rates and service charges that amount should be set off against whatever is owed to the plaintiff for electricity supplied to the defendant. I have to decide therefore whether the defendant’s claim for $2 375 083.50 in way leave charges is prescribed and whether the defendant should be paid the balance of $2 375 083.50 in way leave charges.</w:t>
      </w:r>
    </w:p>
    <w:p w:rsidR="00DD5286" w:rsidRDefault="00DD5286" w:rsidP="00DD528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2E250B">
        <w:rPr>
          <w:rFonts w:ascii="Times New Roman" w:hAnsi="Times New Roman" w:cs="Times New Roman"/>
          <w:i/>
          <w:sz w:val="24"/>
          <w:szCs w:val="24"/>
        </w:rPr>
        <w:t>Mpofu</w:t>
      </w:r>
      <w:r>
        <w:rPr>
          <w:rFonts w:ascii="Times New Roman" w:hAnsi="Times New Roman" w:cs="Times New Roman"/>
          <w:sz w:val="24"/>
          <w:szCs w:val="24"/>
        </w:rPr>
        <w:t xml:space="preserve"> for the plaintiff submitted that at the time of service of the counter claim on 19 August 2016 the defendant’s claims was prescribed by virtue of the provisions of the Prescription Act [</w:t>
      </w:r>
      <w:r w:rsidRPr="00E46FCC">
        <w:rPr>
          <w:rFonts w:ascii="Times New Roman" w:hAnsi="Times New Roman" w:cs="Times New Roman"/>
          <w:i/>
          <w:sz w:val="24"/>
          <w:szCs w:val="24"/>
        </w:rPr>
        <w:t>Chapter 8:11</w:t>
      </w:r>
      <w:r>
        <w:rPr>
          <w:rFonts w:ascii="Times New Roman" w:hAnsi="Times New Roman" w:cs="Times New Roman"/>
          <w:sz w:val="24"/>
          <w:szCs w:val="24"/>
        </w:rPr>
        <w:t>] given that the claim is for a debt as defined in s 2 of</w:t>
      </w:r>
      <w:r w:rsidR="00385FE8">
        <w:rPr>
          <w:rFonts w:ascii="Times New Roman" w:hAnsi="Times New Roman" w:cs="Times New Roman"/>
          <w:sz w:val="24"/>
          <w:szCs w:val="24"/>
        </w:rPr>
        <w:t xml:space="preserve"> that Act. </w:t>
      </w:r>
      <w:r w:rsidR="00385FE8">
        <w:rPr>
          <w:rFonts w:ascii="Times New Roman" w:hAnsi="Times New Roman" w:cs="Times New Roman"/>
          <w:sz w:val="24"/>
          <w:szCs w:val="24"/>
        </w:rPr>
        <w:tab/>
        <w:t>That section defines</w:t>
      </w:r>
      <w:r>
        <w:rPr>
          <w:rFonts w:ascii="Times New Roman" w:hAnsi="Times New Roman" w:cs="Times New Roman"/>
          <w:sz w:val="24"/>
          <w:szCs w:val="24"/>
        </w:rPr>
        <w:t xml:space="preserve"> a debt to include anything which may be sued for or claimed </w:t>
      </w:r>
      <w:r w:rsidR="00385FE8">
        <w:rPr>
          <w:rFonts w:ascii="Times New Roman" w:hAnsi="Times New Roman" w:cs="Times New Roman"/>
          <w:sz w:val="24"/>
          <w:szCs w:val="24"/>
        </w:rPr>
        <w:t>b</w:t>
      </w:r>
      <w:r>
        <w:rPr>
          <w:rFonts w:ascii="Times New Roman" w:hAnsi="Times New Roman" w:cs="Times New Roman"/>
          <w:sz w:val="24"/>
          <w:szCs w:val="24"/>
        </w:rPr>
        <w:t xml:space="preserve">y reason of an obligation arising from statute, contract, delict or otherwise which definition is wide indeed. In terms of s 14 (1) after the lapse of the period which in terms of the relevant law applies in respect of the prescription of a debt, such debt shall be extinguished completely together with the right vested in the creditor. See </w:t>
      </w:r>
      <w:r w:rsidRPr="002E250B">
        <w:rPr>
          <w:rFonts w:ascii="Times New Roman" w:hAnsi="Times New Roman" w:cs="Times New Roman"/>
          <w:i/>
          <w:sz w:val="24"/>
          <w:szCs w:val="24"/>
        </w:rPr>
        <w:t>Standard General Insurance Co Ltd</w:t>
      </w:r>
      <w:r>
        <w:rPr>
          <w:rFonts w:ascii="Times New Roman" w:hAnsi="Times New Roman" w:cs="Times New Roman"/>
          <w:sz w:val="24"/>
          <w:szCs w:val="24"/>
        </w:rPr>
        <w:t xml:space="preserve"> v </w:t>
      </w:r>
      <w:r w:rsidRPr="002E250B">
        <w:rPr>
          <w:rFonts w:ascii="Times New Roman" w:hAnsi="Times New Roman" w:cs="Times New Roman"/>
          <w:i/>
          <w:sz w:val="24"/>
          <w:szCs w:val="24"/>
        </w:rPr>
        <w:t>Veroun Estates (Pty) Ltd</w:t>
      </w:r>
      <w:r>
        <w:rPr>
          <w:rFonts w:ascii="Times New Roman" w:hAnsi="Times New Roman" w:cs="Times New Roman"/>
          <w:sz w:val="24"/>
          <w:szCs w:val="24"/>
        </w:rPr>
        <w:t xml:space="preserve"> 1990 (2) SA 693 (A) at 699B-C, </w:t>
      </w:r>
      <w:r w:rsidRPr="002E250B">
        <w:rPr>
          <w:rFonts w:ascii="Times New Roman" w:hAnsi="Times New Roman" w:cs="Times New Roman"/>
          <w:i/>
          <w:sz w:val="24"/>
          <w:szCs w:val="24"/>
        </w:rPr>
        <w:t>Coutts &amp; Co</w:t>
      </w:r>
      <w:r>
        <w:rPr>
          <w:rFonts w:ascii="Times New Roman" w:hAnsi="Times New Roman" w:cs="Times New Roman"/>
          <w:sz w:val="24"/>
          <w:szCs w:val="24"/>
        </w:rPr>
        <w:t xml:space="preserve"> v </w:t>
      </w:r>
      <w:r w:rsidRPr="002E250B">
        <w:rPr>
          <w:rFonts w:ascii="Times New Roman" w:hAnsi="Times New Roman" w:cs="Times New Roman"/>
          <w:i/>
          <w:sz w:val="24"/>
          <w:szCs w:val="24"/>
        </w:rPr>
        <w:t>Ford &amp; Anor</w:t>
      </w:r>
      <w:r>
        <w:rPr>
          <w:rFonts w:ascii="Times New Roman" w:hAnsi="Times New Roman" w:cs="Times New Roman"/>
          <w:sz w:val="24"/>
          <w:szCs w:val="24"/>
        </w:rPr>
        <w:t xml:space="preserve"> 1997 (1) ZLR 440 (H) at 443B.</w:t>
      </w:r>
    </w:p>
    <w:p w:rsidR="00DD5286" w:rsidRDefault="00DD5286" w:rsidP="00DD528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Mr </w:t>
      </w:r>
      <w:r w:rsidRPr="00193B70">
        <w:rPr>
          <w:rFonts w:ascii="Times New Roman" w:hAnsi="Times New Roman" w:cs="Times New Roman"/>
          <w:i/>
          <w:sz w:val="24"/>
          <w:szCs w:val="24"/>
        </w:rPr>
        <w:t xml:space="preserve">Ndlovu </w:t>
      </w:r>
      <w:r>
        <w:rPr>
          <w:rFonts w:ascii="Times New Roman" w:hAnsi="Times New Roman" w:cs="Times New Roman"/>
          <w:sz w:val="24"/>
          <w:szCs w:val="24"/>
        </w:rPr>
        <w:t>for the defendant conceded th</w:t>
      </w:r>
      <w:r w:rsidR="00385FE8">
        <w:rPr>
          <w:rFonts w:ascii="Times New Roman" w:hAnsi="Times New Roman" w:cs="Times New Roman"/>
          <w:sz w:val="24"/>
          <w:szCs w:val="24"/>
        </w:rPr>
        <w:t>at indeed the defendant’s claim</w:t>
      </w:r>
      <w:r>
        <w:rPr>
          <w:rFonts w:ascii="Times New Roman" w:hAnsi="Times New Roman" w:cs="Times New Roman"/>
          <w:sz w:val="24"/>
          <w:szCs w:val="24"/>
        </w:rPr>
        <w:t xml:space="preserve"> is for a debt and that such a claim prescribes after the relevant time fixed for the prescription of debts has lapsed. He however, submitted that the prescriptive period was not 3 years as submitted by Mr </w:t>
      </w:r>
      <w:r w:rsidRPr="000F2F5F">
        <w:rPr>
          <w:rFonts w:ascii="Times New Roman" w:hAnsi="Times New Roman" w:cs="Times New Roman"/>
          <w:i/>
          <w:sz w:val="24"/>
          <w:szCs w:val="24"/>
        </w:rPr>
        <w:t>Mpofu</w:t>
      </w:r>
      <w:r>
        <w:rPr>
          <w:rFonts w:ascii="Times New Roman" w:hAnsi="Times New Roman" w:cs="Times New Roman"/>
          <w:sz w:val="24"/>
          <w:szCs w:val="24"/>
        </w:rPr>
        <w:t xml:space="preserve"> but 30 years because the claim arises from taxation imposed or levied by or under an enactment. In this case, the enactment is the by-laws made by the defendant, that is</w:t>
      </w:r>
      <w:r w:rsidR="00385FE8">
        <w:rPr>
          <w:rFonts w:ascii="Times New Roman" w:hAnsi="Times New Roman" w:cs="Times New Roman"/>
          <w:sz w:val="24"/>
          <w:szCs w:val="24"/>
        </w:rPr>
        <w:t>, S.I. 68</w:t>
      </w:r>
      <w:r>
        <w:rPr>
          <w:rFonts w:ascii="Times New Roman" w:hAnsi="Times New Roman" w:cs="Times New Roman"/>
          <w:sz w:val="24"/>
          <w:szCs w:val="24"/>
        </w:rPr>
        <w:t xml:space="preserve"> of 2011 and S.I. 33 of 2015. Section 15 (a) provides:</w:t>
      </w:r>
    </w:p>
    <w:p w:rsidR="00DD5286" w:rsidRDefault="00DD5286" w:rsidP="00DD5286">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period of prescription of a debt shall </w:t>
      </w:r>
      <w:r w:rsidR="0031243C">
        <w:rPr>
          <w:rFonts w:ascii="Times New Roman" w:hAnsi="Times New Roman" w:cs="Times New Roman"/>
        </w:rPr>
        <w:t>be thirty years, in the case of</w:t>
      </w:r>
      <w:r>
        <w:rPr>
          <w:rFonts w:ascii="Times New Roman" w:hAnsi="Times New Roman" w:cs="Times New Roman"/>
        </w:rPr>
        <w:t>–</w:t>
      </w:r>
    </w:p>
    <w:p w:rsidR="00DD5286" w:rsidRDefault="00DD5286" w:rsidP="00DD528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 debt secured by mortgage bond;</w:t>
      </w:r>
    </w:p>
    <w:p w:rsidR="00DD5286" w:rsidRDefault="00DD5286" w:rsidP="00DD528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 judgment debt</w:t>
      </w:r>
      <w:r w:rsidR="00385FE8">
        <w:rPr>
          <w:rFonts w:ascii="Times New Roman" w:hAnsi="Times New Roman" w:cs="Times New Roman"/>
        </w:rPr>
        <w:t>;</w:t>
      </w:r>
    </w:p>
    <w:p w:rsidR="00DD5286" w:rsidRDefault="00DD5286" w:rsidP="00DD528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 debt in respect of taxation imposed or levied by or under any enactment;</w:t>
      </w:r>
    </w:p>
    <w:p w:rsidR="00DD5286" w:rsidRPr="00D05F58" w:rsidRDefault="00DD5286" w:rsidP="00DD528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 debt owed to the state in respect of any tax, royalty, tribute, share of profits or other similar charge or consideration payable in connection with the exploitation of or the right to win minerals or other substances.”</w:t>
      </w:r>
    </w:p>
    <w:p w:rsidR="00DD5286" w:rsidRPr="005E27A2" w:rsidRDefault="00DD5286" w:rsidP="00DD528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DD5286" w:rsidRDefault="00385FE8"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DD5286">
        <w:rPr>
          <w:rFonts w:ascii="Times New Roman" w:hAnsi="Times New Roman" w:cs="Times New Roman"/>
          <w:sz w:val="24"/>
          <w:szCs w:val="24"/>
        </w:rPr>
        <w:t>I have to decide whether the way leave levies in question constitute “taxation” within the meaning of s 15 (a) (iii) of the Prescription Act. If this court finds that the levies constitute a tax then the thirty year prescriptive period applies and as such the defendant’s claim would not have prescribed. On the other hand, if the levies are found not to be a tax then the 3 year prescriptive period would apply to them meaning that the claim has prescribed by operation of law given that the claim falls under the definition of a debt in s 2.</w:t>
      </w:r>
    </w:p>
    <w:p w:rsidR="00DD5286" w:rsidRDefault="00DD5286"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There is no definition of a tax or taxation in the Prescription Act and as such the meaning must be established using the rules of statutory interpretation. The cardinal rule of construction of a statute is to endeavour to arrive at the intention of the law giver from the language employed </w:t>
      </w:r>
      <w:r>
        <w:rPr>
          <w:rFonts w:ascii="Times New Roman" w:hAnsi="Times New Roman" w:cs="Times New Roman"/>
          <w:sz w:val="24"/>
          <w:szCs w:val="24"/>
        </w:rPr>
        <w:lastRenderedPageBreak/>
        <w:t>in the enactment. In constructing a provision of an Act of Parliament the plain meaning of its language must be adopted unless it lead</w:t>
      </w:r>
      <w:r w:rsidR="00385FE8">
        <w:rPr>
          <w:rFonts w:ascii="Times New Roman" w:hAnsi="Times New Roman" w:cs="Times New Roman"/>
          <w:sz w:val="24"/>
          <w:szCs w:val="24"/>
        </w:rPr>
        <w:t>s</w:t>
      </w:r>
      <w:r>
        <w:rPr>
          <w:rFonts w:ascii="Times New Roman" w:hAnsi="Times New Roman" w:cs="Times New Roman"/>
          <w:sz w:val="24"/>
          <w:szCs w:val="24"/>
        </w:rPr>
        <w:t xml:space="preserve"> to an absurdity</w:t>
      </w:r>
      <w:r w:rsidR="00385FE8">
        <w:rPr>
          <w:rFonts w:ascii="Times New Roman" w:hAnsi="Times New Roman" w:cs="Times New Roman"/>
          <w:sz w:val="24"/>
          <w:szCs w:val="24"/>
        </w:rPr>
        <w:t>,</w:t>
      </w:r>
      <w:r>
        <w:rPr>
          <w:rFonts w:ascii="Times New Roman" w:hAnsi="Times New Roman" w:cs="Times New Roman"/>
          <w:sz w:val="24"/>
          <w:szCs w:val="24"/>
        </w:rPr>
        <w:t xml:space="preserve"> inconsistency</w:t>
      </w:r>
      <w:r w:rsidR="00385FE8">
        <w:rPr>
          <w:rFonts w:ascii="Times New Roman" w:hAnsi="Times New Roman" w:cs="Times New Roman"/>
          <w:sz w:val="24"/>
          <w:szCs w:val="24"/>
        </w:rPr>
        <w:t>,</w:t>
      </w:r>
      <w:r>
        <w:rPr>
          <w:rFonts w:ascii="Times New Roman" w:hAnsi="Times New Roman" w:cs="Times New Roman"/>
          <w:sz w:val="24"/>
          <w:szCs w:val="24"/>
        </w:rPr>
        <w:t xml:space="preserve"> hardship or anomaly which, from a consideration of the enactment as a whole the court is satisfied the law giver could not have intended. See </w:t>
      </w:r>
      <w:r w:rsidRPr="00E703CD">
        <w:rPr>
          <w:rFonts w:ascii="Times New Roman" w:hAnsi="Times New Roman" w:cs="Times New Roman"/>
          <w:i/>
          <w:sz w:val="24"/>
          <w:szCs w:val="24"/>
        </w:rPr>
        <w:t>Poswa</w:t>
      </w:r>
      <w:r>
        <w:rPr>
          <w:rFonts w:ascii="Times New Roman" w:hAnsi="Times New Roman" w:cs="Times New Roman"/>
          <w:sz w:val="24"/>
          <w:szCs w:val="24"/>
        </w:rPr>
        <w:t xml:space="preserve"> v </w:t>
      </w:r>
      <w:r w:rsidRPr="00E703CD">
        <w:rPr>
          <w:rFonts w:ascii="Times New Roman" w:hAnsi="Times New Roman" w:cs="Times New Roman"/>
          <w:i/>
          <w:sz w:val="24"/>
          <w:szCs w:val="24"/>
        </w:rPr>
        <w:t>Member of the Executive Council for Economic Affairs Environment and Tourism</w:t>
      </w:r>
      <w:r>
        <w:rPr>
          <w:rFonts w:ascii="Times New Roman" w:hAnsi="Times New Roman" w:cs="Times New Roman"/>
          <w:i/>
          <w:sz w:val="24"/>
          <w:szCs w:val="24"/>
        </w:rPr>
        <w:t>, E</w:t>
      </w:r>
      <w:r w:rsidRPr="00E703CD">
        <w:rPr>
          <w:rFonts w:ascii="Times New Roman" w:hAnsi="Times New Roman" w:cs="Times New Roman"/>
          <w:i/>
          <w:sz w:val="24"/>
          <w:szCs w:val="24"/>
        </w:rPr>
        <w:t>astern Cape</w:t>
      </w:r>
      <w:r>
        <w:rPr>
          <w:rFonts w:ascii="Times New Roman" w:hAnsi="Times New Roman" w:cs="Times New Roman"/>
          <w:sz w:val="24"/>
          <w:szCs w:val="24"/>
        </w:rPr>
        <w:t xml:space="preserve"> 2001 (3) SA 582 (SCA) at para 10.</w:t>
      </w:r>
    </w:p>
    <w:p w:rsidR="00DD5286" w:rsidRDefault="00DD5286"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characteristics of a tax were set out in </w:t>
      </w:r>
      <w:r w:rsidRPr="004E68F5">
        <w:rPr>
          <w:rFonts w:ascii="Times New Roman" w:hAnsi="Times New Roman" w:cs="Times New Roman"/>
          <w:i/>
          <w:sz w:val="24"/>
          <w:szCs w:val="24"/>
        </w:rPr>
        <w:t xml:space="preserve">Nyambirai </w:t>
      </w:r>
      <w:r>
        <w:rPr>
          <w:rFonts w:ascii="Times New Roman" w:hAnsi="Times New Roman" w:cs="Times New Roman"/>
          <w:sz w:val="24"/>
          <w:szCs w:val="24"/>
        </w:rPr>
        <w:t xml:space="preserve">v </w:t>
      </w:r>
      <w:r w:rsidRPr="004E68F5">
        <w:rPr>
          <w:rFonts w:ascii="Times New Roman" w:hAnsi="Times New Roman" w:cs="Times New Roman"/>
          <w:i/>
          <w:sz w:val="24"/>
          <w:szCs w:val="24"/>
        </w:rPr>
        <w:t>National Social Security Authority and Anor</w:t>
      </w:r>
      <w:r w:rsidR="00385FE8">
        <w:rPr>
          <w:rFonts w:ascii="Times New Roman" w:hAnsi="Times New Roman" w:cs="Times New Roman"/>
          <w:sz w:val="24"/>
          <w:szCs w:val="24"/>
        </w:rPr>
        <w:t xml:space="preserve"> 1995 (2) ZLR 1 (</w:t>
      </w:r>
      <w:r w:rsidR="00385FE8">
        <w:rPr>
          <w:rFonts w:ascii="Times New Roman" w:hAnsi="Times New Roman" w:cs="Times New Roman"/>
          <w:sz w:val="24"/>
          <w:szCs w:val="24"/>
        </w:rPr>
        <w:tab/>
        <w:t>S</w:t>
      </w:r>
      <w:r>
        <w:rPr>
          <w:rFonts w:ascii="Times New Roman" w:hAnsi="Times New Roman" w:cs="Times New Roman"/>
          <w:sz w:val="24"/>
          <w:szCs w:val="24"/>
        </w:rPr>
        <w:t>) at B-C:</w:t>
      </w:r>
    </w:p>
    <w:p w:rsidR="00DD5286" w:rsidRDefault="00DD5286" w:rsidP="00DD528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“From these authorities the following features which designate a tax may be said to emerge:</w:t>
      </w:r>
    </w:p>
    <w:p w:rsidR="00DD5286" w:rsidRDefault="00DD5286" w:rsidP="00DD52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it is a compulsory and not an optional contribution, </w:t>
      </w:r>
    </w:p>
    <w:p w:rsidR="00DD5286" w:rsidRDefault="00DD5286" w:rsidP="00DD52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imposed by the legislature or other competent public authority,</w:t>
      </w:r>
    </w:p>
    <w:p w:rsidR="00DD5286" w:rsidRDefault="00DD5286" w:rsidP="00DD52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upon the public as a whole </w:t>
      </w:r>
      <w:r w:rsidR="00385FE8">
        <w:rPr>
          <w:rFonts w:ascii="Times New Roman" w:hAnsi="Times New Roman" w:cs="Times New Roman"/>
        </w:rPr>
        <w:t>o</w:t>
      </w:r>
      <w:r>
        <w:rPr>
          <w:rFonts w:ascii="Times New Roman" w:hAnsi="Times New Roman" w:cs="Times New Roman"/>
        </w:rPr>
        <w:t>r a substantial sector thereof,</w:t>
      </w:r>
    </w:p>
    <w:p w:rsidR="00DD5286" w:rsidRDefault="00DD5286" w:rsidP="00DD52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revenue from which is to be utilised for the public benefit and to provide a service in the public interest.”</w:t>
      </w:r>
    </w:p>
    <w:p w:rsidR="00DD5286" w:rsidRPr="002C0CFD" w:rsidRDefault="00DD5286" w:rsidP="00DD5286">
      <w:pPr>
        <w:pStyle w:val="ListParagraph"/>
        <w:spacing w:after="0" w:line="240" w:lineRule="auto"/>
        <w:ind w:left="1440"/>
        <w:jc w:val="both"/>
        <w:rPr>
          <w:rFonts w:ascii="Times New Roman" w:hAnsi="Times New Roman" w:cs="Times New Roman"/>
        </w:rPr>
      </w:pPr>
    </w:p>
    <w:p w:rsidR="00DD5286" w:rsidRDefault="00DD5286"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am not satisfied that the third or indeed the fourth requirement of a tax are met by the way leave levies that form the subject of the present case. They are only levied against the plaintiff and not the public as a whole and how they are utilised has not been expressed in the pleadings. There is however an even more compelling reason why they do not pass the test of a tax. It is, as argued by Mr </w:t>
      </w:r>
      <w:r w:rsidRPr="00F15BF8">
        <w:rPr>
          <w:rFonts w:ascii="Times New Roman" w:hAnsi="Times New Roman" w:cs="Times New Roman"/>
          <w:i/>
          <w:sz w:val="24"/>
          <w:szCs w:val="24"/>
        </w:rPr>
        <w:t>Mpofu</w:t>
      </w:r>
      <w:r>
        <w:rPr>
          <w:rFonts w:ascii="Times New Roman" w:hAnsi="Times New Roman" w:cs="Times New Roman"/>
          <w:sz w:val="24"/>
          <w:szCs w:val="24"/>
        </w:rPr>
        <w:t>, that the defendant itself has not even treated them as a tax because it is levying value added tax on them. In terms of s 6 of the Value Added Tax Act [</w:t>
      </w:r>
      <w:r w:rsidRPr="00CF433B">
        <w:rPr>
          <w:rFonts w:ascii="Times New Roman" w:hAnsi="Times New Roman" w:cs="Times New Roman"/>
          <w:i/>
          <w:sz w:val="24"/>
          <w:szCs w:val="24"/>
        </w:rPr>
        <w:t>Chapter 23:12</w:t>
      </w:r>
      <w:r w:rsidR="00385FE8">
        <w:rPr>
          <w:rFonts w:ascii="Times New Roman" w:hAnsi="Times New Roman" w:cs="Times New Roman"/>
          <w:sz w:val="24"/>
          <w:szCs w:val="24"/>
        </w:rPr>
        <w:t>] VAT is charged,</w:t>
      </w:r>
      <w:r>
        <w:rPr>
          <w:rFonts w:ascii="Times New Roman" w:hAnsi="Times New Roman" w:cs="Times New Roman"/>
          <w:sz w:val="24"/>
          <w:szCs w:val="24"/>
        </w:rPr>
        <w:t xml:space="preserve"> levied and collected for the benefit of the Consolidated Revenue Fund as a tax on the supply of goods and services.</w:t>
      </w:r>
    </w:p>
    <w:p w:rsidR="00DD5286" w:rsidRDefault="00DD5286"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point is made by </w:t>
      </w:r>
      <w:r w:rsidRPr="00AE3AC8">
        <w:rPr>
          <w:rFonts w:ascii="Times New Roman" w:hAnsi="Times New Roman" w:cs="Times New Roman"/>
          <w:smallCaps/>
          <w:sz w:val="24"/>
          <w:szCs w:val="24"/>
        </w:rPr>
        <w:t>Tshabalala</w:t>
      </w:r>
      <w:r>
        <w:rPr>
          <w:rFonts w:ascii="Times New Roman" w:hAnsi="Times New Roman" w:cs="Times New Roman"/>
          <w:sz w:val="24"/>
          <w:szCs w:val="24"/>
        </w:rPr>
        <w:t xml:space="preserve"> JP in </w:t>
      </w:r>
      <w:r w:rsidR="00385FE8" w:rsidRPr="00385FE8">
        <w:rPr>
          <w:rFonts w:ascii="Times New Roman" w:hAnsi="Times New Roman" w:cs="Times New Roman"/>
          <w:i/>
          <w:sz w:val="24"/>
          <w:szCs w:val="24"/>
        </w:rPr>
        <w:t>The</w:t>
      </w:r>
      <w:r>
        <w:rPr>
          <w:rFonts w:ascii="Times New Roman" w:hAnsi="Times New Roman" w:cs="Times New Roman"/>
          <w:sz w:val="24"/>
          <w:szCs w:val="24"/>
        </w:rPr>
        <w:t xml:space="preserve"> </w:t>
      </w:r>
      <w:r w:rsidRPr="00AE3AC8">
        <w:rPr>
          <w:rFonts w:ascii="Times New Roman" w:hAnsi="Times New Roman" w:cs="Times New Roman"/>
          <w:i/>
          <w:sz w:val="24"/>
          <w:szCs w:val="24"/>
        </w:rPr>
        <w:t>Maize Board</w:t>
      </w:r>
      <w:r>
        <w:rPr>
          <w:rFonts w:ascii="Times New Roman" w:hAnsi="Times New Roman" w:cs="Times New Roman"/>
          <w:sz w:val="24"/>
          <w:szCs w:val="24"/>
        </w:rPr>
        <w:t xml:space="preserve"> v </w:t>
      </w:r>
      <w:r w:rsidRPr="00AE3AC8">
        <w:rPr>
          <w:rFonts w:ascii="Times New Roman" w:hAnsi="Times New Roman" w:cs="Times New Roman"/>
          <w:i/>
          <w:sz w:val="24"/>
          <w:szCs w:val="24"/>
        </w:rPr>
        <w:t>Epol (Pty) Ltd</w:t>
      </w:r>
      <w:r>
        <w:rPr>
          <w:rFonts w:ascii="Times New Roman" w:hAnsi="Times New Roman" w:cs="Times New Roman"/>
          <w:sz w:val="24"/>
          <w:szCs w:val="24"/>
        </w:rPr>
        <w:t xml:space="preserve"> (9874/2007)[2008] ZAKZHC 99; 2009 (3) SA 110 (D) at para 27.3:</w:t>
      </w:r>
    </w:p>
    <w:p w:rsidR="00DD5286" w:rsidRDefault="00DD5286" w:rsidP="00DD528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 very good point was made by defendant’s cou</w:t>
      </w:r>
      <w:r w:rsidR="000034C8">
        <w:rPr>
          <w:rFonts w:ascii="Times New Roman" w:hAnsi="Times New Roman" w:cs="Times New Roman"/>
        </w:rPr>
        <w:t>nsel that there can be no tax on</w:t>
      </w:r>
      <w:r>
        <w:rPr>
          <w:rFonts w:ascii="Times New Roman" w:hAnsi="Times New Roman" w:cs="Times New Roman"/>
        </w:rPr>
        <w:t xml:space="preserve"> tax, and </w:t>
      </w:r>
      <w:r>
        <w:rPr>
          <w:rFonts w:ascii="Times New Roman" w:hAnsi="Times New Roman" w:cs="Times New Roman"/>
        </w:rPr>
        <w:tab/>
        <w:t>since vat is applicable to the levy and special levy they cannot be a tax.”</w:t>
      </w:r>
    </w:p>
    <w:p w:rsidR="00DD5286" w:rsidRDefault="00DD5286" w:rsidP="00DD5286">
      <w:pPr>
        <w:pStyle w:val="ListParagraph"/>
        <w:spacing w:after="0" w:line="240" w:lineRule="auto"/>
        <w:ind w:left="0" w:firstLine="720"/>
        <w:jc w:val="both"/>
        <w:rPr>
          <w:rFonts w:ascii="Times New Roman" w:hAnsi="Times New Roman" w:cs="Times New Roman"/>
        </w:rPr>
      </w:pPr>
    </w:p>
    <w:p w:rsidR="00DD5286" w:rsidRDefault="00DD5286" w:rsidP="00DD528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Indeed VAT is only payable on the supply of goods and service</w:t>
      </w:r>
      <w:r w:rsidR="00385FE8">
        <w:rPr>
          <w:rFonts w:ascii="Times New Roman" w:hAnsi="Times New Roman" w:cs="Times New Roman"/>
          <w:sz w:val="24"/>
          <w:szCs w:val="24"/>
        </w:rPr>
        <w:t>s</w:t>
      </w:r>
      <w:r>
        <w:rPr>
          <w:rFonts w:ascii="Times New Roman" w:hAnsi="Times New Roman" w:cs="Times New Roman"/>
          <w:sz w:val="24"/>
          <w:szCs w:val="24"/>
        </w:rPr>
        <w:t xml:space="preserve"> and clearly taxes do not involve the supply of goods and services. If one were to allow for VAT to be applied on tax, when VAT it</w:t>
      </w:r>
      <w:r w:rsidR="00385FE8">
        <w:rPr>
          <w:rFonts w:ascii="Times New Roman" w:hAnsi="Times New Roman" w:cs="Times New Roman"/>
          <w:sz w:val="24"/>
          <w:szCs w:val="24"/>
        </w:rPr>
        <w:t>self is a tax that would amount</w:t>
      </w:r>
      <w:r>
        <w:rPr>
          <w:rFonts w:ascii="Times New Roman" w:hAnsi="Times New Roman" w:cs="Times New Roman"/>
          <w:sz w:val="24"/>
          <w:szCs w:val="24"/>
        </w:rPr>
        <w:t xml:space="preserve"> to having tax on tax which is unconscionable by any standard. Therefore to the extent that the defendant imposes VAT on the way leave levies, they cannot possibly be classified as a tax within the meaning of s 15 (a) (iii).</w:t>
      </w:r>
    </w:p>
    <w:p w:rsidR="00DD5286" w:rsidRDefault="00DD5286" w:rsidP="00DD52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that there are policy considerations militating against constructing the charges as a tax. They are that they should simply be subjected to extinctive prescription even though the </w:t>
      </w:r>
      <w:r>
        <w:rPr>
          <w:rFonts w:ascii="Times New Roman" w:hAnsi="Times New Roman" w:cs="Times New Roman"/>
          <w:sz w:val="24"/>
          <w:szCs w:val="24"/>
        </w:rPr>
        <w:lastRenderedPageBreak/>
        <w:t xml:space="preserve">statutory instrument introducing them is actually an enactment within the meaning of </w:t>
      </w:r>
      <w:r w:rsidR="00385FE8">
        <w:rPr>
          <w:rFonts w:ascii="Times New Roman" w:hAnsi="Times New Roman" w:cs="Times New Roman"/>
          <w:sz w:val="24"/>
          <w:szCs w:val="24"/>
        </w:rPr>
        <w:t>s 15</w:t>
      </w:r>
      <w:r>
        <w:rPr>
          <w:rFonts w:ascii="Times New Roman" w:hAnsi="Times New Roman" w:cs="Times New Roman"/>
          <w:sz w:val="24"/>
          <w:szCs w:val="24"/>
        </w:rPr>
        <w:t xml:space="preserve"> (a) (iii). This is because there should be legal certainty and finality in the relationship between local authorities and those that they provide services to. It would be a sad day indeed were local authorities to be allowed to pursue such levies 30 years later</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is precisely the point made by </w:t>
      </w:r>
      <w:r w:rsidRPr="003E5912">
        <w:rPr>
          <w:rFonts w:ascii="Times New Roman" w:hAnsi="Times New Roman" w:cs="Times New Roman"/>
          <w:smallCaps/>
          <w:sz w:val="24"/>
          <w:szCs w:val="24"/>
        </w:rPr>
        <w:t>Malaba</w:t>
      </w:r>
      <w:r>
        <w:rPr>
          <w:rFonts w:ascii="Times New Roman" w:hAnsi="Times New Roman" w:cs="Times New Roman"/>
          <w:sz w:val="24"/>
          <w:szCs w:val="24"/>
        </w:rPr>
        <w:t xml:space="preserve"> J, as he then was, in </w:t>
      </w:r>
      <w:r>
        <w:rPr>
          <w:rFonts w:ascii="Times New Roman" w:hAnsi="Times New Roman" w:cs="Times New Roman"/>
          <w:i/>
          <w:sz w:val="24"/>
          <w:szCs w:val="24"/>
        </w:rPr>
        <w:t xml:space="preserve">Maravanyika </w:t>
      </w:r>
      <w:r>
        <w:rPr>
          <w:rFonts w:ascii="Times New Roman" w:hAnsi="Times New Roman" w:cs="Times New Roman"/>
          <w:sz w:val="24"/>
          <w:szCs w:val="24"/>
        </w:rPr>
        <w:t xml:space="preserve">v </w:t>
      </w:r>
      <w:r>
        <w:rPr>
          <w:rFonts w:ascii="Times New Roman" w:hAnsi="Times New Roman" w:cs="Times New Roman"/>
          <w:i/>
          <w:sz w:val="24"/>
          <w:szCs w:val="24"/>
        </w:rPr>
        <w:t xml:space="preserve">Hove </w:t>
      </w:r>
      <w:r>
        <w:rPr>
          <w:rFonts w:ascii="Times New Roman" w:hAnsi="Times New Roman" w:cs="Times New Roman"/>
          <w:sz w:val="24"/>
          <w:szCs w:val="24"/>
        </w:rPr>
        <w:t xml:space="preserve">1997 (2) ZLR 88 (H) at 95C-D where the learned judge remarked:  </w:t>
      </w:r>
    </w:p>
    <w:p w:rsidR="00DD5286" w:rsidRDefault="00DD5286" w:rsidP="00DD52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E5912">
        <w:rPr>
          <w:rFonts w:ascii="Times New Roman" w:hAnsi="Times New Roman" w:cs="Times New Roman"/>
        </w:rPr>
        <w:t xml:space="preserve">That is as it should be. There should be legal certainty and finality in the relationship between parties, after a lapse of a period of time. It would be against public interest for a person who holds a complete cause of action against his or her debtor to refrain from exercising the right of action indefinitely. Wessels </w:t>
      </w:r>
      <w:r w:rsidRPr="003E5912">
        <w:rPr>
          <w:rFonts w:ascii="Times New Roman" w:hAnsi="Times New Roman" w:cs="Times New Roman"/>
          <w:i/>
        </w:rPr>
        <w:t>The Law of Contract in South Africa</w:t>
      </w:r>
      <w:r w:rsidRPr="003E5912">
        <w:rPr>
          <w:rFonts w:ascii="Times New Roman" w:hAnsi="Times New Roman" w:cs="Times New Roman"/>
        </w:rPr>
        <w:t xml:space="preserve"> vol 11 para</w:t>
      </w:r>
      <w:r>
        <w:rPr>
          <w:rFonts w:ascii="Times New Roman" w:hAnsi="Times New Roman" w:cs="Times New Roman"/>
          <w:sz w:val="24"/>
          <w:szCs w:val="24"/>
        </w:rPr>
        <w:t xml:space="preserve"> 2766 says: </w:t>
      </w:r>
    </w:p>
    <w:p w:rsidR="00DD5286" w:rsidRDefault="00DD5286" w:rsidP="00DD5286">
      <w:pPr>
        <w:spacing w:after="0" w:line="240" w:lineRule="auto"/>
        <w:ind w:left="720"/>
        <w:jc w:val="both"/>
        <w:rPr>
          <w:rFonts w:ascii="Times New Roman" w:hAnsi="Times New Roman" w:cs="Times New Roman"/>
          <w:sz w:val="24"/>
          <w:szCs w:val="24"/>
        </w:rPr>
      </w:pPr>
    </w:p>
    <w:p w:rsidR="00DD5286" w:rsidRDefault="00DD5286" w:rsidP="00DD528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3E5912">
        <w:rPr>
          <w:rFonts w:ascii="Times New Roman" w:hAnsi="Times New Roman" w:cs="Times New Roman"/>
        </w:rPr>
        <w:t>Creditors should not be allowed to permit claims to grow stale because thereby they embarrass the debtor in his proof of payment and because it is upsetting to the social order that the financial relations of the debtor towards third parties should suddenly be disturbed by the demanding from him payment of forgotten claims</w:t>
      </w:r>
      <w:r>
        <w:rPr>
          <w:rFonts w:ascii="Times New Roman" w:hAnsi="Times New Roman" w:cs="Times New Roman"/>
          <w:sz w:val="24"/>
          <w:szCs w:val="24"/>
        </w:rPr>
        <w:t>?’”</w:t>
      </w:r>
    </w:p>
    <w:p w:rsidR="00DD5286" w:rsidRDefault="00DD5286" w:rsidP="00DD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Whichever way, either on the basis that way leave charges a subjected to value added </w:t>
      </w:r>
      <w:r w:rsidR="00385FE8">
        <w:rPr>
          <w:rFonts w:ascii="Times New Roman" w:hAnsi="Times New Roman" w:cs="Times New Roman"/>
          <w:sz w:val="24"/>
          <w:szCs w:val="24"/>
        </w:rPr>
        <w:t>tax</w:t>
      </w:r>
      <w:r>
        <w:rPr>
          <w:rFonts w:ascii="Times New Roman" w:hAnsi="Times New Roman" w:cs="Times New Roman"/>
          <w:sz w:val="24"/>
          <w:szCs w:val="24"/>
        </w:rPr>
        <w:t xml:space="preserve"> which would be taxation of another tax, or because public interest demands that once the charges are levied they should be claimed within a reasonable time and not 3 decades later, defendant’s attempt to bring its claim under the prescriptive period of 30 years must fail. That then resolves the special defence of prescription because it is common cause that half of the defendant’s claim for way  l</w:t>
      </w:r>
      <w:r w:rsidR="00385FE8">
        <w:rPr>
          <w:rFonts w:ascii="Times New Roman" w:hAnsi="Times New Roman" w:cs="Times New Roman"/>
          <w:sz w:val="24"/>
          <w:szCs w:val="24"/>
        </w:rPr>
        <w:t>eave charges, namely $2 375 083.</w:t>
      </w:r>
      <w:r>
        <w:rPr>
          <w:rFonts w:ascii="Times New Roman" w:hAnsi="Times New Roman" w:cs="Times New Roman"/>
          <w:sz w:val="24"/>
          <w:szCs w:val="24"/>
        </w:rPr>
        <w:t>50 arose more than  3 years before the counterclaim was made. I therefore have to uphold the special plea of prescription in that regard.</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I were wrong in arriving at that conclusion, the defendant’s opposition to the special plea would still not succeed for yet another reason. It is that the defendant did not file a replication to the special plea raising the defence relied upon by Mr </w:t>
      </w:r>
      <w:r w:rsidRPr="00385FE8">
        <w:rPr>
          <w:rFonts w:ascii="Times New Roman" w:hAnsi="Times New Roman" w:cs="Times New Roman"/>
          <w:i/>
          <w:sz w:val="24"/>
          <w:szCs w:val="24"/>
        </w:rPr>
        <w:t>Ndlovu</w:t>
      </w:r>
      <w:r>
        <w:rPr>
          <w:rFonts w:ascii="Times New Roman" w:hAnsi="Times New Roman" w:cs="Times New Roman"/>
          <w:sz w:val="24"/>
          <w:szCs w:val="24"/>
        </w:rPr>
        <w:t xml:space="preserve"> that its claim is covered by </w:t>
      </w:r>
      <w:r w:rsidR="00385FE8">
        <w:rPr>
          <w:rFonts w:ascii="Times New Roman" w:hAnsi="Times New Roman" w:cs="Times New Roman"/>
          <w:sz w:val="24"/>
          <w:szCs w:val="24"/>
        </w:rPr>
        <w:t>s 15 (a</w:t>
      </w:r>
      <w:r>
        <w:rPr>
          <w:rFonts w:ascii="Times New Roman" w:hAnsi="Times New Roman" w:cs="Times New Roman"/>
          <w:sz w:val="24"/>
          <w:szCs w:val="24"/>
        </w:rPr>
        <w:t xml:space="preserve">) (iii) of the Prescription Act. In fact the defendant did not file anything in response to the special plea and therefore lost the opportunity to contest it. The requirement of a replication to a special plea was settled by the Supreme Court in </w:t>
      </w:r>
      <w:r>
        <w:rPr>
          <w:rFonts w:ascii="Times New Roman" w:hAnsi="Times New Roman" w:cs="Times New Roman"/>
          <w:i/>
          <w:sz w:val="24"/>
          <w:szCs w:val="24"/>
        </w:rPr>
        <w:t xml:space="preserve">Nexbank Investments (Pvt) Ltd &amp; Anor </w:t>
      </w:r>
      <w:r>
        <w:rPr>
          <w:rFonts w:ascii="Times New Roman" w:hAnsi="Times New Roman" w:cs="Times New Roman"/>
          <w:sz w:val="24"/>
          <w:szCs w:val="24"/>
        </w:rPr>
        <w:t xml:space="preserve">v </w:t>
      </w:r>
      <w:r>
        <w:rPr>
          <w:rFonts w:ascii="Times New Roman" w:hAnsi="Times New Roman" w:cs="Times New Roman"/>
          <w:i/>
          <w:sz w:val="24"/>
          <w:szCs w:val="24"/>
        </w:rPr>
        <w:t>Global Electrical Manufacturers (Pvt) Ltd &amp; Anor</w:t>
      </w:r>
      <w:r>
        <w:rPr>
          <w:rFonts w:ascii="Times New Roman" w:hAnsi="Times New Roman" w:cs="Times New Roman"/>
          <w:sz w:val="24"/>
          <w:szCs w:val="24"/>
        </w:rPr>
        <w:t xml:space="preserve"> SC 43-09 (unreported) where at pp 8-9 </w:t>
      </w:r>
      <w:r w:rsidRPr="00536043">
        <w:rPr>
          <w:rFonts w:ascii="Times New Roman" w:hAnsi="Times New Roman" w:cs="Times New Roman"/>
          <w:smallCaps/>
          <w:sz w:val="24"/>
          <w:szCs w:val="24"/>
        </w:rPr>
        <w:t>Sandura</w:t>
      </w:r>
      <w:r>
        <w:rPr>
          <w:rFonts w:ascii="Times New Roman" w:hAnsi="Times New Roman" w:cs="Times New Roman"/>
          <w:sz w:val="24"/>
          <w:szCs w:val="24"/>
        </w:rPr>
        <w:t xml:space="preserve"> JA said:</w:t>
      </w: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“If Global wished to rely upon the alleged interruption of the running of prescription, it should have filed a replication t</w:t>
      </w:r>
      <w:r w:rsidR="00385FE8" w:rsidRPr="000034C8">
        <w:rPr>
          <w:rFonts w:ascii="Times New Roman" w:hAnsi="Times New Roman" w:cs="Times New Roman"/>
        </w:rPr>
        <w:t>o</w:t>
      </w:r>
      <w:r w:rsidRPr="000034C8">
        <w:rPr>
          <w:rFonts w:ascii="Times New Roman" w:hAnsi="Times New Roman" w:cs="Times New Roman"/>
        </w:rPr>
        <w:t xml:space="preserve"> the special plea. In the absence of a replication, the issues between the parties were to be found in the pleadings as they stood. Those issues did not include the issue of whether the running of prescription had been interrupted. The importance of carefully pleading </w:t>
      </w:r>
      <w:r w:rsidRPr="000034C8">
        <w:rPr>
          <w:rFonts w:ascii="Times New Roman" w:hAnsi="Times New Roman" w:cs="Times New Roman"/>
        </w:rPr>
        <w:lastRenderedPageBreak/>
        <w:t xml:space="preserve">one’s case cannot be over-emphasised. As </w:t>
      </w:r>
      <w:r w:rsidRPr="000034C8">
        <w:rPr>
          <w:rFonts w:ascii="Times New Roman" w:hAnsi="Times New Roman" w:cs="Times New Roman"/>
          <w:smallCaps/>
        </w:rPr>
        <w:t>Kumleben</w:t>
      </w:r>
      <w:r w:rsidRPr="000034C8">
        <w:rPr>
          <w:rFonts w:ascii="Times New Roman" w:hAnsi="Times New Roman" w:cs="Times New Roman"/>
        </w:rPr>
        <w:t xml:space="preserve"> JA </w:t>
      </w:r>
      <w:r w:rsidR="00385FE8" w:rsidRPr="000034C8">
        <w:rPr>
          <w:rFonts w:ascii="Times New Roman" w:hAnsi="Times New Roman" w:cs="Times New Roman"/>
          <w:smallCaps/>
        </w:rPr>
        <w:t>et</w:t>
      </w:r>
      <w:r w:rsidRPr="000034C8">
        <w:rPr>
          <w:rFonts w:ascii="Times New Roman" w:hAnsi="Times New Roman" w:cs="Times New Roman"/>
          <w:smallCaps/>
        </w:rPr>
        <w:t xml:space="preserve"> Nienaber</w:t>
      </w:r>
      <w:r w:rsidRPr="000034C8">
        <w:rPr>
          <w:rFonts w:ascii="Times New Roman" w:hAnsi="Times New Roman" w:cs="Times New Roman"/>
        </w:rPr>
        <w:t xml:space="preserve"> JA stated in </w:t>
      </w:r>
      <w:r w:rsidRPr="000034C8">
        <w:rPr>
          <w:rFonts w:ascii="Times New Roman" w:hAnsi="Times New Roman" w:cs="Times New Roman"/>
          <w:i/>
        </w:rPr>
        <w:t xml:space="preserve">Imprefed (Pty) Ltd </w:t>
      </w:r>
      <w:r w:rsidRPr="000034C8">
        <w:rPr>
          <w:rFonts w:ascii="Times New Roman" w:hAnsi="Times New Roman" w:cs="Times New Roman"/>
        </w:rPr>
        <w:t xml:space="preserve">v </w:t>
      </w:r>
      <w:r w:rsidRPr="000034C8">
        <w:rPr>
          <w:rFonts w:ascii="Times New Roman" w:hAnsi="Times New Roman" w:cs="Times New Roman"/>
          <w:i/>
        </w:rPr>
        <w:t xml:space="preserve">National Transport Commission </w:t>
      </w:r>
      <w:r w:rsidRPr="000034C8">
        <w:rPr>
          <w:rFonts w:ascii="Times New Roman" w:hAnsi="Times New Roman" w:cs="Times New Roman"/>
        </w:rPr>
        <w:t xml:space="preserve">1993 (3) SA 94 (A) at 107 C-E: </w:t>
      </w:r>
    </w:p>
    <w:p w:rsidR="00DD5286" w:rsidRPr="000034C8" w:rsidRDefault="00DD5286" w:rsidP="000034C8">
      <w:pPr>
        <w:spacing w:after="0" w:line="240" w:lineRule="auto"/>
        <w:ind w:left="720"/>
        <w:jc w:val="both"/>
        <w:rPr>
          <w:rFonts w:ascii="Times New Roman" w:hAnsi="Times New Roman" w:cs="Times New Roman"/>
        </w:rPr>
      </w:pP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ab/>
        <w:t xml:space="preserve">‘At the outset it need hardly be stressed that: </w:t>
      </w: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ab/>
      </w:r>
    </w:p>
    <w:p w:rsidR="00DD5286" w:rsidRPr="000034C8" w:rsidRDefault="00385FE8" w:rsidP="000034C8">
      <w:pPr>
        <w:spacing w:after="0" w:line="240" w:lineRule="auto"/>
        <w:ind w:left="2160"/>
        <w:jc w:val="both"/>
        <w:rPr>
          <w:rFonts w:ascii="Times New Roman" w:hAnsi="Times New Roman" w:cs="Times New Roman"/>
        </w:rPr>
      </w:pPr>
      <w:r w:rsidRPr="000034C8">
        <w:rPr>
          <w:rFonts w:ascii="Times New Roman" w:hAnsi="Times New Roman" w:cs="Times New Roman"/>
        </w:rPr>
        <w:t>“</w:t>
      </w:r>
      <w:r w:rsidR="00DD5286" w:rsidRPr="000034C8">
        <w:rPr>
          <w:rFonts w:ascii="Times New Roman" w:hAnsi="Times New Roman" w:cs="Times New Roman"/>
        </w:rPr>
        <w:t>The whole purpose of pleadings is to bring clearly to the notice of the court and the parties to an action the issues upon w</w:t>
      </w:r>
      <w:r w:rsidRPr="000034C8">
        <w:rPr>
          <w:rFonts w:ascii="Times New Roman" w:hAnsi="Times New Roman" w:cs="Times New Roman"/>
        </w:rPr>
        <w:t>hich reliance is to be placed.”</w:t>
      </w:r>
      <w:r w:rsidR="000034C8">
        <w:rPr>
          <w:rFonts w:ascii="Times New Roman" w:hAnsi="Times New Roman" w:cs="Times New Roman"/>
        </w:rPr>
        <w:t>’</w:t>
      </w:r>
    </w:p>
    <w:p w:rsidR="00DD5286" w:rsidRPr="000034C8" w:rsidRDefault="00DD5286" w:rsidP="000034C8">
      <w:pPr>
        <w:spacing w:after="0" w:line="240" w:lineRule="auto"/>
        <w:jc w:val="both"/>
        <w:rPr>
          <w:rFonts w:ascii="Times New Roman" w:hAnsi="Times New Roman" w:cs="Times New Roman"/>
        </w:rPr>
      </w:pPr>
    </w:p>
    <w:p w:rsidR="00DD5286" w:rsidRPr="000034C8" w:rsidRDefault="00DD5286" w:rsidP="000034C8">
      <w:pPr>
        <w:spacing w:after="0" w:line="240" w:lineRule="auto"/>
        <w:jc w:val="both"/>
        <w:rPr>
          <w:rFonts w:ascii="Times New Roman" w:hAnsi="Times New Roman" w:cs="Times New Roman"/>
        </w:rPr>
      </w:pPr>
      <w:r w:rsidRPr="000034C8">
        <w:rPr>
          <w:rFonts w:ascii="Times New Roman" w:hAnsi="Times New Roman" w:cs="Times New Roman"/>
        </w:rPr>
        <w:tab/>
        <w:t>(</w:t>
      </w:r>
      <w:r w:rsidRPr="000034C8">
        <w:rPr>
          <w:rFonts w:ascii="Times New Roman" w:hAnsi="Times New Roman" w:cs="Times New Roman"/>
          <w:i/>
        </w:rPr>
        <w:t>Durbach</w:t>
      </w:r>
      <w:r w:rsidRPr="000034C8">
        <w:rPr>
          <w:rFonts w:ascii="Times New Roman" w:hAnsi="Times New Roman" w:cs="Times New Roman"/>
        </w:rPr>
        <w:t xml:space="preserve"> v </w:t>
      </w:r>
      <w:r w:rsidRPr="000034C8">
        <w:rPr>
          <w:rFonts w:ascii="Times New Roman" w:hAnsi="Times New Roman" w:cs="Times New Roman"/>
          <w:i/>
        </w:rPr>
        <w:t>Fairway Hotel Ltd</w:t>
      </w:r>
      <w:r w:rsidRPr="000034C8">
        <w:rPr>
          <w:rFonts w:ascii="Times New Roman" w:hAnsi="Times New Roman" w:cs="Times New Roman"/>
        </w:rPr>
        <w:t xml:space="preserve"> 1949 (3) SA 1081 (SR) at 1082).</w:t>
      </w: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 xml:space="preserve">This fundamental principle is similarly stressed in Odger’s </w:t>
      </w:r>
      <w:r w:rsidRPr="000034C8">
        <w:rPr>
          <w:rFonts w:ascii="Times New Roman" w:hAnsi="Times New Roman" w:cs="Times New Roman"/>
          <w:i/>
        </w:rPr>
        <w:t>Principles of Pleading and</w:t>
      </w:r>
      <w:r w:rsidRPr="000034C8">
        <w:rPr>
          <w:rFonts w:ascii="Times New Roman" w:hAnsi="Times New Roman" w:cs="Times New Roman"/>
          <w:i/>
          <w:u w:val="single"/>
        </w:rPr>
        <w:t xml:space="preserve"> </w:t>
      </w:r>
      <w:r w:rsidRPr="000034C8">
        <w:rPr>
          <w:rFonts w:ascii="Times New Roman" w:hAnsi="Times New Roman" w:cs="Times New Roman"/>
          <w:i/>
        </w:rPr>
        <w:t xml:space="preserve">Practice in Civil Actions in the High Court of Justice </w:t>
      </w:r>
      <w:r w:rsidRPr="000034C8">
        <w:rPr>
          <w:rFonts w:ascii="Times New Roman" w:hAnsi="Times New Roman" w:cs="Times New Roman"/>
        </w:rPr>
        <w:t>22 ed at 113:</w:t>
      </w: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“The object of pleading is to ascertain definitely what is the question at issue between the parties, and this object can only be attained when each party states his case with precision.”</w:t>
      </w:r>
    </w:p>
    <w:p w:rsidR="00DD5286" w:rsidRPr="000034C8" w:rsidRDefault="00DD5286" w:rsidP="000034C8">
      <w:pPr>
        <w:spacing w:after="0" w:line="240" w:lineRule="auto"/>
        <w:ind w:left="720"/>
        <w:jc w:val="both"/>
        <w:rPr>
          <w:rFonts w:ascii="Times New Roman" w:hAnsi="Times New Roman" w:cs="Times New Roman"/>
        </w:rPr>
      </w:pPr>
    </w:p>
    <w:p w:rsidR="00DD5286" w:rsidRPr="000034C8"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In the present case, as it was common cause that Global had not filed a replication t</w:t>
      </w:r>
      <w:r w:rsidR="00385FE8" w:rsidRPr="000034C8">
        <w:rPr>
          <w:rFonts w:ascii="Times New Roman" w:hAnsi="Times New Roman" w:cs="Times New Roman"/>
        </w:rPr>
        <w:t>o</w:t>
      </w:r>
      <w:r w:rsidRPr="000034C8">
        <w:rPr>
          <w:rFonts w:ascii="Times New Roman" w:hAnsi="Times New Roman" w:cs="Times New Roman"/>
        </w:rPr>
        <w:t xml:space="preserve"> </w:t>
      </w:r>
    </w:p>
    <w:p w:rsidR="00DD5286" w:rsidRDefault="00DD5286" w:rsidP="000034C8">
      <w:pPr>
        <w:spacing w:after="0" w:line="240" w:lineRule="auto"/>
        <w:ind w:left="720"/>
        <w:jc w:val="both"/>
        <w:rPr>
          <w:rFonts w:ascii="Times New Roman" w:hAnsi="Times New Roman" w:cs="Times New Roman"/>
        </w:rPr>
      </w:pPr>
      <w:r w:rsidRPr="000034C8">
        <w:rPr>
          <w:rFonts w:ascii="Times New Roman" w:hAnsi="Times New Roman" w:cs="Times New Roman"/>
        </w:rPr>
        <w:t xml:space="preserve">the special </w:t>
      </w:r>
      <w:r w:rsidR="006619C5" w:rsidRPr="000034C8">
        <w:rPr>
          <w:rFonts w:ascii="Times New Roman" w:hAnsi="Times New Roman" w:cs="Times New Roman"/>
        </w:rPr>
        <w:t>plea</w:t>
      </w:r>
      <w:r w:rsidRPr="000034C8">
        <w:rPr>
          <w:rFonts w:ascii="Times New Roman" w:hAnsi="Times New Roman" w:cs="Times New Roman"/>
        </w:rPr>
        <w:t xml:space="preserve">, the learned judge should have ignored the submission by Global’s legal practitioner that the running of prescription  had been interrupted, and should have upheld the special plea and dismissed the claim by Global and Mahlatini.” </w:t>
      </w:r>
    </w:p>
    <w:p w:rsidR="000034C8" w:rsidRPr="000034C8" w:rsidRDefault="000034C8" w:rsidP="000034C8">
      <w:pPr>
        <w:spacing w:after="0" w:line="240" w:lineRule="auto"/>
        <w:ind w:left="720"/>
        <w:jc w:val="both"/>
        <w:rPr>
          <w:rFonts w:ascii="Times New Roman" w:hAnsi="Times New Roman" w:cs="Times New Roman"/>
        </w:rPr>
      </w:pPr>
    </w:p>
    <w:p w:rsidR="00DD5286" w:rsidRDefault="00DD5286" w:rsidP="000034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what I intend to do.</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turn to deal with the remainder of the defendant’s way leaves claim. It is common cause that the plaintiff has made a challenge against all local authorities in HC 3446/17 regarding whether way leave charges are claimable against the power utility as a matter of law and that the application for a declaratur is yet to be determined. However the parties herein placed before me for determination the issue whether the defendant’s by-laws authorising it to claim way leave charges from the plaintiff are valid. I agree that this issue can be resolved without necessarily declaring an invalidity because once this court finds that the by-laws are a nullity they cannot be used to prosecute a lawful claim for payment. In which event the claim by the defendant based on the instrument imposing way leave charges will simply be dismissed. On the other hand, if a finding is made that the instrument is valid then the plaintiff should be made to pay what is due in terms of that instrument.</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advancing the argument that the statutory instrument introducing way l</w:t>
      </w:r>
      <w:r w:rsidR="006619C5">
        <w:rPr>
          <w:rFonts w:ascii="Times New Roman" w:hAnsi="Times New Roman" w:cs="Times New Roman"/>
          <w:sz w:val="24"/>
          <w:szCs w:val="24"/>
        </w:rPr>
        <w:t>eave charges is a legal nullity</w:t>
      </w:r>
      <w:r>
        <w:rPr>
          <w:rFonts w:ascii="Times New Roman" w:hAnsi="Times New Roman" w:cs="Times New Roman"/>
          <w:sz w:val="24"/>
          <w:szCs w:val="24"/>
        </w:rPr>
        <w:t xml:space="preserve"> Mr </w:t>
      </w:r>
      <w:r w:rsidRPr="00181C06">
        <w:rPr>
          <w:rFonts w:ascii="Times New Roman" w:hAnsi="Times New Roman" w:cs="Times New Roman"/>
          <w:i/>
          <w:sz w:val="24"/>
          <w:szCs w:val="24"/>
        </w:rPr>
        <w:t>Mpofu</w:t>
      </w:r>
      <w:r>
        <w:rPr>
          <w:rFonts w:ascii="Times New Roman" w:hAnsi="Times New Roman" w:cs="Times New Roman"/>
          <w:sz w:val="24"/>
          <w:szCs w:val="24"/>
        </w:rPr>
        <w:t xml:space="preserve"> relied on the provisions of s 70 (5) of the Electricity Act [</w:t>
      </w:r>
      <w:r>
        <w:rPr>
          <w:rFonts w:ascii="Times New Roman" w:hAnsi="Times New Roman" w:cs="Times New Roman"/>
          <w:i/>
          <w:sz w:val="24"/>
          <w:szCs w:val="24"/>
        </w:rPr>
        <w:t>Chapter 13:19</w:t>
      </w:r>
      <w:r>
        <w:rPr>
          <w:rFonts w:ascii="Times New Roman" w:hAnsi="Times New Roman" w:cs="Times New Roman"/>
          <w:sz w:val="24"/>
          <w:szCs w:val="24"/>
        </w:rPr>
        <w:t>] which appears in Part VIII of the Act, the Part dealing with transitional provisions, repeals and savings following the unbungling of the Zimbabwe Electricity Supply Authority (Zesa) into successor companies including the present plaintiff</w:t>
      </w:r>
      <w:r w:rsidR="006619C5">
        <w:rPr>
          <w:rFonts w:ascii="Times New Roman" w:hAnsi="Times New Roman" w:cs="Times New Roman"/>
          <w:sz w:val="24"/>
          <w:szCs w:val="24"/>
        </w:rPr>
        <w:t>,</w:t>
      </w:r>
      <w:r>
        <w:rPr>
          <w:rFonts w:ascii="Times New Roman" w:hAnsi="Times New Roman" w:cs="Times New Roman"/>
          <w:sz w:val="24"/>
          <w:szCs w:val="24"/>
        </w:rPr>
        <w:t xml:space="preserve"> whose mandate</w:t>
      </w:r>
      <w:r w:rsidR="006619C5">
        <w:rPr>
          <w:rFonts w:ascii="Times New Roman" w:hAnsi="Times New Roman" w:cs="Times New Roman"/>
          <w:sz w:val="24"/>
          <w:szCs w:val="24"/>
        </w:rPr>
        <w:t xml:space="preserve"> is</w:t>
      </w:r>
      <w:r>
        <w:rPr>
          <w:rFonts w:ascii="Times New Roman" w:hAnsi="Times New Roman" w:cs="Times New Roman"/>
          <w:sz w:val="24"/>
          <w:szCs w:val="24"/>
        </w:rPr>
        <w:t xml:space="preserve"> to distribute electricity. It reads:  </w:t>
      </w:r>
    </w:p>
    <w:p w:rsidR="00DD5286" w:rsidRDefault="00DD5286" w:rsidP="00DD5286">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Pr>
          <w:rFonts w:ascii="Times New Roman" w:hAnsi="Times New Roman" w:cs="Times New Roman"/>
        </w:rPr>
        <w:t>Any licence, permit or authority held by the Authority under any enactment immediately before the relevant transfer date shall continue in forc</w:t>
      </w:r>
      <w:r w:rsidR="0031243C">
        <w:rPr>
          <w:rFonts w:ascii="Times New Roman" w:hAnsi="Times New Roman" w:cs="Times New Roman"/>
        </w:rPr>
        <w:t xml:space="preserve">e on </w:t>
      </w:r>
      <w:r>
        <w:rPr>
          <w:rFonts w:ascii="Times New Roman" w:hAnsi="Times New Roman" w:cs="Times New Roman"/>
        </w:rPr>
        <w:t>and after that date as if it had been issued or granted to the appropriate successor company to which it was transferred, in terms of subsection (3), and may be amended, renewed or terminated accordingly.”</w:t>
      </w:r>
    </w:p>
    <w:p w:rsidR="00DD5286" w:rsidRDefault="00DD5286" w:rsidP="00DD5286">
      <w:pPr>
        <w:spacing w:after="0" w:line="240" w:lineRule="auto"/>
        <w:ind w:left="720"/>
        <w:jc w:val="both"/>
        <w:rPr>
          <w:rFonts w:ascii="Times New Roman" w:hAnsi="Times New Roman" w:cs="Times New Roman"/>
        </w:rPr>
      </w:pPr>
    </w:p>
    <w:p w:rsidR="00DD5286" w:rsidRDefault="00DD5286" w:rsidP="00DD52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through that provision that the authority of Zesa was transferred to the plaintiff. </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Ever since the advent of civilisation Zesa and its predecessors had always held the mandate, reposed to it by the state, to distribute electricity throughout the country. In doing so it installed equipment including sub-stations and power transmission lines strutting the whole country and passing through land falling under the jurisdiction of local authorities without being required to pay anyone, not even local authorities or private land owners, for those installations.   </w:t>
      </w:r>
    </w:p>
    <w:p w:rsidR="00DD5286" w:rsidRDefault="00DD5286" w:rsidP="00DD5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installations were done in accordance with a primary distribution licence to construct, operate and maintain a distribution system and facilities as provided for in s 44 of the Act.</w:t>
      </w:r>
    </w:p>
    <w:p w:rsidR="00FC08D0" w:rsidRPr="00815EBA" w:rsidRDefault="00DD5286" w:rsidP="00FC0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that licence, permit or authority which was transferred</w:t>
      </w:r>
      <w:r w:rsidR="006619C5">
        <w:rPr>
          <w:rFonts w:ascii="Times New Roman" w:hAnsi="Times New Roman" w:cs="Times New Roman"/>
          <w:sz w:val="24"/>
          <w:szCs w:val="24"/>
        </w:rPr>
        <w:t>,</w:t>
      </w:r>
      <w:r>
        <w:rPr>
          <w:rFonts w:ascii="Times New Roman" w:hAnsi="Times New Roman" w:cs="Times New Roman"/>
          <w:sz w:val="24"/>
          <w:szCs w:val="24"/>
        </w:rPr>
        <w:t xml:space="preserve"> as it was</w:t>
      </w:r>
      <w:r w:rsidR="006619C5">
        <w:rPr>
          <w:rFonts w:ascii="Times New Roman" w:hAnsi="Times New Roman" w:cs="Times New Roman"/>
          <w:sz w:val="24"/>
          <w:szCs w:val="24"/>
        </w:rPr>
        <w:t>,</w:t>
      </w:r>
      <w:r>
        <w:rPr>
          <w:rFonts w:ascii="Times New Roman" w:hAnsi="Times New Roman" w:cs="Times New Roman"/>
          <w:sz w:val="24"/>
          <w:szCs w:val="24"/>
        </w:rPr>
        <w:t xml:space="preserve"> to the plaintiff following the unbungling of Zesa in terms of s 70 of the Act. Clearly there is nowhere in the Act where the plaintiff is required to pay for the construction</w:t>
      </w:r>
      <w:r w:rsidR="006619C5">
        <w:rPr>
          <w:rFonts w:ascii="Times New Roman" w:hAnsi="Times New Roman" w:cs="Times New Roman"/>
          <w:sz w:val="24"/>
          <w:szCs w:val="24"/>
        </w:rPr>
        <w:t>,</w:t>
      </w:r>
      <w:r>
        <w:rPr>
          <w:rFonts w:ascii="Times New Roman" w:hAnsi="Times New Roman" w:cs="Times New Roman"/>
          <w:sz w:val="24"/>
          <w:szCs w:val="24"/>
        </w:rPr>
        <w:t xml:space="preserve"> operation and maintenance of the distribution system and facilities. There is a reason why that is so. It is that the provision of electricity is a critical requirement and that responsibility lies with the state. I tend to agree with Mr </w:t>
      </w:r>
      <w:r w:rsidRPr="00706401">
        <w:rPr>
          <w:rFonts w:ascii="Times New Roman" w:hAnsi="Times New Roman" w:cs="Times New Roman"/>
          <w:i/>
          <w:sz w:val="24"/>
          <w:szCs w:val="24"/>
        </w:rPr>
        <w:t>Mpofu</w:t>
      </w:r>
      <w:r>
        <w:rPr>
          <w:rFonts w:ascii="Times New Roman" w:hAnsi="Times New Roman" w:cs="Times New Roman"/>
          <w:sz w:val="24"/>
          <w:szCs w:val="24"/>
        </w:rPr>
        <w:t xml:space="preserve"> th</w:t>
      </w:r>
      <w:r w:rsidR="00FC08D0">
        <w:rPr>
          <w:rFonts w:ascii="Times New Roman" w:hAnsi="Times New Roman" w:cs="Times New Roman"/>
          <w:sz w:val="24"/>
          <w:szCs w:val="24"/>
        </w:rPr>
        <w:t>at the entire security of the</w:t>
      </w:r>
      <w:r>
        <w:rPr>
          <w:rFonts w:ascii="Times New Roman" w:hAnsi="Times New Roman" w:cs="Times New Roman"/>
          <w:sz w:val="24"/>
          <w:szCs w:val="24"/>
        </w:rPr>
        <w:t xml:space="preserve"> </w:t>
      </w:r>
      <w:r w:rsidR="006619C5">
        <w:rPr>
          <w:rFonts w:ascii="Times New Roman" w:hAnsi="Times New Roman" w:cs="Times New Roman"/>
          <w:sz w:val="24"/>
          <w:szCs w:val="24"/>
        </w:rPr>
        <w:t>state l</w:t>
      </w:r>
      <w:r w:rsidR="000034C8">
        <w:rPr>
          <w:rFonts w:ascii="Times New Roman" w:hAnsi="Times New Roman" w:cs="Times New Roman"/>
          <w:sz w:val="24"/>
          <w:szCs w:val="24"/>
        </w:rPr>
        <w:t>i</w:t>
      </w:r>
      <w:r w:rsidR="006619C5">
        <w:rPr>
          <w:rFonts w:ascii="Times New Roman" w:hAnsi="Times New Roman" w:cs="Times New Roman"/>
          <w:sz w:val="24"/>
          <w:szCs w:val="24"/>
        </w:rPr>
        <w:t xml:space="preserve">es in the provision of </w:t>
      </w:r>
      <w:r>
        <w:rPr>
          <w:rFonts w:ascii="Times New Roman" w:hAnsi="Times New Roman" w:cs="Times New Roman"/>
          <w:sz w:val="24"/>
          <w:szCs w:val="24"/>
        </w:rPr>
        <w:t>electricity. No civilised society can exit without the provision and distribution of electricity. Hence t</w:t>
      </w:r>
      <w:r w:rsidR="00FC08D0">
        <w:rPr>
          <w:rFonts w:ascii="Times New Roman" w:hAnsi="Times New Roman" w:cs="Times New Roman"/>
          <w:sz w:val="24"/>
          <w:szCs w:val="24"/>
        </w:rPr>
        <w:t>hat function is statutorily g</w:t>
      </w:r>
      <w:r w:rsidR="00FC08D0" w:rsidRPr="00815EBA">
        <w:rPr>
          <w:rFonts w:ascii="Times New Roman" w:hAnsi="Times New Roman" w:cs="Times New Roman"/>
          <w:sz w:val="24"/>
          <w:szCs w:val="24"/>
        </w:rPr>
        <w:t>overned. The plaintiff</w:t>
      </w:r>
      <w:r w:rsidR="006619C5">
        <w:rPr>
          <w:rFonts w:ascii="Times New Roman" w:hAnsi="Times New Roman" w:cs="Times New Roman"/>
          <w:sz w:val="24"/>
          <w:szCs w:val="24"/>
        </w:rPr>
        <w:t>,</w:t>
      </w:r>
      <w:r w:rsidR="00FC08D0" w:rsidRPr="00815EBA">
        <w:rPr>
          <w:rFonts w:ascii="Times New Roman" w:hAnsi="Times New Roman" w:cs="Times New Roman"/>
          <w:sz w:val="24"/>
          <w:szCs w:val="24"/>
        </w:rPr>
        <w:t xml:space="preserve"> as a state </w:t>
      </w:r>
      <w:r w:rsidR="006619C5" w:rsidRPr="00815EBA">
        <w:rPr>
          <w:rFonts w:ascii="Times New Roman" w:hAnsi="Times New Roman" w:cs="Times New Roman"/>
          <w:sz w:val="24"/>
          <w:szCs w:val="24"/>
        </w:rPr>
        <w:t>controll</w:t>
      </w:r>
      <w:r w:rsidR="006619C5">
        <w:rPr>
          <w:rFonts w:ascii="Times New Roman" w:hAnsi="Times New Roman" w:cs="Times New Roman"/>
          <w:sz w:val="24"/>
          <w:szCs w:val="24"/>
        </w:rPr>
        <w:t xml:space="preserve">ed </w:t>
      </w:r>
      <w:r w:rsidR="00FC08D0" w:rsidRPr="00815EBA">
        <w:rPr>
          <w:rFonts w:ascii="Times New Roman" w:hAnsi="Times New Roman" w:cs="Times New Roman"/>
          <w:sz w:val="24"/>
          <w:szCs w:val="24"/>
        </w:rPr>
        <w:t>inco</w:t>
      </w:r>
      <w:r w:rsidR="00FC08D0">
        <w:rPr>
          <w:rFonts w:ascii="Times New Roman" w:hAnsi="Times New Roman" w:cs="Times New Roman"/>
          <w:sz w:val="24"/>
          <w:szCs w:val="24"/>
        </w:rPr>
        <w:t>r</w:t>
      </w:r>
      <w:r w:rsidR="00FC08D0" w:rsidRPr="00815EBA">
        <w:rPr>
          <w:rFonts w:ascii="Times New Roman" w:hAnsi="Times New Roman" w:cs="Times New Roman"/>
          <w:sz w:val="24"/>
          <w:szCs w:val="24"/>
        </w:rPr>
        <w:t>p</w:t>
      </w:r>
      <w:r w:rsidR="00FC08D0">
        <w:rPr>
          <w:rFonts w:ascii="Times New Roman" w:hAnsi="Times New Roman" w:cs="Times New Roman"/>
          <w:sz w:val="24"/>
          <w:szCs w:val="24"/>
        </w:rPr>
        <w:t>o</w:t>
      </w:r>
      <w:r w:rsidR="00FC08D0" w:rsidRPr="00815EBA">
        <w:rPr>
          <w:rFonts w:ascii="Times New Roman" w:hAnsi="Times New Roman" w:cs="Times New Roman"/>
          <w:sz w:val="24"/>
          <w:szCs w:val="24"/>
        </w:rPr>
        <w:t>ration, has been delegated the mandate to h</w:t>
      </w:r>
      <w:r w:rsidR="00FC08D0">
        <w:rPr>
          <w:rFonts w:ascii="Times New Roman" w:hAnsi="Times New Roman" w:cs="Times New Roman"/>
          <w:sz w:val="24"/>
          <w:szCs w:val="24"/>
        </w:rPr>
        <w:t>a</w:t>
      </w:r>
      <w:r w:rsidR="00FC08D0" w:rsidRPr="00815EBA">
        <w:rPr>
          <w:rFonts w:ascii="Times New Roman" w:hAnsi="Times New Roman" w:cs="Times New Roman"/>
          <w:sz w:val="24"/>
          <w:szCs w:val="24"/>
        </w:rPr>
        <w:t>ndle that portfolio.</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r>
      <w:r>
        <w:rPr>
          <w:rFonts w:ascii="Times New Roman" w:hAnsi="Times New Roman" w:cs="Times New Roman"/>
          <w:sz w:val="24"/>
          <w:szCs w:val="24"/>
        </w:rPr>
        <w:t>E</w:t>
      </w:r>
      <w:r w:rsidRPr="00815EBA">
        <w:rPr>
          <w:rFonts w:ascii="Times New Roman" w:hAnsi="Times New Roman" w:cs="Times New Roman"/>
          <w:sz w:val="24"/>
          <w:szCs w:val="24"/>
        </w:rPr>
        <w:t xml:space="preserve">nter the defendant which in 2011 promulgated a statutory instrument requiring the plaintiff to pay way leave charges in regard to all its transmission equipment located within its area of jurisdiction. It did so without regard to the </w:t>
      </w:r>
      <w:r>
        <w:rPr>
          <w:rFonts w:ascii="Times New Roman" w:hAnsi="Times New Roman" w:cs="Times New Roman"/>
          <w:sz w:val="24"/>
          <w:szCs w:val="24"/>
        </w:rPr>
        <w:t>E</w:t>
      </w:r>
      <w:r w:rsidRPr="00815EBA">
        <w:rPr>
          <w:rFonts w:ascii="Times New Roman" w:hAnsi="Times New Roman" w:cs="Times New Roman"/>
          <w:sz w:val="24"/>
          <w:szCs w:val="24"/>
        </w:rPr>
        <w:t>lectricity Act which empowers the plaintiff to perform its statutory manda</w:t>
      </w:r>
      <w:r>
        <w:rPr>
          <w:rFonts w:ascii="Times New Roman" w:hAnsi="Times New Roman" w:cs="Times New Roman"/>
          <w:sz w:val="24"/>
          <w:szCs w:val="24"/>
        </w:rPr>
        <w:t>t</w:t>
      </w:r>
      <w:r w:rsidRPr="00815EBA">
        <w:rPr>
          <w:rFonts w:ascii="Times New Roman" w:hAnsi="Times New Roman" w:cs="Times New Roman"/>
          <w:sz w:val="24"/>
          <w:szCs w:val="24"/>
        </w:rPr>
        <w:t xml:space="preserve">e without having to pay any land holder or owner for its equipment. As I have said the defendant’s claim is predicated upon that statutory instrument which has been </w:t>
      </w:r>
      <w:r w:rsidR="006619C5">
        <w:rPr>
          <w:rFonts w:ascii="Times New Roman" w:hAnsi="Times New Roman" w:cs="Times New Roman"/>
          <w:sz w:val="24"/>
          <w:szCs w:val="24"/>
        </w:rPr>
        <w:t>impugned</w:t>
      </w:r>
      <w:r w:rsidRPr="00815EBA">
        <w:rPr>
          <w:rFonts w:ascii="Times New Roman" w:hAnsi="Times New Roman" w:cs="Times New Roman"/>
          <w:sz w:val="24"/>
          <w:szCs w:val="24"/>
        </w:rPr>
        <w:t xml:space="preserve"> by the plaintiff on the ground that it is </w:t>
      </w:r>
      <w:r w:rsidRPr="00815EBA">
        <w:rPr>
          <w:rFonts w:ascii="Times New Roman" w:hAnsi="Times New Roman" w:cs="Times New Roman"/>
          <w:i/>
          <w:sz w:val="24"/>
          <w:szCs w:val="24"/>
        </w:rPr>
        <w:t>ultra vires</w:t>
      </w:r>
      <w:r w:rsidRPr="00815EBA">
        <w:rPr>
          <w:rFonts w:ascii="Times New Roman" w:hAnsi="Times New Roman" w:cs="Times New Roman"/>
          <w:sz w:val="24"/>
          <w:szCs w:val="24"/>
        </w:rPr>
        <w:t xml:space="preserve"> the parent Act governing the provision of electricity</w:t>
      </w:r>
      <w:r w:rsidR="006619C5">
        <w:rPr>
          <w:rFonts w:ascii="Times New Roman" w:hAnsi="Times New Roman" w:cs="Times New Roman"/>
          <w:sz w:val="24"/>
          <w:szCs w:val="24"/>
        </w:rPr>
        <w:t>. W</w:t>
      </w:r>
      <w:r w:rsidRPr="00815EBA">
        <w:rPr>
          <w:rFonts w:ascii="Times New Roman" w:hAnsi="Times New Roman" w:cs="Times New Roman"/>
          <w:sz w:val="24"/>
          <w:szCs w:val="24"/>
        </w:rPr>
        <w:t xml:space="preserve">hen making the statutory instrument, the defendant was clearly </w:t>
      </w:r>
      <w:r w:rsidR="006619C5">
        <w:rPr>
          <w:rFonts w:ascii="Times New Roman" w:hAnsi="Times New Roman" w:cs="Times New Roman"/>
          <w:sz w:val="24"/>
          <w:szCs w:val="24"/>
        </w:rPr>
        <w:t>exercising delegated legislative</w:t>
      </w:r>
      <w:r w:rsidRPr="00815EBA">
        <w:rPr>
          <w:rFonts w:ascii="Times New Roman" w:hAnsi="Times New Roman" w:cs="Times New Roman"/>
          <w:sz w:val="24"/>
          <w:szCs w:val="24"/>
        </w:rPr>
        <w:t xml:space="preserve"> a</w:t>
      </w:r>
      <w:r>
        <w:rPr>
          <w:rFonts w:ascii="Times New Roman" w:hAnsi="Times New Roman" w:cs="Times New Roman"/>
          <w:sz w:val="24"/>
          <w:szCs w:val="24"/>
        </w:rPr>
        <w:t>u</w:t>
      </w:r>
      <w:r w:rsidRPr="00815EBA">
        <w:rPr>
          <w:rFonts w:ascii="Times New Roman" w:hAnsi="Times New Roman" w:cs="Times New Roman"/>
          <w:sz w:val="24"/>
          <w:szCs w:val="24"/>
        </w:rPr>
        <w:t>thority given to it by Parliament.</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lastRenderedPageBreak/>
        <w:tab/>
        <w:t>In fa</w:t>
      </w:r>
      <w:r>
        <w:rPr>
          <w:rFonts w:ascii="Times New Roman" w:hAnsi="Times New Roman" w:cs="Times New Roman"/>
          <w:sz w:val="24"/>
          <w:szCs w:val="24"/>
        </w:rPr>
        <w:t>c</w:t>
      </w:r>
      <w:r w:rsidRPr="00815EBA">
        <w:rPr>
          <w:rFonts w:ascii="Times New Roman" w:hAnsi="Times New Roman" w:cs="Times New Roman"/>
          <w:sz w:val="24"/>
          <w:szCs w:val="24"/>
        </w:rPr>
        <w:t>t in de</w:t>
      </w:r>
      <w:r>
        <w:rPr>
          <w:rFonts w:ascii="Times New Roman" w:hAnsi="Times New Roman" w:cs="Times New Roman"/>
          <w:sz w:val="24"/>
          <w:szCs w:val="24"/>
        </w:rPr>
        <w:t>f</w:t>
      </w:r>
      <w:r w:rsidRPr="00815EBA">
        <w:rPr>
          <w:rFonts w:ascii="Times New Roman" w:hAnsi="Times New Roman" w:cs="Times New Roman"/>
          <w:sz w:val="24"/>
          <w:szCs w:val="24"/>
        </w:rPr>
        <w:t xml:space="preserve">ending the regulations Mr </w:t>
      </w:r>
      <w:r w:rsidRPr="00815EBA">
        <w:rPr>
          <w:rFonts w:ascii="Times New Roman" w:hAnsi="Times New Roman" w:cs="Times New Roman"/>
          <w:i/>
          <w:sz w:val="24"/>
          <w:szCs w:val="24"/>
        </w:rPr>
        <w:t>Ndlovu</w:t>
      </w:r>
      <w:r w:rsidRPr="00815EBA">
        <w:rPr>
          <w:rFonts w:ascii="Times New Roman" w:hAnsi="Times New Roman" w:cs="Times New Roman"/>
          <w:sz w:val="24"/>
          <w:szCs w:val="24"/>
        </w:rPr>
        <w:t xml:space="preserve"> for the defendant submitted that the defendant has law-making powers bestowed to it by the Urban Councils Act [</w:t>
      </w:r>
      <w:r w:rsidRPr="00815EBA">
        <w:rPr>
          <w:rFonts w:ascii="Times New Roman" w:hAnsi="Times New Roman" w:cs="Times New Roman"/>
          <w:i/>
          <w:sz w:val="24"/>
          <w:szCs w:val="24"/>
        </w:rPr>
        <w:t>Chapter 29:15</w:t>
      </w:r>
      <w:r w:rsidRPr="00815EBA">
        <w:rPr>
          <w:rFonts w:ascii="Times New Roman" w:hAnsi="Times New Roman" w:cs="Times New Roman"/>
          <w:sz w:val="24"/>
          <w:szCs w:val="24"/>
        </w:rPr>
        <w:t xml:space="preserve">] and </w:t>
      </w:r>
      <w:r>
        <w:rPr>
          <w:rFonts w:ascii="Times New Roman" w:hAnsi="Times New Roman" w:cs="Times New Roman"/>
          <w:sz w:val="24"/>
          <w:szCs w:val="24"/>
        </w:rPr>
        <w:t>tha</w:t>
      </w:r>
      <w:r w:rsidRPr="00815EBA">
        <w:rPr>
          <w:rFonts w:ascii="Times New Roman" w:hAnsi="Times New Roman" w:cs="Times New Roman"/>
          <w:sz w:val="24"/>
          <w:szCs w:val="24"/>
        </w:rPr>
        <w:t>t s</w:t>
      </w:r>
      <w:r>
        <w:rPr>
          <w:rFonts w:ascii="Times New Roman" w:hAnsi="Times New Roman" w:cs="Times New Roman"/>
          <w:sz w:val="24"/>
          <w:szCs w:val="24"/>
        </w:rPr>
        <w:t xml:space="preserve"> </w:t>
      </w:r>
      <w:r w:rsidRPr="00815EBA">
        <w:rPr>
          <w:rFonts w:ascii="Times New Roman" w:hAnsi="Times New Roman" w:cs="Times New Roman"/>
          <w:sz w:val="24"/>
          <w:szCs w:val="24"/>
        </w:rPr>
        <w:t xml:space="preserve">227 of that Act sets out the procedure for doing so including consulting interested parties on </w:t>
      </w:r>
      <w:r w:rsidR="006619C5">
        <w:rPr>
          <w:rFonts w:ascii="Times New Roman" w:hAnsi="Times New Roman" w:cs="Times New Roman"/>
          <w:sz w:val="24"/>
          <w:szCs w:val="24"/>
        </w:rPr>
        <w:t>whom</w:t>
      </w:r>
      <w:r w:rsidRPr="00815EBA">
        <w:rPr>
          <w:rFonts w:ascii="Times New Roman" w:hAnsi="Times New Roman" w:cs="Times New Roman"/>
          <w:sz w:val="24"/>
          <w:szCs w:val="24"/>
        </w:rPr>
        <w:t xml:space="preserve"> the regulations would apply. As the interested parties wer</w:t>
      </w:r>
      <w:r>
        <w:rPr>
          <w:rFonts w:ascii="Times New Roman" w:hAnsi="Times New Roman" w:cs="Times New Roman"/>
          <w:sz w:val="24"/>
          <w:szCs w:val="24"/>
        </w:rPr>
        <w:t>e</w:t>
      </w:r>
      <w:r w:rsidRPr="00815EBA">
        <w:rPr>
          <w:rFonts w:ascii="Times New Roman" w:hAnsi="Times New Roman" w:cs="Times New Roman"/>
          <w:sz w:val="24"/>
          <w:szCs w:val="24"/>
        </w:rPr>
        <w:t xml:space="preserve"> consulted, Mr </w:t>
      </w:r>
      <w:r w:rsidRPr="00815EBA">
        <w:rPr>
          <w:rFonts w:ascii="Times New Roman" w:hAnsi="Times New Roman" w:cs="Times New Roman"/>
          <w:i/>
          <w:sz w:val="24"/>
          <w:szCs w:val="24"/>
        </w:rPr>
        <w:t>Ndlovu</w:t>
      </w:r>
      <w:r w:rsidRPr="00815EBA">
        <w:rPr>
          <w:rFonts w:ascii="Times New Roman" w:hAnsi="Times New Roman" w:cs="Times New Roman"/>
          <w:sz w:val="24"/>
          <w:szCs w:val="24"/>
        </w:rPr>
        <w:t xml:space="preserve"> took the view that the regulatio</w:t>
      </w:r>
      <w:r>
        <w:rPr>
          <w:rFonts w:ascii="Times New Roman" w:hAnsi="Times New Roman" w:cs="Times New Roman"/>
          <w:sz w:val="24"/>
          <w:szCs w:val="24"/>
        </w:rPr>
        <w:t>n</w:t>
      </w:r>
      <w:r w:rsidRPr="00815EBA">
        <w:rPr>
          <w:rFonts w:ascii="Times New Roman" w:hAnsi="Times New Roman" w:cs="Times New Roman"/>
          <w:sz w:val="24"/>
          <w:szCs w:val="24"/>
        </w:rPr>
        <w:t>s pass the test of legality, are valid and binding on those that they apply to including the plaintiff. It should therefore s</w:t>
      </w:r>
      <w:r>
        <w:rPr>
          <w:rFonts w:ascii="Times New Roman" w:hAnsi="Times New Roman" w:cs="Times New Roman"/>
          <w:sz w:val="24"/>
          <w:szCs w:val="24"/>
        </w:rPr>
        <w:t>i</w:t>
      </w:r>
      <w:r w:rsidRPr="00815EBA">
        <w:rPr>
          <w:rFonts w:ascii="Times New Roman" w:hAnsi="Times New Roman" w:cs="Times New Roman"/>
          <w:sz w:val="24"/>
          <w:szCs w:val="24"/>
        </w:rPr>
        <w:t xml:space="preserve">mply pay the </w:t>
      </w:r>
      <w:r>
        <w:rPr>
          <w:rFonts w:ascii="Times New Roman" w:hAnsi="Times New Roman" w:cs="Times New Roman"/>
          <w:sz w:val="24"/>
          <w:szCs w:val="24"/>
        </w:rPr>
        <w:t>way l</w:t>
      </w:r>
      <w:r w:rsidRPr="00815EBA">
        <w:rPr>
          <w:rFonts w:ascii="Times New Roman" w:hAnsi="Times New Roman" w:cs="Times New Roman"/>
          <w:sz w:val="24"/>
          <w:szCs w:val="24"/>
        </w:rPr>
        <w:t>eave</w:t>
      </w:r>
      <w:r>
        <w:rPr>
          <w:rFonts w:ascii="Times New Roman" w:hAnsi="Times New Roman" w:cs="Times New Roman"/>
          <w:sz w:val="24"/>
          <w:szCs w:val="24"/>
        </w:rPr>
        <w:t xml:space="preserve"> charge</w:t>
      </w:r>
      <w:r w:rsidR="006619C5">
        <w:rPr>
          <w:rFonts w:ascii="Times New Roman" w:hAnsi="Times New Roman" w:cs="Times New Roman"/>
          <w:sz w:val="24"/>
          <w:szCs w:val="24"/>
        </w:rPr>
        <w:t>s</w:t>
      </w:r>
      <w:r>
        <w:rPr>
          <w:rFonts w:ascii="Times New Roman" w:hAnsi="Times New Roman" w:cs="Times New Roman"/>
          <w:sz w:val="24"/>
          <w:szCs w:val="24"/>
        </w:rPr>
        <w:t xml:space="preserve"> and shut up. The</w:t>
      </w:r>
      <w:r w:rsidRPr="00815EBA">
        <w:rPr>
          <w:rFonts w:ascii="Times New Roman" w:hAnsi="Times New Roman" w:cs="Times New Roman"/>
          <w:sz w:val="24"/>
          <w:szCs w:val="24"/>
        </w:rPr>
        <w:t xml:space="preserve"> making of the regulations is also backed by s 276 (2) (a) of the constitution which empower</w:t>
      </w:r>
      <w:r w:rsidR="006619C5">
        <w:rPr>
          <w:rFonts w:ascii="Times New Roman" w:hAnsi="Times New Roman" w:cs="Times New Roman"/>
          <w:sz w:val="24"/>
          <w:szCs w:val="24"/>
        </w:rPr>
        <w:t>s</w:t>
      </w:r>
      <w:r w:rsidRPr="00815EBA">
        <w:rPr>
          <w:rFonts w:ascii="Times New Roman" w:hAnsi="Times New Roman" w:cs="Times New Roman"/>
          <w:sz w:val="24"/>
          <w:szCs w:val="24"/>
        </w:rPr>
        <w:t xml:space="preserve"> local authorities to make by-l</w:t>
      </w:r>
      <w:r>
        <w:rPr>
          <w:rFonts w:ascii="Times New Roman" w:hAnsi="Times New Roman" w:cs="Times New Roman"/>
          <w:sz w:val="24"/>
          <w:szCs w:val="24"/>
        </w:rPr>
        <w:t>a</w:t>
      </w:r>
      <w:r w:rsidRPr="00815EBA">
        <w:rPr>
          <w:rFonts w:ascii="Times New Roman" w:hAnsi="Times New Roman" w:cs="Times New Roman"/>
          <w:sz w:val="24"/>
          <w:szCs w:val="24"/>
        </w:rPr>
        <w:t>ws</w:t>
      </w:r>
      <w:r>
        <w:rPr>
          <w:rFonts w:ascii="Times New Roman" w:hAnsi="Times New Roman" w:cs="Times New Roman"/>
          <w:sz w:val="24"/>
          <w:szCs w:val="24"/>
        </w:rPr>
        <w:t>,</w:t>
      </w:r>
      <w:r w:rsidRPr="00815EBA">
        <w:rPr>
          <w:rFonts w:ascii="Times New Roman" w:hAnsi="Times New Roman" w:cs="Times New Roman"/>
          <w:sz w:val="24"/>
          <w:szCs w:val="24"/>
        </w:rPr>
        <w:t xml:space="preserve"> regulations o</w:t>
      </w:r>
      <w:r>
        <w:rPr>
          <w:rFonts w:ascii="Times New Roman" w:hAnsi="Times New Roman" w:cs="Times New Roman"/>
          <w:sz w:val="24"/>
          <w:szCs w:val="24"/>
        </w:rPr>
        <w:t>r</w:t>
      </w:r>
      <w:r w:rsidRPr="00815EBA">
        <w:rPr>
          <w:rFonts w:ascii="Times New Roman" w:hAnsi="Times New Roman" w:cs="Times New Roman"/>
          <w:sz w:val="24"/>
          <w:szCs w:val="24"/>
        </w:rPr>
        <w:t xml:space="preserve"> rules for the effective administration of the areas for which they are established.</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I t</w:t>
      </w:r>
      <w:r>
        <w:rPr>
          <w:rFonts w:ascii="Times New Roman" w:hAnsi="Times New Roman" w:cs="Times New Roman"/>
          <w:sz w:val="24"/>
          <w:szCs w:val="24"/>
        </w:rPr>
        <w:t>h</w:t>
      </w:r>
      <w:r w:rsidRPr="00815EBA">
        <w:rPr>
          <w:rFonts w:ascii="Times New Roman" w:hAnsi="Times New Roman" w:cs="Times New Roman"/>
          <w:sz w:val="24"/>
          <w:szCs w:val="24"/>
        </w:rPr>
        <w:t xml:space="preserve">ink Mr </w:t>
      </w:r>
      <w:r w:rsidRPr="00815EBA">
        <w:rPr>
          <w:rFonts w:ascii="Times New Roman" w:hAnsi="Times New Roman" w:cs="Times New Roman"/>
          <w:i/>
          <w:sz w:val="24"/>
          <w:szCs w:val="24"/>
        </w:rPr>
        <w:t>Ndlovu</w:t>
      </w:r>
      <w:r w:rsidRPr="00815EBA">
        <w:rPr>
          <w:rFonts w:ascii="Times New Roman" w:hAnsi="Times New Roman" w:cs="Times New Roman"/>
          <w:sz w:val="24"/>
          <w:szCs w:val="24"/>
        </w:rPr>
        <w:t xml:space="preserve"> missed the point and adopted a simplistic approach to the issue at hand. The question is not whether the defendant has power and authority to make by-laws and oth</w:t>
      </w:r>
      <w:r>
        <w:rPr>
          <w:rFonts w:ascii="Times New Roman" w:hAnsi="Times New Roman" w:cs="Times New Roman"/>
          <w:sz w:val="24"/>
          <w:szCs w:val="24"/>
        </w:rPr>
        <w:t>e</w:t>
      </w:r>
      <w:r w:rsidRPr="00815EBA">
        <w:rPr>
          <w:rFonts w:ascii="Times New Roman" w:hAnsi="Times New Roman" w:cs="Times New Roman"/>
          <w:sz w:val="24"/>
          <w:szCs w:val="24"/>
        </w:rPr>
        <w:t>r subsidiary legislation because it obviously has the power and authority to do so. Neither is the question whether the procedure for making those by-l</w:t>
      </w:r>
      <w:r>
        <w:rPr>
          <w:rFonts w:ascii="Times New Roman" w:hAnsi="Times New Roman" w:cs="Times New Roman"/>
          <w:sz w:val="24"/>
          <w:szCs w:val="24"/>
        </w:rPr>
        <w:t>a</w:t>
      </w:r>
      <w:r w:rsidRPr="00815EBA">
        <w:rPr>
          <w:rFonts w:ascii="Times New Roman" w:hAnsi="Times New Roman" w:cs="Times New Roman"/>
          <w:sz w:val="24"/>
          <w:szCs w:val="24"/>
        </w:rPr>
        <w:t xml:space="preserve">ws set out in s 227 of the Urban Councils </w:t>
      </w:r>
      <w:r>
        <w:rPr>
          <w:rFonts w:ascii="Times New Roman" w:hAnsi="Times New Roman" w:cs="Times New Roman"/>
          <w:sz w:val="24"/>
          <w:szCs w:val="24"/>
        </w:rPr>
        <w:t>A</w:t>
      </w:r>
      <w:r w:rsidRPr="00815EBA">
        <w:rPr>
          <w:rFonts w:ascii="Times New Roman" w:hAnsi="Times New Roman" w:cs="Times New Roman"/>
          <w:sz w:val="24"/>
          <w:szCs w:val="24"/>
        </w:rPr>
        <w:t xml:space="preserve">ct was followed. </w:t>
      </w:r>
      <w:r>
        <w:rPr>
          <w:rFonts w:ascii="Times New Roman" w:hAnsi="Times New Roman" w:cs="Times New Roman"/>
          <w:sz w:val="24"/>
          <w:szCs w:val="24"/>
        </w:rPr>
        <w:t>I</w:t>
      </w:r>
      <w:r w:rsidRPr="00815EBA">
        <w:rPr>
          <w:rFonts w:ascii="Times New Roman" w:hAnsi="Times New Roman" w:cs="Times New Roman"/>
          <w:sz w:val="24"/>
          <w:szCs w:val="24"/>
        </w:rPr>
        <w:t xml:space="preserve">t is whether it is lawful to </w:t>
      </w:r>
      <w:r>
        <w:rPr>
          <w:rFonts w:ascii="Times New Roman" w:hAnsi="Times New Roman" w:cs="Times New Roman"/>
          <w:sz w:val="24"/>
          <w:szCs w:val="24"/>
        </w:rPr>
        <w:t>m</w:t>
      </w:r>
      <w:r w:rsidRPr="00815EBA">
        <w:rPr>
          <w:rFonts w:ascii="Times New Roman" w:hAnsi="Times New Roman" w:cs="Times New Roman"/>
          <w:sz w:val="24"/>
          <w:szCs w:val="24"/>
        </w:rPr>
        <w:t>ake by-laws imposing a charge o</w:t>
      </w:r>
      <w:r w:rsidR="006619C5">
        <w:rPr>
          <w:rFonts w:ascii="Times New Roman" w:hAnsi="Times New Roman" w:cs="Times New Roman"/>
          <w:sz w:val="24"/>
          <w:szCs w:val="24"/>
        </w:rPr>
        <w:t xml:space="preserve">n </w:t>
      </w:r>
      <w:r w:rsidRPr="00815EBA">
        <w:rPr>
          <w:rFonts w:ascii="Times New Roman" w:hAnsi="Times New Roman" w:cs="Times New Roman"/>
          <w:sz w:val="24"/>
          <w:szCs w:val="24"/>
        </w:rPr>
        <w:t>power transmission lines and other equipment located on any land in Zimbabwe including land contr</w:t>
      </w:r>
      <w:r>
        <w:rPr>
          <w:rFonts w:ascii="Times New Roman" w:hAnsi="Times New Roman" w:cs="Times New Roman"/>
          <w:sz w:val="24"/>
          <w:szCs w:val="24"/>
        </w:rPr>
        <w:t>o</w:t>
      </w:r>
      <w:r w:rsidRPr="00815EBA">
        <w:rPr>
          <w:rFonts w:ascii="Times New Roman" w:hAnsi="Times New Roman" w:cs="Times New Roman"/>
          <w:sz w:val="24"/>
          <w:szCs w:val="24"/>
        </w:rPr>
        <w:t>l</w:t>
      </w:r>
      <w:r>
        <w:rPr>
          <w:rFonts w:ascii="Times New Roman" w:hAnsi="Times New Roman" w:cs="Times New Roman"/>
          <w:sz w:val="24"/>
          <w:szCs w:val="24"/>
        </w:rPr>
        <w:t>l</w:t>
      </w:r>
      <w:r w:rsidRPr="00815EBA">
        <w:rPr>
          <w:rFonts w:ascii="Times New Roman" w:hAnsi="Times New Roman" w:cs="Times New Roman"/>
          <w:sz w:val="24"/>
          <w:szCs w:val="24"/>
        </w:rPr>
        <w:t xml:space="preserve">ed by local authorities. Mr </w:t>
      </w:r>
      <w:r w:rsidRPr="00370FCB">
        <w:rPr>
          <w:rFonts w:ascii="Times New Roman" w:hAnsi="Times New Roman" w:cs="Times New Roman"/>
          <w:i/>
          <w:sz w:val="24"/>
          <w:szCs w:val="24"/>
        </w:rPr>
        <w:t>Ndlovu</w:t>
      </w:r>
      <w:r w:rsidRPr="00815EBA">
        <w:rPr>
          <w:rFonts w:ascii="Times New Roman" w:hAnsi="Times New Roman" w:cs="Times New Roman"/>
          <w:sz w:val="24"/>
          <w:szCs w:val="24"/>
        </w:rPr>
        <w:t xml:space="preserve"> did not po</w:t>
      </w:r>
      <w:r>
        <w:rPr>
          <w:rFonts w:ascii="Times New Roman" w:hAnsi="Times New Roman" w:cs="Times New Roman"/>
          <w:sz w:val="24"/>
          <w:szCs w:val="24"/>
        </w:rPr>
        <w:t>i</w:t>
      </w:r>
      <w:r w:rsidRPr="00815EBA">
        <w:rPr>
          <w:rFonts w:ascii="Times New Roman" w:hAnsi="Times New Roman" w:cs="Times New Roman"/>
          <w:sz w:val="24"/>
          <w:szCs w:val="24"/>
        </w:rPr>
        <w:t>nt to a</w:t>
      </w:r>
      <w:r>
        <w:rPr>
          <w:rFonts w:ascii="Times New Roman" w:hAnsi="Times New Roman" w:cs="Times New Roman"/>
          <w:sz w:val="24"/>
          <w:szCs w:val="24"/>
        </w:rPr>
        <w:t>n</w:t>
      </w:r>
      <w:r w:rsidRPr="00815EBA">
        <w:rPr>
          <w:rFonts w:ascii="Times New Roman" w:hAnsi="Times New Roman" w:cs="Times New Roman"/>
          <w:sz w:val="24"/>
          <w:szCs w:val="24"/>
        </w:rPr>
        <w:t>y provision in the</w:t>
      </w:r>
      <w:r w:rsidR="006619C5">
        <w:rPr>
          <w:rFonts w:ascii="Times New Roman" w:hAnsi="Times New Roman" w:cs="Times New Roman"/>
          <w:sz w:val="24"/>
          <w:szCs w:val="24"/>
        </w:rPr>
        <w:t xml:space="preserve"> Electricity Act, which regulates</w:t>
      </w:r>
      <w:r w:rsidRPr="00815EBA">
        <w:rPr>
          <w:rFonts w:ascii="Times New Roman" w:hAnsi="Times New Roman" w:cs="Times New Roman"/>
          <w:sz w:val="24"/>
          <w:szCs w:val="24"/>
        </w:rPr>
        <w:t xml:space="preserve"> the business of supplying electricity</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authorizing the imposition of that charge.</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 xml:space="preserve">It is beyond doubt that the Electricity </w:t>
      </w:r>
      <w:r>
        <w:rPr>
          <w:rFonts w:ascii="Times New Roman" w:hAnsi="Times New Roman" w:cs="Times New Roman"/>
          <w:sz w:val="24"/>
          <w:szCs w:val="24"/>
        </w:rPr>
        <w:t>A</w:t>
      </w:r>
      <w:r w:rsidRPr="00815EBA">
        <w:rPr>
          <w:rFonts w:ascii="Times New Roman" w:hAnsi="Times New Roman" w:cs="Times New Roman"/>
          <w:sz w:val="24"/>
          <w:szCs w:val="24"/>
        </w:rPr>
        <w:t>ct reposes upon the plaintiff</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as a transmitter of electricity</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a statutory servitude over any land. It is a servitude which is not dependent on the payment of charges and as Mr </w:t>
      </w:r>
      <w:r w:rsidRPr="000C25F1">
        <w:rPr>
          <w:rFonts w:ascii="Times New Roman" w:hAnsi="Times New Roman" w:cs="Times New Roman"/>
          <w:i/>
          <w:sz w:val="24"/>
          <w:szCs w:val="24"/>
        </w:rPr>
        <w:t xml:space="preserve">Mpofu </w:t>
      </w:r>
      <w:r w:rsidRPr="00815EBA">
        <w:rPr>
          <w:rFonts w:ascii="Times New Roman" w:hAnsi="Times New Roman" w:cs="Times New Roman"/>
          <w:sz w:val="24"/>
          <w:szCs w:val="24"/>
        </w:rPr>
        <w:t>put it, it is authority which took effect by clear statutory command. In light of that</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can a local authority </w:t>
      </w:r>
      <w:r>
        <w:rPr>
          <w:rFonts w:ascii="Times New Roman" w:hAnsi="Times New Roman" w:cs="Times New Roman"/>
          <w:sz w:val="24"/>
          <w:szCs w:val="24"/>
        </w:rPr>
        <w:t>l</w:t>
      </w:r>
      <w:r w:rsidRPr="00815EBA">
        <w:rPr>
          <w:rFonts w:ascii="Times New Roman" w:hAnsi="Times New Roman" w:cs="Times New Roman"/>
          <w:sz w:val="24"/>
          <w:szCs w:val="24"/>
        </w:rPr>
        <w:t>ike the defendant, using delegated legislative authority, change that position by statutory instrument? The power of any local authority to govern the lo</w:t>
      </w:r>
      <w:r>
        <w:rPr>
          <w:rFonts w:ascii="Times New Roman" w:hAnsi="Times New Roman" w:cs="Times New Roman"/>
          <w:sz w:val="24"/>
          <w:szCs w:val="24"/>
        </w:rPr>
        <w:t>c</w:t>
      </w:r>
      <w:r w:rsidRPr="00815EBA">
        <w:rPr>
          <w:rFonts w:ascii="Times New Roman" w:hAnsi="Times New Roman" w:cs="Times New Roman"/>
          <w:sz w:val="24"/>
          <w:szCs w:val="24"/>
        </w:rPr>
        <w:t>al affairs of the people within the areas for which they are established</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including the power to make by-laws</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regulations and rules, is made subject to the constitution </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and any </w:t>
      </w:r>
      <w:r>
        <w:rPr>
          <w:rFonts w:ascii="Times New Roman" w:hAnsi="Times New Roman" w:cs="Times New Roman"/>
          <w:sz w:val="24"/>
          <w:szCs w:val="24"/>
        </w:rPr>
        <w:t>A</w:t>
      </w:r>
      <w:r w:rsidR="006619C5">
        <w:rPr>
          <w:rFonts w:ascii="Times New Roman" w:hAnsi="Times New Roman" w:cs="Times New Roman"/>
          <w:sz w:val="24"/>
          <w:szCs w:val="24"/>
        </w:rPr>
        <w:t>ct of P</w:t>
      </w:r>
      <w:r w:rsidRPr="00815EBA">
        <w:rPr>
          <w:rFonts w:ascii="Times New Roman" w:hAnsi="Times New Roman" w:cs="Times New Roman"/>
          <w:sz w:val="24"/>
          <w:szCs w:val="24"/>
        </w:rPr>
        <w:t>arliament</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by virtue of s 276 of the Constitution.</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To that should be added the fact th</w:t>
      </w:r>
      <w:r>
        <w:rPr>
          <w:rFonts w:ascii="Times New Roman" w:hAnsi="Times New Roman" w:cs="Times New Roman"/>
          <w:sz w:val="24"/>
          <w:szCs w:val="24"/>
        </w:rPr>
        <w:t>a</w:t>
      </w:r>
      <w:r w:rsidRPr="00815EBA">
        <w:rPr>
          <w:rFonts w:ascii="Times New Roman" w:hAnsi="Times New Roman" w:cs="Times New Roman"/>
          <w:sz w:val="24"/>
          <w:szCs w:val="24"/>
        </w:rPr>
        <w:t>t while parliament can delegate its po</w:t>
      </w:r>
      <w:r>
        <w:rPr>
          <w:rFonts w:ascii="Times New Roman" w:hAnsi="Times New Roman" w:cs="Times New Roman"/>
          <w:sz w:val="24"/>
          <w:szCs w:val="24"/>
        </w:rPr>
        <w:t>w</w:t>
      </w:r>
      <w:r w:rsidRPr="00815EBA">
        <w:rPr>
          <w:rFonts w:ascii="Times New Roman" w:hAnsi="Times New Roman" w:cs="Times New Roman"/>
          <w:sz w:val="24"/>
          <w:szCs w:val="24"/>
        </w:rPr>
        <w:t>ers to legislate, it cannot delegate the making of primary legislation to anyone else. That power can only be exercised by parliament a</w:t>
      </w:r>
      <w:r>
        <w:rPr>
          <w:rFonts w:ascii="Times New Roman" w:hAnsi="Times New Roman" w:cs="Times New Roman"/>
          <w:sz w:val="24"/>
          <w:szCs w:val="24"/>
        </w:rPr>
        <w:t>l</w:t>
      </w:r>
      <w:r w:rsidRPr="00815EBA">
        <w:rPr>
          <w:rFonts w:ascii="Times New Roman" w:hAnsi="Times New Roman" w:cs="Times New Roman"/>
          <w:sz w:val="24"/>
          <w:szCs w:val="24"/>
        </w:rPr>
        <w:t xml:space="preserve">one. The fact that the defendant cannot make by-laws the effect of which is to repeal or alter primary legislation </w:t>
      </w:r>
      <w:r>
        <w:rPr>
          <w:rFonts w:ascii="Times New Roman" w:hAnsi="Times New Roman" w:cs="Times New Roman"/>
          <w:sz w:val="24"/>
          <w:szCs w:val="24"/>
        </w:rPr>
        <w:t>i</w:t>
      </w:r>
      <w:r w:rsidRPr="00815EBA">
        <w:rPr>
          <w:rFonts w:ascii="Times New Roman" w:hAnsi="Times New Roman" w:cs="Times New Roman"/>
          <w:sz w:val="24"/>
          <w:szCs w:val="24"/>
        </w:rPr>
        <w:t>s a jurisprudential s</w:t>
      </w:r>
      <w:r>
        <w:rPr>
          <w:rFonts w:ascii="Times New Roman" w:hAnsi="Times New Roman" w:cs="Times New Roman"/>
          <w:sz w:val="24"/>
          <w:szCs w:val="24"/>
        </w:rPr>
        <w:t>t</w:t>
      </w:r>
      <w:r w:rsidRPr="00815EBA">
        <w:rPr>
          <w:rFonts w:ascii="Times New Roman" w:hAnsi="Times New Roman" w:cs="Times New Roman"/>
          <w:sz w:val="24"/>
          <w:szCs w:val="24"/>
        </w:rPr>
        <w:t>atem</w:t>
      </w:r>
      <w:r>
        <w:rPr>
          <w:rFonts w:ascii="Times New Roman" w:hAnsi="Times New Roman" w:cs="Times New Roman"/>
          <w:sz w:val="24"/>
          <w:szCs w:val="24"/>
        </w:rPr>
        <w:t>e</w:t>
      </w:r>
      <w:r w:rsidRPr="00815EBA">
        <w:rPr>
          <w:rFonts w:ascii="Times New Roman" w:hAnsi="Times New Roman" w:cs="Times New Roman"/>
          <w:sz w:val="24"/>
          <w:szCs w:val="24"/>
        </w:rPr>
        <w:t xml:space="preserve">nt which </w:t>
      </w:r>
      <w:r>
        <w:rPr>
          <w:rFonts w:ascii="Times New Roman" w:hAnsi="Times New Roman" w:cs="Times New Roman"/>
          <w:sz w:val="24"/>
          <w:szCs w:val="24"/>
        </w:rPr>
        <w:t>i</w:t>
      </w:r>
      <w:r w:rsidRPr="00815EBA">
        <w:rPr>
          <w:rFonts w:ascii="Times New Roman" w:hAnsi="Times New Roman" w:cs="Times New Roman"/>
          <w:sz w:val="24"/>
          <w:szCs w:val="24"/>
        </w:rPr>
        <w:t xml:space="preserve">s cast in stone in our jurisdiction. There can be no doubt either that the imposition of a charge on power </w:t>
      </w:r>
      <w:r w:rsidRPr="00815EBA">
        <w:rPr>
          <w:rFonts w:ascii="Times New Roman" w:hAnsi="Times New Roman" w:cs="Times New Roman"/>
          <w:sz w:val="24"/>
          <w:szCs w:val="24"/>
        </w:rPr>
        <w:lastRenderedPageBreak/>
        <w:t>transmission equipment by the de</w:t>
      </w:r>
      <w:r w:rsidR="006619C5">
        <w:rPr>
          <w:rFonts w:ascii="Times New Roman" w:hAnsi="Times New Roman" w:cs="Times New Roman"/>
          <w:sz w:val="24"/>
          <w:szCs w:val="24"/>
        </w:rPr>
        <w:t>fendant effectively alters the E</w:t>
      </w:r>
      <w:r w:rsidRPr="00815EBA">
        <w:rPr>
          <w:rFonts w:ascii="Times New Roman" w:hAnsi="Times New Roman" w:cs="Times New Roman"/>
          <w:sz w:val="24"/>
          <w:szCs w:val="24"/>
        </w:rPr>
        <w:t xml:space="preserve">lectricity Act which permits the construction, operation and maintenance of a distribution of electricity system and facilities without charge. Therefore the by-laws imposing that charge are clearly </w:t>
      </w:r>
      <w:r w:rsidRPr="002F6C1E">
        <w:rPr>
          <w:rFonts w:ascii="Times New Roman" w:hAnsi="Times New Roman" w:cs="Times New Roman"/>
          <w:i/>
          <w:sz w:val="24"/>
          <w:szCs w:val="24"/>
        </w:rPr>
        <w:t>ultra vires</w:t>
      </w:r>
      <w:r w:rsidRPr="00815EBA">
        <w:rPr>
          <w:rFonts w:ascii="Times New Roman" w:hAnsi="Times New Roman" w:cs="Times New Roman"/>
          <w:sz w:val="24"/>
          <w:szCs w:val="24"/>
        </w:rPr>
        <w:t xml:space="preserve"> the Electricity </w:t>
      </w:r>
      <w:r>
        <w:rPr>
          <w:rFonts w:ascii="Times New Roman" w:hAnsi="Times New Roman" w:cs="Times New Roman"/>
          <w:sz w:val="24"/>
          <w:szCs w:val="24"/>
        </w:rPr>
        <w:t>A</w:t>
      </w:r>
      <w:r w:rsidRPr="00815EBA">
        <w:rPr>
          <w:rFonts w:ascii="Times New Roman" w:hAnsi="Times New Roman" w:cs="Times New Roman"/>
          <w:sz w:val="24"/>
          <w:szCs w:val="24"/>
        </w:rPr>
        <w:t>ct.</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 xml:space="preserve">Mr </w:t>
      </w:r>
      <w:r w:rsidRPr="002F6C1E">
        <w:rPr>
          <w:rFonts w:ascii="Times New Roman" w:hAnsi="Times New Roman" w:cs="Times New Roman"/>
          <w:i/>
          <w:sz w:val="24"/>
          <w:szCs w:val="24"/>
        </w:rPr>
        <w:t>Ndlovu</w:t>
      </w:r>
      <w:r w:rsidRPr="00815EBA">
        <w:rPr>
          <w:rFonts w:ascii="Times New Roman" w:hAnsi="Times New Roman" w:cs="Times New Roman"/>
          <w:sz w:val="24"/>
          <w:szCs w:val="24"/>
        </w:rPr>
        <w:t xml:space="preserve"> submitted that the by-laws in question are still part of our law. They have not been struck down or set aside. For that reason they are enforceable against the plaintiff until set aside. I do not agree. In the very recent case of </w:t>
      </w:r>
      <w:r w:rsidRPr="002F6C1E">
        <w:rPr>
          <w:rFonts w:ascii="Times New Roman" w:hAnsi="Times New Roman" w:cs="Times New Roman"/>
          <w:i/>
          <w:sz w:val="24"/>
          <w:szCs w:val="24"/>
        </w:rPr>
        <w:t>City of Harare</w:t>
      </w:r>
      <w:r w:rsidRPr="00815EBA">
        <w:rPr>
          <w:rFonts w:ascii="Times New Roman" w:hAnsi="Times New Roman" w:cs="Times New Roman"/>
          <w:sz w:val="24"/>
          <w:szCs w:val="24"/>
        </w:rPr>
        <w:t xml:space="preserve"> </w:t>
      </w:r>
      <w:r>
        <w:rPr>
          <w:rFonts w:ascii="Times New Roman" w:hAnsi="Times New Roman" w:cs="Times New Roman"/>
          <w:sz w:val="24"/>
          <w:szCs w:val="24"/>
        </w:rPr>
        <w:t>v</w:t>
      </w:r>
      <w:r w:rsidRPr="00815EBA">
        <w:rPr>
          <w:rFonts w:ascii="Times New Roman" w:hAnsi="Times New Roman" w:cs="Times New Roman"/>
          <w:sz w:val="24"/>
          <w:szCs w:val="24"/>
        </w:rPr>
        <w:t xml:space="preserve"> </w:t>
      </w:r>
      <w:r w:rsidRPr="002F6C1E">
        <w:rPr>
          <w:rFonts w:ascii="Times New Roman" w:hAnsi="Times New Roman" w:cs="Times New Roman"/>
          <w:i/>
          <w:sz w:val="24"/>
          <w:szCs w:val="24"/>
        </w:rPr>
        <w:t>Makungurutse and Ors</w:t>
      </w:r>
      <w:r w:rsidRPr="00815EBA">
        <w:rPr>
          <w:rFonts w:ascii="Times New Roman" w:hAnsi="Times New Roman" w:cs="Times New Roman"/>
          <w:sz w:val="24"/>
          <w:szCs w:val="24"/>
        </w:rPr>
        <w:t xml:space="preserve"> SC 46-18, a case involving the lawfulness or otherwise of the demolition of respo</w:t>
      </w:r>
      <w:r w:rsidR="006619C5">
        <w:rPr>
          <w:rFonts w:ascii="Times New Roman" w:hAnsi="Times New Roman" w:cs="Times New Roman"/>
          <w:sz w:val="24"/>
          <w:szCs w:val="24"/>
        </w:rPr>
        <w:t>ndent</w:t>
      </w:r>
      <w:r w:rsidRPr="00815EBA">
        <w:rPr>
          <w:rFonts w:ascii="Times New Roman" w:hAnsi="Times New Roman" w:cs="Times New Roman"/>
          <w:sz w:val="24"/>
          <w:szCs w:val="24"/>
        </w:rPr>
        <w:t>s</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houses in Budiriro 4, Harare in the absence</w:t>
      </w:r>
      <w:r w:rsidR="006619C5">
        <w:rPr>
          <w:rFonts w:ascii="Times New Roman" w:hAnsi="Times New Roman" w:cs="Times New Roman"/>
          <w:sz w:val="24"/>
          <w:szCs w:val="24"/>
        </w:rPr>
        <w:t xml:space="preserve"> of a court order, the Supreme C</w:t>
      </w:r>
      <w:r w:rsidRPr="00815EBA">
        <w:rPr>
          <w:rFonts w:ascii="Times New Roman" w:hAnsi="Times New Roman" w:cs="Times New Roman"/>
          <w:sz w:val="24"/>
          <w:szCs w:val="24"/>
        </w:rPr>
        <w:t>ourt had occasion to determine the question</w:t>
      </w:r>
      <w:r w:rsidR="000034C8">
        <w:rPr>
          <w:rFonts w:ascii="Times New Roman" w:hAnsi="Times New Roman" w:cs="Times New Roman"/>
          <w:sz w:val="24"/>
          <w:szCs w:val="24"/>
        </w:rPr>
        <w:t>:</w:t>
      </w:r>
      <w:r w:rsidRPr="00815EBA">
        <w:rPr>
          <w:rFonts w:ascii="Times New Roman" w:hAnsi="Times New Roman" w:cs="Times New Roman"/>
          <w:sz w:val="24"/>
          <w:szCs w:val="24"/>
        </w:rPr>
        <w:t xml:space="preserve"> </w:t>
      </w:r>
      <w:r w:rsidR="006619C5">
        <w:rPr>
          <w:rFonts w:ascii="Times New Roman" w:hAnsi="Times New Roman" w:cs="Times New Roman"/>
          <w:sz w:val="24"/>
          <w:szCs w:val="24"/>
        </w:rPr>
        <w:t xml:space="preserve">at </w:t>
      </w:r>
      <w:r w:rsidRPr="00815EBA">
        <w:rPr>
          <w:rFonts w:ascii="Times New Roman" w:hAnsi="Times New Roman" w:cs="Times New Roman"/>
          <w:sz w:val="24"/>
          <w:szCs w:val="24"/>
        </w:rPr>
        <w:t>what stag</w:t>
      </w:r>
      <w:r>
        <w:rPr>
          <w:rFonts w:ascii="Times New Roman" w:hAnsi="Times New Roman" w:cs="Times New Roman"/>
          <w:sz w:val="24"/>
          <w:szCs w:val="24"/>
        </w:rPr>
        <w:t>e</w:t>
      </w:r>
      <w:r w:rsidRPr="00815EBA">
        <w:rPr>
          <w:rFonts w:ascii="Times New Roman" w:hAnsi="Times New Roman" w:cs="Times New Roman"/>
          <w:sz w:val="24"/>
          <w:szCs w:val="24"/>
        </w:rPr>
        <w:t xml:space="preserve"> d</w:t>
      </w:r>
      <w:r>
        <w:rPr>
          <w:rFonts w:ascii="Times New Roman" w:hAnsi="Times New Roman" w:cs="Times New Roman"/>
          <w:sz w:val="24"/>
          <w:szCs w:val="24"/>
        </w:rPr>
        <w:t>o</w:t>
      </w:r>
      <w:r w:rsidRPr="00815EBA">
        <w:rPr>
          <w:rFonts w:ascii="Times New Roman" w:hAnsi="Times New Roman" w:cs="Times New Roman"/>
          <w:sz w:val="24"/>
          <w:szCs w:val="24"/>
        </w:rPr>
        <w:t>es the invalidity of existing legislation inconsi</w:t>
      </w:r>
      <w:r>
        <w:rPr>
          <w:rFonts w:ascii="Times New Roman" w:hAnsi="Times New Roman" w:cs="Times New Roman"/>
          <w:sz w:val="24"/>
          <w:szCs w:val="24"/>
        </w:rPr>
        <w:t>stent</w:t>
      </w:r>
      <w:r w:rsidR="006619C5">
        <w:rPr>
          <w:rFonts w:ascii="Times New Roman" w:hAnsi="Times New Roman" w:cs="Times New Roman"/>
          <w:sz w:val="24"/>
          <w:szCs w:val="24"/>
        </w:rPr>
        <w:t xml:space="preserve"> with the constitution occur?</w:t>
      </w:r>
      <w:r w:rsidRPr="00815EBA">
        <w:rPr>
          <w:rFonts w:ascii="Times New Roman" w:hAnsi="Times New Roman" w:cs="Times New Roman"/>
          <w:sz w:val="24"/>
          <w:szCs w:val="24"/>
        </w:rPr>
        <w:t xml:space="preserve"> The appellant contend</w:t>
      </w:r>
      <w:r>
        <w:rPr>
          <w:rFonts w:ascii="Times New Roman" w:hAnsi="Times New Roman" w:cs="Times New Roman"/>
          <w:sz w:val="24"/>
          <w:szCs w:val="24"/>
        </w:rPr>
        <w:t>e</w:t>
      </w:r>
      <w:r w:rsidRPr="00815EBA">
        <w:rPr>
          <w:rFonts w:ascii="Times New Roman" w:hAnsi="Times New Roman" w:cs="Times New Roman"/>
          <w:sz w:val="24"/>
          <w:szCs w:val="24"/>
        </w:rPr>
        <w:t>d that an invalidity occurs when it is pronounced as such by the court while the respondents took the vie</w:t>
      </w:r>
      <w:r>
        <w:rPr>
          <w:rFonts w:ascii="Times New Roman" w:hAnsi="Times New Roman" w:cs="Times New Roman"/>
          <w:sz w:val="24"/>
          <w:szCs w:val="24"/>
        </w:rPr>
        <w:t>w</w:t>
      </w:r>
      <w:r w:rsidRPr="00815EBA">
        <w:rPr>
          <w:rFonts w:ascii="Times New Roman" w:hAnsi="Times New Roman" w:cs="Times New Roman"/>
          <w:sz w:val="24"/>
          <w:szCs w:val="24"/>
        </w:rPr>
        <w:t xml:space="preserve"> that it occu</w:t>
      </w:r>
      <w:r>
        <w:rPr>
          <w:rFonts w:ascii="Times New Roman" w:hAnsi="Times New Roman" w:cs="Times New Roman"/>
          <w:sz w:val="24"/>
          <w:szCs w:val="24"/>
        </w:rPr>
        <w:t>r</w:t>
      </w:r>
      <w:r w:rsidRPr="00815EBA">
        <w:rPr>
          <w:rFonts w:ascii="Times New Roman" w:hAnsi="Times New Roman" w:cs="Times New Roman"/>
          <w:sz w:val="24"/>
          <w:szCs w:val="24"/>
        </w:rPr>
        <w:t>r</w:t>
      </w:r>
      <w:r>
        <w:rPr>
          <w:rFonts w:ascii="Times New Roman" w:hAnsi="Times New Roman" w:cs="Times New Roman"/>
          <w:sz w:val="24"/>
          <w:szCs w:val="24"/>
        </w:rPr>
        <w:t>e</w:t>
      </w:r>
      <w:r w:rsidRPr="00815EBA">
        <w:rPr>
          <w:rFonts w:ascii="Times New Roman" w:hAnsi="Times New Roman" w:cs="Times New Roman"/>
          <w:sz w:val="24"/>
          <w:szCs w:val="24"/>
        </w:rPr>
        <w:t>d upo</w:t>
      </w:r>
      <w:r>
        <w:rPr>
          <w:rFonts w:ascii="Times New Roman" w:hAnsi="Times New Roman" w:cs="Times New Roman"/>
          <w:sz w:val="24"/>
          <w:szCs w:val="24"/>
        </w:rPr>
        <w:t>n</w:t>
      </w:r>
      <w:r w:rsidRPr="00815EBA">
        <w:rPr>
          <w:rFonts w:ascii="Times New Roman" w:hAnsi="Times New Roman" w:cs="Times New Roman"/>
          <w:sz w:val="24"/>
          <w:szCs w:val="24"/>
        </w:rPr>
        <w:t xml:space="preserve"> the coming into effect of the constitution.</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 xml:space="preserve">Delivering the unanimous judgment of the court </w:t>
      </w:r>
      <w:r w:rsidRPr="00370FCB">
        <w:rPr>
          <w:rFonts w:ascii="Times New Roman" w:hAnsi="Times New Roman" w:cs="Times New Roman"/>
          <w:smallCaps/>
        </w:rPr>
        <w:t>ziyambi aja</w:t>
      </w:r>
      <w:r w:rsidRPr="00815EBA">
        <w:rPr>
          <w:rFonts w:ascii="Times New Roman" w:hAnsi="Times New Roman" w:cs="Times New Roman"/>
          <w:sz w:val="24"/>
          <w:szCs w:val="24"/>
        </w:rPr>
        <w:t xml:space="preserve"> reasoned that to the extent that the law which the appellant relied upon in demolishing the houses was inconsistent with the const</w:t>
      </w:r>
      <w:r>
        <w:rPr>
          <w:rFonts w:ascii="Times New Roman" w:hAnsi="Times New Roman" w:cs="Times New Roman"/>
          <w:sz w:val="24"/>
          <w:szCs w:val="24"/>
        </w:rPr>
        <w:t>it</w:t>
      </w:r>
      <w:r w:rsidRPr="00815EBA">
        <w:rPr>
          <w:rFonts w:ascii="Times New Roman" w:hAnsi="Times New Roman" w:cs="Times New Roman"/>
          <w:sz w:val="24"/>
          <w:szCs w:val="24"/>
        </w:rPr>
        <w:t>ution, that inconsistent provision beca</w:t>
      </w:r>
      <w:r>
        <w:rPr>
          <w:rFonts w:ascii="Times New Roman" w:hAnsi="Times New Roman" w:cs="Times New Roman"/>
          <w:sz w:val="24"/>
          <w:szCs w:val="24"/>
        </w:rPr>
        <w:t>m</w:t>
      </w:r>
      <w:r w:rsidRPr="00815EBA">
        <w:rPr>
          <w:rFonts w:ascii="Times New Roman" w:hAnsi="Times New Roman" w:cs="Times New Roman"/>
          <w:sz w:val="24"/>
          <w:szCs w:val="24"/>
        </w:rPr>
        <w:t xml:space="preserve">e invalid on the date the constitution came into force and not at the time the fundamental right is said to be infringed or which an order of invalidity is pronounced by the court. See also </w:t>
      </w:r>
      <w:r w:rsidRPr="00C70CA4">
        <w:rPr>
          <w:rFonts w:ascii="Times New Roman" w:hAnsi="Times New Roman" w:cs="Times New Roman"/>
          <w:i/>
          <w:sz w:val="24"/>
          <w:szCs w:val="24"/>
        </w:rPr>
        <w:t>Mudzuru &amp; Anor</w:t>
      </w:r>
      <w:r w:rsidRPr="00815EBA">
        <w:rPr>
          <w:rFonts w:ascii="Times New Roman" w:hAnsi="Times New Roman" w:cs="Times New Roman"/>
          <w:sz w:val="24"/>
          <w:szCs w:val="24"/>
        </w:rPr>
        <w:t xml:space="preserve"> v </w:t>
      </w:r>
      <w:r w:rsidRPr="00C70CA4">
        <w:rPr>
          <w:rFonts w:ascii="Times New Roman" w:hAnsi="Times New Roman" w:cs="Times New Roman"/>
          <w:i/>
          <w:sz w:val="24"/>
          <w:szCs w:val="24"/>
        </w:rPr>
        <w:t>Minister of Justice, Legal &amp; Parliamentary Affairs N.O. &amp; Ors</w:t>
      </w:r>
      <w:r w:rsidRPr="00815EBA">
        <w:rPr>
          <w:rFonts w:ascii="Times New Roman" w:hAnsi="Times New Roman" w:cs="Times New Roman"/>
          <w:sz w:val="24"/>
          <w:szCs w:val="24"/>
        </w:rPr>
        <w:t xml:space="preserve"> CCZ 12/15.</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r>
      <w:r>
        <w:rPr>
          <w:rFonts w:ascii="Times New Roman" w:hAnsi="Times New Roman" w:cs="Times New Roman"/>
          <w:sz w:val="24"/>
          <w:szCs w:val="24"/>
        </w:rPr>
        <w:t>T</w:t>
      </w:r>
      <w:r w:rsidRPr="00815EBA">
        <w:rPr>
          <w:rFonts w:ascii="Times New Roman" w:hAnsi="Times New Roman" w:cs="Times New Roman"/>
          <w:sz w:val="24"/>
          <w:szCs w:val="24"/>
        </w:rPr>
        <w:t>hat view was also expre</w:t>
      </w:r>
      <w:r>
        <w:rPr>
          <w:rFonts w:ascii="Times New Roman" w:hAnsi="Times New Roman" w:cs="Times New Roman"/>
          <w:sz w:val="24"/>
          <w:szCs w:val="24"/>
        </w:rPr>
        <w:t>ss</w:t>
      </w:r>
      <w:r w:rsidRPr="00815EBA">
        <w:rPr>
          <w:rFonts w:ascii="Times New Roman" w:hAnsi="Times New Roman" w:cs="Times New Roman"/>
          <w:sz w:val="24"/>
          <w:szCs w:val="24"/>
        </w:rPr>
        <w:t xml:space="preserve">ed by </w:t>
      </w:r>
      <w:r w:rsidRPr="00C70CA4">
        <w:rPr>
          <w:rFonts w:ascii="Times New Roman" w:hAnsi="Times New Roman" w:cs="Times New Roman"/>
          <w:smallCaps/>
          <w:sz w:val="24"/>
          <w:szCs w:val="24"/>
        </w:rPr>
        <w:t>ackerman j</w:t>
      </w:r>
      <w:r w:rsidRPr="00815EBA">
        <w:rPr>
          <w:rFonts w:ascii="Times New Roman" w:hAnsi="Times New Roman" w:cs="Times New Roman"/>
          <w:sz w:val="24"/>
          <w:szCs w:val="24"/>
        </w:rPr>
        <w:t xml:space="preserve"> in </w:t>
      </w:r>
      <w:r w:rsidR="006619C5">
        <w:rPr>
          <w:rFonts w:ascii="Times New Roman" w:hAnsi="Times New Roman" w:cs="Times New Roman"/>
          <w:i/>
          <w:sz w:val="24"/>
          <w:szCs w:val="24"/>
        </w:rPr>
        <w:t>Ferreira Levin Vryengoek</w:t>
      </w:r>
      <w:r w:rsidRPr="00815EBA">
        <w:rPr>
          <w:rFonts w:ascii="Times New Roman" w:hAnsi="Times New Roman" w:cs="Times New Roman"/>
          <w:sz w:val="24"/>
          <w:szCs w:val="24"/>
        </w:rPr>
        <w:t xml:space="preserve"> v </w:t>
      </w:r>
      <w:r w:rsidRPr="00C70CA4">
        <w:rPr>
          <w:rFonts w:ascii="Times New Roman" w:hAnsi="Times New Roman" w:cs="Times New Roman"/>
          <w:i/>
          <w:sz w:val="24"/>
          <w:szCs w:val="24"/>
        </w:rPr>
        <w:t>Powel</w:t>
      </w:r>
      <w:r w:rsidRPr="00815EBA">
        <w:rPr>
          <w:rFonts w:ascii="Times New Roman" w:hAnsi="Times New Roman" w:cs="Times New Roman"/>
          <w:sz w:val="24"/>
          <w:szCs w:val="24"/>
        </w:rPr>
        <w:t xml:space="preserve"> 1996 (1) SA 984 (CC), 199</w:t>
      </w:r>
      <w:r>
        <w:rPr>
          <w:rFonts w:ascii="Times New Roman" w:hAnsi="Times New Roman" w:cs="Times New Roman"/>
          <w:sz w:val="24"/>
          <w:szCs w:val="24"/>
        </w:rPr>
        <w:t>6</w:t>
      </w:r>
      <w:r w:rsidRPr="00815EBA">
        <w:rPr>
          <w:rFonts w:ascii="Times New Roman" w:hAnsi="Times New Roman" w:cs="Times New Roman"/>
          <w:sz w:val="24"/>
          <w:szCs w:val="24"/>
        </w:rPr>
        <w:t xml:space="preserve"> </w:t>
      </w:r>
      <w:r>
        <w:rPr>
          <w:rFonts w:ascii="Times New Roman" w:hAnsi="Times New Roman" w:cs="Times New Roman"/>
          <w:sz w:val="24"/>
          <w:szCs w:val="24"/>
        </w:rPr>
        <w:t>(</w:t>
      </w:r>
      <w:r w:rsidRPr="00815EBA">
        <w:rPr>
          <w:rFonts w:ascii="Times New Roman" w:hAnsi="Times New Roman" w:cs="Times New Roman"/>
          <w:sz w:val="24"/>
          <w:szCs w:val="24"/>
        </w:rPr>
        <w:t>1</w:t>
      </w:r>
      <w:r>
        <w:rPr>
          <w:rFonts w:ascii="Times New Roman" w:hAnsi="Times New Roman" w:cs="Times New Roman"/>
          <w:sz w:val="24"/>
          <w:szCs w:val="24"/>
        </w:rPr>
        <w:t>)</w:t>
      </w:r>
      <w:r w:rsidRPr="00815EBA">
        <w:rPr>
          <w:rFonts w:ascii="Times New Roman" w:hAnsi="Times New Roman" w:cs="Times New Roman"/>
          <w:sz w:val="24"/>
          <w:szCs w:val="24"/>
        </w:rPr>
        <w:t xml:space="preserve"> BCLRI</w:t>
      </w:r>
      <w:r w:rsidR="006619C5">
        <w:rPr>
          <w:rFonts w:ascii="Times New Roman" w:hAnsi="Times New Roman" w:cs="Times New Roman"/>
          <w:sz w:val="24"/>
          <w:szCs w:val="24"/>
        </w:rPr>
        <w:t>,</w:t>
      </w:r>
      <w:r w:rsidRPr="00815EBA">
        <w:rPr>
          <w:rFonts w:ascii="Times New Roman" w:hAnsi="Times New Roman" w:cs="Times New Roman"/>
          <w:sz w:val="24"/>
          <w:szCs w:val="24"/>
        </w:rPr>
        <w:t xml:space="preserve"> in the following:</w:t>
      </w:r>
    </w:p>
    <w:p w:rsidR="00FC08D0" w:rsidRDefault="00FC08D0" w:rsidP="00FC08D0">
      <w:pPr>
        <w:spacing w:after="0" w:line="240" w:lineRule="auto"/>
        <w:ind w:left="720"/>
        <w:jc w:val="both"/>
        <w:rPr>
          <w:rFonts w:ascii="Times New Roman" w:hAnsi="Times New Roman" w:cs="Times New Roman"/>
          <w:sz w:val="24"/>
          <w:szCs w:val="24"/>
        </w:rPr>
      </w:pPr>
      <w:r w:rsidRPr="00C70CA4">
        <w:rPr>
          <w:rFonts w:ascii="Times New Roman" w:hAnsi="Times New Roman" w:cs="Times New Roman"/>
        </w:rPr>
        <w:t>“The fact</w:t>
      </w:r>
      <w:r w:rsidR="006619C5">
        <w:rPr>
          <w:rFonts w:ascii="Times New Roman" w:hAnsi="Times New Roman" w:cs="Times New Roman"/>
        </w:rPr>
        <w:t xml:space="preserve"> that</w:t>
      </w:r>
      <w:r w:rsidRPr="00C70CA4">
        <w:rPr>
          <w:rFonts w:ascii="Times New Roman" w:hAnsi="Times New Roman" w:cs="Times New Roman"/>
        </w:rPr>
        <w:t xml:space="preserve"> a dispute concerning inconsistency may only be decided years afterwards, does not affect the objective nature of the invalidity. The issue of whether a </w:t>
      </w:r>
      <w:r>
        <w:rPr>
          <w:rFonts w:ascii="Times New Roman" w:hAnsi="Times New Roman" w:cs="Times New Roman"/>
        </w:rPr>
        <w:t>la</w:t>
      </w:r>
      <w:r w:rsidRPr="00C70CA4">
        <w:rPr>
          <w:rFonts w:ascii="Times New Roman" w:hAnsi="Times New Roman" w:cs="Times New Roman"/>
        </w:rPr>
        <w:t xml:space="preserve">w is valid or </w:t>
      </w:r>
      <w:r>
        <w:rPr>
          <w:rFonts w:ascii="Times New Roman" w:hAnsi="Times New Roman" w:cs="Times New Roman"/>
        </w:rPr>
        <w:t>n</w:t>
      </w:r>
      <w:r w:rsidRPr="00C70CA4">
        <w:rPr>
          <w:rFonts w:ascii="Times New Roman" w:hAnsi="Times New Roman" w:cs="Times New Roman"/>
        </w:rPr>
        <w:t>ot does not in the</w:t>
      </w:r>
      <w:r>
        <w:rPr>
          <w:rFonts w:ascii="Times New Roman" w:hAnsi="Times New Roman" w:cs="Times New Roman"/>
        </w:rPr>
        <w:t>ory</w:t>
      </w:r>
      <w:r w:rsidRPr="00C70CA4">
        <w:rPr>
          <w:rFonts w:ascii="Times New Roman" w:hAnsi="Times New Roman" w:cs="Times New Roman"/>
        </w:rPr>
        <w:t xml:space="preserve"> therefore depend on whether, at the moment when the issue is being considered, a particular person’s rights are threatened or infringed by the offending law or not”</w:t>
      </w:r>
      <w:r w:rsidRPr="00815EBA">
        <w:rPr>
          <w:rFonts w:ascii="Times New Roman" w:hAnsi="Times New Roman" w:cs="Times New Roman"/>
          <w:sz w:val="24"/>
          <w:szCs w:val="24"/>
        </w:rPr>
        <w:t xml:space="preserve"> </w:t>
      </w:r>
    </w:p>
    <w:p w:rsidR="00FC08D0" w:rsidRDefault="00FC08D0" w:rsidP="00FC08D0">
      <w:pPr>
        <w:spacing w:after="0" w:line="240" w:lineRule="auto"/>
        <w:ind w:left="720"/>
        <w:jc w:val="both"/>
        <w:rPr>
          <w:rFonts w:ascii="Times New Roman" w:hAnsi="Times New Roman" w:cs="Times New Roman"/>
          <w:sz w:val="24"/>
          <w:szCs w:val="24"/>
        </w:rPr>
      </w:pPr>
      <w:r w:rsidRPr="00815EBA">
        <w:rPr>
          <w:rFonts w:ascii="Times New Roman" w:hAnsi="Times New Roman" w:cs="Times New Roman"/>
          <w:sz w:val="24"/>
          <w:szCs w:val="24"/>
        </w:rPr>
        <w:t xml:space="preserve">Quoted with approval in </w:t>
      </w:r>
      <w:r w:rsidRPr="00C70CA4">
        <w:rPr>
          <w:rFonts w:ascii="Times New Roman" w:hAnsi="Times New Roman" w:cs="Times New Roman"/>
          <w:i/>
          <w:sz w:val="24"/>
          <w:szCs w:val="24"/>
        </w:rPr>
        <w:t>City of Harare, supra</w:t>
      </w:r>
      <w:r w:rsidRPr="00815EBA">
        <w:rPr>
          <w:rFonts w:ascii="Times New Roman" w:hAnsi="Times New Roman" w:cs="Times New Roman"/>
          <w:sz w:val="24"/>
          <w:szCs w:val="24"/>
        </w:rPr>
        <w:t>.</w:t>
      </w:r>
    </w:p>
    <w:p w:rsidR="006619C5" w:rsidRPr="00815EBA" w:rsidRDefault="006619C5" w:rsidP="00FC08D0">
      <w:pPr>
        <w:spacing w:after="0" w:line="240" w:lineRule="auto"/>
        <w:ind w:left="720"/>
        <w:jc w:val="both"/>
        <w:rPr>
          <w:rFonts w:ascii="Times New Roman" w:hAnsi="Times New Roman" w:cs="Times New Roman"/>
          <w:sz w:val="24"/>
          <w:szCs w:val="24"/>
        </w:rPr>
      </w:pP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r>
      <w:r>
        <w:rPr>
          <w:rFonts w:ascii="Times New Roman" w:hAnsi="Times New Roman" w:cs="Times New Roman"/>
          <w:sz w:val="24"/>
          <w:szCs w:val="24"/>
        </w:rPr>
        <w:t xml:space="preserve">It </w:t>
      </w:r>
      <w:r w:rsidRPr="00815EBA">
        <w:rPr>
          <w:rFonts w:ascii="Times New Roman" w:hAnsi="Times New Roman" w:cs="Times New Roman"/>
          <w:sz w:val="24"/>
          <w:szCs w:val="24"/>
        </w:rPr>
        <w:t>is therefore clear that the invalid</w:t>
      </w:r>
      <w:r w:rsidR="006619C5">
        <w:rPr>
          <w:rFonts w:ascii="Times New Roman" w:hAnsi="Times New Roman" w:cs="Times New Roman"/>
          <w:sz w:val="24"/>
          <w:szCs w:val="24"/>
        </w:rPr>
        <w:t>ity</w:t>
      </w:r>
      <w:r w:rsidRPr="00815EBA">
        <w:rPr>
          <w:rFonts w:ascii="Times New Roman" w:hAnsi="Times New Roman" w:cs="Times New Roman"/>
          <w:sz w:val="24"/>
          <w:szCs w:val="24"/>
        </w:rPr>
        <w:t xml:space="preserve"> of </w:t>
      </w:r>
      <w:r>
        <w:rPr>
          <w:rFonts w:ascii="Times New Roman" w:hAnsi="Times New Roman" w:cs="Times New Roman"/>
          <w:sz w:val="24"/>
          <w:szCs w:val="24"/>
        </w:rPr>
        <w:t>t</w:t>
      </w:r>
      <w:r w:rsidRPr="00815EBA">
        <w:rPr>
          <w:rFonts w:ascii="Times New Roman" w:hAnsi="Times New Roman" w:cs="Times New Roman"/>
          <w:sz w:val="24"/>
          <w:szCs w:val="24"/>
        </w:rPr>
        <w:t>he by-l</w:t>
      </w:r>
      <w:r>
        <w:rPr>
          <w:rFonts w:ascii="Times New Roman" w:hAnsi="Times New Roman" w:cs="Times New Roman"/>
          <w:sz w:val="24"/>
          <w:szCs w:val="24"/>
        </w:rPr>
        <w:t>a</w:t>
      </w:r>
      <w:r w:rsidRPr="00815EBA">
        <w:rPr>
          <w:rFonts w:ascii="Times New Roman" w:hAnsi="Times New Roman" w:cs="Times New Roman"/>
          <w:sz w:val="24"/>
          <w:szCs w:val="24"/>
        </w:rPr>
        <w:t xml:space="preserve">ws does not have to be declared before they </w:t>
      </w:r>
      <w:r>
        <w:rPr>
          <w:rFonts w:ascii="Times New Roman" w:hAnsi="Times New Roman" w:cs="Times New Roman"/>
          <w:sz w:val="24"/>
          <w:szCs w:val="24"/>
        </w:rPr>
        <w:t>c</w:t>
      </w:r>
      <w:r w:rsidRPr="00815EBA">
        <w:rPr>
          <w:rFonts w:ascii="Times New Roman" w:hAnsi="Times New Roman" w:cs="Times New Roman"/>
          <w:sz w:val="24"/>
          <w:szCs w:val="24"/>
        </w:rPr>
        <w:t>an be invalid. They were invalid the moment they were promulgated in breach of the Electricity A</w:t>
      </w:r>
      <w:r>
        <w:rPr>
          <w:rFonts w:ascii="Times New Roman" w:hAnsi="Times New Roman" w:cs="Times New Roman"/>
          <w:sz w:val="24"/>
          <w:szCs w:val="24"/>
        </w:rPr>
        <w:t>c</w:t>
      </w:r>
      <w:r w:rsidRPr="00815EBA">
        <w:rPr>
          <w:rFonts w:ascii="Times New Roman" w:hAnsi="Times New Roman" w:cs="Times New Roman"/>
          <w:sz w:val="24"/>
          <w:szCs w:val="24"/>
        </w:rPr>
        <w:t>t. The same principle was applied by the Supreme Court in respect o</w:t>
      </w:r>
      <w:r>
        <w:rPr>
          <w:rFonts w:ascii="Times New Roman" w:hAnsi="Times New Roman" w:cs="Times New Roman"/>
          <w:sz w:val="24"/>
          <w:szCs w:val="24"/>
        </w:rPr>
        <w:t>f</w:t>
      </w:r>
      <w:r w:rsidRPr="00815EBA">
        <w:rPr>
          <w:rFonts w:ascii="Times New Roman" w:hAnsi="Times New Roman" w:cs="Times New Roman"/>
          <w:sz w:val="24"/>
          <w:szCs w:val="24"/>
        </w:rPr>
        <w:t xml:space="preserve"> an invalid court order in </w:t>
      </w:r>
      <w:r w:rsidRPr="00C70CA4">
        <w:rPr>
          <w:rFonts w:ascii="Times New Roman" w:hAnsi="Times New Roman" w:cs="Times New Roman"/>
          <w:i/>
          <w:sz w:val="24"/>
          <w:szCs w:val="24"/>
        </w:rPr>
        <w:t>Matanhire</w:t>
      </w:r>
      <w:r w:rsidRPr="00815EBA">
        <w:rPr>
          <w:rFonts w:ascii="Times New Roman" w:hAnsi="Times New Roman" w:cs="Times New Roman"/>
          <w:sz w:val="24"/>
          <w:szCs w:val="24"/>
        </w:rPr>
        <w:t xml:space="preserve"> v </w:t>
      </w:r>
      <w:r w:rsidRPr="00C70CA4">
        <w:rPr>
          <w:rFonts w:ascii="Times New Roman" w:hAnsi="Times New Roman" w:cs="Times New Roman"/>
          <w:i/>
          <w:sz w:val="24"/>
          <w:szCs w:val="24"/>
        </w:rPr>
        <w:t>B P Shell Marketing Services (Pvt) Ltd</w:t>
      </w:r>
      <w:r w:rsidR="00370FCB">
        <w:rPr>
          <w:rFonts w:ascii="Times New Roman" w:hAnsi="Times New Roman" w:cs="Times New Roman"/>
          <w:sz w:val="24"/>
          <w:szCs w:val="24"/>
        </w:rPr>
        <w:t xml:space="preserve"> 2005 (1)</w:t>
      </w:r>
      <w:r w:rsidR="006619C5">
        <w:rPr>
          <w:rFonts w:ascii="Times New Roman" w:hAnsi="Times New Roman" w:cs="Times New Roman"/>
          <w:sz w:val="24"/>
          <w:szCs w:val="24"/>
        </w:rPr>
        <w:t xml:space="preserve"> ZLR 140 (S</w:t>
      </w:r>
      <w:r w:rsidRPr="00815EBA">
        <w:rPr>
          <w:rFonts w:ascii="Times New Roman" w:hAnsi="Times New Roman" w:cs="Times New Roman"/>
          <w:sz w:val="24"/>
          <w:szCs w:val="24"/>
        </w:rPr>
        <w:t>) where</w:t>
      </w:r>
      <w:r w:rsidR="006619C5">
        <w:rPr>
          <w:rFonts w:ascii="Times New Roman" w:hAnsi="Times New Roman" w:cs="Times New Roman"/>
          <w:sz w:val="24"/>
          <w:szCs w:val="24"/>
        </w:rPr>
        <w:t xml:space="preserve"> </w:t>
      </w:r>
      <w:r w:rsidRPr="00815EBA">
        <w:rPr>
          <w:rFonts w:ascii="Times New Roman" w:hAnsi="Times New Roman" w:cs="Times New Roman"/>
          <w:sz w:val="24"/>
          <w:szCs w:val="24"/>
        </w:rPr>
        <w:t>at 147 F-G the court stated:</w:t>
      </w:r>
    </w:p>
    <w:p w:rsidR="00FC08D0" w:rsidRPr="0087407D" w:rsidRDefault="00FC08D0" w:rsidP="00FC08D0">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87407D">
        <w:rPr>
          <w:rFonts w:ascii="Times New Roman" w:hAnsi="Times New Roman" w:cs="Times New Roman"/>
        </w:rPr>
        <w:t xml:space="preserve">Whilst it is true that there was no appeal against the judgment of </w:t>
      </w:r>
      <w:r w:rsidRPr="0087407D">
        <w:rPr>
          <w:rFonts w:ascii="Times New Roman" w:hAnsi="Times New Roman" w:cs="Times New Roman"/>
          <w:smallCaps/>
        </w:rPr>
        <w:t>MAvangira J</w:t>
      </w:r>
      <w:r w:rsidRPr="0087407D">
        <w:rPr>
          <w:rFonts w:ascii="Times New Roman" w:hAnsi="Times New Roman" w:cs="Times New Roman"/>
        </w:rPr>
        <w:t xml:space="preserve"> and this cou</w:t>
      </w:r>
      <w:r>
        <w:rPr>
          <w:rFonts w:ascii="Times New Roman" w:hAnsi="Times New Roman" w:cs="Times New Roman"/>
        </w:rPr>
        <w:t>r</w:t>
      </w:r>
      <w:r w:rsidRPr="0087407D">
        <w:rPr>
          <w:rFonts w:ascii="Times New Roman" w:hAnsi="Times New Roman" w:cs="Times New Roman"/>
        </w:rPr>
        <w:t xml:space="preserve">t is not seized in this appeal with the correctness or otherwise of that judgment, the fact of the matter is that </w:t>
      </w:r>
      <w:r w:rsidRPr="0087407D">
        <w:rPr>
          <w:rFonts w:ascii="Times New Roman" w:hAnsi="Times New Roman" w:cs="Times New Roman"/>
          <w:smallCaps/>
        </w:rPr>
        <w:t>mavangira j</w:t>
      </w:r>
      <w:r w:rsidRPr="0087407D">
        <w:rPr>
          <w:rFonts w:ascii="Times New Roman" w:hAnsi="Times New Roman" w:cs="Times New Roman"/>
        </w:rPr>
        <w:t xml:space="preserve">’s Judgment is not only patently wrong, it is also patently irregular in that it was purportedly made in terms of Order 23 which does not authorise her to grant such order. I have already stated that in terms of Order 23 she could only have given directions in respect of matters pending in the High Court and not in other fora. </w:t>
      </w:r>
      <w:r>
        <w:rPr>
          <w:rFonts w:ascii="Times New Roman" w:hAnsi="Times New Roman" w:cs="Times New Roman"/>
        </w:rPr>
        <w:t>T</w:t>
      </w:r>
      <w:r w:rsidRPr="0087407D">
        <w:rPr>
          <w:rFonts w:ascii="Times New Roman" w:hAnsi="Times New Roman" w:cs="Times New Roman"/>
        </w:rPr>
        <w:t>he first ground of appeal cannot s</w:t>
      </w:r>
      <w:r>
        <w:rPr>
          <w:rFonts w:ascii="Times New Roman" w:hAnsi="Times New Roman" w:cs="Times New Roman"/>
        </w:rPr>
        <w:t>u</w:t>
      </w:r>
      <w:r w:rsidRPr="0087407D">
        <w:rPr>
          <w:rFonts w:ascii="Times New Roman" w:hAnsi="Times New Roman" w:cs="Times New Roman"/>
        </w:rPr>
        <w:t>c</w:t>
      </w:r>
      <w:r>
        <w:rPr>
          <w:rFonts w:ascii="Times New Roman" w:hAnsi="Times New Roman" w:cs="Times New Roman"/>
        </w:rPr>
        <w:t>c</w:t>
      </w:r>
      <w:r w:rsidRPr="0087407D">
        <w:rPr>
          <w:rFonts w:ascii="Times New Roman" w:hAnsi="Times New Roman" w:cs="Times New Roman"/>
        </w:rPr>
        <w:t>e</w:t>
      </w:r>
      <w:r>
        <w:rPr>
          <w:rFonts w:ascii="Times New Roman" w:hAnsi="Times New Roman" w:cs="Times New Roman"/>
        </w:rPr>
        <w:t>e</w:t>
      </w:r>
      <w:r w:rsidRPr="0087407D">
        <w:rPr>
          <w:rFonts w:ascii="Times New Roman" w:hAnsi="Times New Roman" w:cs="Times New Roman"/>
        </w:rPr>
        <w:t>d as it is predi</w:t>
      </w:r>
      <w:r>
        <w:rPr>
          <w:rFonts w:ascii="Times New Roman" w:hAnsi="Times New Roman" w:cs="Times New Roman"/>
        </w:rPr>
        <w:t>c</w:t>
      </w:r>
      <w:r w:rsidRPr="0087407D">
        <w:rPr>
          <w:rFonts w:ascii="Times New Roman" w:hAnsi="Times New Roman" w:cs="Times New Roman"/>
        </w:rPr>
        <w:t>ated on a court order that was patently incompetent and irregular.”</w:t>
      </w:r>
    </w:p>
    <w:p w:rsidR="00FC08D0" w:rsidRPr="00815EBA" w:rsidRDefault="00FC08D0" w:rsidP="00FC08D0">
      <w:pPr>
        <w:spacing w:after="0" w:line="360" w:lineRule="auto"/>
        <w:ind w:firstLine="720"/>
        <w:jc w:val="both"/>
        <w:rPr>
          <w:rFonts w:ascii="Times New Roman" w:hAnsi="Times New Roman" w:cs="Times New Roman"/>
          <w:sz w:val="24"/>
          <w:szCs w:val="24"/>
        </w:rPr>
      </w:pPr>
      <w:r w:rsidRPr="00815EBA">
        <w:rPr>
          <w:rFonts w:ascii="Times New Roman" w:hAnsi="Times New Roman" w:cs="Times New Roman"/>
          <w:sz w:val="24"/>
          <w:szCs w:val="24"/>
        </w:rPr>
        <w:t xml:space="preserve">In my view the by-laws were irregularly </w:t>
      </w:r>
      <w:r w:rsidR="007A0C57" w:rsidRPr="00815EBA">
        <w:rPr>
          <w:rFonts w:ascii="Times New Roman" w:hAnsi="Times New Roman" w:cs="Times New Roman"/>
          <w:sz w:val="24"/>
          <w:szCs w:val="24"/>
        </w:rPr>
        <w:t>promulgated</w:t>
      </w:r>
      <w:r w:rsidRPr="00815EBA">
        <w:rPr>
          <w:rFonts w:ascii="Times New Roman" w:hAnsi="Times New Roman" w:cs="Times New Roman"/>
          <w:sz w:val="24"/>
          <w:szCs w:val="24"/>
        </w:rPr>
        <w:t xml:space="preserve"> as they are </w:t>
      </w:r>
      <w:r w:rsidRPr="0087407D">
        <w:rPr>
          <w:rFonts w:ascii="Times New Roman" w:hAnsi="Times New Roman" w:cs="Times New Roman"/>
          <w:i/>
          <w:sz w:val="24"/>
          <w:szCs w:val="24"/>
        </w:rPr>
        <w:t>ultra vires</w:t>
      </w:r>
      <w:r w:rsidRPr="00815EBA">
        <w:rPr>
          <w:rFonts w:ascii="Times New Roman" w:hAnsi="Times New Roman" w:cs="Times New Roman"/>
          <w:sz w:val="24"/>
          <w:szCs w:val="24"/>
        </w:rPr>
        <w:t xml:space="preserve"> the primary legislation. The claim for payment of way leave charges premised on it cannot </w:t>
      </w:r>
      <w:r>
        <w:rPr>
          <w:rFonts w:ascii="Times New Roman" w:hAnsi="Times New Roman" w:cs="Times New Roman"/>
          <w:sz w:val="24"/>
          <w:szCs w:val="24"/>
        </w:rPr>
        <w:t>s</w:t>
      </w:r>
      <w:r w:rsidRPr="00815EBA">
        <w:rPr>
          <w:rFonts w:ascii="Times New Roman" w:hAnsi="Times New Roman" w:cs="Times New Roman"/>
          <w:sz w:val="24"/>
          <w:szCs w:val="24"/>
        </w:rPr>
        <w:t>uc</w:t>
      </w:r>
      <w:r>
        <w:rPr>
          <w:rFonts w:ascii="Times New Roman" w:hAnsi="Times New Roman" w:cs="Times New Roman"/>
          <w:sz w:val="24"/>
          <w:szCs w:val="24"/>
        </w:rPr>
        <w:t>c</w:t>
      </w:r>
      <w:r w:rsidRPr="00815EBA">
        <w:rPr>
          <w:rFonts w:ascii="Times New Roman" w:hAnsi="Times New Roman" w:cs="Times New Roman"/>
          <w:sz w:val="24"/>
          <w:szCs w:val="24"/>
        </w:rPr>
        <w:t>ee</w:t>
      </w:r>
      <w:r>
        <w:rPr>
          <w:rFonts w:ascii="Times New Roman" w:hAnsi="Times New Roman" w:cs="Times New Roman"/>
          <w:sz w:val="24"/>
          <w:szCs w:val="24"/>
        </w:rPr>
        <w:t>d</w:t>
      </w:r>
      <w:r w:rsidRPr="00815EBA">
        <w:rPr>
          <w:rFonts w:ascii="Times New Roman" w:hAnsi="Times New Roman" w:cs="Times New Roman"/>
          <w:sz w:val="24"/>
          <w:szCs w:val="24"/>
        </w:rPr>
        <w:t xml:space="preserve"> as </w:t>
      </w:r>
      <w:r>
        <w:rPr>
          <w:rFonts w:ascii="Times New Roman" w:hAnsi="Times New Roman" w:cs="Times New Roman"/>
          <w:sz w:val="24"/>
          <w:szCs w:val="24"/>
        </w:rPr>
        <w:t>i</w:t>
      </w:r>
      <w:r w:rsidRPr="00815EBA">
        <w:rPr>
          <w:rFonts w:ascii="Times New Roman" w:hAnsi="Times New Roman" w:cs="Times New Roman"/>
          <w:sz w:val="24"/>
          <w:szCs w:val="24"/>
        </w:rPr>
        <w:t>t is based on irregular subsidiar</w:t>
      </w:r>
      <w:r>
        <w:rPr>
          <w:rFonts w:ascii="Times New Roman" w:hAnsi="Times New Roman" w:cs="Times New Roman"/>
          <w:sz w:val="24"/>
          <w:szCs w:val="24"/>
        </w:rPr>
        <w:t>y</w:t>
      </w:r>
      <w:r w:rsidRPr="00815EBA">
        <w:rPr>
          <w:rFonts w:ascii="Times New Roman" w:hAnsi="Times New Roman" w:cs="Times New Roman"/>
          <w:sz w:val="24"/>
          <w:szCs w:val="24"/>
        </w:rPr>
        <w:t xml:space="preserve"> legislat</w:t>
      </w:r>
      <w:r>
        <w:rPr>
          <w:rFonts w:ascii="Times New Roman" w:hAnsi="Times New Roman" w:cs="Times New Roman"/>
          <w:sz w:val="24"/>
          <w:szCs w:val="24"/>
        </w:rPr>
        <w:t>ion</w:t>
      </w:r>
      <w:r w:rsidRPr="00815EBA">
        <w:rPr>
          <w:rFonts w:ascii="Times New Roman" w:hAnsi="Times New Roman" w:cs="Times New Roman"/>
          <w:sz w:val="24"/>
          <w:szCs w:val="24"/>
        </w:rPr>
        <w:t xml:space="preserve">. </w:t>
      </w:r>
      <w:r>
        <w:rPr>
          <w:rFonts w:ascii="Times New Roman" w:hAnsi="Times New Roman" w:cs="Times New Roman"/>
          <w:sz w:val="24"/>
          <w:szCs w:val="24"/>
        </w:rPr>
        <w:t>I</w:t>
      </w:r>
      <w:r w:rsidRPr="00815EBA">
        <w:rPr>
          <w:rFonts w:ascii="Times New Roman" w:hAnsi="Times New Roman" w:cs="Times New Roman"/>
          <w:sz w:val="24"/>
          <w:szCs w:val="24"/>
        </w:rPr>
        <w:t>t can</w:t>
      </w:r>
      <w:r>
        <w:rPr>
          <w:rFonts w:ascii="Times New Roman" w:hAnsi="Times New Roman" w:cs="Times New Roman"/>
          <w:sz w:val="24"/>
          <w:szCs w:val="24"/>
        </w:rPr>
        <w:t>n</w:t>
      </w:r>
      <w:r w:rsidRPr="00815EBA">
        <w:rPr>
          <w:rFonts w:ascii="Times New Roman" w:hAnsi="Times New Roman" w:cs="Times New Roman"/>
          <w:sz w:val="24"/>
          <w:szCs w:val="24"/>
        </w:rPr>
        <w:t xml:space="preserve">ot be enforced in a court of law. </w:t>
      </w:r>
      <w:r>
        <w:rPr>
          <w:rFonts w:ascii="Times New Roman" w:hAnsi="Times New Roman" w:cs="Times New Roman"/>
          <w:sz w:val="24"/>
          <w:szCs w:val="24"/>
        </w:rPr>
        <w:t>T</w:t>
      </w:r>
      <w:r w:rsidRPr="00815EBA">
        <w:rPr>
          <w:rFonts w:ascii="Times New Roman" w:hAnsi="Times New Roman" w:cs="Times New Roman"/>
          <w:sz w:val="24"/>
          <w:szCs w:val="24"/>
        </w:rPr>
        <w:t>herefore the rest of the c</w:t>
      </w:r>
      <w:r>
        <w:rPr>
          <w:rFonts w:ascii="Times New Roman" w:hAnsi="Times New Roman" w:cs="Times New Roman"/>
          <w:sz w:val="24"/>
          <w:szCs w:val="24"/>
        </w:rPr>
        <w:t>l</w:t>
      </w:r>
      <w:r w:rsidRPr="00815EBA">
        <w:rPr>
          <w:rFonts w:ascii="Times New Roman" w:hAnsi="Times New Roman" w:cs="Times New Roman"/>
          <w:sz w:val="24"/>
          <w:szCs w:val="24"/>
        </w:rPr>
        <w:t>aim for way leave</w:t>
      </w:r>
      <w:r w:rsidR="007A0C57">
        <w:rPr>
          <w:rFonts w:ascii="Times New Roman" w:hAnsi="Times New Roman" w:cs="Times New Roman"/>
          <w:sz w:val="24"/>
          <w:szCs w:val="24"/>
        </w:rPr>
        <w:t>s</w:t>
      </w:r>
      <w:r w:rsidRPr="00815EBA">
        <w:rPr>
          <w:rFonts w:ascii="Times New Roman" w:hAnsi="Times New Roman" w:cs="Times New Roman"/>
          <w:sz w:val="24"/>
          <w:szCs w:val="24"/>
        </w:rPr>
        <w:t xml:space="preserve"> w</w:t>
      </w:r>
      <w:r>
        <w:rPr>
          <w:rFonts w:ascii="Times New Roman" w:hAnsi="Times New Roman" w:cs="Times New Roman"/>
          <w:sz w:val="24"/>
          <w:szCs w:val="24"/>
        </w:rPr>
        <w:t>h</w:t>
      </w:r>
      <w:r w:rsidRPr="00815EBA">
        <w:rPr>
          <w:rFonts w:ascii="Times New Roman" w:hAnsi="Times New Roman" w:cs="Times New Roman"/>
          <w:sz w:val="24"/>
          <w:szCs w:val="24"/>
        </w:rPr>
        <w:t xml:space="preserve">ich is </w:t>
      </w:r>
      <w:r>
        <w:rPr>
          <w:rFonts w:ascii="Times New Roman" w:hAnsi="Times New Roman" w:cs="Times New Roman"/>
          <w:sz w:val="24"/>
          <w:szCs w:val="24"/>
        </w:rPr>
        <w:t>n</w:t>
      </w:r>
      <w:r w:rsidRPr="00815EBA">
        <w:rPr>
          <w:rFonts w:ascii="Times New Roman" w:hAnsi="Times New Roman" w:cs="Times New Roman"/>
          <w:sz w:val="24"/>
          <w:szCs w:val="24"/>
        </w:rPr>
        <w:t>ot prescribed must also fail.</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r>
      <w:r>
        <w:rPr>
          <w:rFonts w:ascii="Times New Roman" w:hAnsi="Times New Roman" w:cs="Times New Roman"/>
          <w:sz w:val="24"/>
          <w:szCs w:val="24"/>
        </w:rPr>
        <w:t>T</w:t>
      </w:r>
      <w:r w:rsidRPr="00815EBA">
        <w:rPr>
          <w:rFonts w:ascii="Times New Roman" w:hAnsi="Times New Roman" w:cs="Times New Roman"/>
          <w:sz w:val="24"/>
          <w:szCs w:val="24"/>
        </w:rPr>
        <w:t>he parties agreed that t</w:t>
      </w:r>
      <w:r>
        <w:rPr>
          <w:rFonts w:ascii="Times New Roman" w:hAnsi="Times New Roman" w:cs="Times New Roman"/>
          <w:sz w:val="24"/>
          <w:szCs w:val="24"/>
        </w:rPr>
        <w:t>h</w:t>
      </w:r>
      <w:r w:rsidRPr="00815EBA">
        <w:rPr>
          <w:rFonts w:ascii="Times New Roman" w:hAnsi="Times New Roman" w:cs="Times New Roman"/>
          <w:sz w:val="24"/>
          <w:szCs w:val="24"/>
        </w:rPr>
        <w:t>e defendant owes the p</w:t>
      </w:r>
      <w:r>
        <w:rPr>
          <w:rFonts w:ascii="Times New Roman" w:hAnsi="Times New Roman" w:cs="Times New Roman"/>
          <w:sz w:val="24"/>
          <w:szCs w:val="24"/>
        </w:rPr>
        <w:t>l</w:t>
      </w:r>
      <w:r w:rsidRPr="00815EBA">
        <w:rPr>
          <w:rFonts w:ascii="Times New Roman" w:hAnsi="Times New Roman" w:cs="Times New Roman"/>
          <w:sz w:val="24"/>
          <w:szCs w:val="24"/>
        </w:rPr>
        <w:t>aintiff $4</w:t>
      </w:r>
      <w:r w:rsidR="00F21550">
        <w:rPr>
          <w:rFonts w:ascii="Times New Roman" w:hAnsi="Times New Roman" w:cs="Times New Roman"/>
          <w:sz w:val="24"/>
          <w:szCs w:val="24"/>
        </w:rPr>
        <w:t xml:space="preserve"> </w:t>
      </w:r>
      <w:r w:rsidRPr="00815EBA">
        <w:rPr>
          <w:rFonts w:ascii="Times New Roman" w:hAnsi="Times New Roman" w:cs="Times New Roman"/>
          <w:sz w:val="24"/>
          <w:szCs w:val="24"/>
        </w:rPr>
        <w:t>6</w:t>
      </w:r>
      <w:r w:rsidR="000034C8">
        <w:rPr>
          <w:rFonts w:ascii="Times New Roman" w:hAnsi="Times New Roman" w:cs="Times New Roman"/>
          <w:sz w:val="24"/>
          <w:szCs w:val="24"/>
        </w:rPr>
        <w:t>10</w:t>
      </w:r>
      <w:r w:rsidR="00F21550">
        <w:rPr>
          <w:rFonts w:ascii="Times New Roman" w:hAnsi="Times New Roman" w:cs="Times New Roman"/>
          <w:sz w:val="24"/>
          <w:szCs w:val="24"/>
        </w:rPr>
        <w:t xml:space="preserve"> </w:t>
      </w:r>
      <w:r w:rsidRPr="00815EBA">
        <w:rPr>
          <w:rFonts w:ascii="Times New Roman" w:hAnsi="Times New Roman" w:cs="Times New Roman"/>
          <w:sz w:val="24"/>
          <w:szCs w:val="24"/>
        </w:rPr>
        <w:t>817.88 and that the plaintiff owes the defendant $720 984.53 in rates and service charges which must be set off against what is due to the plaintiff. The plaintiff is therefore enti</w:t>
      </w:r>
      <w:r>
        <w:rPr>
          <w:rFonts w:ascii="Times New Roman" w:hAnsi="Times New Roman" w:cs="Times New Roman"/>
          <w:sz w:val="24"/>
          <w:szCs w:val="24"/>
        </w:rPr>
        <w:t>t</w:t>
      </w:r>
      <w:r w:rsidRPr="00815EBA">
        <w:rPr>
          <w:rFonts w:ascii="Times New Roman" w:hAnsi="Times New Roman" w:cs="Times New Roman"/>
          <w:sz w:val="24"/>
          <w:szCs w:val="24"/>
        </w:rPr>
        <w:t>led to the balance of $3 889 833.35.</w:t>
      </w:r>
    </w:p>
    <w:p w:rsidR="00FC08D0" w:rsidRPr="00815EBA" w:rsidRDefault="00FC08D0" w:rsidP="00FC08D0">
      <w:p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ab/>
        <w:t>In the result, it is ordered that:</w:t>
      </w:r>
    </w:p>
    <w:p w:rsidR="00FC08D0" w:rsidRPr="00815EBA" w:rsidRDefault="00FC08D0" w:rsidP="00FC08D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15EBA">
        <w:rPr>
          <w:rFonts w:ascii="Times New Roman" w:hAnsi="Times New Roman" w:cs="Times New Roman"/>
          <w:sz w:val="24"/>
          <w:szCs w:val="24"/>
        </w:rPr>
        <w:t>he plaintiff’s special plea of prescription is upheld.</w:t>
      </w:r>
    </w:p>
    <w:p w:rsidR="00FC08D0" w:rsidRPr="00815EBA" w:rsidRDefault="00FC08D0" w:rsidP="00FC08D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15EBA">
        <w:rPr>
          <w:rFonts w:ascii="Times New Roman" w:hAnsi="Times New Roman" w:cs="Times New Roman"/>
          <w:sz w:val="24"/>
          <w:szCs w:val="24"/>
        </w:rPr>
        <w:t>he defendant’s claim for way</w:t>
      </w:r>
      <w:r>
        <w:rPr>
          <w:rFonts w:ascii="Times New Roman" w:hAnsi="Times New Roman" w:cs="Times New Roman"/>
          <w:sz w:val="24"/>
          <w:szCs w:val="24"/>
        </w:rPr>
        <w:t xml:space="preserve"> </w:t>
      </w:r>
      <w:r w:rsidRPr="00815EBA">
        <w:rPr>
          <w:rFonts w:ascii="Times New Roman" w:hAnsi="Times New Roman" w:cs="Times New Roman"/>
          <w:sz w:val="24"/>
          <w:szCs w:val="24"/>
        </w:rPr>
        <w:t>leave charges is hereby dismissed in its entirety</w:t>
      </w:r>
    </w:p>
    <w:p w:rsidR="00FC08D0" w:rsidRPr="00815EBA" w:rsidRDefault="00FC08D0" w:rsidP="00FC08D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w:t>
      </w:r>
      <w:r w:rsidRPr="00815EBA">
        <w:rPr>
          <w:rFonts w:ascii="Times New Roman" w:hAnsi="Times New Roman" w:cs="Times New Roman"/>
          <w:sz w:val="24"/>
          <w:szCs w:val="24"/>
        </w:rPr>
        <w:t>udgment is entered in favour of the pla</w:t>
      </w:r>
      <w:r>
        <w:rPr>
          <w:rFonts w:ascii="Times New Roman" w:hAnsi="Times New Roman" w:cs="Times New Roman"/>
          <w:sz w:val="24"/>
          <w:szCs w:val="24"/>
        </w:rPr>
        <w:t>i</w:t>
      </w:r>
      <w:r w:rsidRPr="00815EBA">
        <w:rPr>
          <w:rFonts w:ascii="Times New Roman" w:hAnsi="Times New Roman" w:cs="Times New Roman"/>
          <w:sz w:val="24"/>
          <w:szCs w:val="24"/>
        </w:rPr>
        <w:t>ntiff in the sum of $3 889 835.35</w:t>
      </w:r>
      <w:r w:rsidR="006619C5">
        <w:rPr>
          <w:rFonts w:ascii="Times New Roman" w:hAnsi="Times New Roman" w:cs="Times New Roman"/>
          <w:sz w:val="24"/>
          <w:szCs w:val="24"/>
        </w:rPr>
        <w:t xml:space="preserve"> together with interest at the prescribed rate from 1 June 2016 to date of full payment</w:t>
      </w:r>
      <w:r w:rsidRPr="00815EBA">
        <w:rPr>
          <w:rFonts w:ascii="Times New Roman" w:hAnsi="Times New Roman" w:cs="Times New Roman"/>
          <w:sz w:val="24"/>
          <w:szCs w:val="24"/>
        </w:rPr>
        <w:t>.</w:t>
      </w:r>
    </w:p>
    <w:p w:rsidR="00FC08D0" w:rsidRPr="00815EBA" w:rsidRDefault="00FC08D0" w:rsidP="00FC08D0">
      <w:pPr>
        <w:pStyle w:val="ListParagraph"/>
        <w:numPr>
          <w:ilvl w:val="0"/>
          <w:numId w:val="4"/>
        </w:numPr>
        <w:spacing w:after="0" w:line="360" w:lineRule="auto"/>
        <w:jc w:val="both"/>
        <w:rPr>
          <w:rFonts w:ascii="Times New Roman" w:hAnsi="Times New Roman" w:cs="Times New Roman"/>
          <w:sz w:val="24"/>
          <w:szCs w:val="24"/>
        </w:rPr>
      </w:pPr>
      <w:r w:rsidRPr="00815EBA">
        <w:rPr>
          <w:rFonts w:ascii="Times New Roman" w:hAnsi="Times New Roman" w:cs="Times New Roman"/>
          <w:sz w:val="24"/>
          <w:szCs w:val="24"/>
        </w:rPr>
        <w:t>The defendant shall bear the costs of suit.</w:t>
      </w:r>
    </w:p>
    <w:p w:rsidR="00DD5286" w:rsidRPr="00CA3FE1" w:rsidRDefault="00DD5286" w:rsidP="00DD5286">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r w:rsidRPr="004329C1">
        <w:rPr>
          <w:rFonts w:ascii="Times New Roman" w:hAnsi="Times New Roman" w:cs="Times New Roman"/>
          <w:i/>
          <w:sz w:val="24"/>
          <w:szCs w:val="24"/>
        </w:rPr>
        <w:t xml:space="preserve">              </w:t>
      </w:r>
    </w:p>
    <w:p w:rsidR="006619C5" w:rsidRDefault="006619C5" w:rsidP="00DD5286">
      <w:pPr>
        <w:spacing w:after="0" w:line="240" w:lineRule="auto"/>
        <w:jc w:val="both"/>
        <w:rPr>
          <w:rFonts w:ascii="Times New Roman" w:hAnsi="Times New Roman" w:cs="Times New Roman"/>
          <w:sz w:val="24"/>
          <w:szCs w:val="24"/>
        </w:rPr>
      </w:pPr>
    </w:p>
    <w:p w:rsidR="00DD5286" w:rsidRPr="00596452" w:rsidRDefault="00DD5286" w:rsidP="00DD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DD5286" w:rsidRDefault="006619C5" w:rsidP="006619C5">
      <w:pPr>
        <w:spacing w:after="0" w:line="240" w:lineRule="auto"/>
        <w:jc w:val="both"/>
        <w:rPr>
          <w:rFonts w:ascii="Times New Roman" w:hAnsi="Times New Roman" w:cs="Times New Roman"/>
          <w:sz w:val="24"/>
          <w:szCs w:val="24"/>
        </w:rPr>
      </w:pPr>
      <w:r w:rsidRPr="006619C5">
        <w:rPr>
          <w:rFonts w:ascii="Times New Roman" w:hAnsi="Times New Roman" w:cs="Times New Roman"/>
          <w:i/>
          <w:sz w:val="24"/>
          <w:szCs w:val="24"/>
        </w:rPr>
        <w:t>Chihambakwe, Mutizwa &amp; Partners</w:t>
      </w:r>
      <w:r>
        <w:rPr>
          <w:rFonts w:ascii="Times New Roman" w:hAnsi="Times New Roman" w:cs="Times New Roman"/>
          <w:sz w:val="24"/>
          <w:szCs w:val="24"/>
        </w:rPr>
        <w:t>, plaintiff’s legal practitioners</w:t>
      </w:r>
    </w:p>
    <w:p w:rsidR="006619C5" w:rsidRPr="006619C5" w:rsidRDefault="006619C5" w:rsidP="006619C5">
      <w:pPr>
        <w:spacing w:after="0" w:line="240" w:lineRule="auto"/>
        <w:jc w:val="both"/>
        <w:rPr>
          <w:rFonts w:ascii="Times New Roman" w:hAnsi="Times New Roman" w:cs="Times New Roman"/>
          <w:sz w:val="24"/>
          <w:szCs w:val="24"/>
        </w:rPr>
      </w:pPr>
      <w:r w:rsidRPr="006619C5">
        <w:rPr>
          <w:rFonts w:ascii="Times New Roman" w:hAnsi="Times New Roman" w:cs="Times New Roman"/>
          <w:i/>
          <w:sz w:val="24"/>
          <w:szCs w:val="24"/>
        </w:rPr>
        <w:t>Mabundu &amp; Ndlovu</w:t>
      </w:r>
      <w:r>
        <w:rPr>
          <w:rFonts w:ascii="Times New Roman" w:hAnsi="Times New Roman" w:cs="Times New Roman"/>
          <w:sz w:val="24"/>
          <w:szCs w:val="24"/>
        </w:rPr>
        <w:t>, defendant’s legal practitioners</w:t>
      </w:r>
    </w:p>
    <w:p w:rsidR="004336BF" w:rsidRPr="004336BF" w:rsidRDefault="004336BF" w:rsidP="004336BF">
      <w:pPr>
        <w:spacing w:after="0" w:line="360" w:lineRule="auto"/>
        <w:jc w:val="both"/>
        <w:rPr>
          <w:rFonts w:ascii="Times New Roman" w:hAnsi="Times New Roman" w:cs="Times New Roman"/>
          <w:sz w:val="24"/>
          <w:szCs w:val="24"/>
        </w:rPr>
      </w:pPr>
    </w:p>
    <w:p w:rsidR="001E5022" w:rsidRPr="00683137" w:rsidRDefault="001E5022" w:rsidP="000A2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2A52" w:rsidRPr="007A0C57" w:rsidRDefault="000A2A52" w:rsidP="000A2A52">
      <w:pPr>
        <w:spacing w:line="360" w:lineRule="auto"/>
        <w:jc w:val="both"/>
        <w:rPr>
          <w:rFonts w:ascii="Times New Roman" w:hAnsi="Times New Roman" w:cs="Times New Roman"/>
          <w:sz w:val="24"/>
          <w:szCs w:val="24"/>
        </w:rPr>
      </w:pPr>
    </w:p>
    <w:p w:rsidR="000A2A52" w:rsidRDefault="000A2A52" w:rsidP="000A2A52">
      <w:pPr>
        <w:jc w:val="both"/>
        <w:rPr>
          <w:rFonts w:ascii="Times New Roman" w:hAnsi="Times New Roman" w:cs="Times New Roman"/>
          <w:sz w:val="24"/>
          <w:szCs w:val="24"/>
        </w:rPr>
      </w:pPr>
    </w:p>
    <w:p w:rsidR="000A2A52" w:rsidRPr="000A2A52" w:rsidRDefault="000A2A52" w:rsidP="000A2A52">
      <w:pPr>
        <w:jc w:val="both"/>
        <w:rPr>
          <w:rFonts w:ascii="Times New Roman" w:hAnsi="Times New Roman" w:cs="Times New Roman"/>
          <w:sz w:val="24"/>
          <w:szCs w:val="24"/>
        </w:rPr>
      </w:pPr>
    </w:p>
    <w:sectPr w:rsidR="000A2A52" w:rsidRPr="000A2A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23" w:rsidRDefault="00807E23" w:rsidP="00D51009">
      <w:pPr>
        <w:spacing w:after="0" w:line="240" w:lineRule="auto"/>
      </w:pPr>
      <w:r>
        <w:separator/>
      </w:r>
    </w:p>
  </w:endnote>
  <w:endnote w:type="continuationSeparator" w:id="0">
    <w:p w:rsidR="00807E23" w:rsidRDefault="00807E23" w:rsidP="00D5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23" w:rsidRDefault="00807E23" w:rsidP="00D51009">
      <w:pPr>
        <w:spacing w:after="0" w:line="240" w:lineRule="auto"/>
      </w:pPr>
      <w:r>
        <w:separator/>
      </w:r>
    </w:p>
  </w:footnote>
  <w:footnote w:type="continuationSeparator" w:id="0">
    <w:p w:rsidR="00807E23" w:rsidRDefault="00807E23" w:rsidP="00D5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117718"/>
      <w:docPartObj>
        <w:docPartGallery w:val="Page Numbers (Top of Page)"/>
        <w:docPartUnique/>
      </w:docPartObj>
    </w:sdtPr>
    <w:sdtEndPr>
      <w:rPr>
        <w:noProof/>
      </w:rPr>
    </w:sdtEndPr>
    <w:sdtContent>
      <w:p w:rsidR="00D51009" w:rsidRDefault="00D51009">
        <w:pPr>
          <w:pStyle w:val="Header"/>
          <w:jc w:val="right"/>
          <w:rPr>
            <w:noProof/>
          </w:rPr>
        </w:pPr>
        <w:r>
          <w:fldChar w:fldCharType="begin"/>
        </w:r>
        <w:r>
          <w:instrText xml:space="preserve"> PAGE   \* MERGEFORMAT </w:instrText>
        </w:r>
        <w:r>
          <w:fldChar w:fldCharType="separate"/>
        </w:r>
        <w:r w:rsidR="001E5720">
          <w:rPr>
            <w:noProof/>
          </w:rPr>
          <w:t>1</w:t>
        </w:r>
        <w:r>
          <w:rPr>
            <w:noProof/>
          </w:rPr>
          <w:fldChar w:fldCharType="end"/>
        </w:r>
      </w:p>
      <w:p w:rsidR="00D51009" w:rsidRDefault="00D51009">
        <w:pPr>
          <w:pStyle w:val="Header"/>
          <w:jc w:val="right"/>
          <w:rPr>
            <w:noProof/>
          </w:rPr>
        </w:pPr>
        <w:r>
          <w:rPr>
            <w:noProof/>
          </w:rPr>
          <w:t>HH</w:t>
        </w:r>
        <w:r w:rsidR="000034C8">
          <w:rPr>
            <w:noProof/>
          </w:rPr>
          <w:t xml:space="preserve"> 706-18</w:t>
        </w:r>
      </w:p>
      <w:p w:rsidR="00D51009" w:rsidRDefault="00D51009">
        <w:pPr>
          <w:pStyle w:val="Header"/>
          <w:jc w:val="right"/>
        </w:pPr>
        <w:r>
          <w:rPr>
            <w:noProof/>
          </w:rPr>
          <w:t>HC 6622/16</w:t>
        </w:r>
      </w:p>
    </w:sdtContent>
  </w:sdt>
  <w:p w:rsidR="00D51009" w:rsidRDefault="00D510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4D2E"/>
    <w:multiLevelType w:val="hybridMultilevel"/>
    <w:tmpl w:val="53A8EBE6"/>
    <w:lvl w:ilvl="0" w:tplc="E7F8B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C769FB"/>
    <w:multiLevelType w:val="hybridMultilevel"/>
    <w:tmpl w:val="F22C1826"/>
    <w:lvl w:ilvl="0" w:tplc="36B8A13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453373B9"/>
    <w:multiLevelType w:val="hybridMultilevel"/>
    <w:tmpl w:val="3B9AD14C"/>
    <w:lvl w:ilvl="0" w:tplc="D79046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76455E8"/>
    <w:multiLevelType w:val="hybridMultilevel"/>
    <w:tmpl w:val="3200B95A"/>
    <w:lvl w:ilvl="0" w:tplc="C85609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52"/>
    <w:rsid w:val="000034C8"/>
    <w:rsid w:val="000A2A52"/>
    <w:rsid w:val="00136328"/>
    <w:rsid w:val="001D2748"/>
    <w:rsid w:val="001E5022"/>
    <w:rsid w:val="001E5720"/>
    <w:rsid w:val="0031243C"/>
    <w:rsid w:val="00370FCB"/>
    <w:rsid w:val="00385FE8"/>
    <w:rsid w:val="003F6D43"/>
    <w:rsid w:val="004336BF"/>
    <w:rsid w:val="006619C5"/>
    <w:rsid w:val="00683137"/>
    <w:rsid w:val="007351F9"/>
    <w:rsid w:val="007A0C57"/>
    <w:rsid w:val="00807E23"/>
    <w:rsid w:val="00982A3A"/>
    <w:rsid w:val="00AD1F47"/>
    <w:rsid w:val="00AE3DE8"/>
    <w:rsid w:val="00B55E43"/>
    <w:rsid w:val="00C32DC0"/>
    <w:rsid w:val="00CB6F42"/>
    <w:rsid w:val="00D51009"/>
    <w:rsid w:val="00DD47E3"/>
    <w:rsid w:val="00DD5286"/>
    <w:rsid w:val="00DF2EC6"/>
    <w:rsid w:val="00EA6256"/>
    <w:rsid w:val="00EE1C97"/>
    <w:rsid w:val="00F21550"/>
    <w:rsid w:val="00FC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086FB-C0DA-4B66-99ED-18B03EBF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09"/>
  </w:style>
  <w:style w:type="paragraph" w:styleId="Footer">
    <w:name w:val="footer"/>
    <w:basedOn w:val="Normal"/>
    <w:link w:val="FooterChar"/>
    <w:uiPriority w:val="99"/>
    <w:unhideWhenUsed/>
    <w:rsid w:val="00D5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09"/>
  </w:style>
  <w:style w:type="paragraph" w:styleId="ListParagraph">
    <w:name w:val="List Paragraph"/>
    <w:basedOn w:val="Normal"/>
    <w:uiPriority w:val="34"/>
    <w:qFormat/>
    <w:rsid w:val="00DD5286"/>
    <w:pPr>
      <w:ind w:left="720"/>
      <w:contextualSpacing/>
    </w:pPr>
    <w:rPr>
      <w:lang w:val="en-ZW"/>
    </w:rPr>
  </w:style>
  <w:style w:type="paragraph" w:styleId="BalloonText">
    <w:name w:val="Balloon Text"/>
    <w:basedOn w:val="Normal"/>
    <w:link w:val="BalloonTextChar"/>
    <w:uiPriority w:val="99"/>
    <w:semiHidden/>
    <w:unhideWhenUsed/>
    <w:rsid w:val="00F21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2018-10-30T07:02:00Z</cp:lastPrinted>
  <dcterms:created xsi:type="dcterms:W3CDTF">2018-11-02T12:19:00Z</dcterms:created>
  <dcterms:modified xsi:type="dcterms:W3CDTF">2018-11-02T12:19:00Z</dcterms:modified>
</cp:coreProperties>
</file>