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86"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IN THE LABOUR COURT OF ZIMBABWE</w:t>
      </w:r>
      <w:r w:rsidRPr="001846ED">
        <w:rPr>
          <w:rFonts w:ascii="Times New Roman" w:hAnsi="Times New Roman" w:cs="Times New Roman"/>
          <w:b/>
          <w:sz w:val="24"/>
          <w:szCs w:val="24"/>
        </w:rPr>
        <w:tab/>
      </w:r>
      <w:r w:rsidR="001846ED">
        <w:rPr>
          <w:rFonts w:ascii="Times New Roman" w:hAnsi="Times New Roman" w:cs="Times New Roman"/>
          <w:b/>
          <w:sz w:val="24"/>
          <w:szCs w:val="24"/>
        </w:rPr>
        <w:t xml:space="preserve">         </w:t>
      </w:r>
      <w:r w:rsidRPr="001846ED">
        <w:rPr>
          <w:rFonts w:ascii="Times New Roman" w:hAnsi="Times New Roman" w:cs="Times New Roman"/>
          <w:b/>
          <w:sz w:val="24"/>
          <w:szCs w:val="24"/>
        </w:rPr>
        <w:t>JUDGMENT NO LC/H/</w:t>
      </w:r>
      <w:r w:rsidR="002C4065">
        <w:rPr>
          <w:rFonts w:ascii="Times New Roman" w:hAnsi="Times New Roman" w:cs="Times New Roman"/>
          <w:b/>
          <w:sz w:val="24"/>
          <w:szCs w:val="24"/>
        </w:rPr>
        <w:t>756</w:t>
      </w:r>
      <w:r w:rsidRPr="001846ED">
        <w:rPr>
          <w:rFonts w:ascii="Times New Roman" w:hAnsi="Times New Roman" w:cs="Times New Roman"/>
          <w:b/>
          <w:sz w:val="24"/>
          <w:szCs w:val="24"/>
        </w:rPr>
        <w:t>/2016</w:t>
      </w:r>
    </w:p>
    <w:p w:rsidR="00201A57" w:rsidRPr="001846ED" w:rsidRDefault="00201A57" w:rsidP="00201A57">
      <w:pPr>
        <w:spacing w:after="0" w:line="240" w:lineRule="auto"/>
        <w:rPr>
          <w:rFonts w:ascii="Times New Roman" w:hAnsi="Times New Roman" w:cs="Times New Roman"/>
          <w:b/>
          <w:sz w:val="24"/>
          <w:szCs w:val="24"/>
        </w:rPr>
      </w:pPr>
    </w:p>
    <w:p w:rsidR="00201A57"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HARARE, 17 OCTOBER 2016 &amp;</w:t>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t xml:space="preserve">        CASE NO LC/H/141/2016</w:t>
      </w:r>
    </w:p>
    <w:p w:rsidR="00201A57" w:rsidRPr="001846ED" w:rsidRDefault="002C4065" w:rsidP="00201A57">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p>
    <w:p w:rsidR="00201A57" w:rsidRDefault="00201A57" w:rsidP="00201A57">
      <w:pPr>
        <w:spacing w:after="0" w:line="240" w:lineRule="auto"/>
        <w:rPr>
          <w:rFonts w:ascii="Times New Roman" w:hAnsi="Times New Roman" w:cs="Times New Roman"/>
          <w:sz w:val="24"/>
          <w:szCs w:val="24"/>
        </w:rPr>
      </w:pPr>
    </w:p>
    <w:p w:rsidR="001846ED" w:rsidRDefault="001846ED" w:rsidP="00201A57">
      <w:pPr>
        <w:spacing w:after="0" w:line="240" w:lineRule="auto"/>
        <w:rPr>
          <w:rFonts w:ascii="Times New Roman" w:hAnsi="Times New Roman" w:cs="Times New Roman"/>
          <w:sz w:val="24"/>
          <w:szCs w:val="24"/>
        </w:rPr>
      </w:pPr>
    </w:p>
    <w:p w:rsidR="00201A57"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ZIMBABWE ELECTRIC</w:t>
      </w:r>
      <w:r w:rsidR="007C016D">
        <w:rPr>
          <w:rFonts w:ascii="Times New Roman" w:hAnsi="Times New Roman" w:cs="Times New Roman"/>
          <w:b/>
          <w:sz w:val="24"/>
          <w:szCs w:val="24"/>
        </w:rPr>
        <w:t>I</w:t>
      </w:r>
      <w:r w:rsidRPr="001846ED">
        <w:rPr>
          <w:rFonts w:ascii="Times New Roman" w:hAnsi="Times New Roman" w:cs="Times New Roman"/>
          <w:b/>
          <w:sz w:val="24"/>
          <w:szCs w:val="24"/>
        </w:rPr>
        <w:t xml:space="preserve">TY SUPPLY </w:t>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001846ED">
        <w:rPr>
          <w:rFonts w:ascii="Times New Roman" w:hAnsi="Times New Roman" w:cs="Times New Roman"/>
          <w:b/>
          <w:sz w:val="24"/>
          <w:szCs w:val="24"/>
        </w:rPr>
        <w:t xml:space="preserve">        </w:t>
      </w:r>
      <w:r w:rsidRPr="001846ED">
        <w:rPr>
          <w:rFonts w:ascii="Times New Roman" w:hAnsi="Times New Roman" w:cs="Times New Roman"/>
          <w:b/>
          <w:sz w:val="24"/>
          <w:szCs w:val="24"/>
        </w:rPr>
        <w:t>APPELLANT</w:t>
      </w:r>
    </w:p>
    <w:p w:rsidR="00201A57"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AUTHORITY HOLDINGS (PVT) LTD</w:t>
      </w: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p>
    <w:p w:rsidR="00201A57"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MOFFAT MKUSA</w:t>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bookmarkStart w:id="0" w:name="_GoBack"/>
      <w:bookmarkEnd w:id="0"/>
      <w:r w:rsidRPr="001846ED">
        <w:rPr>
          <w:rFonts w:ascii="Times New Roman" w:hAnsi="Times New Roman" w:cs="Times New Roman"/>
          <w:b/>
          <w:sz w:val="24"/>
          <w:szCs w:val="24"/>
        </w:rPr>
        <w:tab/>
      </w:r>
      <w:r w:rsidR="001846ED">
        <w:rPr>
          <w:rFonts w:ascii="Times New Roman" w:hAnsi="Times New Roman" w:cs="Times New Roman"/>
          <w:b/>
          <w:sz w:val="24"/>
          <w:szCs w:val="24"/>
        </w:rPr>
        <w:t xml:space="preserve">      </w:t>
      </w:r>
      <w:r w:rsidRPr="001846ED">
        <w:rPr>
          <w:rFonts w:ascii="Times New Roman" w:hAnsi="Times New Roman" w:cs="Times New Roman"/>
          <w:b/>
          <w:sz w:val="24"/>
          <w:szCs w:val="24"/>
        </w:rPr>
        <w:t>RESPONDENT</w:t>
      </w: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G.Musariri</w:t>
      </w:r>
      <w:proofErr w:type="spellEnd"/>
      <w:r>
        <w:rPr>
          <w:rFonts w:ascii="Times New Roman" w:hAnsi="Times New Roman" w:cs="Times New Roman"/>
          <w:sz w:val="24"/>
          <w:szCs w:val="24"/>
        </w:rPr>
        <w:t>, Judge</w:t>
      </w: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T </w:t>
      </w:r>
      <w:proofErr w:type="spellStart"/>
      <w:proofErr w:type="gram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r>
        <w:rPr>
          <w:rFonts w:ascii="Times New Roman" w:hAnsi="Times New Roman" w:cs="Times New Roman"/>
          <w:sz w:val="24"/>
          <w:szCs w:val="24"/>
        </w:rPr>
        <w:t>Or the Respondent</w:t>
      </w:r>
      <w:r>
        <w:rPr>
          <w:rFonts w:ascii="Times New Roman" w:hAnsi="Times New Roman" w:cs="Times New Roman"/>
          <w:sz w:val="24"/>
          <w:szCs w:val="24"/>
        </w:rPr>
        <w:tab/>
        <w:t xml:space="preserve">Mr B </w:t>
      </w:r>
      <w:proofErr w:type="spellStart"/>
      <w:proofErr w:type="gramStart"/>
      <w:r>
        <w:rPr>
          <w:rFonts w:ascii="Times New Roman" w:hAnsi="Times New Roman" w:cs="Times New Roman"/>
          <w:sz w:val="24"/>
          <w:szCs w:val="24"/>
        </w:rPr>
        <w:t>Ndhlovu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201A57" w:rsidRDefault="00201A57" w:rsidP="00201A57">
      <w:pPr>
        <w:spacing w:after="0" w:line="240" w:lineRule="auto"/>
        <w:rPr>
          <w:rFonts w:ascii="Times New Roman" w:hAnsi="Times New Roman" w:cs="Times New Roman"/>
          <w:sz w:val="24"/>
          <w:szCs w:val="24"/>
        </w:rPr>
      </w:pPr>
    </w:p>
    <w:p w:rsidR="00201A57" w:rsidRDefault="00201A57" w:rsidP="00201A57">
      <w:pPr>
        <w:spacing w:after="0" w:line="240" w:lineRule="auto"/>
        <w:rPr>
          <w:rFonts w:ascii="Times New Roman" w:hAnsi="Times New Roman" w:cs="Times New Roman"/>
          <w:sz w:val="24"/>
          <w:szCs w:val="24"/>
        </w:rPr>
      </w:pPr>
    </w:p>
    <w:p w:rsidR="00201A57" w:rsidRPr="001846ED" w:rsidRDefault="00201A57" w:rsidP="00201A57">
      <w:pPr>
        <w:spacing w:after="0" w:line="240" w:lineRule="auto"/>
        <w:rPr>
          <w:rFonts w:ascii="Times New Roman" w:hAnsi="Times New Roman" w:cs="Times New Roman"/>
          <w:b/>
          <w:sz w:val="24"/>
          <w:szCs w:val="24"/>
        </w:rPr>
      </w:pPr>
      <w:r w:rsidRPr="001846ED">
        <w:rPr>
          <w:rFonts w:ascii="Times New Roman" w:hAnsi="Times New Roman" w:cs="Times New Roman"/>
          <w:b/>
          <w:sz w:val="24"/>
          <w:szCs w:val="24"/>
        </w:rPr>
        <w:t>MUSARIRI J:</w:t>
      </w:r>
    </w:p>
    <w:p w:rsidR="00201A57" w:rsidRDefault="00201A57" w:rsidP="00201A57">
      <w:pPr>
        <w:spacing w:after="0" w:line="240" w:lineRule="auto"/>
        <w:rPr>
          <w:rFonts w:ascii="Times New Roman" w:hAnsi="Times New Roman" w:cs="Times New Roman"/>
          <w:sz w:val="24"/>
          <w:szCs w:val="24"/>
        </w:rPr>
      </w:pPr>
    </w:p>
    <w:p w:rsidR="00201A57" w:rsidRDefault="00201A57"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w:t>
      </w:r>
      <w:r w:rsidRPr="00201A5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2015 at Harare, the </w:t>
      </w:r>
      <w:r w:rsidR="008354C1">
        <w:rPr>
          <w:rFonts w:ascii="Times New Roman" w:hAnsi="Times New Roman" w:cs="Times New Roman"/>
          <w:sz w:val="24"/>
          <w:szCs w:val="24"/>
        </w:rPr>
        <w:t>appellant’s Disciplinary Committee acquitted respondent</w:t>
      </w:r>
      <w:r w:rsidR="00373740">
        <w:rPr>
          <w:rFonts w:ascii="Times New Roman" w:hAnsi="Times New Roman" w:cs="Times New Roman"/>
          <w:sz w:val="24"/>
          <w:szCs w:val="24"/>
        </w:rPr>
        <w:t xml:space="preserve"> of misconduct</w:t>
      </w:r>
      <w:r w:rsidR="008354C1">
        <w:rPr>
          <w:rFonts w:ascii="Times New Roman" w:hAnsi="Times New Roman" w:cs="Times New Roman"/>
          <w:sz w:val="24"/>
          <w:szCs w:val="24"/>
        </w:rPr>
        <w:t xml:space="preserve"> after a disciplinary hearing. The appellant then appealed to this court against the verdict. The respondent opposed the appeal. The appellant’s case was that the committee grossly erred in assessing the evidence and th</w:t>
      </w:r>
      <w:r w:rsidR="00373740">
        <w:rPr>
          <w:rFonts w:ascii="Times New Roman" w:hAnsi="Times New Roman" w:cs="Times New Roman"/>
          <w:sz w:val="24"/>
          <w:szCs w:val="24"/>
        </w:rPr>
        <w:t>u</w:t>
      </w:r>
      <w:r w:rsidR="008354C1">
        <w:rPr>
          <w:rFonts w:ascii="Times New Roman" w:hAnsi="Times New Roman" w:cs="Times New Roman"/>
          <w:sz w:val="24"/>
          <w:szCs w:val="24"/>
        </w:rPr>
        <w:t>s came to a wrong conclusion/verdict.</w:t>
      </w:r>
    </w:p>
    <w:p w:rsidR="008354C1" w:rsidRDefault="008354C1"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case is founded upon an audit report which concluded that:</w:t>
      </w:r>
    </w:p>
    <w:p w:rsidR="008354C1" w:rsidRDefault="008354C1" w:rsidP="001846ED">
      <w:pPr>
        <w:spacing w:after="0" w:line="240" w:lineRule="auto"/>
        <w:jc w:val="both"/>
        <w:rPr>
          <w:rFonts w:ascii="Times New Roman" w:hAnsi="Times New Roman" w:cs="Times New Roman"/>
          <w:sz w:val="24"/>
          <w:szCs w:val="24"/>
        </w:rPr>
      </w:pPr>
    </w:p>
    <w:p w:rsidR="008354C1" w:rsidRDefault="008354C1" w:rsidP="001846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NTC warden Mr </w:t>
      </w:r>
      <w:proofErr w:type="spellStart"/>
      <w:r>
        <w:rPr>
          <w:rFonts w:ascii="Times New Roman" w:hAnsi="Times New Roman" w:cs="Times New Roman"/>
          <w:sz w:val="24"/>
          <w:szCs w:val="24"/>
        </w:rPr>
        <w:t>Moffat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Mkusa</w:t>
      </w:r>
      <w:proofErr w:type="spellEnd"/>
      <w:r>
        <w:rPr>
          <w:rFonts w:ascii="Times New Roman" w:hAnsi="Times New Roman" w:cs="Times New Roman"/>
          <w:sz w:val="24"/>
          <w:szCs w:val="24"/>
        </w:rPr>
        <w:t xml:space="preserve"> defrauded the National Training centre of a total amount of $8 713-20. There was a breakdown of accounting and supervisory controls over case receipts from customers.”</w:t>
      </w:r>
    </w:p>
    <w:p w:rsidR="008354C1" w:rsidRDefault="008354C1" w:rsidP="001846ED">
      <w:pPr>
        <w:spacing w:after="0" w:line="360" w:lineRule="auto"/>
        <w:jc w:val="both"/>
        <w:rPr>
          <w:rFonts w:ascii="Times New Roman" w:hAnsi="Times New Roman" w:cs="Times New Roman"/>
          <w:sz w:val="24"/>
          <w:szCs w:val="24"/>
        </w:rPr>
      </w:pPr>
    </w:p>
    <w:p w:rsidR="008354C1" w:rsidRDefault="008354C1"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alleged that on specified occasions the respondent </w:t>
      </w:r>
      <w:r w:rsidR="00373740">
        <w:rPr>
          <w:rFonts w:ascii="Times New Roman" w:hAnsi="Times New Roman" w:cs="Times New Roman"/>
          <w:sz w:val="24"/>
          <w:szCs w:val="24"/>
        </w:rPr>
        <w:t>receipted</w:t>
      </w:r>
      <w:r>
        <w:rPr>
          <w:rFonts w:ascii="Times New Roman" w:hAnsi="Times New Roman" w:cs="Times New Roman"/>
          <w:sz w:val="24"/>
          <w:szCs w:val="24"/>
        </w:rPr>
        <w:t xml:space="preserve"> cash from customers. The money was not banked or accounted for. Filed of record are several receipts and invoices. Some are signed. Some are in the names of certain employees. The snag was that there was nothing in the respondent’s name. He denied that he was the person who receipted the amounts in question. </w:t>
      </w:r>
      <w:r w:rsidR="002D768D">
        <w:rPr>
          <w:rFonts w:ascii="Times New Roman" w:hAnsi="Times New Roman" w:cs="Times New Roman"/>
          <w:sz w:val="24"/>
          <w:szCs w:val="24"/>
        </w:rPr>
        <w:t>Given this stand-off it was necessary to have expert or other evidence confirming that the respondent was the one who issued and signed the receipts. None such evidence was tendered.</w:t>
      </w:r>
    </w:p>
    <w:p w:rsidR="002D768D" w:rsidRDefault="002D768D"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case implied that the respondent was the only person who receipted these amounts. Clearly he was not. Other employees are named in the receipts/invoices such </w:t>
      </w:r>
      <w:r>
        <w:rPr>
          <w:rFonts w:ascii="Times New Roman" w:hAnsi="Times New Roman" w:cs="Times New Roman"/>
          <w:sz w:val="24"/>
          <w:szCs w:val="24"/>
        </w:rPr>
        <w:lastRenderedPageBreak/>
        <w:t>as “</w:t>
      </w:r>
      <w:proofErr w:type="spellStart"/>
      <w:r>
        <w:rPr>
          <w:rFonts w:ascii="Times New Roman" w:hAnsi="Times New Roman" w:cs="Times New Roman"/>
          <w:sz w:val="24"/>
          <w:szCs w:val="24"/>
        </w:rPr>
        <w:t>Nyamadzawo</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Maserenga”and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Zawe</w:t>
      </w:r>
      <w:proofErr w:type="spellEnd"/>
      <w:r>
        <w:rPr>
          <w:rFonts w:ascii="Times New Roman" w:hAnsi="Times New Roman" w:cs="Times New Roman"/>
          <w:sz w:val="24"/>
          <w:szCs w:val="24"/>
        </w:rPr>
        <w:t>”. On that basis one cannot hold the respondent to account where he is not named but his colleagues are. Such a case would only arise if there was proof of corrupt collusion between him and his colleagues. That case was not made or proved.</w:t>
      </w:r>
    </w:p>
    <w:p w:rsidR="007573DA" w:rsidRDefault="002D768D"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argued that the respondent was departing from his </w:t>
      </w:r>
      <w:r w:rsidR="00373740">
        <w:rPr>
          <w:rFonts w:ascii="Times New Roman" w:hAnsi="Times New Roman" w:cs="Times New Roman"/>
          <w:sz w:val="24"/>
          <w:szCs w:val="24"/>
        </w:rPr>
        <w:t>case at</w:t>
      </w:r>
      <w:r>
        <w:rPr>
          <w:rFonts w:ascii="Times New Roman" w:hAnsi="Times New Roman" w:cs="Times New Roman"/>
          <w:sz w:val="24"/>
          <w:szCs w:val="24"/>
        </w:rPr>
        <w:t xml:space="preserve"> the disciplinary hearing. The minutes</w:t>
      </w:r>
      <w:r w:rsidR="00373740">
        <w:rPr>
          <w:rFonts w:ascii="Times New Roman" w:hAnsi="Times New Roman" w:cs="Times New Roman"/>
          <w:sz w:val="24"/>
          <w:szCs w:val="24"/>
        </w:rPr>
        <w:t xml:space="preserve"> are</w:t>
      </w:r>
      <w:r>
        <w:rPr>
          <w:rFonts w:ascii="Times New Roman" w:hAnsi="Times New Roman" w:cs="Times New Roman"/>
          <w:sz w:val="24"/>
          <w:szCs w:val="24"/>
        </w:rPr>
        <w:t xml:space="preserve"> filed of record</w:t>
      </w:r>
      <w:r w:rsidR="00373740">
        <w:rPr>
          <w:rFonts w:ascii="Times New Roman" w:hAnsi="Times New Roman" w:cs="Times New Roman"/>
          <w:sz w:val="24"/>
          <w:szCs w:val="24"/>
        </w:rPr>
        <w:t>.</w:t>
      </w:r>
      <w:r>
        <w:rPr>
          <w:rFonts w:ascii="Times New Roman" w:hAnsi="Times New Roman" w:cs="Times New Roman"/>
          <w:sz w:val="24"/>
          <w:szCs w:val="24"/>
        </w:rPr>
        <w:t xml:space="preserve"> </w:t>
      </w:r>
      <w:r w:rsidR="00373740">
        <w:rPr>
          <w:rFonts w:ascii="Times New Roman" w:hAnsi="Times New Roman" w:cs="Times New Roman"/>
          <w:sz w:val="24"/>
          <w:szCs w:val="24"/>
        </w:rPr>
        <w:t>T</w:t>
      </w:r>
      <w:r>
        <w:rPr>
          <w:rFonts w:ascii="Times New Roman" w:hAnsi="Times New Roman" w:cs="Times New Roman"/>
          <w:sz w:val="24"/>
          <w:szCs w:val="24"/>
        </w:rPr>
        <w:t xml:space="preserve">herein he admitted receipting </w:t>
      </w:r>
      <w:r w:rsidR="007573DA">
        <w:rPr>
          <w:rFonts w:ascii="Times New Roman" w:hAnsi="Times New Roman" w:cs="Times New Roman"/>
          <w:sz w:val="24"/>
          <w:szCs w:val="24"/>
        </w:rPr>
        <w:t>the</w:t>
      </w:r>
      <w:r>
        <w:rPr>
          <w:rFonts w:ascii="Times New Roman" w:hAnsi="Times New Roman" w:cs="Times New Roman"/>
          <w:sz w:val="24"/>
          <w:szCs w:val="24"/>
        </w:rPr>
        <w:t xml:space="preserve"> monies</w:t>
      </w:r>
      <w:r w:rsidR="007573DA">
        <w:rPr>
          <w:rFonts w:ascii="Times New Roman" w:hAnsi="Times New Roman" w:cs="Times New Roman"/>
          <w:sz w:val="24"/>
          <w:szCs w:val="24"/>
        </w:rPr>
        <w:t xml:space="preserve"> involved. But the point is that he stated he forwarded the monies he receipted to </w:t>
      </w:r>
      <w:proofErr w:type="spellStart"/>
      <w:r w:rsidR="007573DA">
        <w:rPr>
          <w:rFonts w:ascii="Times New Roman" w:hAnsi="Times New Roman" w:cs="Times New Roman"/>
          <w:sz w:val="24"/>
          <w:szCs w:val="24"/>
        </w:rPr>
        <w:t>Maserenga</w:t>
      </w:r>
      <w:proofErr w:type="spellEnd"/>
      <w:r w:rsidR="007573DA">
        <w:rPr>
          <w:rFonts w:ascii="Times New Roman" w:hAnsi="Times New Roman" w:cs="Times New Roman"/>
          <w:sz w:val="24"/>
          <w:szCs w:val="24"/>
        </w:rPr>
        <w:t xml:space="preserve"> and later on to </w:t>
      </w:r>
      <w:proofErr w:type="spellStart"/>
      <w:r w:rsidR="007573DA">
        <w:rPr>
          <w:rFonts w:ascii="Times New Roman" w:hAnsi="Times New Roman" w:cs="Times New Roman"/>
          <w:sz w:val="24"/>
          <w:szCs w:val="24"/>
        </w:rPr>
        <w:t>Muteera</w:t>
      </w:r>
      <w:proofErr w:type="spellEnd"/>
      <w:r w:rsidR="007573DA">
        <w:rPr>
          <w:rFonts w:ascii="Times New Roman" w:hAnsi="Times New Roman" w:cs="Times New Roman"/>
          <w:sz w:val="24"/>
          <w:szCs w:val="24"/>
        </w:rPr>
        <w:t>. That explained his not-guilty plea. The complainant did not call the latter persons to confirm or contradict the respondent’s evidence. This omission was not lost on the disciplinary committee. In its deliberations the committee noted that:</w:t>
      </w:r>
    </w:p>
    <w:p w:rsidR="007573DA" w:rsidRDefault="007573DA" w:rsidP="001846ED">
      <w:pPr>
        <w:spacing w:after="0" w:line="360" w:lineRule="auto"/>
        <w:jc w:val="both"/>
        <w:rPr>
          <w:rFonts w:ascii="Times New Roman" w:hAnsi="Times New Roman" w:cs="Times New Roman"/>
          <w:sz w:val="24"/>
          <w:szCs w:val="24"/>
        </w:rPr>
      </w:pPr>
    </w:p>
    <w:p w:rsidR="007573DA" w:rsidRDefault="007573DA" w:rsidP="001846ED">
      <w:pPr>
        <w:spacing w:after="0" w:line="240" w:lineRule="auto"/>
        <w:ind w:left="1440" w:hanging="720"/>
        <w:jc w:val="both"/>
        <w:rPr>
          <w:rFonts w:ascii="Times New Roman" w:hAnsi="Times New Roman" w:cs="Times New Roman"/>
          <w:sz w:val="24"/>
          <w:szCs w:val="24"/>
        </w:rPr>
      </w:pPr>
      <w:r w:rsidRPr="007573D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The committee observed that investigations into the matter were not adequately done to prove on a balance of probability that the accused actually pocketed the monies.</w:t>
      </w:r>
    </w:p>
    <w:p w:rsidR="007573DA" w:rsidRDefault="007573DA" w:rsidP="001846ED">
      <w:pPr>
        <w:spacing w:after="0" w:line="240" w:lineRule="auto"/>
        <w:ind w:left="1440" w:hanging="720"/>
        <w:jc w:val="both"/>
        <w:rPr>
          <w:rFonts w:ascii="Times New Roman" w:hAnsi="Times New Roman" w:cs="Times New Roman"/>
          <w:sz w:val="24"/>
          <w:szCs w:val="24"/>
        </w:rPr>
      </w:pPr>
    </w:p>
    <w:p w:rsidR="007573DA" w:rsidRDefault="007573DA" w:rsidP="001846ED">
      <w:pPr>
        <w:pStyle w:val="ListParagraph"/>
        <w:numPr>
          <w:ilvl w:val="0"/>
          <w:numId w:val="4"/>
        </w:numPr>
        <w:spacing w:after="0" w:line="240" w:lineRule="auto"/>
        <w:ind w:left="1440" w:hanging="600"/>
        <w:jc w:val="both"/>
        <w:rPr>
          <w:rFonts w:ascii="Times New Roman" w:hAnsi="Times New Roman" w:cs="Times New Roman"/>
          <w:sz w:val="24"/>
          <w:szCs w:val="24"/>
        </w:rPr>
      </w:pPr>
      <w:r>
        <w:rPr>
          <w:rFonts w:ascii="Times New Roman" w:hAnsi="Times New Roman" w:cs="Times New Roman"/>
          <w:sz w:val="24"/>
          <w:szCs w:val="24"/>
        </w:rPr>
        <w:t xml:space="preserve">They felt that the case presenter should have called Mr </w:t>
      </w:r>
      <w:proofErr w:type="spellStart"/>
      <w:r>
        <w:rPr>
          <w:rFonts w:ascii="Times New Roman" w:hAnsi="Times New Roman" w:cs="Times New Roman"/>
          <w:sz w:val="24"/>
          <w:szCs w:val="24"/>
        </w:rPr>
        <w:t>Maserenga</w:t>
      </w:r>
      <w:proofErr w:type="spellEnd"/>
      <w:r>
        <w:rPr>
          <w:rFonts w:ascii="Times New Roman" w:hAnsi="Times New Roman" w:cs="Times New Roman"/>
          <w:sz w:val="24"/>
          <w:szCs w:val="24"/>
        </w:rPr>
        <w:t xml:space="preserve"> and his witness the accountant to confirm whether or not the accused remitted any monies to them. It however seemed as if the case presenter was just content with the evidence he had, such that he did not deem it necessary to call the accountant to testify.”</w:t>
      </w:r>
    </w:p>
    <w:p w:rsidR="007573DA" w:rsidRDefault="007573DA" w:rsidP="001846ED">
      <w:pPr>
        <w:spacing w:after="0" w:line="240" w:lineRule="auto"/>
        <w:jc w:val="both"/>
        <w:rPr>
          <w:rFonts w:ascii="Times New Roman" w:hAnsi="Times New Roman" w:cs="Times New Roman"/>
          <w:sz w:val="24"/>
          <w:szCs w:val="24"/>
        </w:rPr>
      </w:pPr>
    </w:p>
    <w:p w:rsidR="001846ED" w:rsidRDefault="007573DA" w:rsidP="00184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that the committee correctly assessed the evidence. The state of the evidence required a rebuttal of the respondent’s defence. The rebuttal could have come through </w:t>
      </w:r>
      <w:proofErr w:type="spellStart"/>
      <w:r>
        <w:rPr>
          <w:rFonts w:ascii="Times New Roman" w:hAnsi="Times New Roman" w:cs="Times New Roman"/>
          <w:sz w:val="24"/>
          <w:szCs w:val="24"/>
        </w:rPr>
        <w:t>Maserenga</w:t>
      </w:r>
      <w:proofErr w:type="spellEnd"/>
      <w:r>
        <w:rPr>
          <w:rFonts w:ascii="Times New Roman" w:hAnsi="Times New Roman" w:cs="Times New Roman"/>
          <w:sz w:val="24"/>
          <w:szCs w:val="24"/>
        </w:rPr>
        <w:t xml:space="preserve"> or the accountant. </w:t>
      </w:r>
      <w:r w:rsidR="001846ED">
        <w:rPr>
          <w:rFonts w:ascii="Times New Roman" w:hAnsi="Times New Roman" w:cs="Times New Roman"/>
          <w:sz w:val="24"/>
          <w:szCs w:val="24"/>
        </w:rPr>
        <w:t>It did not. Accordingly the committee</w:t>
      </w:r>
      <w:r w:rsidR="00373740">
        <w:rPr>
          <w:rFonts w:ascii="Times New Roman" w:hAnsi="Times New Roman" w:cs="Times New Roman"/>
          <w:sz w:val="24"/>
          <w:szCs w:val="24"/>
        </w:rPr>
        <w:t>,</w:t>
      </w:r>
      <w:r w:rsidR="001846ED">
        <w:rPr>
          <w:rFonts w:ascii="Times New Roman" w:hAnsi="Times New Roman" w:cs="Times New Roman"/>
          <w:sz w:val="24"/>
          <w:szCs w:val="24"/>
        </w:rPr>
        <w:t xml:space="preserve"> by a </w:t>
      </w:r>
      <w:r w:rsidR="00373740">
        <w:rPr>
          <w:rFonts w:ascii="Times New Roman" w:hAnsi="Times New Roman" w:cs="Times New Roman"/>
          <w:sz w:val="24"/>
          <w:szCs w:val="24"/>
        </w:rPr>
        <w:t xml:space="preserve">majority </w:t>
      </w:r>
      <w:r w:rsidR="001846ED">
        <w:rPr>
          <w:rFonts w:ascii="Times New Roman" w:hAnsi="Times New Roman" w:cs="Times New Roman"/>
          <w:sz w:val="24"/>
          <w:szCs w:val="24"/>
        </w:rPr>
        <w:t>vote</w:t>
      </w:r>
      <w:r w:rsidR="00373740">
        <w:rPr>
          <w:rFonts w:ascii="Times New Roman" w:hAnsi="Times New Roman" w:cs="Times New Roman"/>
          <w:sz w:val="24"/>
          <w:szCs w:val="24"/>
        </w:rPr>
        <w:t>,</w:t>
      </w:r>
      <w:r w:rsidR="001846ED">
        <w:rPr>
          <w:rFonts w:ascii="Times New Roman" w:hAnsi="Times New Roman" w:cs="Times New Roman"/>
          <w:sz w:val="24"/>
          <w:szCs w:val="24"/>
        </w:rPr>
        <w:t xml:space="preserve"> rightly found that the charges were not proved. Th</w:t>
      </w:r>
      <w:r w:rsidR="00373740">
        <w:rPr>
          <w:rFonts w:ascii="Times New Roman" w:hAnsi="Times New Roman" w:cs="Times New Roman"/>
          <w:sz w:val="24"/>
          <w:szCs w:val="24"/>
        </w:rPr>
        <w:t>us the</w:t>
      </w:r>
      <w:r w:rsidR="001846ED">
        <w:rPr>
          <w:rFonts w:ascii="Times New Roman" w:hAnsi="Times New Roman" w:cs="Times New Roman"/>
          <w:sz w:val="24"/>
          <w:szCs w:val="24"/>
        </w:rPr>
        <w:t xml:space="preserve"> appeal cannot succeed.</w:t>
      </w:r>
      <w:r w:rsidRPr="007573DA">
        <w:rPr>
          <w:rFonts w:ascii="Times New Roman" w:hAnsi="Times New Roman" w:cs="Times New Roman"/>
          <w:sz w:val="24"/>
          <w:szCs w:val="24"/>
        </w:rPr>
        <w:t xml:space="preserve"> </w:t>
      </w:r>
    </w:p>
    <w:p w:rsidR="001846ED" w:rsidRDefault="001846ED" w:rsidP="001846ED">
      <w:pPr>
        <w:spacing w:after="0" w:line="360" w:lineRule="auto"/>
        <w:ind w:firstLine="720"/>
        <w:jc w:val="both"/>
        <w:rPr>
          <w:rFonts w:ascii="Times New Roman" w:hAnsi="Times New Roman" w:cs="Times New Roman"/>
          <w:sz w:val="24"/>
          <w:szCs w:val="24"/>
        </w:rPr>
      </w:pPr>
    </w:p>
    <w:p w:rsidR="001846ED" w:rsidRDefault="001846ED" w:rsidP="001846ED">
      <w:pPr>
        <w:spacing w:after="0" w:line="360" w:lineRule="auto"/>
        <w:ind w:firstLine="720"/>
        <w:jc w:val="both"/>
        <w:rPr>
          <w:rFonts w:ascii="Times New Roman" w:hAnsi="Times New Roman" w:cs="Times New Roman"/>
          <w:sz w:val="24"/>
          <w:szCs w:val="24"/>
        </w:rPr>
      </w:pPr>
    </w:p>
    <w:p w:rsidR="001846ED" w:rsidRPr="001846ED" w:rsidRDefault="001846ED" w:rsidP="001846ED">
      <w:pPr>
        <w:spacing w:after="0" w:line="360" w:lineRule="auto"/>
        <w:ind w:firstLine="720"/>
        <w:jc w:val="both"/>
        <w:rPr>
          <w:rFonts w:ascii="Times New Roman" w:hAnsi="Times New Roman" w:cs="Times New Roman"/>
          <w:b/>
          <w:sz w:val="24"/>
          <w:szCs w:val="24"/>
        </w:rPr>
      </w:pPr>
      <w:r w:rsidRPr="001846ED">
        <w:rPr>
          <w:rFonts w:ascii="Times New Roman" w:hAnsi="Times New Roman" w:cs="Times New Roman"/>
          <w:b/>
          <w:sz w:val="24"/>
          <w:szCs w:val="24"/>
        </w:rPr>
        <w:t>Wherefore it is ordered that:</w:t>
      </w:r>
    </w:p>
    <w:p w:rsidR="001846ED" w:rsidRPr="001846ED" w:rsidRDefault="001846ED" w:rsidP="001846ED">
      <w:pPr>
        <w:spacing w:after="0" w:line="360" w:lineRule="auto"/>
        <w:jc w:val="both"/>
        <w:rPr>
          <w:rFonts w:ascii="Times New Roman" w:hAnsi="Times New Roman" w:cs="Times New Roman"/>
          <w:b/>
          <w:sz w:val="24"/>
          <w:szCs w:val="24"/>
        </w:rPr>
      </w:pPr>
    </w:p>
    <w:p w:rsidR="001846ED" w:rsidRDefault="001846ED" w:rsidP="001846ED">
      <w:pPr>
        <w:pStyle w:val="ListParagraph"/>
        <w:numPr>
          <w:ilvl w:val="0"/>
          <w:numId w:val="5"/>
        </w:numPr>
        <w:spacing w:after="0" w:line="360" w:lineRule="auto"/>
        <w:jc w:val="both"/>
        <w:rPr>
          <w:rFonts w:ascii="Times New Roman" w:hAnsi="Times New Roman" w:cs="Times New Roman"/>
          <w:b/>
          <w:sz w:val="24"/>
          <w:szCs w:val="24"/>
        </w:rPr>
      </w:pPr>
      <w:r w:rsidRPr="001846ED">
        <w:rPr>
          <w:rFonts w:ascii="Times New Roman" w:hAnsi="Times New Roman" w:cs="Times New Roman"/>
          <w:b/>
          <w:sz w:val="24"/>
          <w:szCs w:val="24"/>
        </w:rPr>
        <w:t>The appeal be and is hereby dismissed; and</w:t>
      </w:r>
    </w:p>
    <w:p w:rsidR="00373740" w:rsidRPr="00373740" w:rsidRDefault="00373740" w:rsidP="00373740">
      <w:pPr>
        <w:spacing w:after="0" w:line="240" w:lineRule="auto"/>
        <w:ind w:left="360"/>
        <w:jc w:val="both"/>
        <w:rPr>
          <w:rFonts w:ascii="Times New Roman" w:hAnsi="Times New Roman" w:cs="Times New Roman"/>
          <w:b/>
          <w:sz w:val="24"/>
          <w:szCs w:val="24"/>
        </w:rPr>
      </w:pPr>
    </w:p>
    <w:p w:rsidR="001846ED" w:rsidRPr="001846ED" w:rsidRDefault="001846ED" w:rsidP="001846ED">
      <w:pPr>
        <w:pStyle w:val="ListParagraph"/>
        <w:numPr>
          <w:ilvl w:val="0"/>
          <w:numId w:val="5"/>
        </w:numPr>
        <w:spacing w:after="0" w:line="360" w:lineRule="auto"/>
        <w:jc w:val="both"/>
        <w:rPr>
          <w:rFonts w:ascii="Times New Roman" w:hAnsi="Times New Roman" w:cs="Times New Roman"/>
          <w:b/>
          <w:sz w:val="24"/>
          <w:szCs w:val="24"/>
        </w:rPr>
      </w:pPr>
      <w:r w:rsidRPr="001846ED">
        <w:rPr>
          <w:rFonts w:ascii="Times New Roman" w:hAnsi="Times New Roman" w:cs="Times New Roman"/>
          <w:b/>
          <w:sz w:val="24"/>
          <w:szCs w:val="24"/>
        </w:rPr>
        <w:t>Each party shall bear its own costs.</w:t>
      </w:r>
    </w:p>
    <w:p w:rsidR="001846ED" w:rsidRPr="001846ED" w:rsidRDefault="001846ED" w:rsidP="001846ED">
      <w:pPr>
        <w:spacing w:after="0" w:line="360" w:lineRule="auto"/>
        <w:rPr>
          <w:rFonts w:ascii="Times New Roman" w:hAnsi="Times New Roman" w:cs="Times New Roman"/>
          <w:b/>
          <w:sz w:val="24"/>
          <w:szCs w:val="24"/>
        </w:rPr>
      </w:pPr>
    </w:p>
    <w:p w:rsidR="001846ED" w:rsidRPr="001846ED" w:rsidRDefault="001846ED" w:rsidP="001846ED">
      <w:pPr>
        <w:spacing w:after="0" w:line="360" w:lineRule="auto"/>
        <w:rPr>
          <w:rFonts w:ascii="Times New Roman" w:hAnsi="Times New Roman" w:cs="Times New Roman"/>
          <w:b/>
          <w:sz w:val="24"/>
          <w:szCs w:val="24"/>
        </w:rPr>
      </w:pPr>
    </w:p>
    <w:p w:rsidR="001846ED" w:rsidRPr="001846ED" w:rsidRDefault="001846ED" w:rsidP="001846ED">
      <w:pPr>
        <w:spacing w:after="0" w:line="360" w:lineRule="auto"/>
        <w:rPr>
          <w:rFonts w:ascii="Times New Roman" w:hAnsi="Times New Roman" w:cs="Times New Roman"/>
          <w:b/>
          <w:sz w:val="24"/>
          <w:szCs w:val="24"/>
        </w:rPr>
      </w:pPr>
      <w:r w:rsidRPr="001846ED">
        <w:rPr>
          <w:rFonts w:ascii="Times New Roman" w:hAnsi="Times New Roman" w:cs="Times New Roman"/>
          <w:b/>
          <w:sz w:val="24"/>
          <w:szCs w:val="24"/>
        </w:rPr>
        <w:t xml:space="preserve">                                                                        </w:t>
      </w:r>
      <w:r w:rsidRPr="001846ED">
        <w:rPr>
          <w:rFonts w:ascii="Times New Roman" w:hAnsi="Times New Roman" w:cs="Times New Roman"/>
          <w:b/>
          <w:sz w:val="24"/>
          <w:szCs w:val="24"/>
        </w:rPr>
        <w:tab/>
        <w:t xml:space="preserve"> G </w:t>
      </w:r>
      <w:proofErr w:type="spellStart"/>
      <w:r w:rsidRPr="001846ED">
        <w:rPr>
          <w:rFonts w:ascii="Times New Roman" w:hAnsi="Times New Roman" w:cs="Times New Roman"/>
          <w:b/>
          <w:sz w:val="24"/>
          <w:szCs w:val="24"/>
        </w:rPr>
        <w:t>Musariri</w:t>
      </w:r>
      <w:proofErr w:type="spellEnd"/>
    </w:p>
    <w:p w:rsidR="002D768D" w:rsidRPr="001846ED" w:rsidRDefault="001846ED" w:rsidP="001846ED">
      <w:pPr>
        <w:spacing w:after="0" w:line="360" w:lineRule="auto"/>
        <w:rPr>
          <w:rFonts w:ascii="Times New Roman" w:hAnsi="Times New Roman" w:cs="Times New Roman"/>
          <w:sz w:val="24"/>
          <w:szCs w:val="24"/>
        </w:rPr>
      </w:pP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r>
      <w:r w:rsidRPr="001846ED">
        <w:rPr>
          <w:rFonts w:ascii="Times New Roman" w:hAnsi="Times New Roman" w:cs="Times New Roman"/>
          <w:b/>
          <w:sz w:val="24"/>
          <w:szCs w:val="24"/>
        </w:rPr>
        <w:tab/>
        <w:t>J U D G E</w:t>
      </w:r>
      <w:r w:rsidRPr="001846ED">
        <w:rPr>
          <w:rFonts w:ascii="Times New Roman" w:hAnsi="Times New Roman" w:cs="Times New Roman"/>
          <w:b/>
          <w:sz w:val="24"/>
          <w:szCs w:val="24"/>
        </w:rPr>
        <w:tab/>
      </w:r>
      <w:r w:rsidR="007573DA" w:rsidRPr="001846ED">
        <w:rPr>
          <w:rFonts w:ascii="Times New Roman" w:hAnsi="Times New Roman" w:cs="Times New Roman"/>
          <w:sz w:val="24"/>
          <w:szCs w:val="24"/>
        </w:rPr>
        <w:t xml:space="preserve"> </w:t>
      </w:r>
      <w:r w:rsidR="002D768D" w:rsidRPr="001846ED">
        <w:rPr>
          <w:rFonts w:ascii="Times New Roman" w:hAnsi="Times New Roman" w:cs="Times New Roman"/>
          <w:sz w:val="24"/>
          <w:szCs w:val="24"/>
        </w:rPr>
        <w:t xml:space="preserve"> </w:t>
      </w:r>
    </w:p>
    <w:sectPr w:rsidR="002D768D" w:rsidRPr="001846ED" w:rsidSect="001846E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7F" w:rsidRDefault="00B84B7F" w:rsidP="001846ED">
      <w:pPr>
        <w:spacing w:after="0" w:line="240" w:lineRule="auto"/>
      </w:pPr>
      <w:r>
        <w:separator/>
      </w:r>
    </w:p>
  </w:endnote>
  <w:endnote w:type="continuationSeparator" w:id="0">
    <w:p w:rsidR="00B84B7F" w:rsidRDefault="00B84B7F" w:rsidP="0018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7F" w:rsidRDefault="00B84B7F" w:rsidP="001846ED">
      <w:pPr>
        <w:spacing w:after="0" w:line="240" w:lineRule="auto"/>
      </w:pPr>
      <w:r>
        <w:separator/>
      </w:r>
    </w:p>
  </w:footnote>
  <w:footnote w:type="continuationSeparator" w:id="0">
    <w:p w:rsidR="00B84B7F" w:rsidRDefault="00B84B7F" w:rsidP="00184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820316"/>
      <w:docPartObj>
        <w:docPartGallery w:val="Page Numbers (Top of Page)"/>
        <w:docPartUnique/>
      </w:docPartObj>
    </w:sdtPr>
    <w:sdtEndPr>
      <w:rPr>
        <w:noProof/>
      </w:rPr>
    </w:sdtEndPr>
    <w:sdtContent>
      <w:p w:rsidR="001846ED" w:rsidRDefault="001846ED">
        <w:pPr>
          <w:pStyle w:val="Header"/>
          <w:jc w:val="right"/>
          <w:rPr>
            <w:noProof/>
          </w:rPr>
        </w:pPr>
        <w:r>
          <w:fldChar w:fldCharType="begin"/>
        </w:r>
        <w:r>
          <w:instrText xml:space="preserve"> PAGE   \* MERGEFORMAT </w:instrText>
        </w:r>
        <w:r>
          <w:fldChar w:fldCharType="separate"/>
        </w:r>
        <w:r w:rsidR="007C016D">
          <w:rPr>
            <w:noProof/>
          </w:rPr>
          <w:t>2</w:t>
        </w:r>
        <w:r>
          <w:rPr>
            <w:noProof/>
          </w:rPr>
          <w:fldChar w:fldCharType="end"/>
        </w:r>
      </w:p>
      <w:p w:rsidR="001846ED" w:rsidRDefault="001846ED">
        <w:pPr>
          <w:pStyle w:val="Header"/>
          <w:jc w:val="right"/>
          <w:rPr>
            <w:noProof/>
          </w:rPr>
        </w:pPr>
        <w:r>
          <w:rPr>
            <w:noProof/>
          </w:rPr>
          <w:t>JUDGMENT NO LC/H/</w:t>
        </w:r>
        <w:r w:rsidR="002C4065">
          <w:rPr>
            <w:noProof/>
          </w:rPr>
          <w:t>756</w:t>
        </w:r>
        <w:r>
          <w:rPr>
            <w:noProof/>
          </w:rPr>
          <w:t>/2016</w:t>
        </w:r>
      </w:p>
      <w:p w:rsidR="001846ED" w:rsidRDefault="001846ED">
        <w:pPr>
          <w:pStyle w:val="Header"/>
          <w:jc w:val="right"/>
        </w:pPr>
        <w:r>
          <w:rPr>
            <w:noProof/>
          </w:rPr>
          <w:t>CASE NO LC/H/141/2016</w:t>
        </w:r>
      </w:p>
    </w:sdtContent>
  </w:sdt>
  <w:p w:rsidR="001846ED" w:rsidRDefault="00184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602F"/>
    <w:multiLevelType w:val="hybridMultilevel"/>
    <w:tmpl w:val="70EA207A"/>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1A444E4F"/>
    <w:multiLevelType w:val="hybridMultilevel"/>
    <w:tmpl w:val="8BCED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05F06F1"/>
    <w:multiLevelType w:val="hybridMultilevel"/>
    <w:tmpl w:val="F03A86E4"/>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4067019A"/>
    <w:multiLevelType w:val="hybridMultilevel"/>
    <w:tmpl w:val="C638E5A8"/>
    <w:lvl w:ilvl="0" w:tplc="AB1E405E">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D3A4770"/>
    <w:multiLevelType w:val="hybridMultilevel"/>
    <w:tmpl w:val="9D822E10"/>
    <w:lvl w:ilvl="0" w:tplc="4C1C6366">
      <w:numFmt w:val="bullet"/>
      <w:lvlText w:val="-"/>
      <w:lvlJc w:val="left"/>
      <w:pPr>
        <w:ind w:left="1200" w:hanging="360"/>
      </w:pPr>
      <w:rPr>
        <w:rFonts w:ascii="Times New Roman" w:eastAsiaTheme="minorHAnsi" w:hAnsi="Times New Roman" w:cs="Times New Roman" w:hint="default"/>
      </w:rPr>
    </w:lvl>
    <w:lvl w:ilvl="1" w:tplc="30090003" w:tentative="1">
      <w:start w:val="1"/>
      <w:numFmt w:val="bullet"/>
      <w:lvlText w:val="o"/>
      <w:lvlJc w:val="left"/>
      <w:pPr>
        <w:ind w:left="1920" w:hanging="360"/>
      </w:pPr>
      <w:rPr>
        <w:rFonts w:ascii="Courier New" w:hAnsi="Courier New" w:cs="Courier New" w:hint="default"/>
      </w:rPr>
    </w:lvl>
    <w:lvl w:ilvl="2" w:tplc="30090005" w:tentative="1">
      <w:start w:val="1"/>
      <w:numFmt w:val="bullet"/>
      <w:lvlText w:val=""/>
      <w:lvlJc w:val="left"/>
      <w:pPr>
        <w:ind w:left="2640" w:hanging="360"/>
      </w:pPr>
      <w:rPr>
        <w:rFonts w:ascii="Wingdings" w:hAnsi="Wingdings" w:hint="default"/>
      </w:rPr>
    </w:lvl>
    <w:lvl w:ilvl="3" w:tplc="30090001" w:tentative="1">
      <w:start w:val="1"/>
      <w:numFmt w:val="bullet"/>
      <w:lvlText w:val=""/>
      <w:lvlJc w:val="left"/>
      <w:pPr>
        <w:ind w:left="3360" w:hanging="360"/>
      </w:pPr>
      <w:rPr>
        <w:rFonts w:ascii="Symbol" w:hAnsi="Symbol" w:hint="default"/>
      </w:rPr>
    </w:lvl>
    <w:lvl w:ilvl="4" w:tplc="30090003" w:tentative="1">
      <w:start w:val="1"/>
      <w:numFmt w:val="bullet"/>
      <w:lvlText w:val="o"/>
      <w:lvlJc w:val="left"/>
      <w:pPr>
        <w:ind w:left="4080" w:hanging="360"/>
      </w:pPr>
      <w:rPr>
        <w:rFonts w:ascii="Courier New" w:hAnsi="Courier New" w:cs="Courier New" w:hint="default"/>
      </w:rPr>
    </w:lvl>
    <w:lvl w:ilvl="5" w:tplc="30090005" w:tentative="1">
      <w:start w:val="1"/>
      <w:numFmt w:val="bullet"/>
      <w:lvlText w:val=""/>
      <w:lvlJc w:val="left"/>
      <w:pPr>
        <w:ind w:left="4800" w:hanging="360"/>
      </w:pPr>
      <w:rPr>
        <w:rFonts w:ascii="Wingdings" w:hAnsi="Wingdings" w:hint="default"/>
      </w:rPr>
    </w:lvl>
    <w:lvl w:ilvl="6" w:tplc="30090001" w:tentative="1">
      <w:start w:val="1"/>
      <w:numFmt w:val="bullet"/>
      <w:lvlText w:val=""/>
      <w:lvlJc w:val="left"/>
      <w:pPr>
        <w:ind w:left="5520" w:hanging="360"/>
      </w:pPr>
      <w:rPr>
        <w:rFonts w:ascii="Symbol" w:hAnsi="Symbol" w:hint="default"/>
      </w:rPr>
    </w:lvl>
    <w:lvl w:ilvl="7" w:tplc="30090003" w:tentative="1">
      <w:start w:val="1"/>
      <w:numFmt w:val="bullet"/>
      <w:lvlText w:val="o"/>
      <w:lvlJc w:val="left"/>
      <w:pPr>
        <w:ind w:left="6240" w:hanging="360"/>
      </w:pPr>
      <w:rPr>
        <w:rFonts w:ascii="Courier New" w:hAnsi="Courier New" w:cs="Courier New" w:hint="default"/>
      </w:rPr>
    </w:lvl>
    <w:lvl w:ilvl="8" w:tplc="30090005" w:tentative="1">
      <w:start w:val="1"/>
      <w:numFmt w:val="bullet"/>
      <w:lvlText w:val=""/>
      <w:lvlJc w:val="left"/>
      <w:pPr>
        <w:ind w:left="696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57"/>
    <w:rsid w:val="001116AB"/>
    <w:rsid w:val="001846ED"/>
    <w:rsid w:val="00201A57"/>
    <w:rsid w:val="002C4065"/>
    <w:rsid w:val="002D768D"/>
    <w:rsid w:val="00373740"/>
    <w:rsid w:val="007573DA"/>
    <w:rsid w:val="007C016D"/>
    <w:rsid w:val="008354C1"/>
    <w:rsid w:val="008F2E86"/>
    <w:rsid w:val="00931400"/>
    <w:rsid w:val="00B84B7F"/>
    <w:rsid w:val="00D645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DA"/>
    <w:pPr>
      <w:ind w:left="720"/>
      <w:contextualSpacing/>
    </w:pPr>
  </w:style>
  <w:style w:type="paragraph" w:styleId="Header">
    <w:name w:val="header"/>
    <w:basedOn w:val="Normal"/>
    <w:link w:val="HeaderChar"/>
    <w:uiPriority w:val="99"/>
    <w:unhideWhenUsed/>
    <w:rsid w:val="0018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6ED"/>
  </w:style>
  <w:style w:type="paragraph" w:styleId="Footer">
    <w:name w:val="footer"/>
    <w:basedOn w:val="Normal"/>
    <w:link w:val="FooterChar"/>
    <w:uiPriority w:val="99"/>
    <w:unhideWhenUsed/>
    <w:rsid w:val="0018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DA"/>
    <w:pPr>
      <w:ind w:left="720"/>
      <w:contextualSpacing/>
    </w:pPr>
  </w:style>
  <w:style w:type="paragraph" w:styleId="Header">
    <w:name w:val="header"/>
    <w:basedOn w:val="Normal"/>
    <w:link w:val="HeaderChar"/>
    <w:uiPriority w:val="99"/>
    <w:unhideWhenUsed/>
    <w:rsid w:val="0018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6ED"/>
  </w:style>
  <w:style w:type="paragraph" w:styleId="Footer">
    <w:name w:val="footer"/>
    <w:basedOn w:val="Normal"/>
    <w:link w:val="FooterChar"/>
    <w:uiPriority w:val="99"/>
    <w:unhideWhenUsed/>
    <w:rsid w:val="0018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2016-11-21T10:09:00Z</cp:lastPrinted>
  <dcterms:created xsi:type="dcterms:W3CDTF">2016-11-21T08:08:00Z</dcterms:created>
  <dcterms:modified xsi:type="dcterms:W3CDTF">2016-11-28T13:37:00Z</dcterms:modified>
</cp:coreProperties>
</file>