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D42B" w14:textId="5890D9A8" w:rsidR="00C00BEC" w:rsidRDefault="00C00BEC" w:rsidP="00565165">
      <w:pPr>
        <w:spacing w:after="0" w:line="240" w:lineRule="auto"/>
        <w:rPr>
          <w:rFonts w:ascii="Times New Roman" w:hAnsi="Times New Roman" w:cs="Times New Roman"/>
          <w:sz w:val="24"/>
        </w:rPr>
      </w:pPr>
      <w:bookmarkStart w:id="0" w:name="_GoBack"/>
      <w:bookmarkEnd w:id="0"/>
      <w:r w:rsidRPr="00C00BEC">
        <w:rPr>
          <w:rFonts w:ascii="Times New Roman" w:hAnsi="Times New Roman" w:cs="Times New Roman"/>
          <w:sz w:val="24"/>
        </w:rPr>
        <w:t xml:space="preserve">ZIMBABWE CONSOLIDATED DIAMOND COMPANY PVT LTD </w:t>
      </w:r>
    </w:p>
    <w:p w14:paraId="722A3C20" w14:textId="5DF52218" w:rsidR="003C79B5" w:rsidRPr="00C00BEC" w:rsidRDefault="00C00BEC" w:rsidP="00565165">
      <w:pPr>
        <w:spacing w:after="0" w:line="240" w:lineRule="auto"/>
        <w:rPr>
          <w:rFonts w:ascii="Times New Roman" w:hAnsi="Times New Roman" w:cs="Times New Roman"/>
          <w:sz w:val="24"/>
        </w:rPr>
      </w:pPr>
      <w:r>
        <w:rPr>
          <w:rFonts w:ascii="Times New Roman" w:hAnsi="Times New Roman" w:cs="Times New Roman"/>
          <w:sz w:val="24"/>
        </w:rPr>
        <w:t>versus</w:t>
      </w:r>
    </w:p>
    <w:p w14:paraId="0F0AF8D3" w14:textId="48C9AA7A" w:rsidR="00C00BEC" w:rsidRDefault="00247EE4" w:rsidP="00565165">
      <w:pPr>
        <w:spacing w:after="0" w:line="240" w:lineRule="auto"/>
        <w:rPr>
          <w:rFonts w:ascii="Times New Roman" w:hAnsi="Times New Roman" w:cs="Times New Roman"/>
          <w:sz w:val="24"/>
        </w:rPr>
      </w:pPr>
      <w:r w:rsidRPr="00C00BEC">
        <w:rPr>
          <w:rFonts w:ascii="Times New Roman" w:hAnsi="Times New Roman" w:cs="Times New Roman"/>
          <w:sz w:val="24"/>
        </w:rPr>
        <w:t>M</w:t>
      </w:r>
      <w:r w:rsidR="00C00BEC">
        <w:rPr>
          <w:rFonts w:ascii="Times New Roman" w:hAnsi="Times New Roman" w:cs="Times New Roman"/>
          <w:sz w:val="24"/>
        </w:rPr>
        <w:t>ASCILINE CHIKOORE</w:t>
      </w:r>
    </w:p>
    <w:p w14:paraId="74DC1854" w14:textId="3BCAFF06" w:rsidR="009313F6" w:rsidRDefault="009313F6" w:rsidP="00565165">
      <w:pPr>
        <w:spacing w:after="0" w:line="240" w:lineRule="auto"/>
        <w:rPr>
          <w:rFonts w:ascii="Times New Roman" w:hAnsi="Times New Roman" w:cs="Times New Roman"/>
          <w:sz w:val="24"/>
        </w:rPr>
      </w:pPr>
      <w:r>
        <w:rPr>
          <w:rFonts w:ascii="Times New Roman" w:hAnsi="Times New Roman" w:cs="Times New Roman"/>
          <w:sz w:val="24"/>
        </w:rPr>
        <w:t xml:space="preserve">CLEOPATRA MUTISI </w:t>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t xml:space="preserve"> </w:t>
      </w:r>
      <w:r>
        <w:rPr>
          <w:rFonts w:ascii="Times New Roman" w:hAnsi="Times New Roman" w:cs="Times New Roman"/>
          <w:sz w:val="24"/>
        </w:rPr>
        <w:t>HC2262/20</w:t>
      </w:r>
    </w:p>
    <w:p w14:paraId="241BEBCA" w14:textId="7711A52B" w:rsidR="009313F6" w:rsidRDefault="009313F6" w:rsidP="00565165">
      <w:pPr>
        <w:spacing w:after="0" w:line="240" w:lineRule="auto"/>
        <w:rPr>
          <w:rFonts w:ascii="Times New Roman" w:hAnsi="Times New Roman" w:cs="Times New Roman"/>
          <w:sz w:val="24"/>
        </w:rPr>
      </w:pPr>
      <w:r>
        <w:rPr>
          <w:rFonts w:ascii="Times New Roman" w:hAnsi="Times New Roman" w:cs="Times New Roman"/>
          <w:sz w:val="24"/>
        </w:rPr>
        <w:t xml:space="preserve">ANDREW MURWISI </w:t>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r>
      <w:r w:rsidR="00740858">
        <w:rPr>
          <w:rFonts w:ascii="Times New Roman" w:hAnsi="Times New Roman" w:cs="Times New Roman"/>
          <w:sz w:val="24"/>
        </w:rPr>
        <w:tab/>
        <w:t xml:space="preserve"> </w:t>
      </w:r>
      <w:r>
        <w:rPr>
          <w:rFonts w:ascii="Times New Roman" w:hAnsi="Times New Roman" w:cs="Times New Roman"/>
          <w:sz w:val="24"/>
        </w:rPr>
        <w:t>HC2261/20</w:t>
      </w:r>
    </w:p>
    <w:p w14:paraId="63AA2ADB" w14:textId="77777777" w:rsidR="00565165" w:rsidRDefault="00565165" w:rsidP="00565165">
      <w:pPr>
        <w:spacing w:after="0" w:line="240" w:lineRule="auto"/>
        <w:rPr>
          <w:rFonts w:ascii="Times New Roman" w:hAnsi="Times New Roman" w:cs="Times New Roman"/>
          <w:sz w:val="24"/>
        </w:rPr>
      </w:pPr>
    </w:p>
    <w:p w14:paraId="7AEE657F" w14:textId="77777777" w:rsidR="00565165" w:rsidRDefault="00565165" w:rsidP="00565165">
      <w:pPr>
        <w:spacing w:after="0" w:line="240" w:lineRule="auto"/>
        <w:rPr>
          <w:rFonts w:ascii="Times New Roman" w:hAnsi="Times New Roman" w:cs="Times New Roman"/>
          <w:sz w:val="24"/>
        </w:rPr>
      </w:pPr>
    </w:p>
    <w:p w14:paraId="62ED97E4" w14:textId="77777777" w:rsidR="00075B7F" w:rsidRPr="00075B7F" w:rsidRDefault="00075B7F" w:rsidP="00075B7F">
      <w:pPr>
        <w:spacing w:after="0"/>
        <w:rPr>
          <w:rFonts w:ascii="Times New Roman" w:hAnsi="Times New Roman" w:cs="Times New Roman"/>
          <w:sz w:val="24"/>
        </w:rPr>
      </w:pPr>
      <w:r w:rsidRPr="00075B7F">
        <w:rPr>
          <w:rFonts w:ascii="Times New Roman" w:hAnsi="Times New Roman" w:cs="Times New Roman"/>
          <w:sz w:val="24"/>
        </w:rPr>
        <w:t xml:space="preserve">HIGH COURT OF ZIMBABWE </w:t>
      </w:r>
    </w:p>
    <w:p w14:paraId="4FE8E117" w14:textId="77777777" w:rsidR="00075B7F" w:rsidRPr="00075B7F" w:rsidRDefault="00075B7F" w:rsidP="00075B7F">
      <w:pPr>
        <w:spacing w:after="0"/>
        <w:rPr>
          <w:rFonts w:ascii="Times New Roman" w:hAnsi="Times New Roman" w:cs="Times New Roman"/>
          <w:sz w:val="24"/>
        </w:rPr>
      </w:pPr>
      <w:r w:rsidRPr="00075B7F">
        <w:rPr>
          <w:rFonts w:ascii="Times New Roman" w:hAnsi="Times New Roman" w:cs="Times New Roman"/>
          <w:sz w:val="24"/>
        </w:rPr>
        <w:t xml:space="preserve">KATIYO J </w:t>
      </w:r>
    </w:p>
    <w:p w14:paraId="34101256" w14:textId="26D9B3D1" w:rsidR="00075B7F" w:rsidRDefault="00075B7F" w:rsidP="00075B7F">
      <w:pPr>
        <w:spacing w:after="0"/>
        <w:rPr>
          <w:rFonts w:ascii="Times New Roman" w:hAnsi="Times New Roman" w:cs="Times New Roman"/>
          <w:sz w:val="24"/>
        </w:rPr>
      </w:pPr>
      <w:r w:rsidRPr="00075B7F">
        <w:rPr>
          <w:rFonts w:ascii="Times New Roman" w:hAnsi="Times New Roman" w:cs="Times New Roman"/>
          <w:sz w:val="24"/>
        </w:rPr>
        <w:t>HARARE,</w:t>
      </w:r>
      <w:r w:rsidR="002B0AEF">
        <w:rPr>
          <w:rFonts w:ascii="Times New Roman" w:hAnsi="Times New Roman" w:cs="Times New Roman"/>
          <w:sz w:val="24"/>
        </w:rPr>
        <w:t xml:space="preserve"> 28 February 2023 and 6 September 2024</w:t>
      </w:r>
      <w:r w:rsidR="009313F6">
        <w:rPr>
          <w:rFonts w:ascii="Times New Roman" w:hAnsi="Times New Roman" w:cs="Times New Roman"/>
          <w:sz w:val="24"/>
        </w:rPr>
        <w:t xml:space="preserve">                                                                                                                                                                                                                                                                                                                                                                                 </w:t>
      </w:r>
    </w:p>
    <w:p w14:paraId="27247694" w14:textId="77777777" w:rsidR="00DD2A4A" w:rsidRDefault="00DD2A4A" w:rsidP="00075B7F">
      <w:pPr>
        <w:spacing w:after="0"/>
        <w:rPr>
          <w:rFonts w:ascii="Times New Roman" w:hAnsi="Times New Roman" w:cs="Times New Roman"/>
          <w:sz w:val="24"/>
        </w:rPr>
      </w:pPr>
    </w:p>
    <w:p w14:paraId="5983EA0B" w14:textId="0A44A43E" w:rsidR="00DD2A4A" w:rsidRPr="00075B7F" w:rsidRDefault="00DD2A4A" w:rsidP="00075B7F">
      <w:pPr>
        <w:spacing w:after="0"/>
        <w:rPr>
          <w:rFonts w:ascii="Times New Roman" w:hAnsi="Times New Roman" w:cs="Times New Roman"/>
          <w:sz w:val="24"/>
        </w:rPr>
      </w:pPr>
      <w:r>
        <w:rPr>
          <w:rFonts w:ascii="Times New Roman" w:hAnsi="Times New Roman" w:cs="Times New Roman"/>
          <w:sz w:val="24"/>
        </w:rPr>
        <w:t xml:space="preserve">Opposed matter </w:t>
      </w:r>
    </w:p>
    <w:p w14:paraId="352B9903" w14:textId="77777777" w:rsidR="00FC260F" w:rsidRDefault="00FC260F" w:rsidP="00565165">
      <w:pPr>
        <w:spacing w:after="0" w:line="240" w:lineRule="auto"/>
        <w:rPr>
          <w:rFonts w:ascii="Times New Roman" w:hAnsi="Times New Roman" w:cs="Times New Roman"/>
          <w:sz w:val="24"/>
        </w:rPr>
      </w:pPr>
    </w:p>
    <w:p w14:paraId="711225CA" w14:textId="464F503C" w:rsidR="00075B7F" w:rsidRPr="00075B7F" w:rsidRDefault="00FC260F" w:rsidP="00565165">
      <w:pPr>
        <w:spacing w:after="0" w:line="240" w:lineRule="auto"/>
        <w:rPr>
          <w:rFonts w:ascii="Times New Roman" w:hAnsi="Times New Roman" w:cs="Times New Roman"/>
          <w:sz w:val="24"/>
        </w:rPr>
      </w:pPr>
      <w:r w:rsidRPr="00C93187">
        <w:rPr>
          <w:rFonts w:ascii="Times New Roman" w:hAnsi="Times New Roman" w:cs="Times New Roman"/>
          <w:i/>
          <w:sz w:val="24"/>
        </w:rPr>
        <w:t>O Kondongwe</w:t>
      </w:r>
      <w:r w:rsidR="00075B7F" w:rsidRPr="00075B7F">
        <w:rPr>
          <w:rFonts w:ascii="Times New Roman" w:hAnsi="Times New Roman" w:cs="Times New Roman"/>
          <w:sz w:val="24"/>
        </w:rPr>
        <w:t xml:space="preserve">, for the applicant </w:t>
      </w:r>
    </w:p>
    <w:p w14:paraId="1D1793B2" w14:textId="2F7ECFA2" w:rsidR="00075B7F" w:rsidRDefault="00FC260F" w:rsidP="00565165">
      <w:pPr>
        <w:spacing w:after="0" w:line="240" w:lineRule="auto"/>
        <w:rPr>
          <w:rFonts w:ascii="Times New Roman" w:hAnsi="Times New Roman" w:cs="Times New Roman"/>
          <w:sz w:val="24"/>
        </w:rPr>
      </w:pPr>
      <w:r w:rsidRPr="00C93187">
        <w:rPr>
          <w:rFonts w:ascii="Times New Roman" w:hAnsi="Times New Roman" w:cs="Times New Roman"/>
          <w:i/>
          <w:sz w:val="24"/>
        </w:rPr>
        <w:t>P</w:t>
      </w:r>
      <w:r w:rsidR="00C93187">
        <w:rPr>
          <w:rFonts w:ascii="Times New Roman" w:hAnsi="Times New Roman" w:cs="Times New Roman"/>
          <w:i/>
          <w:sz w:val="24"/>
        </w:rPr>
        <w:t xml:space="preserve"> </w:t>
      </w:r>
      <w:r w:rsidRPr="00C93187">
        <w:rPr>
          <w:rFonts w:ascii="Times New Roman" w:hAnsi="Times New Roman" w:cs="Times New Roman"/>
          <w:i/>
          <w:sz w:val="24"/>
        </w:rPr>
        <w:t>T Chakanyuka</w:t>
      </w:r>
      <w:r w:rsidR="00075B7F" w:rsidRPr="00075B7F">
        <w:rPr>
          <w:rFonts w:ascii="Times New Roman" w:hAnsi="Times New Roman" w:cs="Times New Roman"/>
          <w:sz w:val="24"/>
        </w:rPr>
        <w:t>, for the respondent</w:t>
      </w:r>
      <w:r>
        <w:rPr>
          <w:rFonts w:ascii="Times New Roman" w:hAnsi="Times New Roman" w:cs="Times New Roman"/>
          <w:sz w:val="24"/>
        </w:rPr>
        <w:t>s</w:t>
      </w:r>
    </w:p>
    <w:p w14:paraId="62B4BD0E" w14:textId="77777777" w:rsidR="00565165" w:rsidRDefault="00565165" w:rsidP="00565165">
      <w:pPr>
        <w:spacing w:after="0" w:line="240" w:lineRule="auto"/>
        <w:rPr>
          <w:rFonts w:ascii="Times New Roman" w:hAnsi="Times New Roman" w:cs="Times New Roman"/>
          <w:sz w:val="24"/>
        </w:rPr>
      </w:pPr>
    </w:p>
    <w:p w14:paraId="1FAD6F3C" w14:textId="77777777" w:rsidR="00075B7F" w:rsidRDefault="00075B7F" w:rsidP="00075B7F">
      <w:pPr>
        <w:spacing w:after="0"/>
        <w:rPr>
          <w:rFonts w:ascii="Times New Roman" w:hAnsi="Times New Roman" w:cs="Times New Roman"/>
          <w:sz w:val="24"/>
        </w:rPr>
      </w:pPr>
    </w:p>
    <w:p w14:paraId="30A8CB28" w14:textId="7B8ED32C" w:rsidR="003C79B5" w:rsidRPr="00C00BEC" w:rsidRDefault="00075B7F" w:rsidP="00565165">
      <w:pPr>
        <w:ind w:firstLine="420"/>
        <w:rPr>
          <w:rFonts w:ascii="Times New Roman" w:hAnsi="Times New Roman" w:cs="Times New Roman"/>
          <w:sz w:val="24"/>
        </w:rPr>
      </w:pPr>
      <w:r>
        <w:rPr>
          <w:rFonts w:ascii="Times New Roman" w:hAnsi="Times New Roman" w:cs="Times New Roman"/>
          <w:sz w:val="24"/>
        </w:rPr>
        <w:t>KATIYO J:</w:t>
      </w:r>
      <w:r>
        <w:rPr>
          <w:rFonts w:ascii="Times New Roman" w:hAnsi="Times New Roman" w:cs="Times New Roman"/>
          <w:sz w:val="24"/>
        </w:rPr>
        <w:tab/>
      </w:r>
      <w:r w:rsidR="001E1911">
        <w:rPr>
          <w:rFonts w:ascii="Times New Roman" w:hAnsi="Times New Roman" w:cs="Times New Roman"/>
          <w:sz w:val="24"/>
        </w:rPr>
        <w:t xml:space="preserve"> </w:t>
      </w:r>
      <w:r w:rsidRPr="00C00BEC">
        <w:rPr>
          <w:rFonts w:ascii="Times New Roman" w:hAnsi="Times New Roman" w:cs="Times New Roman"/>
          <w:sz w:val="24"/>
        </w:rPr>
        <w:t>The applicant in three separate applications petitioned this court for an order against the respondent</w:t>
      </w:r>
      <w:r w:rsidR="00A04BB1">
        <w:rPr>
          <w:rFonts w:ascii="Times New Roman" w:hAnsi="Times New Roman" w:cs="Times New Roman"/>
          <w:sz w:val="24"/>
        </w:rPr>
        <w:t>s</w:t>
      </w:r>
      <w:r w:rsidR="00257BC2">
        <w:rPr>
          <w:rFonts w:ascii="Times New Roman" w:hAnsi="Times New Roman" w:cs="Times New Roman"/>
          <w:sz w:val="24"/>
        </w:rPr>
        <w:t xml:space="preserve"> </w:t>
      </w:r>
      <w:r w:rsidRPr="00C00BEC">
        <w:rPr>
          <w:rFonts w:ascii="Times New Roman" w:hAnsi="Times New Roman" w:cs="Times New Roman"/>
          <w:sz w:val="24"/>
        </w:rPr>
        <w:t>in the following terms.</w:t>
      </w:r>
    </w:p>
    <w:p w14:paraId="568698F1" w14:textId="77777777" w:rsidR="003C79B5" w:rsidRPr="00C00BEC" w:rsidRDefault="00247EE4">
      <w:pPr>
        <w:rPr>
          <w:rFonts w:ascii="Times New Roman" w:hAnsi="Times New Roman" w:cs="Times New Roman"/>
          <w:sz w:val="24"/>
        </w:rPr>
      </w:pPr>
      <w:r w:rsidRPr="00C00BEC">
        <w:rPr>
          <w:rFonts w:ascii="Times New Roman" w:hAnsi="Times New Roman" w:cs="Times New Roman"/>
          <w:sz w:val="24"/>
        </w:rPr>
        <w:t>WHEREUPON, after reading the documents filed of record</w:t>
      </w:r>
    </w:p>
    <w:p w14:paraId="04A64679" w14:textId="77777777" w:rsidR="003C79B5" w:rsidRPr="00C00BEC" w:rsidRDefault="00247EE4">
      <w:pPr>
        <w:rPr>
          <w:rFonts w:ascii="Times New Roman" w:eastAsia="Times New Roman" w:hAnsi="Times New Roman" w:cs="Times New Roman"/>
          <w:sz w:val="24"/>
        </w:rPr>
      </w:pPr>
      <w:r w:rsidRPr="001C5CCB">
        <w:rPr>
          <w:rFonts w:ascii="Times New Roman" w:eastAsia="Times New Roman" w:hAnsi="Times New Roman" w:cs="Times New Roman"/>
          <w:b/>
          <w:bCs/>
          <w:sz w:val="24"/>
        </w:rPr>
        <w:t>IT IS HEREBY ORDERED THAT</w:t>
      </w:r>
      <w:r w:rsidRPr="00C00BEC">
        <w:rPr>
          <w:rFonts w:ascii="Times New Roman" w:eastAsia="Times New Roman" w:hAnsi="Times New Roman" w:cs="Times New Roman"/>
          <w:sz w:val="24"/>
        </w:rPr>
        <w:t>:</w:t>
      </w:r>
    </w:p>
    <w:p w14:paraId="79EA392A" w14:textId="77777777" w:rsidR="003C79B5" w:rsidRPr="00C00BEC" w:rsidRDefault="00247EE4" w:rsidP="001E1911">
      <w:pPr>
        <w:spacing w:before="240"/>
        <w:ind w:left="420"/>
        <w:rPr>
          <w:rFonts w:ascii="Times New Roman" w:eastAsia="Times New Roman" w:hAnsi="Times New Roman" w:cs="Times New Roman"/>
          <w:sz w:val="24"/>
        </w:rPr>
      </w:pPr>
      <w:bookmarkStart w:id="1" w:name="_Hlk176850865"/>
      <w:r w:rsidRPr="00C00BEC">
        <w:rPr>
          <w:rFonts w:ascii="Times New Roman" w:eastAsia="Times New Roman" w:hAnsi="Times New Roman" w:cs="Times New Roman"/>
          <w:sz w:val="24"/>
        </w:rPr>
        <w:t>1. Respondent be and is hereby ordered to return to the Applicant the following</w:t>
      </w:r>
    </w:p>
    <w:p w14:paraId="299FFCB7" w14:textId="2AAF7975" w:rsidR="003C79B5" w:rsidRPr="00C00BEC" w:rsidRDefault="00247EE4" w:rsidP="001E1911">
      <w:pPr>
        <w:spacing w:before="240"/>
        <w:ind w:left="420"/>
        <w:rPr>
          <w:rFonts w:ascii="Times New Roman" w:eastAsia="Times New Roman" w:hAnsi="Times New Roman" w:cs="Times New Roman"/>
          <w:sz w:val="24"/>
        </w:rPr>
      </w:pPr>
      <w:r w:rsidRPr="00C00BEC">
        <w:rPr>
          <w:rFonts w:ascii="Times New Roman" w:eastAsia="Times New Roman" w:hAnsi="Times New Roman" w:cs="Times New Roman"/>
          <w:sz w:val="24"/>
        </w:rPr>
        <w:t>property namely: Toyota Land Cruiser Registration Number AE</w:t>
      </w:r>
      <w:r w:rsidR="0040407A">
        <w:rPr>
          <w:rFonts w:ascii="Times New Roman" w:eastAsia="Times New Roman" w:hAnsi="Times New Roman" w:cs="Times New Roman"/>
          <w:sz w:val="24"/>
        </w:rPr>
        <w:t>D</w:t>
      </w:r>
      <w:r w:rsidRPr="00C00BEC">
        <w:rPr>
          <w:rFonts w:ascii="Times New Roman" w:eastAsia="Times New Roman" w:hAnsi="Times New Roman" w:cs="Times New Roman"/>
          <w:sz w:val="24"/>
        </w:rPr>
        <w:t xml:space="preserve"> 4825 (2018)</w:t>
      </w:r>
    </w:p>
    <w:p w14:paraId="79AEC714" w14:textId="14ED8E84" w:rsidR="003C79B5" w:rsidRPr="00C00BEC" w:rsidRDefault="00247EE4" w:rsidP="001E1911">
      <w:pPr>
        <w:spacing w:before="240"/>
        <w:ind w:left="420"/>
        <w:rPr>
          <w:rFonts w:ascii="Times New Roman" w:eastAsia="Times New Roman" w:hAnsi="Times New Roman" w:cs="Times New Roman"/>
          <w:sz w:val="24"/>
        </w:rPr>
      </w:pPr>
      <w:r w:rsidRPr="00C00BEC">
        <w:rPr>
          <w:rFonts w:ascii="Times New Roman" w:eastAsia="Times New Roman" w:hAnsi="Times New Roman" w:cs="Times New Roman"/>
          <w:sz w:val="24"/>
        </w:rPr>
        <w:t>and Yoga Laptop (17) Serial Number RO9PFN6T</w:t>
      </w:r>
      <w:r w:rsidR="0040407A">
        <w:rPr>
          <w:rFonts w:ascii="Times New Roman" w:eastAsia="Times New Roman" w:hAnsi="Times New Roman" w:cs="Times New Roman"/>
          <w:sz w:val="24"/>
        </w:rPr>
        <w:t>.</w:t>
      </w:r>
    </w:p>
    <w:p w14:paraId="594A2DA8" w14:textId="4E044590" w:rsidR="003C79B5" w:rsidRPr="00C00BEC" w:rsidRDefault="00247EE4" w:rsidP="001E1911">
      <w:pPr>
        <w:spacing w:before="240"/>
        <w:ind w:left="420"/>
        <w:rPr>
          <w:rFonts w:ascii="Times New Roman" w:eastAsia="Times New Roman" w:hAnsi="Times New Roman" w:cs="Times New Roman"/>
          <w:sz w:val="24"/>
        </w:rPr>
      </w:pPr>
      <w:r w:rsidRPr="00C00BEC">
        <w:rPr>
          <w:rFonts w:ascii="Times New Roman" w:eastAsia="Times New Roman" w:hAnsi="Times New Roman" w:cs="Times New Roman"/>
          <w:sz w:val="24"/>
        </w:rPr>
        <w:t>2.</w:t>
      </w:r>
      <w:r w:rsidR="0040407A">
        <w:rPr>
          <w:rFonts w:ascii="Times New Roman" w:eastAsia="Times New Roman" w:hAnsi="Times New Roman" w:cs="Times New Roman"/>
          <w:sz w:val="24"/>
        </w:rPr>
        <w:t xml:space="preserve"> </w:t>
      </w:r>
      <w:r w:rsidRPr="00C00BEC">
        <w:rPr>
          <w:rFonts w:ascii="Times New Roman" w:eastAsia="Times New Roman" w:hAnsi="Times New Roman" w:cs="Times New Roman"/>
          <w:sz w:val="24"/>
        </w:rPr>
        <w:t>Should the Respondent fail to return the property as ordered above within forty</w:t>
      </w:r>
    </w:p>
    <w:p w14:paraId="0DC668CA" w14:textId="77777777" w:rsidR="003C79B5" w:rsidRPr="00C00BEC" w:rsidRDefault="00247EE4" w:rsidP="001E1911">
      <w:pPr>
        <w:spacing w:before="240"/>
        <w:ind w:left="420"/>
        <w:rPr>
          <w:rFonts w:ascii="Times New Roman" w:eastAsia="Times New Roman" w:hAnsi="Times New Roman" w:cs="Times New Roman"/>
          <w:sz w:val="24"/>
        </w:rPr>
      </w:pPr>
      <w:r w:rsidRPr="00C00BEC">
        <w:rPr>
          <w:rFonts w:ascii="Times New Roman" w:eastAsia="Times New Roman" w:hAnsi="Times New Roman" w:cs="Times New Roman"/>
          <w:sz w:val="24"/>
        </w:rPr>
        <w:t>eight hours of service of this order on him the Sheriff or his lawful agent be and</w:t>
      </w:r>
    </w:p>
    <w:p w14:paraId="0FAED04C" w14:textId="77777777" w:rsidR="003C79B5" w:rsidRPr="00C00BEC" w:rsidRDefault="00247EE4" w:rsidP="001E1911">
      <w:pPr>
        <w:spacing w:before="240"/>
        <w:ind w:left="420"/>
        <w:rPr>
          <w:rFonts w:ascii="Times New Roman" w:eastAsia="Times New Roman" w:hAnsi="Times New Roman" w:cs="Times New Roman"/>
          <w:sz w:val="24"/>
        </w:rPr>
      </w:pPr>
      <w:r w:rsidRPr="00C00BEC">
        <w:rPr>
          <w:rFonts w:ascii="Times New Roman" w:eastAsia="Times New Roman" w:hAnsi="Times New Roman" w:cs="Times New Roman"/>
          <w:sz w:val="24"/>
        </w:rPr>
        <w:t>is hereby authorized to remove the property from the custody of the Respondent</w:t>
      </w:r>
    </w:p>
    <w:p w14:paraId="4079AEF4" w14:textId="77777777" w:rsidR="003C79B5" w:rsidRPr="00C00BEC" w:rsidRDefault="00247EE4" w:rsidP="001E1911">
      <w:pPr>
        <w:spacing w:before="240"/>
        <w:ind w:left="420"/>
        <w:rPr>
          <w:rFonts w:ascii="Times New Roman" w:eastAsia="Times New Roman" w:hAnsi="Times New Roman" w:cs="Times New Roman"/>
          <w:sz w:val="24"/>
        </w:rPr>
      </w:pPr>
      <w:r w:rsidRPr="00C00BEC">
        <w:rPr>
          <w:rFonts w:ascii="Times New Roman" w:eastAsia="Times New Roman" w:hAnsi="Times New Roman" w:cs="Times New Roman"/>
          <w:sz w:val="24"/>
        </w:rPr>
        <w:t>or any person holding such property on the authority of the Respondent and</w:t>
      </w:r>
    </w:p>
    <w:p w14:paraId="17399B16" w14:textId="77777777" w:rsidR="003C79B5" w:rsidRDefault="00247EE4" w:rsidP="001E1911">
      <w:pPr>
        <w:spacing w:before="240"/>
        <w:ind w:left="420"/>
        <w:rPr>
          <w:rFonts w:ascii="Times New Roman" w:eastAsia="Times New Roman" w:hAnsi="Times New Roman" w:cs="Times New Roman"/>
          <w:sz w:val="24"/>
        </w:rPr>
      </w:pPr>
      <w:r w:rsidRPr="00C00BEC">
        <w:rPr>
          <w:rFonts w:ascii="Times New Roman" w:eastAsia="Times New Roman" w:hAnsi="Times New Roman" w:cs="Times New Roman"/>
          <w:sz w:val="24"/>
        </w:rPr>
        <w:t>surrender the property to the Applicant.</w:t>
      </w:r>
    </w:p>
    <w:p w14:paraId="31DAE52B" w14:textId="07EF865A" w:rsidR="004A279F" w:rsidRDefault="004A279F" w:rsidP="001E1911">
      <w:pPr>
        <w:spacing w:before="240"/>
        <w:ind w:left="42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1E1911">
        <w:rPr>
          <w:rFonts w:ascii="Times New Roman" w:eastAsia="Times New Roman" w:hAnsi="Times New Roman" w:cs="Times New Roman"/>
          <w:sz w:val="24"/>
        </w:rPr>
        <w:t>Respondents</w:t>
      </w:r>
      <w:r>
        <w:rPr>
          <w:rFonts w:ascii="Times New Roman" w:eastAsia="Times New Roman" w:hAnsi="Times New Roman" w:cs="Times New Roman"/>
          <w:sz w:val="24"/>
        </w:rPr>
        <w:t xml:space="preserve"> to pay costs of suit at attorney client scale.</w:t>
      </w:r>
    </w:p>
    <w:p w14:paraId="00994231" w14:textId="3A2998C7" w:rsidR="00555E14" w:rsidRDefault="00555E14" w:rsidP="00555E14">
      <w:pPr>
        <w:rPr>
          <w:rFonts w:ascii="Times New Roman" w:eastAsia="Times New Roman" w:hAnsi="Times New Roman" w:cs="Times New Roman"/>
          <w:sz w:val="24"/>
        </w:rPr>
      </w:pPr>
      <w:bookmarkStart w:id="2" w:name="_Hlk176850931"/>
      <w:bookmarkEnd w:id="1"/>
      <w:r>
        <w:rPr>
          <w:rFonts w:ascii="Times New Roman" w:eastAsia="Times New Roman" w:hAnsi="Times New Roman" w:cs="Times New Roman"/>
          <w:sz w:val="24"/>
        </w:rPr>
        <w:t>REFER</w:t>
      </w:r>
      <w:r w:rsidR="00747F1C">
        <w:rPr>
          <w:rFonts w:ascii="Times New Roman" w:eastAsia="Times New Roman" w:hAnsi="Times New Roman" w:cs="Times New Roman"/>
          <w:sz w:val="24"/>
        </w:rPr>
        <w:t>EE</w:t>
      </w:r>
      <w:r>
        <w:rPr>
          <w:rFonts w:ascii="Times New Roman" w:eastAsia="Times New Roman" w:hAnsi="Times New Roman" w:cs="Times New Roman"/>
          <w:sz w:val="24"/>
        </w:rPr>
        <w:t xml:space="preserve">NCE </w:t>
      </w:r>
      <w:r w:rsidR="00747F1C">
        <w:rPr>
          <w:rFonts w:ascii="Times New Roman" w:eastAsia="Times New Roman" w:hAnsi="Times New Roman" w:cs="Times New Roman"/>
          <w:sz w:val="24"/>
        </w:rPr>
        <w:t xml:space="preserve">HC2261/20 </w:t>
      </w:r>
    </w:p>
    <w:p w14:paraId="36F7F089" w14:textId="66DB9030" w:rsidR="00555E14" w:rsidRDefault="00555E14" w:rsidP="001E1911">
      <w:pPr>
        <w:pStyle w:val="ListParagraph"/>
        <w:numPr>
          <w:ilvl w:val="0"/>
          <w:numId w:val="1"/>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Respondent be and is hereby ordered to return to the applicant the following </w:t>
      </w:r>
      <w:r>
        <w:rPr>
          <w:rFonts w:ascii="Times New Roman" w:eastAsia="Times New Roman" w:hAnsi="Times New Roman" w:cs="Times New Roman"/>
          <w:sz w:val="24"/>
        </w:rPr>
        <w:lastRenderedPageBreak/>
        <w:t>property namely, Toyota Prado Registration Number AEO 6084 (2017) and Yoga Laptop (i7) Serial Number R09POSK8.</w:t>
      </w:r>
    </w:p>
    <w:p w14:paraId="37EED65E" w14:textId="42F5E551" w:rsidR="00555E14" w:rsidRDefault="00555E14" w:rsidP="001E1911">
      <w:pPr>
        <w:pStyle w:val="ListParagraph"/>
        <w:numPr>
          <w:ilvl w:val="0"/>
          <w:numId w:val="1"/>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Should the respondent fail to return the property as ordered above within </w:t>
      </w:r>
      <w:r w:rsidR="00257BC2">
        <w:rPr>
          <w:rFonts w:ascii="Times New Roman" w:eastAsia="Times New Roman" w:hAnsi="Times New Roman" w:cs="Times New Roman"/>
          <w:sz w:val="24"/>
        </w:rPr>
        <w:t>forty-eight</w:t>
      </w:r>
      <w:r>
        <w:rPr>
          <w:rFonts w:ascii="Times New Roman" w:eastAsia="Times New Roman" w:hAnsi="Times New Roman" w:cs="Times New Roman"/>
          <w:sz w:val="24"/>
        </w:rPr>
        <w:t xml:space="preserve"> hours of service of this order on him the Sheriff or his lawful agent be and is hereby authorized to remove the property on the authority of the respondent and surrender the property to the applicant. </w:t>
      </w:r>
    </w:p>
    <w:p w14:paraId="5CBACF76" w14:textId="6825082C" w:rsidR="00555E14" w:rsidRDefault="00555E14" w:rsidP="00555E14">
      <w:pPr>
        <w:pStyle w:val="ListParagraph"/>
        <w:numPr>
          <w:ilvl w:val="0"/>
          <w:numId w:val="1"/>
        </w:numPr>
        <w:rPr>
          <w:rFonts w:ascii="Times New Roman" w:eastAsia="Times New Roman" w:hAnsi="Times New Roman" w:cs="Times New Roman"/>
          <w:sz w:val="24"/>
        </w:rPr>
      </w:pPr>
      <w:r>
        <w:rPr>
          <w:rFonts w:ascii="Times New Roman" w:eastAsia="Times New Roman" w:hAnsi="Times New Roman" w:cs="Times New Roman"/>
          <w:sz w:val="24"/>
        </w:rPr>
        <w:t xml:space="preserve">The respondent to pay costs </w:t>
      </w:r>
      <w:r w:rsidR="004C7AB4">
        <w:rPr>
          <w:rFonts w:ascii="Times New Roman" w:eastAsia="Times New Roman" w:hAnsi="Times New Roman" w:cs="Times New Roman"/>
          <w:sz w:val="24"/>
        </w:rPr>
        <w:t>of suit on an attorney client scale.</w:t>
      </w:r>
    </w:p>
    <w:p w14:paraId="14CA373F" w14:textId="1646EBA0" w:rsidR="00747F1C" w:rsidRDefault="00747F1C" w:rsidP="00747F1C">
      <w:pPr>
        <w:rPr>
          <w:rFonts w:ascii="Times New Roman" w:eastAsia="Times New Roman" w:hAnsi="Times New Roman" w:cs="Times New Roman"/>
          <w:sz w:val="24"/>
        </w:rPr>
      </w:pPr>
      <w:r w:rsidRPr="00747F1C">
        <w:rPr>
          <w:rFonts w:ascii="Times New Roman" w:eastAsia="Times New Roman" w:hAnsi="Times New Roman" w:cs="Times New Roman"/>
          <w:sz w:val="24"/>
        </w:rPr>
        <w:t>REFEREENCE HC226</w:t>
      </w:r>
      <w:r>
        <w:rPr>
          <w:rFonts w:ascii="Times New Roman" w:eastAsia="Times New Roman" w:hAnsi="Times New Roman" w:cs="Times New Roman"/>
          <w:sz w:val="24"/>
        </w:rPr>
        <w:t>2</w:t>
      </w:r>
      <w:r w:rsidRPr="00747F1C">
        <w:rPr>
          <w:rFonts w:ascii="Times New Roman" w:eastAsia="Times New Roman" w:hAnsi="Times New Roman" w:cs="Times New Roman"/>
          <w:sz w:val="24"/>
        </w:rPr>
        <w:t>/20</w:t>
      </w:r>
    </w:p>
    <w:p w14:paraId="16BFB695" w14:textId="46390498" w:rsidR="00747F1C" w:rsidRDefault="001928D1" w:rsidP="00747F1C">
      <w:pPr>
        <w:pStyle w:val="ListParagraph"/>
        <w:numPr>
          <w:ilvl w:val="0"/>
          <w:numId w:val="2"/>
        </w:numPr>
        <w:rPr>
          <w:rFonts w:ascii="Times New Roman" w:eastAsia="Times New Roman" w:hAnsi="Times New Roman" w:cs="Times New Roman"/>
          <w:sz w:val="24"/>
        </w:rPr>
      </w:pPr>
      <w:r>
        <w:rPr>
          <w:rFonts w:ascii="Times New Roman" w:eastAsia="Times New Roman" w:hAnsi="Times New Roman" w:cs="Times New Roman"/>
          <w:sz w:val="24"/>
        </w:rPr>
        <w:t>Respondent be and is hereby ordered to return to the applicant the following property namely; Toyota Land Cruiser Registration Number AEQ4827 (2018) and Yoga Laptop (i7) Serial Number R90POSKU.</w:t>
      </w:r>
    </w:p>
    <w:p w14:paraId="7759B539" w14:textId="1965F215" w:rsidR="001928D1" w:rsidRDefault="001928D1" w:rsidP="00747F1C">
      <w:pPr>
        <w:pStyle w:val="ListParagraph"/>
        <w:numPr>
          <w:ilvl w:val="0"/>
          <w:numId w:val="2"/>
        </w:numPr>
        <w:rPr>
          <w:rFonts w:ascii="Times New Roman" w:eastAsia="Times New Roman" w:hAnsi="Times New Roman" w:cs="Times New Roman"/>
          <w:sz w:val="24"/>
        </w:rPr>
      </w:pPr>
      <w:r>
        <w:rPr>
          <w:rFonts w:ascii="Times New Roman" w:eastAsia="Times New Roman" w:hAnsi="Times New Roman" w:cs="Times New Roman"/>
          <w:sz w:val="24"/>
        </w:rPr>
        <w:t xml:space="preserve">Should the respondent fail to return the property as ordered above within </w:t>
      </w:r>
      <w:r w:rsidR="00DF5B40">
        <w:rPr>
          <w:rFonts w:ascii="Times New Roman" w:eastAsia="Times New Roman" w:hAnsi="Times New Roman" w:cs="Times New Roman"/>
          <w:sz w:val="24"/>
        </w:rPr>
        <w:t>forty-eight</w:t>
      </w:r>
      <w:r>
        <w:rPr>
          <w:rFonts w:ascii="Times New Roman" w:eastAsia="Times New Roman" w:hAnsi="Times New Roman" w:cs="Times New Roman"/>
          <w:sz w:val="24"/>
        </w:rPr>
        <w:t xml:space="preserve"> hours of service of this order on him the sheriff or his lawful agent be and is hereby authorized to remove the property from the custody of the respondent or any person holding such property on the authority of the respondent and surrender the property to the applicant.</w:t>
      </w:r>
    </w:p>
    <w:p w14:paraId="6730068F" w14:textId="53F1DFD2" w:rsidR="001928D1" w:rsidRDefault="001928D1" w:rsidP="00747F1C">
      <w:pPr>
        <w:pStyle w:val="ListParagraph"/>
        <w:numPr>
          <w:ilvl w:val="0"/>
          <w:numId w:val="2"/>
        </w:numPr>
        <w:rPr>
          <w:rFonts w:ascii="Times New Roman" w:eastAsia="Times New Roman" w:hAnsi="Times New Roman" w:cs="Times New Roman"/>
          <w:sz w:val="24"/>
        </w:rPr>
      </w:pPr>
      <w:r>
        <w:rPr>
          <w:rFonts w:ascii="Times New Roman" w:eastAsia="Times New Roman" w:hAnsi="Times New Roman" w:cs="Times New Roman"/>
          <w:sz w:val="24"/>
        </w:rPr>
        <w:t>The respondent to pay costs of suit on an attorney client scale.</w:t>
      </w:r>
      <w:r>
        <w:rPr>
          <w:rFonts w:ascii="Times New Roman" w:eastAsia="Times New Roman" w:hAnsi="Times New Roman" w:cs="Times New Roman"/>
          <w:sz w:val="24"/>
        </w:rPr>
        <w:tab/>
      </w:r>
    </w:p>
    <w:bookmarkEnd w:id="2"/>
    <w:p w14:paraId="17FF69AB" w14:textId="4BFE426C" w:rsidR="003C79B5" w:rsidRPr="00C00BEC" w:rsidRDefault="00257BC2">
      <w:pPr>
        <w:rPr>
          <w:rFonts w:ascii="Times New Roman" w:eastAsia="Times New Roman" w:hAnsi="Times New Roman" w:cs="Times New Roman"/>
          <w:sz w:val="24"/>
        </w:rPr>
      </w:pPr>
      <w:r>
        <w:rPr>
          <w:rFonts w:ascii="Times New Roman" w:eastAsia="Times New Roman" w:hAnsi="Times New Roman" w:cs="Times New Roman"/>
          <w:sz w:val="24"/>
        </w:rPr>
        <w:t>Reference is made to the two other matters as mentioned above therefore making this judgment a composite judgment.</w:t>
      </w:r>
    </w:p>
    <w:p w14:paraId="3C859452" w14:textId="79AABE18" w:rsidR="003C79B5" w:rsidRPr="00C00BEC" w:rsidRDefault="00247EE4" w:rsidP="00FF2ED0">
      <w:pPr>
        <w:spacing w:after="0" w:line="360" w:lineRule="auto"/>
        <w:ind w:firstLine="420"/>
        <w:rPr>
          <w:rFonts w:ascii="Times New Roman" w:eastAsia="Times New Roman" w:hAnsi="Times New Roman" w:cs="Times New Roman"/>
          <w:sz w:val="24"/>
        </w:rPr>
      </w:pPr>
      <w:r w:rsidRPr="00C00BEC">
        <w:rPr>
          <w:rFonts w:ascii="Times New Roman" w:eastAsia="Times New Roman" w:hAnsi="Times New Roman" w:cs="Times New Roman"/>
          <w:sz w:val="24"/>
        </w:rPr>
        <w:t xml:space="preserve">Equally a similar relief was sought against respondent in HC 2261 and HC 2262. These three cases are similar in all material respect thus the reason all parties involved agreed to have them argued </w:t>
      </w:r>
      <w:r w:rsidR="007B02A6" w:rsidRPr="00C00BEC">
        <w:rPr>
          <w:rFonts w:ascii="Times New Roman" w:eastAsia="Times New Roman" w:hAnsi="Times New Roman" w:cs="Times New Roman"/>
          <w:sz w:val="24"/>
        </w:rPr>
        <w:t>together. This</w:t>
      </w:r>
      <w:r w:rsidRPr="00C00BEC">
        <w:rPr>
          <w:rFonts w:ascii="Times New Roman" w:eastAsia="Times New Roman" w:hAnsi="Times New Roman" w:cs="Times New Roman"/>
          <w:sz w:val="24"/>
        </w:rPr>
        <w:t xml:space="preserve"> is nothing short of a consolidated </w:t>
      </w:r>
      <w:r w:rsidR="007B02A6" w:rsidRPr="00C00BEC">
        <w:rPr>
          <w:rFonts w:ascii="Times New Roman" w:eastAsia="Times New Roman" w:hAnsi="Times New Roman" w:cs="Times New Roman"/>
          <w:sz w:val="24"/>
        </w:rPr>
        <w:t>file. What</w:t>
      </w:r>
      <w:r w:rsidRPr="00C00BEC">
        <w:rPr>
          <w:rFonts w:ascii="Times New Roman" w:eastAsia="Times New Roman" w:hAnsi="Times New Roman" w:cs="Times New Roman"/>
          <w:sz w:val="24"/>
        </w:rPr>
        <w:t xml:space="preserve"> this entails is that this court will give one judgment which will resolve the three (3) cases as one as was agreed by all parties. Let me also point out that there were numerous postponements at the instance of parties who had a hope of salvaging an out of court </w:t>
      </w:r>
      <w:r w:rsidR="007B02A6" w:rsidRPr="00C00BEC">
        <w:rPr>
          <w:rFonts w:ascii="Times New Roman" w:eastAsia="Times New Roman" w:hAnsi="Times New Roman" w:cs="Times New Roman"/>
          <w:sz w:val="24"/>
        </w:rPr>
        <w:t>settlement. This</w:t>
      </w:r>
      <w:r w:rsidRPr="00C00BEC">
        <w:rPr>
          <w:rFonts w:ascii="Times New Roman" w:eastAsia="Times New Roman" w:hAnsi="Times New Roman" w:cs="Times New Roman"/>
          <w:sz w:val="24"/>
        </w:rPr>
        <w:t xml:space="preserve"> caused some considerable delays in concluding the </w:t>
      </w:r>
      <w:r w:rsidR="0063320C" w:rsidRPr="00C00BEC">
        <w:rPr>
          <w:rFonts w:ascii="Times New Roman" w:eastAsia="Times New Roman" w:hAnsi="Times New Roman" w:cs="Times New Roman"/>
          <w:sz w:val="24"/>
        </w:rPr>
        <w:t>hearings. The</w:t>
      </w:r>
      <w:r w:rsidRPr="00C00BEC">
        <w:rPr>
          <w:rFonts w:ascii="Times New Roman" w:eastAsia="Times New Roman" w:hAnsi="Times New Roman" w:cs="Times New Roman"/>
          <w:sz w:val="24"/>
        </w:rPr>
        <w:t xml:space="preserve"> court had also implored the need for the parties to find each other but at the end it was not to be thereby forcing this case into a </w:t>
      </w:r>
      <w:r w:rsidR="0063320C" w:rsidRPr="00C00BEC">
        <w:rPr>
          <w:rFonts w:ascii="Times New Roman" w:eastAsia="Times New Roman" w:hAnsi="Times New Roman" w:cs="Times New Roman"/>
          <w:sz w:val="24"/>
        </w:rPr>
        <w:t>hearing. Both</w:t>
      </w:r>
      <w:r w:rsidRPr="00C00BEC">
        <w:rPr>
          <w:rFonts w:ascii="Times New Roman" w:eastAsia="Times New Roman" w:hAnsi="Times New Roman" w:cs="Times New Roman"/>
          <w:sz w:val="24"/>
        </w:rPr>
        <w:t xml:space="preserve"> </w:t>
      </w:r>
      <w:r w:rsidRPr="0063320C">
        <w:rPr>
          <w:rFonts w:ascii="Times New Roman" w:eastAsia="Times New Roman" w:hAnsi="Times New Roman" w:cs="Times New Roman"/>
          <w:i/>
          <w:iCs/>
          <w:sz w:val="24"/>
        </w:rPr>
        <w:t>points in limine</w:t>
      </w:r>
      <w:r w:rsidRPr="00C00BEC">
        <w:rPr>
          <w:rFonts w:ascii="Times New Roman" w:eastAsia="Times New Roman" w:hAnsi="Times New Roman" w:cs="Times New Roman"/>
          <w:sz w:val="24"/>
        </w:rPr>
        <w:t xml:space="preserve"> and merits were heard at the same time as they agreed to do so in the interest of time.</w:t>
      </w:r>
    </w:p>
    <w:p w14:paraId="6B97E767" w14:textId="3AD3C911" w:rsidR="003C79B5" w:rsidRPr="00C00BEC" w:rsidRDefault="00247EE4" w:rsidP="00FF2ED0">
      <w:pPr>
        <w:spacing w:after="0" w:line="360" w:lineRule="auto"/>
        <w:ind w:firstLine="420"/>
        <w:rPr>
          <w:rFonts w:ascii="Times New Roman" w:eastAsia="Times New Roman" w:hAnsi="Times New Roman" w:cs="Times New Roman"/>
          <w:sz w:val="24"/>
        </w:rPr>
      </w:pPr>
      <w:r w:rsidRPr="00C00BEC">
        <w:rPr>
          <w:rFonts w:ascii="Times New Roman" w:eastAsia="Times New Roman" w:hAnsi="Times New Roman" w:cs="Times New Roman"/>
          <w:sz w:val="24"/>
        </w:rPr>
        <w:t xml:space="preserve">Common to the three respondents is that they were employed as senior managers with fixed contracts of </w:t>
      </w:r>
      <w:r w:rsidR="0063320C" w:rsidRPr="00C00BEC">
        <w:rPr>
          <w:rFonts w:ascii="Times New Roman" w:eastAsia="Times New Roman" w:hAnsi="Times New Roman" w:cs="Times New Roman"/>
          <w:sz w:val="24"/>
        </w:rPr>
        <w:t>six (</w:t>
      </w:r>
      <w:r w:rsidRPr="00C00BEC">
        <w:rPr>
          <w:rFonts w:ascii="Times New Roman" w:eastAsia="Times New Roman" w:hAnsi="Times New Roman" w:cs="Times New Roman"/>
          <w:sz w:val="24"/>
        </w:rPr>
        <w:t xml:space="preserve">6) years from about June 2016. Some </w:t>
      </w:r>
      <w:r w:rsidR="0063320C" w:rsidRPr="00C00BEC">
        <w:rPr>
          <w:rFonts w:ascii="Times New Roman" w:eastAsia="Times New Roman" w:hAnsi="Times New Roman" w:cs="Times New Roman"/>
          <w:sz w:val="24"/>
        </w:rPr>
        <w:t>annexures</w:t>
      </w:r>
      <w:r w:rsidRPr="00C00BEC">
        <w:rPr>
          <w:rFonts w:ascii="Times New Roman" w:eastAsia="Times New Roman" w:hAnsi="Times New Roman" w:cs="Times New Roman"/>
          <w:sz w:val="24"/>
        </w:rPr>
        <w:t xml:space="preserve"> confirming </w:t>
      </w:r>
      <w:r w:rsidRPr="00C00BEC">
        <w:rPr>
          <w:rFonts w:ascii="Times New Roman" w:eastAsia="Times New Roman" w:hAnsi="Times New Roman" w:cs="Times New Roman"/>
          <w:sz w:val="24"/>
        </w:rPr>
        <w:lastRenderedPageBreak/>
        <w:t>the three various contacts were attached to these applications and there is no dispute about</w:t>
      </w:r>
      <w:r w:rsidR="00EF3562">
        <w:rPr>
          <w:rFonts w:ascii="Times New Roman" w:eastAsia="Times New Roman" w:hAnsi="Times New Roman" w:cs="Times New Roman"/>
          <w:sz w:val="24"/>
        </w:rPr>
        <w:t xml:space="preserve"> </w:t>
      </w:r>
      <w:r w:rsidRPr="00C00BEC">
        <w:rPr>
          <w:rFonts w:ascii="Times New Roman" w:eastAsia="Times New Roman" w:hAnsi="Times New Roman" w:cs="Times New Roman"/>
          <w:sz w:val="24"/>
        </w:rPr>
        <w:t>t</w:t>
      </w:r>
      <w:r w:rsidR="00EF3562">
        <w:rPr>
          <w:rFonts w:ascii="Times New Roman" w:eastAsia="Times New Roman" w:hAnsi="Times New Roman" w:cs="Times New Roman"/>
          <w:sz w:val="24"/>
        </w:rPr>
        <w:t>hem</w:t>
      </w:r>
      <w:r w:rsidRPr="00C00BEC">
        <w:rPr>
          <w:rFonts w:ascii="Times New Roman" w:eastAsia="Times New Roman" w:hAnsi="Times New Roman" w:cs="Times New Roman"/>
          <w:sz w:val="24"/>
        </w:rPr>
        <w:t>.</w:t>
      </w:r>
      <w:r w:rsidR="0063320C">
        <w:rPr>
          <w:rFonts w:ascii="Times New Roman" w:eastAsia="Times New Roman" w:hAnsi="Times New Roman" w:cs="Times New Roman"/>
          <w:sz w:val="24"/>
        </w:rPr>
        <w:t xml:space="preserve"> </w:t>
      </w:r>
      <w:r w:rsidRPr="00C00BEC">
        <w:rPr>
          <w:rFonts w:ascii="Times New Roman" w:eastAsia="Times New Roman" w:hAnsi="Times New Roman" w:cs="Times New Roman"/>
          <w:sz w:val="24"/>
        </w:rPr>
        <w:t xml:space="preserve">Also attached as annexures in the three applications are the letters of termination of contracts </w:t>
      </w:r>
      <w:r w:rsidR="0063320C" w:rsidRPr="00C00BEC">
        <w:rPr>
          <w:rFonts w:ascii="Times New Roman" w:eastAsia="Times New Roman" w:hAnsi="Times New Roman" w:cs="Times New Roman"/>
          <w:sz w:val="24"/>
        </w:rPr>
        <w:t>on three</w:t>
      </w:r>
      <w:r w:rsidRPr="00C00BEC">
        <w:rPr>
          <w:rFonts w:ascii="Times New Roman" w:eastAsia="Times New Roman" w:hAnsi="Times New Roman" w:cs="Times New Roman"/>
          <w:sz w:val="24"/>
        </w:rPr>
        <w:t xml:space="preserve"> (3) </w:t>
      </w:r>
      <w:r w:rsidR="0063320C" w:rsidRPr="00C00BEC">
        <w:rPr>
          <w:rFonts w:ascii="Times New Roman" w:eastAsia="Times New Roman" w:hAnsi="Times New Roman" w:cs="Times New Roman"/>
          <w:sz w:val="24"/>
        </w:rPr>
        <w:t>months’ notice</w:t>
      </w:r>
      <w:r w:rsidRPr="00C00BEC">
        <w:rPr>
          <w:rFonts w:ascii="Times New Roman" w:eastAsia="Times New Roman" w:hAnsi="Times New Roman" w:cs="Times New Roman"/>
          <w:sz w:val="24"/>
        </w:rPr>
        <w:t xml:space="preserve">. Some letters demanding company assets in possession of the three respondents were also attached as annexures in the 3 </w:t>
      </w:r>
      <w:r w:rsidR="0063320C" w:rsidRPr="00C00BEC">
        <w:rPr>
          <w:rFonts w:ascii="Times New Roman" w:eastAsia="Times New Roman" w:hAnsi="Times New Roman" w:cs="Times New Roman"/>
          <w:sz w:val="24"/>
        </w:rPr>
        <w:t>applications. Chief</w:t>
      </w:r>
      <w:r w:rsidRPr="00C00BEC">
        <w:rPr>
          <w:rFonts w:ascii="Times New Roman" w:eastAsia="Times New Roman" w:hAnsi="Times New Roman" w:cs="Times New Roman"/>
          <w:sz w:val="24"/>
        </w:rPr>
        <w:t xml:space="preserve"> among the </w:t>
      </w:r>
      <w:r w:rsidR="0063320C" w:rsidRPr="00C00BEC">
        <w:rPr>
          <w:rFonts w:ascii="Times New Roman" w:eastAsia="Times New Roman" w:hAnsi="Times New Roman" w:cs="Times New Roman"/>
          <w:sz w:val="24"/>
        </w:rPr>
        <w:t>bone</w:t>
      </w:r>
      <w:r w:rsidRPr="00C00BEC">
        <w:rPr>
          <w:rFonts w:ascii="Times New Roman" w:eastAsia="Times New Roman" w:hAnsi="Times New Roman" w:cs="Times New Roman"/>
          <w:sz w:val="24"/>
        </w:rPr>
        <w:t xml:space="preserve"> of contention is the surrendering back of the company assets in possession of the three employees particularly the top of the range motor vehicles issued to them for both personal and </w:t>
      </w:r>
      <w:r w:rsidR="0063320C" w:rsidRPr="00C00BEC">
        <w:rPr>
          <w:rFonts w:ascii="Times New Roman" w:eastAsia="Times New Roman" w:hAnsi="Times New Roman" w:cs="Times New Roman"/>
          <w:sz w:val="24"/>
        </w:rPr>
        <w:t>business</w:t>
      </w:r>
      <w:r w:rsidRPr="00C00BEC">
        <w:rPr>
          <w:rFonts w:ascii="Times New Roman" w:eastAsia="Times New Roman" w:hAnsi="Times New Roman" w:cs="Times New Roman"/>
          <w:sz w:val="24"/>
        </w:rPr>
        <w:t xml:space="preserve"> use during the term of their contacts with an option to buy at</w:t>
      </w:r>
      <w:r w:rsidR="0063320C">
        <w:rPr>
          <w:rFonts w:ascii="Times New Roman" w:eastAsia="Times New Roman" w:hAnsi="Times New Roman" w:cs="Times New Roman"/>
          <w:sz w:val="24"/>
        </w:rPr>
        <w:t xml:space="preserve"> the</w:t>
      </w:r>
      <w:r w:rsidRPr="00C00BEC">
        <w:rPr>
          <w:rFonts w:ascii="Times New Roman" w:eastAsia="Times New Roman" w:hAnsi="Times New Roman" w:cs="Times New Roman"/>
          <w:sz w:val="24"/>
        </w:rPr>
        <w:t xml:space="preserve"> end of four (4) </w:t>
      </w:r>
      <w:r w:rsidR="0063320C" w:rsidRPr="00C00BEC">
        <w:rPr>
          <w:rFonts w:ascii="Times New Roman" w:eastAsia="Times New Roman" w:hAnsi="Times New Roman" w:cs="Times New Roman"/>
          <w:sz w:val="24"/>
        </w:rPr>
        <w:t>years. However,</w:t>
      </w:r>
      <w:r w:rsidRPr="00C00BEC">
        <w:rPr>
          <w:rFonts w:ascii="Times New Roman" w:eastAsia="Times New Roman" w:hAnsi="Times New Roman" w:cs="Times New Roman"/>
          <w:sz w:val="24"/>
        </w:rPr>
        <w:t xml:space="preserve"> before the expiry of 4 years the contracts were terminated prompting them to approach a labour officer for conciliation in terms of the Labour </w:t>
      </w:r>
      <w:r w:rsidR="0063320C" w:rsidRPr="00C00BEC">
        <w:rPr>
          <w:rFonts w:ascii="Times New Roman" w:eastAsia="Times New Roman" w:hAnsi="Times New Roman" w:cs="Times New Roman"/>
          <w:sz w:val="24"/>
        </w:rPr>
        <w:t>Act. There</w:t>
      </w:r>
      <w:r w:rsidRPr="00C00BEC">
        <w:rPr>
          <w:rFonts w:ascii="Times New Roman" w:eastAsia="Times New Roman" w:hAnsi="Times New Roman" w:cs="Times New Roman"/>
          <w:sz w:val="24"/>
        </w:rPr>
        <w:t xml:space="preserve"> were other items such as laptops and cellphones being demanded back by the </w:t>
      </w:r>
      <w:r w:rsidR="0063320C" w:rsidRPr="00C00BEC">
        <w:rPr>
          <w:rFonts w:ascii="Times New Roman" w:eastAsia="Times New Roman" w:hAnsi="Times New Roman" w:cs="Times New Roman"/>
          <w:sz w:val="24"/>
        </w:rPr>
        <w:t>applicant. Whilst</w:t>
      </w:r>
      <w:r w:rsidRPr="00C00BEC">
        <w:rPr>
          <w:rFonts w:ascii="Times New Roman" w:eastAsia="Times New Roman" w:hAnsi="Times New Roman" w:cs="Times New Roman"/>
          <w:sz w:val="24"/>
        </w:rPr>
        <w:t xml:space="preserve"> this application is not concerned with the matter before the Labour officer it takes the judicial notice that this is a fact and the labour officer issued a default judgment upholding that it was a lawful </w:t>
      </w:r>
      <w:r w:rsidR="0063320C" w:rsidRPr="00C00BEC">
        <w:rPr>
          <w:rFonts w:ascii="Times New Roman" w:eastAsia="Times New Roman" w:hAnsi="Times New Roman" w:cs="Times New Roman"/>
          <w:sz w:val="24"/>
        </w:rPr>
        <w:t>termination. This</w:t>
      </w:r>
      <w:r w:rsidRPr="00C00BEC">
        <w:rPr>
          <w:rFonts w:ascii="Times New Roman" w:eastAsia="Times New Roman" w:hAnsi="Times New Roman" w:cs="Times New Roman"/>
          <w:sz w:val="24"/>
        </w:rPr>
        <w:t xml:space="preserve"> court has no jurisdiction dealing with labour issues as this a purview of the </w:t>
      </w:r>
      <w:r w:rsidR="0063320C" w:rsidRPr="00C00BEC">
        <w:rPr>
          <w:rFonts w:ascii="Times New Roman" w:eastAsia="Times New Roman" w:hAnsi="Times New Roman" w:cs="Times New Roman"/>
          <w:sz w:val="24"/>
        </w:rPr>
        <w:t>specialized</w:t>
      </w:r>
      <w:r w:rsidRPr="00C00BEC">
        <w:rPr>
          <w:rFonts w:ascii="Times New Roman" w:eastAsia="Times New Roman" w:hAnsi="Times New Roman" w:cs="Times New Roman"/>
          <w:sz w:val="24"/>
        </w:rPr>
        <w:t xml:space="preserve"> court specifically created to deal with such </w:t>
      </w:r>
      <w:r w:rsidR="0063320C" w:rsidRPr="00C00BEC">
        <w:rPr>
          <w:rFonts w:ascii="Times New Roman" w:eastAsia="Times New Roman" w:hAnsi="Times New Roman" w:cs="Times New Roman"/>
          <w:sz w:val="24"/>
        </w:rPr>
        <w:t>cases. It</w:t>
      </w:r>
      <w:r w:rsidRPr="00C00BEC">
        <w:rPr>
          <w:rFonts w:ascii="Times New Roman" w:eastAsia="Times New Roman" w:hAnsi="Times New Roman" w:cs="Times New Roman"/>
          <w:sz w:val="24"/>
        </w:rPr>
        <w:t xml:space="preserve"> is because of that background that a </w:t>
      </w:r>
      <w:r w:rsidRPr="0063320C">
        <w:rPr>
          <w:rFonts w:ascii="Times New Roman" w:eastAsia="Times New Roman" w:hAnsi="Times New Roman" w:cs="Times New Roman"/>
          <w:i/>
          <w:iCs/>
          <w:sz w:val="24"/>
        </w:rPr>
        <w:t>point in limine</w:t>
      </w:r>
      <w:r w:rsidRPr="00C00BEC">
        <w:rPr>
          <w:rFonts w:ascii="Times New Roman" w:eastAsia="Times New Roman" w:hAnsi="Times New Roman" w:cs="Times New Roman"/>
          <w:sz w:val="24"/>
        </w:rPr>
        <w:t xml:space="preserve"> on the jurisdiction was raised.</w:t>
      </w:r>
    </w:p>
    <w:p w14:paraId="3D953D8C" w14:textId="08BAA386" w:rsidR="003C79B5" w:rsidRPr="00C00BEC" w:rsidRDefault="00247EE4" w:rsidP="00FF2ED0">
      <w:pPr>
        <w:spacing w:after="0" w:line="360" w:lineRule="auto"/>
        <w:ind w:firstLine="420"/>
        <w:rPr>
          <w:rFonts w:ascii="Times New Roman" w:eastAsia="Times New Roman" w:hAnsi="Times New Roman" w:cs="Times New Roman"/>
          <w:sz w:val="24"/>
        </w:rPr>
      </w:pPr>
      <w:r w:rsidRPr="00C00BEC">
        <w:rPr>
          <w:rFonts w:ascii="Times New Roman" w:eastAsia="Times New Roman" w:hAnsi="Times New Roman" w:cs="Times New Roman"/>
          <w:sz w:val="24"/>
        </w:rPr>
        <w:t>The applicants argue that in terms</w:t>
      </w:r>
      <w:r w:rsidR="00EF3562">
        <w:rPr>
          <w:rFonts w:ascii="Times New Roman" w:eastAsia="Times New Roman" w:hAnsi="Times New Roman" w:cs="Times New Roman"/>
          <w:sz w:val="24"/>
        </w:rPr>
        <w:t xml:space="preserve"> of</w:t>
      </w:r>
      <w:r w:rsidRPr="00C00BEC">
        <w:rPr>
          <w:rFonts w:ascii="Times New Roman" w:eastAsia="Times New Roman" w:hAnsi="Times New Roman" w:cs="Times New Roman"/>
          <w:sz w:val="24"/>
        </w:rPr>
        <w:t xml:space="preserve"> clause 13.0 of the contract of </w:t>
      </w:r>
      <w:r w:rsidR="0063320C" w:rsidRPr="00C00BEC">
        <w:rPr>
          <w:rFonts w:ascii="Times New Roman" w:eastAsia="Times New Roman" w:hAnsi="Times New Roman" w:cs="Times New Roman"/>
          <w:sz w:val="24"/>
        </w:rPr>
        <w:t>employment there</w:t>
      </w:r>
      <w:r w:rsidRPr="00C00BEC">
        <w:rPr>
          <w:rFonts w:ascii="Times New Roman" w:eastAsia="Times New Roman" w:hAnsi="Times New Roman" w:cs="Times New Roman"/>
          <w:sz w:val="24"/>
        </w:rPr>
        <w:t xml:space="preserve"> were additional terms and conditions regulating the employment relationship and issues to do with motor vehicles were covered by such policy. Copy of the policy was attached as annexure A</w:t>
      </w:r>
      <w:r w:rsidR="006B247E" w:rsidRPr="00C00BEC">
        <w:rPr>
          <w:rFonts w:ascii="Times New Roman" w:eastAsia="Times New Roman" w:hAnsi="Times New Roman" w:cs="Times New Roman"/>
          <w:sz w:val="24"/>
        </w:rPr>
        <w:t>1. The</w:t>
      </w:r>
      <w:r w:rsidRPr="00C00BEC">
        <w:rPr>
          <w:rFonts w:ascii="Times New Roman" w:eastAsia="Times New Roman" w:hAnsi="Times New Roman" w:cs="Times New Roman"/>
          <w:sz w:val="24"/>
        </w:rPr>
        <w:t xml:space="preserve"> 3 respondents were entitled to the use of the motor vehicles for both personal and </w:t>
      </w:r>
      <w:r w:rsidR="006B247E" w:rsidRPr="00C00BEC">
        <w:rPr>
          <w:rFonts w:ascii="Times New Roman" w:eastAsia="Times New Roman" w:hAnsi="Times New Roman" w:cs="Times New Roman"/>
          <w:sz w:val="24"/>
        </w:rPr>
        <w:t>business</w:t>
      </w:r>
      <w:r w:rsidRPr="00C00BEC">
        <w:rPr>
          <w:rFonts w:ascii="Times New Roman" w:eastAsia="Times New Roman" w:hAnsi="Times New Roman" w:cs="Times New Roman"/>
          <w:sz w:val="24"/>
        </w:rPr>
        <w:t xml:space="preserve"> </w:t>
      </w:r>
      <w:r w:rsidR="006B247E" w:rsidRPr="00C00BEC">
        <w:rPr>
          <w:rFonts w:ascii="Times New Roman" w:eastAsia="Times New Roman" w:hAnsi="Times New Roman" w:cs="Times New Roman"/>
          <w:sz w:val="24"/>
        </w:rPr>
        <w:t>use. Clause</w:t>
      </w:r>
      <w:r w:rsidRPr="00C00BEC">
        <w:rPr>
          <w:rFonts w:ascii="Times New Roman" w:eastAsia="Times New Roman" w:hAnsi="Times New Roman" w:cs="Times New Roman"/>
          <w:sz w:val="24"/>
        </w:rPr>
        <w:t xml:space="preserve"> 5.1 of annexure A1 states that the vehicle </w:t>
      </w:r>
      <w:r w:rsidR="006B247E" w:rsidRPr="00C00BEC">
        <w:rPr>
          <w:rFonts w:ascii="Times New Roman" w:eastAsia="Times New Roman" w:hAnsi="Times New Roman" w:cs="Times New Roman"/>
          <w:sz w:val="24"/>
        </w:rPr>
        <w:t>“shall</w:t>
      </w:r>
      <w:r w:rsidRPr="00C00BEC">
        <w:rPr>
          <w:rFonts w:ascii="Times New Roman" w:eastAsia="Times New Roman" w:hAnsi="Times New Roman" w:cs="Times New Roman"/>
          <w:sz w:val="24"/>
        </w:rPr>
        <w:t xml:space="preserve"> be disposed of to the user after </w:t>
      </w:r>
      <w:r w:rsidR="006B247E" w:rsidRPr="00C00BEC">
        <w:rPr>
          <w:rFonts w:ascii="Times New Roman" w:eastAsia="Times New Roman" w:hAnsi="Times New Roman" w:cs="Times New Roman"/>
          <w:sz w:val="24"/>
        </w:rPr>
        <w:t>four (</w:t>
      </w:r>
      <w:r w:rsidRPr="00C00BEC">
        <w:rPr>
          <w:rFonts w:ascii="Times New Roman" w:eastAsia="Times New Roman" w:hAnsi="Times New Roman" w:cs="Times New Roman"/>
          <w:sz w:val="24"/>
        </w:rPr>
        <w:t xml:space="preserve">4) years of continuous use at book </w:t>
      </w:r>
      <w:r w:rsidR="006B247E" w:rsidRPr="00C00BEC">
        <w:rPr>
          <w:rFonts w:ascii="Times New Roman" w:eastAsia="Times New Roman" w:hAnsi="Times New Roman" w:cs="Times New Roman"/>
          <w:sz w:val="24"/>
        </w:rPr>
        <w:t>value</w:t>
      </w:r>
      <w:r w:rsidR="00EF3562">
        <w:rPr>
          <w:rFonts w:ascii="Times New Roman" w:eastAsia="Times New Roman" w:hAnsi="Times New Roman" w:cs="Times New Roman"/>
          <w:sz w:val="24"/>
        </w:rPr>
        <w:t>. A</w:t>
      </w:r>
      <w:r w:rsidRPr="00C00BEC">
        <w:rPr>
          <w:rFonts w:ascii="Times New Roman" w:eastAsia="Times New Roman" w:hAnsi="Times New Roman" w:cs="Times New Roman"/>
          <w:sz w:val="24"/>
        </w:rPr>
        <w:t xml:space="preserve"> close analysis of the case before the Labour officer </w:t>
      </w:r>
      <w:r w:rsidR="006B247E" w:rsidRPr="00C00BEC">
        <w:rPr>
          <w:rFonts w:ascii="Times New Roman" w:eastAsia="Times New Roman" w:hAnsi="Times New Roman" w:cs="Times New Roman"/>
          <w:sz w:val="24"/>
        </w:rPr>
        <w:t>does not</w:t>
      </w:r>
      <w:r w:rsidRPr="00C00BEC">
        <w:rPr>
          <w:rFonts w:ascii="Times New Roman" w:eastAsia="Times New Roman" w:hAnsi="Times New Roman" w:cs="Times New Roman"/>
          <w:sz w:val="24"/>
        </w:rPr>
        <w:t xml:space="preserve"> deal with the issues of assets before this court as all a labour officer can do is to give damages if there is a </w:t>
      </w:r>
      <w:r w:rsidR="006B247E" w:rsidRPr="00C00BEC">
        <w:rPr>
          <w:rFonts w:ascii="Times New Roman" w:eastAsia="Times New Roman" w:hAnsi="Times New Roman" w:cs="Times New Roman"/>
          <w:sz w:val="24"/>
        </w:rPr>
        <w:t>breach.</w:t>
      </w:r>
    </w:p>
    <w:p w14:paraId="64E8DFBF" w14:textId="77777777" w:rsidR="00EC19E0" w:rsidRDefault="00247EE4" w:rsidP="00FF2ED0">
      <w:pPr>
        <w:spacing w:after="0" w:line="360" w:lineRule="auto"/>
        <w:ind w:firstLine="420"/>
        <w:rPr>
          <w:rFonts w:ascii="Times New Roman" w:eastAsia="Times New Roman" w:hAnsi="Times New Roman" w:cs="Times New Roman"/>
          <w:sz w:val="24"/>
        </w:rPr>
      </w:pPr>
      <w:r w:rsidRPr="00C00BEC">
        <w:rPr>
          <w:rFonts w:ascii="Times New Roman" w:eastAsia="Times New Roman" w:hAnsi="Times New Roman" w:cs="Times New Roman"/>
          <w:sz w:val="24"/>
        </w:rPr>
        <w:t>The applicant argues that the labour officer has nothing to do with the issue of vehicles as he lacks the requisite jurisdiction on such issues.</w:t>
      </w:r>
    </w:p>
    <w:p w14:paraId="08E7E359" w14:textId="5E5088F6" w:rsidR="00637B6B" w:rsidRPr="00C00BEC" w:rsidRDefault="00247EE4" w:rsidP="001E1911">
      <w:pPr>
        <w:spacing w:after="0" w:line="360" w:lineRule="auto"/>
        <w:ind w:firstLine="420"/>
        <w:rPr>
          <w:rFonts w:ascii="Times New Roman" w:eastAsia="Times New Roman" w:hAnsi="Times New Roman" w:cs="Times New Roman"/>
          <w:sz w:val="24"/>
        </w:rPr>
      </w:pPr>
      <w:r w:rsidRPr="00C00BEC">
        <w:rPr>
          <w:rFonts w:ascii="Times New Roman" w:eastAsia="Times New Roman" w:hAnsi="Times New Roman" w:cs="Times New Roman"/>
          <w:sz w:val="24"/>
        </w:rPr>
        <w:t xml:space="preserve">The applicant contents that there is no other body under the labour Act which has </w:t>
      </w:r>
      <w:r w:rsidRPr="0033295B">
        <w:rPr>
          <w:rFonts w:ascii="Times New Roman" w:eastAsia="Times New Roman" w:hAnsi="Times New Roman" w:cs="Times New Roman"/>
          <w:i/>
          <w:iCs/>
          <w:sz w:val="24"/>
        </w:rPr>
        <w:lastRenderedPageBreak/>
        <w:t>re</w:t>
      </w:r>
      <w:r w:rsidR="0033295B" w:rsidRPr="0033295B">
        <w:rPr>
          <w:rFonts w:ascii="Times New Roman" w:eastAsia="Times New Roman" w:hAnsi="Times New Roman" w:cs="Times New Roman"/>
          <w:i/>
          <w:iCs/>
          <w:sz w:val="24"/>
        </w:rPr>
        <w:t>i</w:t>
      </w:r>
      <w:r w:rsidRPr="0033295B">
        <w:rPr>
          <w:rFonts w:ascii="Times New Roman" w:eastAsia="Times New Roman" w:hAnsi="Times New Roman" w:cs="Times New Roman"/>
          <w:i/>
          <w:iCs/>
          <w:sz w:val="24"/>
        </w:rPr>
        <w:t xml:space="preserve"> </w:t>
      </w:r>
      <w:r w:rsidRPr="006B247E">
        <w:rPr>
          <w:rFonts w:ascii="Times New Roman" w:eastAsia="Times New Roman" w:hAnsi="Times New Roman" w:cs="Times New Roman"/>
          <w:i/>
          <w:iCs/>
          <w:sz w:val="24"/>
        </w:rPr>
        <w:t>vindicatio</w:t>
      </w:r>
      <w:r w:rsidRPr="00C00BEC">
        <w:rPr>
          <w:rFonts w:ascii="Times New Roman" w:eastAsia="Times New Roman" w:hAnsi="Times New Roman" w:cs="Times New Roman"/>
          <w:sz w:val="24"/>
        </w:rPr>
        <w:t xml:space="preserve"> powers to deal with this </w:t>
      </w:r>
      <w:r w:rsidR="006B247E" w:rsidRPr="00C00BEC">
        <w:rPr>
          <w:rFonts w:ascii="Times New Roman" w:eastAsia="Times New Roman" w:hAnsi="Times New Roman" w:cs="Times New Roman"/>
          <w:sz w:val="24"/>
        </w:rPr>
        <w:t>matter. In</w:t>
      </w:r>
      <w:r w:rsidRPr="00C00BEC">
        <w:rPr>
          <w:rFonts w:ascii="Times New Roman" w:eastAsia="Times New Roman" w:hAnsi="Times New Roman" w:cs="Times New Roman"/>
          <w:sz w:val="24"/>
        </w:rPr>
        <w:t xml:space="preserve"> any case it is argued that what is before the labour fora is the issue to do with unfair </w:t>
      </w:r>
      <w:r w:rsidR="006B247E" w:rsidRPr="00C00BEC">
        <w:rPr>
          <w:rFonts w:ascii="Times New Roman" w:eastAsia="Times New Roman" w:hAnsi="Times New Roman" w:cs="Times New Roman"/>
          <w:sz w:val="24"/>
        </w:rPr>
        <w:t>dismissal. There</w:t>
      </w:r>
      <w:r w:rsidRPr="00C00BEC">
        <w:rPr>
          <w:rFonts w:ascii="Times New Roman" w:eastAsia="Times New Roman" w:hAnsi="Times New Roman" w:cs="Times New Roman"/>
          <w:sz w:val="24"/>
        </w:rPr>
        <w:t xml:space="preserve"> is no complaint about the cars even the laptops.</w:t>
      </w:r>
    </w:p>
    <w:p w14:paraId="4C8E13EC" w14:textId="58FDFADB" w:rsidR="003C79B5" w:rsidRPr="00C00BEC" w:rsidRDefault="00247EE4" w:rsidP="001C5B84">
      <w:pPr>
        <w:spacing w:after="0" w:line="360" w:lineRule="auto"/>
        <w:ind w:firstLine="420"/>
        <w:rPr>
          <w:rFonts w:ascii="Times New Roman" w:eastAsia="Times New Roman" w:hAnsi="Times New Roman" w:cs="Times New Roman"/>
          <w:sz w:val="24"/>
        </w:rPr>
      </w:pPr>
      <w:r w:rsidRPr="00C00BEC">
        <w:rPr>
          <w:rFonts w:ascii="Times New Roman" w:eastAsia="Times New Roman" w:hAnsi="Times New Roman" w:cs="Times New Roman"/>
          <w:sz w:val="24"/>
        </w:rPr>
        <w:t xml:space="preserve">In my view the issue raised as </w:t>
      </w:r>
      <w:r w:rsidRPr="00946FAD">
        <w:rPr>
          <w:rFonts w:ascii="Times New Roman" w:eastAsia="Times New Roman" w:hAnsi="Times New Roman" w:cs="Times New Roman"/>
          <w:i/>
          <w:iCs/>
          <w:sz w:val="24"/>
        </w:rPr>
        <w:t>point in limine</w:t>
      </w:r>
      <w:r w:rsidRPr="00C00BEC">
        <w:rPr>
          <w:rFonts w:ascii="Times New Roman" w:eastAsia="Times New Roman" w:hAnsi="Times New Roman" w:cs="Times New Roman"/>
          <w:sz w:val="24"/>
        </w:rPr>
        <w:t xml:space="preserve"> will not hold as this court is not concerned with the labour dispute regarding termination of </w:t>
      </w:r>
      <w:r w:rsidR="007B3F12" w:rsidRPr="00C00BEC">
        <w:rPr>
          <w:rFonts w:ascii="Times New Roman" w:eastAsia="Times New Roman" w:hAnsi="Times New Roman" w:cs="Times New Roman"/>
          <w:sz w:val="24"/>
        </w:rPr>
        <w:t>the</w:t>
      </w:r>
      <w:r w:rsidRPr="00C00BEC">
        <w:rPr>
          <w:rFonts w:ascii="Times New Roman" w:eastAsia="Times New Roman" w:hAnsi="Times New Roman" w:cs="Times New Roman"/>
          <w:sz w:val="24"/>
        </w:rPr>
        <w:t xml:space="preserve"> </w:t>
      </w:r>
      <w:r w:rsidR="007B3F12" w:rsidRPr="00C00BEC">
        <w:rPr>
          <w:rFonts w:ascii="Times New Roman" w:eastAsia="Times New Roman" w:hAnsi="Times New Roman" w:cs="Times New Roman"/>
          <w:sz w:val="24"/>
        </w:rPr>
        <w:t>contract</w:t>
      </w:r>
      <w:r w:rsidR="00EF3562">
        <w:rPr>
          <w:rFonts w:ascii="Times New Roman" w:eastAsia="Times New Roman" w:hAnsi="Times New Roman" w:cs="Times New Roman"/>
          <w:sz w:val="24"/>
        </w:rPr>
        <w:t>s</w:t>
      </w:r>
      <w:r w:rsidR="007B3F12" w:rsidRPr="00C00BEC">
        <w:rPr>
          <w:rFonts w:ascii="Times New Roman" w:eastAsia="Times New Roman" w:hAnsi="Times New Roman" w:cs="Times New Roman"/>
          <w:sz w:val="24"/>
        </w:rPr>
        <w:t>. Even</w:t>
      </w:r>
      <w:r w:rsidRPr="00C00BEC">
        <w:rPr>
          <w:rFonts w:ascii="Times New Roman" w:eastAsia="Times New Roman" w:hAnsi="Times New Roman" w:cs="Times New Roman"/>
          <w:sz w:val="24"/>
        </w:rPr>
        <w:t xml:space="preserve"> assuming the cont</w:t>
      </w:r>
      <w:r w:rsidR="00CA451F">
        <w:rPr>
          <w:rFonts w:ascii="Times New Roman" w:eastAsia="Times New Roman" w:hAnsi="Times New Roman" w:cs="Times New Roman"/>
          <w:sz w:val="24"/>
        </w:rPr>
        <w:t>r</w:t>
      </w:r>
      <w:r w:rsidRPr="00C00BEC">
        <w:rPr>
          <w:rFonts w:ascii="Times New Roman" w:eastAsia="Times New Roman" w:hAnsi="Times New Roman" w:cs="Times New Roman"/>
          <w:sz w:val="24"/>
        </w:rPr>
        <w:t xml:space="preserve">acts had not terminated and a dispute resulting in </w:t>
      </w:r>
      <w:r w:rsidR="00A57C0D" w:rsidRPr="00C00BEC">
        <w:rPr>
          <w:rFonts w:ascii="Times New Roman" w:eastAsia="Times New Roman" w:hAnsi="Times New Roman" w:cs="Times New Roman"/>
          <w:sz w:val="24"/>
        </w:rPr>
        <w:t>similar application</w:t>
      </w:r>
      <w:r w:rsidRPr="00C00BEC">
        <w:rPr>
          <w:rFonts w:ascii="Times New Roman" w:eastAsia="Times New Roman" w:hAnsi="Times New Roman" w:cs="Times New Roman"/>
          <w:sz w:val="24"/>
        </w:rPr>
        <w:t xml:space="preserve"> by either party arose</w:t>
      </w:r>
      <w:r w:rsidR="00CA451F">
        <w:rPr>
          <w:rFonts w:ascii="Times New Roman" w:eastAsia="Times New Roman" w:hAnsi="Times New Roman" w:cs="Times New Roman"/>
          <w:sz w:val="24"/>
        </w:rPr>
        <w:t>,</w:t>
      </w:r>
      <w:r w:rsidRPr="00C00BEC">
        <w:rPr>
          <w:rFonts w:ascii="Times New Roman" w:eastAsia="Times New Roman" w:hAnsi="Times New Roman" w:cs="Times New Roman"/>
          <w:sz w:val="24"/>
        </w:rPr>
        <w:t xml:space="preserve"> it was still going to be this court to determine the </w:t>
      </w:r>
      <w:r w:rsidR="007B3F12" w:rsidRPr="00C00BEC">
        <w:rPr>
          <w:rFonts w:ascii="Times New Roman" w:eastAsia="Times New Roman" w:hAnsi="Times New Roman" w:cs="Times New Roman"/>
          <w:sz w:val="24"/>
        </w:rPr>
        <w:t xml:space="preserve">matter. </w:t>
      </w:r>
      <w:r w:rsidR="00A57C0D" w:rsidRPr="00C00BEC">
        <w:rPr>
          <w:rFonts w:ascii="Times New Roman" w:eastAsia="Times New Roman" w:hAnsi="Times New Roman" w:cs="Times New Roman"/>
          <w:sz w:val="24"/>
        </w:rPr>
        <w:t>So,</w:t>
      </w:r>
      <w:r w:rsidRPr="00C00BEC">
        <w:rPr>
          <w:rFonts w:ascii="Times New Roman" w:eastAsia="Times New Roman" w:hAnsi="Times New Roman" w:cs="Times New Roman"/>
          <w:sz w:val="24"/>
        </w:rPr>
        <w:t xml:space="preserve"> termination or no termination it this court which has jurisdiction over the application before it.</w:t>
      </w:r>
    </w:p>
    <w:p w14:paraId="30810C10" w14:textId="77777777" w:rsidR="00EC19E0" w:rsidRPr="00EC19E0" w:rsidRDefault="00247EE4" w:rsidP="001C5B84">
      <w:pPr>
        <w:spacing w:after="0" w:line="360" w:lineRule="auto"/>
        <w:rPr>
          <w:rFonts w:ascii="Times New Roman" w:eastAsia="Times New Roman" w:hAnsi="Times New Roman" w:cs="Times New Roman"/>
          <w:b/>
          <w:bCs/>
          <w:sz w:val="24"/>
        </w:rPr>
      </w:pPr>
      <w:r w:rsidRPr="00EC19E0">
        <w:rPr>
          <w:rFonts w:ascii="Times New Roman" w:eastAsia="Times New Roman" w:hAnsi="Times New Roman" w:cs="Times New Roman"/>
          <w:b/>
          <w:bCs/>
          <w:sz w:val="24"/>
        </w:rPr>
        <w:t>Merits</w:t>
      </w:r>
    </w:p>
    <w:p w14:paraId="583F42FF" w14:textId="068469BF" w:rsidR="003C79B5" w:rsidRPr="00EC19E0" w:rsidRDefault="00247EE4" w:rsidP="001C5B84">
      <w:pPr>
        <w:spacing w:after="0" w:line="360" w:lineRule="auto"/>
        <w:ind w:firstLine="420"/>
        <w:rPr>
          <w:rFonts w:ascii="Times New Roman" w:eastAsia="Times New Roman" w:hAnsi="Times New Roman" w:cs="Times New Roman"/>
          <w:sz w:val="24"/>
        </w:rPr>
      </w:pPr>
      <w:r w:rsidRPr="00C00BEC">
        <w:rPr>
          <w:rFonts w:ascii="Times New Roman" w:eastAsia="Times New Roman" w:hAnsi="Times New Roman" w:cs="Times New Roman"/>
          <w:sz w:val="24"/>
        </w:rPr>
        <w:t xml:space="preserve">These vehicles and the other assets remain registered in the name of </w:t>
      </w:r>
      <w:r w:rsidR="004F6AE0" w:rsidRPr="00C00BEC">
        <w:rPr>
          <w:rFonts w:ascii="Times New Roman" w:eastAsia="Times New Roman" w:hAnsi="Times New Roman" w:cs="Times New Roman"/>
          <w:sz w:val="24"/>
        </w:rPr>
        <w:t>the</w:t>
      </w:r>
      <w:r w:rsidRPr="00C00BEC">
        <w:rPr>
          <w:rFonts w:ascii="Times New Roman" w:eastAsia="Times New Roman" w:hAnsi="Times New Roman" w:cs="Times New Roman"/>
          <w:sz w:val="24"/>
        </w:rPr>
        <w:t xml:space="preserve"> applicant a fact agreed by all </w:t>
      </w:r>
      <w:r w:rsidR="00257BC2" w:rsidRPr="00C00BEC">
        <w:rPr>
          <w:rFonts w:ascii="Times New Roman" w:eastAsia="Times New Roman" w:hAnsi="Times New Roman" w:cs="Times New Roman"/>
          <w:sz w:val="24"/>
        </w:rPr>
        <w:t>parties. The</w:t>
      </w:r>
      <w:r w:rsidRPr="00C00BEC">
        <w:rPr>
          <w:rFonts w:ascii="Times New Roman" w:eastAsia="Times New Roman" w:hAnsi="Times New Roman" w:cs="Times New Roman"/>
          <w:sz w:val="24"/>
        </w:rPr>
        <w:t xml:space="preserve"> assumption that it was supposed to be offered does not itself constitute a right because the property remains that of the employer</w:t>
      </w:r>
      <w:r w:rsidR="00EC19E0">
        <w:rPr>
          <w:rFonts w:ascii="Times New Roman" w:eastAsia="Times New Roman" w:hAnsi="Times New Roman" w:cs="Times New Roman"/>
          <w:sz w:val="24"/>
        </w:rPr>
        <w:t xml:space="preserve">. </w:t>
      </w:r>
      <w:r w:rsidRPr="00C00BEC">
        <w:rPr>
          <w:rFonts w:ascii="Times New Roman" w:hAnsi="Times New Roman" w:cs="Times New Roman"/>
          <w:sz w:val="24"/>
        </w:rPr>
        <w:t xml:space="preserve">In the matter of </w:t>
      </w:r>
      <w:r w:rsidRPr="00EC19E0">
        <w:rPr>
          <w:rFonts w:ascii="Times New Roman" w:hAnsi="Times New Roman" w:cs="Times New Roman"/>
          <w:i/>
          <w:iCs/>
          <w:sz w:val="24"/>
        </w:rPr>
        <w:t xml:space="preserve">Montclair Hotel &amp; Casino </w:t>
      </w:r>
      <w:r w:rsidR="00EC19E0">
        <w:rPr>
          <w:rFonts w:ascii="Times New Roman" w:hAnsi="Times New Roman" w:cs="Times New Roman"/>
          <w:sz w:val="24"/>
        </w:rPr>
        <w:t>v</w:t>
      </w:r>
      <w:r w:rsidR="0033295B" w:rsidRPr="0033295B">
        <w:rPr>
          <w:rFonts w:ascii="Times New Roman" w:hAnsi="Times New Roman" w:cs="Times New Roman"/>
          <w:i/>
          <w:iCs/>
          <w:sz w:val="24"/>
        </w:rPr>
        <w:t xml:space="preserve"> Farai</w:t>
      </w:r>
      <w:r w:rsidR="0033295B">
        <w:rPr>
          <w:rFonts w:ascii="Times New Roman" w:hAnsi="Times New Roman" w:cs="Times New Roman"/>
          <w:i/>
          <w:iCs/>
          <w:sz w:val="24"/>
        </w:rPr>
        <w:t xml:space="preserve"> </w:t>
      </w:r>
      <w:r w:rsidRPr="00EC19E0">
        <w:rPr>
          <w:rFonts w:ascii="Times New Roman" w:hAnsi="Times New Roman" w:cs="Times New Roman"/>
          <w:i/>
          <w:iCs/>
          <w:sz w:val="24"/>
        </w:rPr>
        <w:t>Mukuhwa</w:t>
      </w:r>
      <w:r w:rsidRPr="00C00BEC">
        <w:rPr>
          <w:rFonts w:ascii="Times New Roman" w:hAnsi="Times New Roman" w:cs="Times New Roman"/>
          <w:b/>
          <w:bCs/>
          <w:sz w:val="24"/>
        </w:rPr>
        <w:t xml:space="preserve"> </w:t>
      </w:r>
      <w:r w:rsidR="0033295B" w:rsidRPr="0033295B">
        <w:rPr>
          <w:rFonts w:ascii="Times New Roman" w:hAnsi="Times New Roman" w:cs="Times New Roman"/>
          <w:sz w:val="24"/>
        </w:rPr>
        <w:t>HH501-15</w:t>
      </w:r>
      <w:r w:rsidR="004F6AE0">
        <w:rPr>
          <w:rFonts w:ascii="Times New Roman" w:hAnsi="Times New Roman" w:cs="Times New Roman"/>
          <w:sz w:val="24"/>
        </w:rPr>
        <w:t>,</w:t>
      </w:r>
      <w:r w:rsidR="0033295B">
        <w:rPr>
          <w:rFonts w:ascii="Times New Roman" w:hAnsi="Times New Roman" w:cs="Times New Roman"/>
          <w:b/>
          <w:bCs/>
          <w:sz w:val="24"/>
        </w:rPr>
        <w:t xml:space="preserve"> </w:t>
      </w:r>
      <w:r w:rsidRPr="00C00BEC">
        <w:rPr>
          <w:rFonts w:ascii="Times New Roman" w:hAnsi="Times New Roman" w:cs="Times New Roman"/>
          <w:sz w:val="24"/>
        </w:rPr>
        <w:t>the learned</w:t>
      </w:r>
      <w:r w:rsidR="00EC19E0">
        <w:rPr>
          <w:rFonts w:ascii="Times New Roman" w:eastAsia="Times New Roman" w:hAnsi="Times New Roman" w:cs="Times New Roman"/>
          <w:sz w:val="24"/>
        </w:rPr>
        <w:t xml:space="preserve"> </w:t>
      </w:r>
      <w:r w:rsidRPr="00C00BEC">
        <w:rPr>
          <w:rFonts w:ascii="Times New Roman" w:hAnsi="Times New Roman" w:cs="Times New Roman"/>
          <w:sz w:val="24"/>
        </w:rPr>
        <w:t>Mathonsi J expressed his disappointment over employees who seek to hold</w:t>
      </w:r>
      <w:r w:rsidR="00EC19E0">
        <w:rPr>
          <w:rFonts w:ascii="Times New Roman" w:eastAsia="Times New Roman" w:hAnsi="Times New Roman" w:cs="Times New Roman"/>
          <w:sz w:val="24"/>
        </w:rPr>
        <w:t xml:space="preserve"> </w:t>
      </w:r>
      <w:r w:rsidRPr="00C00BEC">
        <w:rPr>
          <w:rFonts w:ascii="Times New Roman" w:hAnsi="Times New Roman" w:cs="Times New Roman"/>
          <w:sz w:val="24"/>
        </w:rPr>
        <w:t>on to assets of their employers upon the termination of their employment.</w:t>
      </w:r>
    </w:p>
    <w:p w14:paraId="4E790495" w14:textId="30F02E5D" w:rsidR="003C79B5" w:rsidRPr="00C00BEC" w:rsidRDefault="00247EE4">
      <w:pPr>
        <w:rPr>
          <w:rFonts w:ascii="Times New Roman" w:eastAsia="Times New Roman" w:hAnsi="Times New Roman" w:cs="Times New Roman"/>
          <w:sz w:val="24"/>
        </w:rPr>
      </w:pPr>
      <w:r w:rsidRPr="00C00BEC">
        <w:rPr>
          <w:rFonts w:ascii="Times New Roman" w:hAnsi="Times New Roman" w:cs="Times New Roman"/>
          <w:sz w:val="24"/>
        </w:rPr>
        <w:t>He remarked as follows:</w:t>
      </w:r>
    </w:p>
    <w:p w14:paraId="77E41EB3" w14:textId="7BE470C2" w:rsidR="003C79B5" w:rsidRDefault="00637B6B" w:rsidP="001E1911">
      <w:pPr>
        <w:spacing w:after="0" w:line="240" w:lineRule="auto"/>
        <w:ind w:left="420"/>
        <w:rPr>
          <w:rFonts w:ascii="Times New Roman" w:hAnsi="Times New Roman" w:cs="Times New Roman"/>
          <w:sz w:val="22"/>
          <w:szCs w:val="22"/>
        </w:rPr>
      </w:pPr>
      <w:r>
        <w:rPr>
          <w:rFonts w:ascii="Times New Roman" w:hAnsi="Times New Roman" w:cs="Times New Roman"/>
          <w:sz w:val="22"/>
          <w:szCs w:val="22"/>
        </w:rPr>
        <w:t>“</w:t>
      </w:r>
      <w:r w:rsidR="00247EE4" w:rsidRPr="00637B6B">
        <w:rPr>
          <w:rFonts w:ascii="Times New Roman" w:hAnsi="Times New Roman" w:cs="Times New Roman"/>
          <w:sz w:val="22"/>
          <w:szCs w:val="22"/>
        </w:rPr>
        <w:t>Just from where do former employees think they derive the</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authority to hold on to property belonging to a former employer</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given to them for use during the subsistence of the contract of</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employment in the discharge of their duties as employees, after</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they have lost employment? This matter is one of several of its</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nat</w:t>
      </w:r>
      <w:r w:rsidR="001E1911">
        <w:rPr>
          <w:rFonts w:ascii="Times New Roman" w:hAnsi="Times New Roman" w:cs="Times New Roman"/>
          <w:sz w:val="22"/>
          <w:szCs w:val="22"/>
        </w:rPr>
        <w:t xml:space="preserve">ure which are now finding their </w:t>
      </w:r>
      <w:r w:rsidR="00247EE4" w:rsidRPr="00637B6B">
        <w:rPr>
          <w:rFonts w:ascii="Times New Roman" w:hAnsi="Times New Roman" w:cs="Times New Roman"/>
          <w:sz w:val="22"/>
          <w:szCs w:val="22"/>
        </w:rPr>
        <w:t>way to the courts with</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alarming frequency of late where a dismissed employee would</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simply not surrender the employer's property but would cling</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to it as if life itself depends on it.</w:t>
      </w:r>
      <w:r>
        <w:rPr>
          <w:rFonts w:ascii="Times New Roman" w:hAnsi="Times New Roman" w:cs="Times New Roman"/>
          <w:sz w:val="22"/>
          <w:szCs w:val="22"/>
        </w:rPr>
        <w:t>”</w:t>
      </w:r>
    </w:p>
    <w:p w14:paraId="57AF442E" w14:textId="77777777" w:rsidR="00637B6B" w:rsidRPr="00637B6B" w:rsidRDefault="00637B6B" w:rsidP="00637B6B">
      <w:pPr>
        <w:spacing w:after="0" w:line="240" w:lineRule="auto"/>
        <w:ind w:left="420"/>
        <w:rPr>
          <w:rFonts w:ascii="Times New Roman" w:hAnsi="Times New Roman" w:cs="Times New Roman"/>
          <w:sz w:val="22"/>
          <w:szCs w:val="22"/>
        </w:rPr>
      </w:pPr>
    </w:p>
    <w:p w14:paraId="4F0A0ACD" w14:textId="56FFF7B1" w:rsidR="003C79B5" w:rsidRPr="0091433F" w:rsidRDefault="00247EE4" w:rsidP="0018328D">
      <w:pPr>
        <w:ind w:firstLine="420"/>
        <w:rPr>
          <w:rFonts w:ascii="Times New Roman" w:hAnsi="Times New Roman" w:cs="Times New Roman"/>
          <w:b/>
          <w:bCs/>
          <w:i/>
          <w:iCs/>
          <w:sz w:val="24"/>
        </w:rPr>
      </w:pPr>
      <w:r w:rsidRPr="0091433F">
        <w:rPr>
          <w:rFonts w:ascii="Times New Roman" w:hAnsi="Times New Roman" w:cs="Times New Roman"/>
          <w:sz w:val="24"/>
        </w:rPr>
        <w:t>In</w:t>
      </w:r>
      <w:r w:rsidRPr="00C00BEC">
        <w:rPr>
          <w:rFonts w:ascii="Times New Roman" w:hAnsi="Times New Roman" w:cs="Times New Roman"/>
          <w:b/>
          <w:bCs/>
          <w:sz w:val="24"/>
        </w:rPr>
        <w:t xml:space="preserve"> </w:t>
      </w:r>
      <w:r w:rsidRPr="0091433F">
        <w:rPr>
          <w:rFonts w:ascii="Times New Roman" w:hAnsi="Times New Roman" w:cs="Times New Roman"/>
          <w:i/>
          <w:iCs/>
          <w:sz w:val="24"/>
        </w:rPr>
        <w:t xml:space="preserve">Selex Es P.A </w:t>
      </w:r>
      <w:r w:rsidR="0091433F">
        <w:rPr>
          <w:rFonts w:ascii="Times New Roman" w:hAnsi="Times New Roman" w:cs="Times New Roman"/>
          <w:sz w:val="24"/>
        </w:rPr>
        <w:t>v</w:t>
      </w:r>
      <w:r w:rsidRPr="0091433F">
        <w:rPr>
          <w:rFonts w:ascii="Times New Roman" w:hAnsi="Times New Roman" w:cs="Times New Roman"/>
          <w:i/>
          <w:iCs/>
          <w:sz w:val="24"/>
        </w:rPr>
        <w:t xml:space="preserve"> State Procurement Board and Others</w:t>
      </w:r>
      <w:r w:rsidRPr="00C00BEC">
        <w:rPr>
          <w:rFonts w:ascii="Times New Roman" w:hAnsi="Times New Roman" w:cs="Times New Roman"/>
          <w:b/>
          <w:bCs/>
          <w:sz w:val="24"/>
        </w:rPr>
        <w:t xml:space="preserve"> </w:t>
      </w:r>
      <w:r w:rsidRPr="0091433F">
        <w:rPr>
          <w:rFonts w:ascii="Times New Roman" w:hAnsi="Times New Roman" w:cs="Times New Roman"/>
          <w:sz w:val="24"/>
        </w:rPr>
        <w:t>SC 45/16</w:t>
      </w:r>
      <w:r w:rsidR="004F6AE0">
        <w:rPr>
          <w:rFonts w:ascii="Times New Roman" w:hAnsi="Times New Roman" w:cs="Times New Roman"/>
          <w:sz w:val="24"/>
        </w:rPr>
        <w:t xml:space="preserve">, </w:t>
      </w:r>
      <w:r w:rsidRPr="0091433F">
        <w:rPr>
          <w:rFonts w:ascii="Times New Roman" w:hAnsi="Times New Roman" w:cs="Times New Roman"/>
          <w:sz w:val="24"/>
        </w:rPr>
        <w:t>Hon</w:t>
      </w:r>
      <w:r w:rsidR="0091433F">
        <w:rPr>
          <w:rFonts w:ascii="Times New Roman" w:hAnsi="Times New Roman" w:cs="Times New Roman"/>
          <w:sz w:val="24"/>
        </w:rPr>
        <w:t>ourable J</w:t>
      </w:r>
      <w:r w:rsidRPr="00C00BEC">
        <w:rPr>
          <w:rFonts w:ascii="Times New Roman" w:hAnsi="Times New Roman" w:cs="Times New Roman"/>
          <w:sz w:val="24"/>
        </w:rPr>
        <w:t xml:space="preserve">ustice Bhunu </w:t>
      </w:r>
      <w:r w:rsidR="0091433F" w:rsidRPr="00C00BEC">
        <w:rPr>
          <w:rFonts w:ascii="Times New Roman" w:hAnsi="Times New Roman" w:cs="Times New Roman"/>
          <w:sz w:val="24"/>
        </w:rPr>
        <w:t>to</w:t>
      </w:r>
      <w:r w:rsidRPr="00C00BEC">
        <w:rPr>
          <w:rFonts w:ascii="Times New Roman" w:hAnsi="Times New Roman" w:cs="Times New Roman"/>
          <w:sz w:val="24"/>
        </w:rPr>
        <w:t xml:space="preserve"> the matter even further and stated that:</w:t>
      </w:r>
    </w:p>
    <w:p w14:paraId="51F251FC" w14:textId="46E6A9A2" w:rsidR="003C79B5" w:rsidRPr="00637B6B" w:rsidRDefault="00637B6B" w:rsidP="00637B6B">
      <w:pPr>
        <w:ind w:left="420"/>
        <w:rPr>
          <w:rFonts w:ascii="Times New Roman" w:hAnsi="Times New Roman" w:cs="Times New Roman"/>
          <w:sz w:val="22"/>
          <w:szCs w:val="22"/>
        </w:rPr>
      </w:pPr>
      <w:r>
        <w:rPr>
          <w:rFonts w:ascii="Times New Roman" w:hAnsi="Times New Roman" w:cs="Times New Roman"/>
          <w:sz w:val="22"/>
          <w:szCs w:val="22"/>
        </w:rPr>
        <w:t>“</w:t>
      </w:r>
      <w:r w:rsidR="00247EE4" w:rsidRPr="00637B6B">
        <w:rPr>
          <w:rFonts w:ascii="Times New Roman" w:hAnsi="Times New Roman" w:cs="Times New Roman"/>
          <w:sz w:val="22"/>
          <w:szCs w:val="22"/>
        </w:rPr>
        <w:t>While parties and lawyers are entitled to have their day in court, they must</w:t>
      </w:r>
      <w:r w:rsidR="004F6AE0"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exercise that right responsibly with due care and diligence not to abuse court 101</w:t>
      </w:r>
      <w:r w:rsidR="0091433F"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process. It is rather unethical and an abuse of court process for litigants and</w:t>
      </w:r>
      <w:r w:rsidR="0091433F"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particularly lawyers to waste the court's valuable time presenting dead</w:t>
      </w:r>
      <w:r w:rsidR="0091433F"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unarguable cases in the vain hope that fogging a dead horse will somehow</w:t>
      </w:r>
      <w:r w:rsidR="0091433F"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resurrect it to life.</w:t>
      </w:r>
      <w:r>
        <w:rPr>
          <w:rFonts w:ascii="Times New Roman" w:hAnsi="Times New Roman" w:cs="Times New Roman"/>
          <w:sz w:val="22"/>
          <w:szCs w:val="22"/>
        </w:rPr>
        <w:t>”</w:t>
      </w:r>
    </w:p>
    <w:p w14:paraId="2F172464" w14:textId="718A487C" w:rsidR="003C79B5" w:rsidRDefault="00247EE4" w:rsidP="0018328D">
      <w:pPr>
        <w:ind w:firstLine="420"/>
        <w:rPr>
          <w:rFonts w:ascii="Times New Roman" w:hAnsi="Times New Roman" w:cs="Times New Roman"/>
          <w:sz w:val="24"/>
        </w:rPr>
      </w:pPr>
      <w:r w:rsidRPr="00C00BEC">
        <w:rPr>
          <w:rFonts w:ascii="Times New Roman" w:hAnsi="Times New Roman" w:cs="Times New Roman"/>
          <w:sz w:val="24"/>
        </w:rPr>
        <w:lastRenderedPageBreak/>
        <w:t xml:space="preserve">In granting an order of </w:t>
      </w:r>
      <w:r w:rsidRPr="0018328D">
        <w:rPr>
          <w:rFonts w:ascii="Times New Roman" w:hAnsi="Times New Roman" w:cs="Times New Roman"/>
          <w:i/>
          <w:iCs/>
          <w:sz w:val="24"/>
        </w:rPr>
        <w:t>rei vindicatio</w:t>
      </w:r>
      <w:r w:rsidRPr="00C00BEC">
        <w:rPr>
          <w:rFonts w:ascii="Times New Roman" w:hAnsi="Times New Roman" w:cs="Times New Roman"/>
          <w:sz w:val="24"/>
        </w:rPr>
        <w:t xml:space="preserve"> in </w:t>
      </w:r>
      <w:r w:rsidRPr="003D2136">
        <w:rPr>
          <w:rFonts w:ascii="Times New Roman" w:hAnsi="Times New Roman" w:cs="Times New Roman"/>
          <w:i/>
          <w:iCs/>
          <w:sz w:val="24"/>
        </w:rPr>
        <w:t>Lafarge Cement Zimbabwe</w:t>
      </w:r>
      <w:r w:rsidRPr="003D2136">
        <w:rPr>
          <w:rFonts w:ascii="Times New Roman" w:hAnsi="Times New Roman" w:cs="Times New Roman"/>
          <w:b/>
          <w:bCs/>
          <w:i/>
          <w:iCs/>
          <w:sz w:val="24"/>
        </w:rPr>
        <w:t>~</w:t>
      </w:r>
      <w:r w:rsidR="0018328D">
        <w:rPr>
          <w:rFonts w:ascii="Times New Roman" w:hAnsi="Times New Roman" w:cs="Times New Roman"/>
          <w:b/>
          <w:bCs/>
          <w:sz w:val="24"/>
        </w:rPr>
        <w:t xml:space="preserve"> </w:t>
      </w:r>
      <w:r w:rsidRPr="003D2136">
        <w:rPr>
          <w:rFonts w:ascii="Times New Roman" w:hAnsi="Times New Roman" w:cs="Times New Roman"/>
          <w:i/>
          <w:iCs/>
          <w:sz w:val="24"/>
        </w:rPr>
        <w:t xml:space="preserve">Chatizembwa </w:t>
      </w:r>
      <w:r w:rsidRPr="0018328D">
        <w:rPr>
          <w:rFonts w:ascii="Times New Roman" w:hAnsi="Times New Roman" w:cs="Times New Roman"/>
          <w:sz w:val="24"/>
        </w:rPr>
        <w:t>HH-413/18</w:t>
      </w:r>
      <w:r w:rsidRPr="00C00BEC">
        <w:rPr>
          <w:rFonts w:ascii="Times New Roman" w:hAnsi="Times New Roman" w:cs="Times New Roman"/>
          <w:b/>
          <w:bCs/>
          <w:sz w:val="24"/>
        </w:rPr>
        <w:t xml:space="preserve"> </w:t>
      </w:r>
      <w:r w:rsidRPr="00C00BEC">
        <w:rPr>
          <w:rFonts w:ascii="Times New Roman" w:hAnsi="Times New Roman" w:cs="Times New Roman"/>
          <w:sz w:val="24"/>
        </w:rPr>
        <w:t>Justice Mathonsi had this to say;</w:t>
      </w:r>
    </w:p>
    <w:p w14:paraId="07074BB1" w14:textId="77777777" w:rsidR="00637B6B" w:rsidRPr="0018328D" w:rsidRDefault="00637B6B" w:rsidP="0018328D">
      <w:pPr>
        <w:ind w:firstLine="420"/>
        <w:rPr>
          <w:rFonts w:ascii="Times New Roman" w:hAnsi="Times New Roman" w:cs="Times New Roman"/>
          <w:b/>
          <w:bCs/>
          <w:sz w:val="24"/>
        </w:rPr>
      </w:pPr>
    </w:p>
    <w:p w14:paraId="3E04CDFD" w14:textId="0A2734AF" w:rsidR="00637B6B" w:rsidRPr="001E1911" w:rsidRDefault="00637B6B" w:rsidP="001E1911">
      <w:pPr>
        <w:spacing w:after="0" w:line="240" w:lineRule="auto"/>
        <w:ind w:left="420"/>
        <w:rPr>
          <w:rFonts w:ascii="Times New Roman" w:hAnsi="Times New Roman" w:cs="Times New Roman"/>
          <w:sz w:val="22"/>
          <w:szCs w:val="22"/>
        </w:rPr>
      </w:pPr>
      <w:r>
        <w:rPr>
          <w:rFonts w:ascii="Times New Roman" w:hAnsi="Times New Roman" w:cs="Times New Roman"/>
          <w:sz w:val="22"/>
          <w:szCs w:val="22"/>
        </w:rPr>
        <w:t>“</w:t>
      </w:r>
      <w:r w:rsidR="00247EE4" w:rsidRPr="00637B6B">
        <w:rPr>
          <w:rFonts w:ascii="Times New Roman" w:hAnsi="Times New Roman" w:cs="Times New Roman"/>
          <w:sz w:val="22"/>
          <w:szCs w:val="22"/>
        </w:rPr>
        <w:t>I have stated before that an employee who has lost employment has</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no right to hold onto the property of the former employer allocated to</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him or her by virtue of employment or as a condition of employment</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merely on the grounds that he or she is challenging the termination of</w:t>
      </w:r>
      <w:r w:rsidR="001E1911">
        <w:rPr>
          <w:rFonts w:ascii="Times New Roman" w:hAnsi="Times New Roman" w:cs="Times New Roman"/>
          <w:sz w:val="22"/>
          <w:szCs w:val="22"/>
        </w:rPr>
        <w:t xml:space="preserve"> </w:t>
      </w:r>
      <w:r w:rsidR="00247EE4" w:rsidRPr="00637B6B">
        <w:rPr>
          <w:rFonts w:ascii="Times New Roman" w:hAnsi="Times New Roman" w:cs="Times New Roman"/>
          <w:sz w:val="22"/>
          <w:szCs w:val="22"/>
        </w:rPr>
        <w:t>the employment contract</w:t>
      </w:r>
      <w:r w:rsidR="0018328D" w:rsidRPr="00637B6B">
        <w:rPr>
          <w:rFonts w:ascii="Times New Roman" w:hAnsi="Times New Roman" w:cs="Times New Roman"/>
          <w:sz w:val="22"/>
          <w:szCs w:val="22"/>
        </w:rPr>
        <w:t>”</w:t>
      </w:r>
      <w:r w:rsidR="00247EE4" w:rsidRPr="00637B6B">
        <w:rPr>
          <w:rFonts w:ascii="Times New Roman" w:hAnsi="Times New Roman" w:cs="Times New Roman"/>
          <w:sz w:val="22"/>
          <w:szCs w:val="22"/>
        </w:rPr>
        <w:t>.</w:t>
      </w:r>
      <w:r w:rsidR="00247EE4" w:rsidRPr="00637B6B">
        <w:rPr>
          <w:rFonts w:ascii="Times New Roman" w:hAnsi="Times New Roman" w:cs="Times New Roman"/>
          <w:b/>
          <w:bCs/>
          <w:sz w:val="22"/>
          <w:szCs w:val="22"/>
        </w:rPr>
        <w:t xml:space="preserve"> </w:t>
      </w:r>
    </w:p>
    <w:p w14:paraId="2F507B9F" w14:textId="77777777" w:rsidR="00637B6B" w:rsidRPr="00637B6B" w:rsidRDefault="00637B6B" w:rsidP="00637B6B">
      <w:pPr>
        <w:spacing w:after="0" w:line="240" w:lineRule="auto"/>
        <w:ind w:left="420"/>
        <w:rPr>
          <w:rFonts w:ascii="Times New Roman" w:hAnsi="Times New Roman" w:cs="Times New Roman"/>
          <w:b/>
          <w:bCs/>
          <w:sz w:val="22"/>
          <w:szCs w:val="22"/>
        </w:rPr>
      </w:pPr>
    </w:p>
    <w:p w14:paraId="292C236C" w14:textId="36DC5710" w:rsidR="0018328D" w:rsidRDefault="00247EE4" w:rsidP="00637B6B">
      <w:pPr>
        <w:spacing w:line="240" w:lineRule="auto"/>
        <w:rPr>
          <w:rFonts w:ascii="Times New Roman" w:hAnsi="Times New Roman" w:cs="Times New Roman"/>
          <w:b/>
          <w:bCs/>
          <w:sz w:val="24"/>
        </w:rPr>
      </w:pPr>
      <w:r w:rsidRPr="00C00BEC">
        <w:rPr>
          <w:rFonts w:ascii="Times New Roman" w:hAnsi="Times New Roman" w:cs="Times New Roman"/>
          <w:sz w:val="24"/>
        </w:rPr>
        <w:t xml:space="preserve">See </w:t>
      </w:r>
      <w:r w:rsidR="00F16C39" w:rsidRPr="009F6847">
        <w:rPr>
          <w:rFonts w:ascii="Times New Roman" w:hAnsi="Times New Roman" w:cs="Times New Roman"/>
          <w:i/>
          <w:iCs/>
          <w:sz w:val="24"/>
        </w:rPr>
        <w:t>Montclair</w:t>
      </w:r>
      <w:r w:rsidRPr="009F6847">
        <w:rPr>
          <w:rFonts w:ascii="Times New Roman" w:hAnsi="Times New Roman" w:cs="Times New Roman"/>
          <w:i/>
          <w:iCs/>
          <w:sz w:val="24"/>
        </w:rPr>
        <w:t xml:space="preserve"> Hotel and Casino</w:t>
      </w:r>
      <w:r w:rsidR="003D2136" w:rsidRPr="009F6847">
        <w:rPr>
          <w:rFonts w:ascii="Times New Roman" w:hAnsi="Times New Roman" w:cs="Times New Roman"/>
          <w:i/>
          <w:iCs/>
          <w:sz w:val="24"/>
        </w:rPr>
        <w:t xml:space="preserve"> </w:t>
      </w:r>
      <w:r w:rsidR="003D2136" w:rsidRPr="00637B6B">
        <w:rPr>
          <w:rFonts w:ascii="Times New Roman" w:hAnsi="Times New Roman" w:cs="Times New Roman"/>
          <w:sz w:val="24"/>
        </w:rPr>
        <w:t>v</w:t>
      </w:r>
      <w:r w:rsidR="003D2136" w:rsidRPr="009F6847">
        <w:rPr>
          <w:rFonts w:ascii="Times New Roman" w:hAnsi="Times New Roman" w:cs="Times New Roman"/>
          <w:i/>
          <w:iCs/>
          <w:sz w:val="24"/>
        </w:rPr>
        <w:t xml:space="preserve"> Farai</w:t>
      </w:r>
      <w:r w:rsidR="003D2136" w:rsidRPr="009F6847">
        <w:rPr>
          <w:rFonts w:ascii="Times New Roman" w:hAnsi="Times New Roman" w:cs="Times New Roman"/>
          <w:sz w:val="24"/>
        </w:rPr>
        <w:t xml:space="preserve"> </w:t>
      </w:r>
      <w:r w:rsidR="003D2136" w:rsidRPr="009F6847">
        <w:rPr>
          <w:rFonts w:ascii="Times New Roman" w:hAnsi="Times New Roman" w:cs="Times New Roman"/>
          <w:i/>
          <w:iCs/>
          <w:sz w:val="24"/>
        </w:rPr>
        <w:t>Mukuhwa</w:t>
      </w:r>
      <w:r w:rsidR="003D2136" w:rsidRPr="003D2136">
        <w:rPr>
          <w:rFonts w:ascii="Times New Roman" w:hAnsi="Times New Roman" w:cs="Times New Roman"/>
          <w:b/>
          <w:bCs/>
          <w:i/>
          <w:iCs/>
          <w:sz w:val="24"/>
        </w:rPr>
        <w:t xml:space="preserve"> </w:t>
      </w:r>
      <w:r w:rsidRPr="009F6847">
        <w:rPr>
          <w:rFonts w:ascii="Times New Roman" w:hAnsi="Times New Roman" w:cs="Times New Roman"/>
          <w:sz w:val="24"/>
        </w:rPr>
        <w:t>HH</w:t>
      </w:r>
      <w:r w:rsidR="0018328D" w:rsidRPr="009F6847">
        <w:rPr>
          <w:rFonts w:ascii="Times New Roman" w:hAnsi="Times New Roman" w:cs="Times New Roman"/>
          <w:i/>
          <w:iCs/>
          <w:sz w:val="24"/>
        </w:rPr>
        <w:t xml:space="preserve"> </w:t>
      </w:r>
      <w:r w:rsidRPr="009F6847">
        <w:rPr>
          <w:rFonts w:ascii="Times New Roman" w:hAnsi="Times New Roman" w:cs="Times New Roman"/>
          <w:sz w:val="24"/>
        </w:rPr>
        <w:t>501-15.</w:t>
      </w:r>
      <w:r w:rsidRPr="00C00BEC">
        <w:rPr>
          <w:rFonts w:ascii="Times New Roman" w:hAnsi="Times New Roman" w:cs="Times New Roman"/>
          <w:b/>
          <w:bCs/>
          <w:sz w:val="24"/>
        </w:rPr>
        <w:t xml:space="preserve"> </w:t>
      </w:r>
    </w:p>
    <w:p w14:paraId="2B1187D4" w14:textId="73C97F94" w:rsidR="00F16C39" w:rsidRDefault="00247EE4" w:rsidP="0018328D">
      <w:pPr>
        <w:ind w:left="420"/>
        <w:rPr>
          <w:rFonts w:ascii="Times New Roman" w:hAnsi="Times New Roman" w:cs="Times New Roman"/>
          <w:b/>
          <w:bCs/>
          <w:i/>
          <w:iCs/>
          <w:sz w:val="24"/>
        </w:rPr>
      </w:pPr>
      <w:r w:rsidRPr="0018328D">
        <w:rPr>
          <w:rFonts w:ascii="Times New Roman" w:hAnsi="Times New Roman" w:cs="Times New Roman"/>
          <w:sz w:val="24"/>
        </w:rPr>
        <w:t xml:space="preserve">The point is also made in </w:t>
      </w:r>
      <w:r w:rsidRPr="003D2136">
        <w:rPr>
          <w:rFonts w:ascii="Times New Roman" w:hAnsi="Times New Roman" w:cs="Times New Roman"/>
          <w:i/>
          <w:iCs/>
          <w:sz w:val="24"/>
        </w:rPr>
        <w:t>William Bain &amp; Co Holdings (Pvt)</w:t>
      </w:r>
      <w:r w:rsidR="005D7E42">
        <w:rPr>
          <w:rFonts w:ascii="Times New Roman" w:hAnsi="Times New Roman" w:cs="Times New Roman"/>
          <w:i/>
          <w:iCs/>
          <w:sz w:val="24"/>
        </w:rPr>
        <w:t xml:space="preserve"> </w:t>
      </w:r>
      <w:r w:rsidRPr="003D2136">
        <w:rPr>
          <w:rFonts w:ascii="Times New Roman" w:hAnsi="Times New Roman" w:cs="Times New Roman"/>
          <w:i/>
          <w:iCs/>
          <w:sz w:val="24"/>
        </w:rPr>
        <w:t xml:space="preserve">Ltd </w:t>
      </w:r>
      <w:r w:rsidR="003D2136" w:rsidRPr="005D7E42">
        <w:rPr>
          <w:rFonts w:ascii="Times New Roman" w:hAnsi="Times New Roman" w:cs="Times New Roman"/>
          <w:sz w:val="24"/>
        </w:rPr>
        <w:t>v</w:t>
      </w:r>
      <w:r w:rsidRPr="005D7E42">
        <w:rPr>
          <w:rFonts w:ascii="Times New Roman" w:hAnsi="Times New Roman" w:cs="Times New Roman"/>
          <w:sz w:val="24"/>
        </w:rPr>
        <w:t xml:space="preserve"> </w:t>
      </w:r>
      <w:r w:rsidRPr="003D2136">
        <w:rPr>
          <w:rFonts w:ascii="Times New Roman" w:hAnsi="Times New Roman" w:cs="Times New Roman"/>
          <w:i/>
          <w:iCs/>
          <w:sz w:val="24"/>
        </w:rPr>
        <w:t>Nyamukunda</w:t>
      </w:r>
      <w:r w:rsidRPr="0018328D">
        <w:rPr>
          <w:rFonts w:ascii="Times New Roman" w:hAnsi="Times New Roman" w:cs="Times New Roman"/>
          <w:sz w:val="24"/>
        </w:rPr>
        <w:t xml:space="preserve"> HH 309-</w:t>
      </w:r>
      <w:r w:rsidR="0018328D" w:rsidRPr="0018328D">
        <w:rPr>
          <w:rFonts w:ascii="Times New Roman" w:hAnsi="Times New Roman" w:cs="Times New Roman"/>
          <w:sz w:val="24"/>
        </w:rPr>
        <w:t>13</w:t>
      </w:r>
      <w:r w:rsidR="0018328D" w:rsidRPr="00C00BEC">
        <w:rPr>
          <w:rFonts w:ascii="Times New Roman" w:hAnsi="Times New Roman" w:cs="Times New Roman"/>
          <w:b/>
          <w:bCs/>
          <w:sz w:val="24"/>
        </w:rPr>
        <w:t xml:space="preserve"> </w:t>
      </w:r>
      <w:r w:rsidR="0018328D" w:rsidRPr="00C00BEC">
        <w:rPr>
          <w:rFonts w:ascii="Times New Roman" w:hAnsi="Times New Roman" w:cs="Times New Roman"/>
          <w:sz w:val="24"/>
        </w:rPr>
        <w:t>that</w:t>
      </w:r>
      <w:r w:rsidR="00F16C39">
        <w:rPr>
          <w:rFonts w:ascii="Times New Roman" w:hAnsi="Times New Roman" w:cs="Times New Roman"/>
          <w:sz w:val="24"/>
        </w:rPr>
        <w:t>;</w:t>
      </w:r>
      <w:r w:rsidRPr="00C00BEC">
        <w:rPr>
          <w:rFonts w:ascii="Times New Roman" w:hAnsi="Times New Roman" w:cs="Times New Roman"/>
          <w:b/>
          <w:bCs/>
          <w:i/>
          <w:iCs/>
          <w:sz w:val="24"/>
        </w:rPr>
        <w:t xml:space="preserve"> </w:t>
      </w:r>
    </w:p>
    <w:p w14:paraId="31827FA7" w14:textId="6D1971BB" w:rsidR="003C79B5" w:rsidRPr="00637B6B" w:rsidRDefault="00F16C39" w:rsidP="00637B6B">
      <w:pPr>
        <w:spacing w:line="240" w:lineRule="auto"/>
        <w:ind w:left="420"/>
        <w:rPr>
          <w:rFonts w:ascii="Times New Roman" w:hAnsi="Times New Roman" w:cs="Times New Roman"/>
          <w:sz w:val="22"/>
          <w:szCs w:val="22"/>
        </w:rPr>
      </w:pPr>
      <w:r w:rsidRPr="00637B6B">
        <w:rPr>
          <w:rFonts w:ascii="Times New Roman" w:hAnsi="Times New Roman" w:cs="Times New Roman"/>
          <w:sz w:val="22"/>
          <w:szCs w:val="22"/>
        </w:rPr>
        <w:t>“</w:t>
      </w:r>
      <w:r w:rsidR="005D7E42" w:rsidRPr="00637B6B">
        <w:rPr>
          <w:rFonts w:ascii="Times New Roman" w:hAnsi="Times New Roman" w:cs="Times New Roman"/>
          <w:sz w:val="22"/>
          <w:szCs w:val="22"/>
        </w:rPr>
        <w:t>A</w:t>
      </w:r>
      <w:r w:rsidR="00247EE4" w:rsidRPr="00637B6B">
        <w:rPr>
          <w:rFonts w:ascii="Times New Roman" w:hAnsi="Times New Roman" w:cs="Times New Roman"/>
          <w:sz w:val="22"/>
          <w:szCs w:val="22"/>
        </w:rPr>
        <w:t xml:space="preserve"> former employee cannot</w:t>
      </w:r>
      <w:r w:rsidR="0018328D"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lawfully confiscate or hold onto a former employer's property after</w:t>
      </w:r>
      <w:r w:rsidR="0018328D"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termination of the employment contract because the right to hold on</w:t>
      </w:r>
      <w:r w:rsidR="0018328D"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to the property is extinguished by the termination.</w:t>
      </w:r>
      <w:r w:rsidR="0018328D"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Put in another way, a former employee does not acquire a right of</w:t>
      </w:r>
      <w:r w:rsidR="0018328D"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retention as can be used to resist a rei vindicatio on the basis of a</w:t>
      </w:r>
      <w:r w:rsidR="0018328D"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challenge of a completed dismissal from employment and a forlorn</w:t>
      </w:r>
      <w:r w:rsidR="0018328D" w:rsidRPr="00637B6B">
        <w:rPr>
          <w:rFonts w:ascii="Times New Roman" w:hAnsi="Times New Roman" w:cs="Times New Roman"/>
          <w:sz w:val="22"/>
          <w:szCs w:val="22"/>
        </w:rPr>
        <w:t xml:space="preserve"> </w:t>
      </w:r>
      <w:r w:rsidR="00247EE4" w:rsidRPr="00637B6B">
        <w:rPr>
          <w:rFonts w:ascii="Times New Roman" w:hAnsi="Times New Roman" w:cs="Times New Roman"/>
          <w:sz w:val="22"/>
          <w:szCs w:val="22"/>
        </w:rPr>
        <w:t>hope that such dismissal may be reversed at a future uncertain</w:t>
      </w:r>
      <w:r w:rsidR="0018328D" w:rsidRPr="00637B6B">
        <w:rPr>
          <w:rFonts w:ascii="Times New Roman" w:hAnsi="Times New Roman" w:cs="Times New Roman"/>
          <w:sz w:val="22"/>
          <w:szCs w:val="22"/>
        </w:rPr>
        <w:t xml:space="preserve"> </w:t>
      </w:r>
      <w:r w:rsidR="005D7E42" w:rsidRPr="00637B6B">
        <w:rPr>
          <w:rFonts w:ascii="Times New Roman" w:hAnsi="Times New Roman" w:cs="Times New Roman"/>
          <w:sz w:val="22"/>
          <w:szCs w:val="22"/>
        </w:rPr>
        <w:t>fate</w:t>
      </w:r>
      <w:r w:rsidR="00247EE4" w:rsidRPr="00637B6B">
        <w:rPr>
          <w:rFonts w:ascii="Times New Roman" w:hAnsi="Times New Roman" w:cs="Times New Roman"/>
          <w:sz w:val="22"/>
          <w:szCs w:val="22"/>
        </w:rPr>
        <w:t>.</w:t>
      </w:r>
      <w:r w:rsidR="00637B6B">
        <w:rPr>
          <w:rFonts w:ascii="Times New Roman" w:hAnsi="Times New Roman" w:cs="Times New Roman"/>
          <w:sz w:val="22"/>
          <w:szCs w:val="22"/>
        </w:rPr>
        <w:t>”</w:t>
      </w:r>
    </w:p>
    <w:p w14:paraId="1D3B4555" w14:textId="417AA45E" w:rsidR="00BD176D" w:rsidRPr="00E73932" w:rsidRDefault="00BD176D" w:rsidP="00BD176D">
      <w:pPr>
        <w:rPr>
          <w:rFonts w:ascii="Times New Roman" w:hAnsi="Times New Roman" w:cs="Times New Roman"/>
          <w:b/>
          <w:bCs/>
          <w:sz w:val="24"/>
        </w:rPr>
      </w:pPr>
      <w:r w:rsidRPr="00E73932">
        <w:rPr>
          <w:rFonts w:ascii="Times New Roman" w:hAnsi="Times New Roman" w:cs="Times New Roman"/>
          <w:b/>
          <w:bCs/>
          <w:sz w:val="24"/>
        </w:rPr>
        <w:t xml:space="preserve">Conclusion </w:t>
      </w:r>
    </w:p>
    <w:p w14:paraId="460BC518" w14:textId="6F514E71" w:rsidR="009F6847" w:rsidRDefault="00247EE4" w:rsidP="005D7E42">
      <w:pPr>
        <w:spacing w:after="0" w:line="360" w:lineRule="auto"/>
        <w:ind w:firstLine="420"/>
        <w:rPr>
          <w:rFonts w:ascii="Times New Roman" w:hAnsi="Times New Roman" w:cs="Times New Roman"/>
          <w:sz w:val="24"/>
        </w:rPr>
      </w:pPr>
      <w:r w:rsidRPr="00C00BEC">
        <w:rPr>
          <w:rFonts w:ascii="Times New Roman" w:hAnsi="Times New Roman" w:cs="Times New Roman"/>
          <w:sz w:val="24"/>
        </w:rPr>
        <w:t xml:space="preserve">This position is unassailable despite the fact that it appears to be unfair on the part of the employee who has to fight the whole company full of </w:t>
      </w:r>
      <w:r w:rsidR="0018328D" w:rsidRPr="00C00BEC">
        <w:rPr>
          <w:rFonts w:ascii="Times New Roman" w:hAnsi="Times New Roman" w:cs="Times New Roman"/>
          <w:sz w:val="24"/>
        </w:rPr>
        <w:t>resources. It</w:t>
      </w:r>
      <w:r w:rsidRPr="00C00BEC">
        <w:rPr>
          <w:rFonts w:ascii="Times New Roman" w:hAnsi="Times New Roman" w:cs="Times New Roman"/>
          <w:sz w:val="24"/>
        </w:rPr>
        <w:t xml:space="preserve"> is my hope that this position will change one day as it may leave the employee </w:t>
      </w:r>
      <w:r w:rsidR="0018328D" w:rsidRPr="00C00BEC">
        <w:rPr>
          <w:rFonts w:ascii="Times New Roman" w:hAnsi="Times New Roman" w:cs="Times New Roman"/>
          <w:sz w:val="24"/>
        </w:rPr>
        <w:t>improvised</w:t>
      </w:r>
      <w:r w:rsidRPr="00C00BEC">
        <w:rPr>
          <w:rFonts w:ascii="Times New Roman" w:hAnsi="Times New Roman" w:cs="Times New Roman"/>
          <w:sz w:val="24"/>
        </w:rPr>
        <w:t xml:space="preserve"> as compared to the company with </w:t>
      </w:r>
      <w:r w:rsidR="0018328D" w:rsidRPr="00C00BEC">
        <w:rPr>
          <w:rFonts w:ascii="Times New Roman" w:hAnsi="Times New Roman" w:cs="Times New Roman"/>
          <w:sz w:val="24"/>
        </w:rPr>
        <w:t>the</w:t>
      </w:r>
      <w:r w:rsidRPr="00C00BEC">
        <w:rPr>
          <w:rFonts w:ascii="Times New Roman" w:hAnsi="Times New Roman" w:cs="Times New Roman"/>
          <w:sz w:val="24"/>
        </w:rPr>
        <w:t xml:space="preserve"> means to </w:t>
      </w:r>
      <w:r w:rsidR="0018328D" w:rsidRPr="00C00BEC">
        <w:rPr>
          <w:rFonts w:ascii="Times New Roman" w:hAnsi="Times New Roman" w:cs="Times New Roman"/>
          <w:sz w:val="24"/>
        </w:rPr>
        <w:t>survive. There</w:t>
      </w:r>
      <w:r w:rsidRPr="00C00BEC">
        <w:rPr>
          <w:rFonts w:ascii="Times New Roman" w:hAnsi="Times New Roman" w:cs="Times New Roman"/>
          <w:sz w:val="24"/>
        </w:rPr>
        <w:t xml:space="preserve"> is very little this Court can do to help the respondents in the face of these </w:t>
      </w:r>
      <w:r w:rsidR="0018328D" w:rsidRPr="00C00BEC">
        <w:rPr>
          <w:rFonts w:ascii="Times New Roman" w:hAnsi="Times New Roman" w:cs="Times New Roman"/>
          <w:sz w:val="24"/>
        </w:rPr>
        <w:t>advertises. The</w:t>
      </w:r>
      <w:r w:rsidRPr="00C00BEC">
        <w:rPr>
          <w:rFonts w:ascii="Times New Roman" w:hAnsi="Times New Roman" w:cs="Times New Roman"/>
          <w:sz w:val="24"/>
        </w:rPr>
        <w:t xml:space="preserve"> owner of the property remains the owner as long there is proof to that </w:t>
      </w:r>
      <w:r w:rsidR="0018328D" w:rsidRPr="00C00BEC">
        <w:rPr>
          <w:rFonts w:ascii="Times New Roman" w:hAnsi="Times New Roman" w:cs="Times New Roman"/>
          <w:sz w:val="24"/>
        </w:rPr>
        <w:t>effect. The</w:t>
      </w:r>
      <w:r w:rsidRPr="00C00BEC">
        <w:rPr>
          <w:rFonts w:ascii="Times New Roman" w:hAnsi="Times New Roman" w:cs="Times New Roman"/>
          <w:sz w:val="24"/>
        </w:rPr>
        <w:t xml:space="preserve"> respondents can only resort to alternative means other than the course they decided to take in this </w:t>
      </w:r>
      <w:r w:rsidR="0018328D" w:rsidRPr="00C00BEC">
        <w:rPr>
          <w:rFonts w:ascii="Times New Roman" w:hAnsi="Times New Roman" w:cs="Times New Roman"/>
          <w:sz w:val="24"/>
        </w:rPr>
        <w:t>case. It</w:t>
      </w:r>
      <w:r w:rsidRPr="00C00BEC">
        <w:rPr>
          <w:rFonts w:ascii="Times New Roman" w:hAnsi="Times New Roman" w:cs="Times New Roman"/>
          <w:sz w:val="24"/>
        </w:rPr>
        <w:t xml:space="preserve"> was evident </w:t>
      </w:r>
      <w:r w:rsidRPr="009F6847">
        <w:rPr>
          <w:rFonts w:ascii="Times New Roman" w:hAnsi="Times New Roman" w:cs="Times New Roman"/>
          <w:i/>
          <w:iCs/>
          <w:sz w:val="24"/>
        </w:rPr>
        <w:t>ab initio</w:t>
      </w:r>
      <w:r w:rsidRPr="00C00BEC">
        <w:rPr>
          <w:rFonts w:ascii="Times New Roman" w:hAnsi="Times New Roman" w:cs="Times New Roman"/>
          <w:sz w:val="24"/>
        </w:rPr>
        <w:t xml:space="preserve"> that they had no case no wonder why there was need to find each other out of </w:t>
      </w:r>
      <w:r w:rsidR="0018328D" w:rsidRPr="00C00BEC">
        <w:rPr>
          <w:rFonts w:ascii="Times New Roman" w:hAnsi="Times New Roman" w:cs="Times New Roman"/>
          <w:sz w:val="24"/>
        </w:rPr>
        <w:t xml:space="preserve">court. </w:t>
      </w:r>
    </w:p>
    <w:p w14:paraId="4258E3A7" w14:textId="7F612D0B" w:rsidR="00BD176D" w:rsidRPr="00E73932" w:rsidRDefault="00BD176D" w:rsidP="005D7E42">
      <w:pPr>
        <w:spacing w:after="0" w:line="360" w:lineRule="auto"/>
        <w:rPr>
          <w:rFonts w:ascii="Times New Roman" w:hAnsi="Times New Roman" w:cs="Times New Roman"/>
          <w:b/>
          <w:bCs/>
          <w:sz w:val="24"/>
        </w:rPr>
      </w:pPr>
      <w:r w:rsidRPr="00E73932">
        <w:rPr>
          <w:rFonts w:ascii="Times New Roman" w:hAnsi="Times New Roman" w:cs="Times New Roman"/>
          <w:b/>
          <w:bCs/>
          <w:sz w:val="24"/>
        </w:rPr>
        <w:t xml:space="preserve">Disposition </w:t>
      </w:r>
    </w:p>
    <w:p w14:paraId="7667EA54" w14:textId="2E0FA1FA" w:rsidR="003C79B5" w:rsidRDefault="001F763B" w:rsidP="005D7E42">
      <w:pPr>
        <w:spacing w:after="0" w:line="360" w:lineRule="auto"/>
        <w:ind w:firstLine="420"/>
        <w:rPr>
          <w:rFonts w:ascii="Times New Roman" w:hAnsi="Times New Roman" w:cs="Times New Roman"/>
          <w:sz w:val="24"/>
        </w:rPr>
      </w:pPr>
      <w:r>
        <w:rPr>
          <w:rFonts w:ascii="Times New Roman" w:hAnsi="Times New Roman" w:cs="Times New Roman"/>
          <w:sz w:val="24"/>
        </w:rPr>
        <w:t xml:space="preserve">Applicant had petitioned the court to issue costs on </w:t>
      </w:r>
      <w:r w:rsidR="00F327E3">
        <w:rPr>
          <w:rFonts w:ascii="Times New Roman" w:hAnsi="Times New Roman" w:cs="Times New Roman"/>
          <w:sz w:val="24"/>
        </w:rPr>
        <w:t>an</w:t>
      </w:r>
      <w:r>
        <w:rPr>
          <w:rFonts w:ascii="Times New Roman" w:hAnsi="Times New Roman" w:cs="Times New Roman"/>
          <w:sz w:val="24"/>
        </w:rPr>
        <w:t xml:space="preserve"> attorney client </w:t>
      </w:r>
      <w:r w:rsidR="00F327E3">
        <w:rPr>
          <w:rFonts w:ascii="Times New Roman" w:hAnsi="Times New Roman" w:cs="Times New Roman"/>
          <w:sz w:val="24"/>
        </w:rPr>
        <w:t>scale</w:t>
      </w:r>
      <w:r>
        <w:rPr>
          <w:rFonts w:ascii="Times New Roman" w:hAnsi="Times New Roman" w:cs="Times New Roman"/>
          <w:sz w:val="24"/>
        </w:rPr>
        <w:t xml:space="preserve">. </w:t>
      </w:r>
      <w:r w:rsidR="00F16A6D">
        <w:rPr>
          <w:rFonts w:ascii="Times New Roman" w:hAnsi="Times New Roman" w:cs="Times New Roman"/>
          <w:sz w:val="24"/>
        </w:rPr>
        <w:t>However,</w:t>
      </w:r>
      <w:r>
        <w:rPr>
          <w:rFonts w:ascii="Times New Roman" w:hAnsi="Times New Roman" w:cs="Times New Roman"/>
          <w:sz w:val="24"/>
        </w:rPr>
        <w:t xml:space="preserve"> the court has not seen any justification for such a </w:t>
      </w:r>
      <w:r w:rsidR="00F16A6D">
        <w:rPr>
          <w:rFonts w:ascii="Times New Roman" w:hAnsi="Times New Roman" w:cs="Times New Roman"/>
          <w:sz w:val="24"/>
        </w:rPr>
        <w:t>punitive cost</w:t>
      </w:r>
      <w:r>
        <w:rPr>
          <w:rFonts w:ascii="Times New Roman" w:hAnsi="Times New Roman" w:cs="Times New Roman"/>
          <w:sz w:val="24"/>
        </w:rPr>
        <w:t>. The court is therefore inclined to grant costs at ordinary scale thereby amending paragraph 3 of the draft orders mentioned above.</w:t>
      </w:r>
      <w:r w:rsidR="00350341">
        <w:rPr>
          <w:rFonts w:ascii="Times New Roman" w:hAnsi="Times New Roman" w:cs="Times New Roman"/>
          <w:sz w:val="24"/>
        </w:rPr>
        <w:t xml:space="preserve"> </w:t>
      </w:r>
      <w:r w:rsidR="0018328D" w:rsidRPr="00C00BEC">
        <w:rPr>
          <w:rFonts w:ascii="Times New Roman" w:hAnsi="Times New Roman" w:cs="Times New Roman"/>
          <w:sz w:val="24"/>
        </w:rPr>
        <w:t>Having</w:t>
      </w:r>
      <w:r w:rsidR="00247EE4" w:rsidRPr="00C00BEC">
        <w:rPr>
          <w:rFonts w:ascii="Times New Roman" w:hAnsi="Times New Roman" w:cs="Times New Roman"/>
          <w:sz w:val="24"/>
        </w:rPr>
        <w:t xml:space="preserve"> considered the issues as above the applications </w:t>
      </w:r>
      <w:r w:rsidR="00247EE4" w:rsidRPr="00C00BEC">
        <w:rPr>
          <w:rFonts w:ascii="Times New Roman" w:hAnsi="Times New Roman" w:cs="Times New Roman"/>
          <w:sz w:val="24"/>
        </w:rPr>
        <w:lastRenderedPageBreak/>
        <w:t>in respect of the three files</w:t>
      </w:r>
      <w:r w:rsidR="00A22359">
        <w:rPr>
          <w:rFonts w:ascii="Times New Roman" w:hAnsi="Times New Roman" w:cs="Times New Roman"/>
          <w:sz w:val="24"/>
        </w:rPr>
        <w:t xml:space="preserve"> that is</w:t>
      </w:r>
      <w:r w:rsidR="00247EE4" w:rsidRPr="00C00BEC">
        <w:rPr>
          <w:rFonts w:ascii="Times New Roman" w:hAnsi="Times New Roman" w:cs="Times New Roman"/>
          <w:sz w:val="24"/>
        </w:rPr>
        <w:t xml:space="preserve"> case number </w:t>
      </w:r>
      <w:r w:rsidR="009F6847">
        <w:rPr>
          <w:rFonts w:ascii="Times New Roman" w:hAnsi="Times New Roman" w:cs="Times New Roman"/>
          <w:sz w:val="24"/>
        </w:rPr>
        <w:t xml:space="preserve">HC </w:t>
      </w:r>
      <w:r w:rsidR="00247EE4" w:rsidRPr="00C00BEC">
        <w:rPr>
          <w:rFonts w:ascii="Times New Roman" w:hAnsi="Times New Roman" w:cs="Times New Roman"/>
          <w:sz w:val="24"/>
        </w:rPr>
        <w:t>2264/20,</w:t>
      </w:r>
      <w:r w:rsidR="009F6847">
        <w:rPr>
          <w:rFonts w:ascii="Times New Roman" w:hAnsi="Times New Roman" w:cs="Times New Roman"/>
          <w:sz w:val="24"/>
        </w:rPr>
        <w:t xml:space="preserve"> HC </w:t>
      </w:r>
      <w:r w:rsidR="00247EE4" w:rsidRPr="00C00BEC">
        <w:rPr>
          <w:rFonts w:ascii="Times New Roman" w:hAnsi="Times New Roman" w:cs="Times New Roman"/>
          <w:sz w:val="24"/>
        </w:rPr>
        <w:t xml:space="preserve">2261/20 and </w:t>
      </w:r>
      <w:r w:rsidR="009F6847">
        <w:rPr>
          <w:rFonts w:ascii="Times New Roman" w:hAnsi="Times New Roman" w:cs="Times New Roman"/>
          <w:sz w:val="24"/>
        </w:rPr>
        <w:t xml:space="preserve">HC </w:t>
      </w:r>
      <w:r w:rsidR="00247EE4" w:rsidRPr="00C00BEC">
        <w:rPr>
          <w:rFonts w:ascii="Times New Roman" w:hAnsi="Times New Roman" w:cs="Times New Roman"/>
          <w:sz w:val="24"/>
        </w:rPr>
        <w:t>2262/20 be and are hereby granted</w:t>
      </w:r>
      <w:r w:rsidR="00BD176D">
        <w:rPr>
          <w:rFonts w:ascii="Times New Roman" w:hAnsi="Times New Roman" w:cs="Times New Roman"/>
          <w:sz w:val="24"/>
        </w:rPr>
        <w:t>.</w:t>
      </w:r>
      <w:bookmarkStart w:id="3" w:name="_Hlk176851091"/>
      <w:r w:rsidR="00B917DA">
        <w:rPr>
          <w:rFonts w:ascii="Times New Roman" w:hAnsi="Times New Roman" w:cs="Times New Roman"/>
          <w:sz w:val="24"/>
        </w:rPr>
        <w:t xml:space="preserve"> </w:t>
      </w:r>
      <w:r w:rsidR="00BD176D">
        <w:rPr>
          <w:rFonts w:ascii="Times New Roman" w:hAnsi="Times New Roman" w:cs="Times New Roman"/>
          <w:sz w:val="24"/>
        </w:rPr>
        <w:t>T</w:t>
      </w:r>
      <w:r w:rsidR="00247EE4" w:rsidRPr="00C00BEC">
        <w:rPr>
          <w:rFonts w:ascii="Times New Roman" w:hAnsi="Times New Roman" w:cs="Times New Roman"/>
          <w:sz w:val="24"/>
        </w:rPr>
        <w:t>he costs will be on ordinary scale.</w:t>
      </w:r>
    </w:p>
    <w:bookmarkEnd w:id="3"/>
    <w:p w14:paraId="0D9FF1E4" w14:textId="77777777" w:rsidR="00F16A6D" w:rsidRDefault="00F16A6D" w:rsidP="00400D75">
      <w:pPr>
        <w:spacing w:line="360" w:lineRule="auto"/>
        <w:rPr>
          <w:rFonts w:ascii="Times New Roman" w:hAnsi="Times New Roman" w:cs="Times New Roman"/>
          <w:b/>
          <w:bCs/>
          <w:sz w:val="24"/>
        </w:rPr>
      </w:pPr>
      <w:r w:rsidRPr="00F16A6D">
        <w:rPr>
          <w:rFonts w:ascii="Times New Roman" w:hAnsi="Times New Roman" w:cs="Times New Roman"/>
          <w:b/>
          <w:bCs/>
          <w:sz w:val="24"/>
        </w:rPr>
        <w:t>IT IS ORDERED THAT;</w:t>
      </w:r>
    </w:p>
    <w:p w14:paraId="6C54FCA4" w14:textId="36213143" w:rsidR="00F16A6D" w:rsidRDefault="00A34524" w:rsidP="00F16A6D">
      <w:pPr>
        <w:spacing w:line="360" w:lineRule="auto"/>
        <w:rPr>
          <w:rFonts w:ascii="Times New Roman" w:hAnsi="Times New Roman" w:cs="Times New Roman"/>
          <w:b/>
          <w:bCs/>
          <w:sz w:val="24"/>
        </w:rPr>
      </w:pPr>
      <w:r w:rsidRPr="00AD4256">
        <w:rPr>
          <w:rFonts w:ascii="Times New Roman" w:hAnsi="Times New Roman" w:cs="Times New Roman"/>
          <w:b/>
          <w:bCs/>
          <w:sz w:val="24"/>
        </w:rPr>
        <w:t>REFERENCE HC 2264/20</w:t>
      </w:r>
    </w:p>
    <w:p w14:paraId="670913EF" w14:textId="0C9E0E82" w:rsidR="00AD4256" w:rsidRPr="00AD4256" w:rsidRDefault="00AD4256" w:rsidP="00F16A6D">
      <w:pPr>
        <w:spacing w:line="360" w:lineRule="auto"/>
        <w:rPr>
          <w:rFonts w:ascii="Times New Roman" w:hAnsi="Times New Roman" w:cs="Times New Roman"/>
          <w:sz w:val="24"/>
        </w:rPr>
      </w:pPr>
      <w:r w:rsidRPr="00AD4256">
        <w:rPr>
          <w:noProof/>
          <w:lang w:eastAsia="en-US"/>
        </w:rPr>
        <w:drawing>
          <wp:inline distT="0" distB="0" distL="0" distR="0" wp14:anchorId="2D765705" wp14:editId="1BF74D2F">
            <wp:extent cx="5274310" cy="1780540"/>
            <wp:effectExtent l="0" t="0" r="2540" b="0"/>
            <wp:docPr id="787000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780540"/>
                    </a:xfrm>
                    <a:prstGeom prst="rect">
                      <a:avLst/>
                    </a:prstGeom>
                    <a:noFill/>
                    <a:ln>
                      <a:noFill/>
                    </a:ln>
                  </pic:spPr>
                </pic:pic>
              </a:graphicData>
            </a:graphic>
          </wp:inline>
        </w:drawing>
      </w:r>
    </w:p>
    <w:p w14:paraId="7F6C9348" w14:textId="77777777" w:rsidR="00F16A6D" w:rsidRPr="00AD4256" w:rsidRDefault="00F16A6D" w:rsidP="00F16A6D">
      <w:pPr>
        <w:rPr>
          <w:rFonts w:ascii="Times New Roman" w:eastAsia="Times New Roman" w:hAnsi="Times New Roman" w:cs="Times New Roman"/>
          <w:b/>
          <w:bCs/>
          <w:sz w:val="24"/>
        </w:rPr>
      </w:pPr>
      <w:r w:rsidRPr="00AD4256">
        <w:rPr>
          <w:rFonts w:ascii="Times New Roman" w:eastAsia="Times New Roman" w:hAnsi="Times New Roman" w:cs="Times New Roman"/>
          <w:b/>
          <w:bCs/>
          <w:sz w:val="24"/>
        </w:rPr>
        <w:t xml:space="preserve">REFEREENCE HC2261/20 </w:t>
      </w:r>
    </w:p>
    <w:p w14:paraId="035B2C44" w14:textId="7FD839C6" w:rsidR="00F16A6D" w:rsidRPr="00AD4256" w:rsidRDefault="00F16A6D" w:rsidP="00AD4256">
      <w:pPr>
        <w:pStyle w:val="ListParagraph"/>
        <w:numPr>
          <w:ilvl w:val="0"/>
          <w:numId w:val="6"/>
        </w:numPr>
        <w:rPr>
          <w:rFonts w:ascii="Times New Roman" w:eastAsia="Times New Roman" w:hAnsi="Times New Roman" w:cs="Times New Roman"/>
          <w:sz w:val="24"/>
        </w:rPr>
      </w:pPr>
      <w:r w:rsidRPr="00AD4256">
        <w:rPr>
          <w:rFonts w:ascii="Times New Roman" w:eastAsia="Times New Roman" w:hAnsi="Times New Roman" w:cs="Times New Roman"/>
          <w:sz w:val="24"/>
        </w:rPr>
        <w:t>Respondent be and is hereby ordered to return to the applicant the following property namely, Toyota Prado Registration Number AEO 6084 (2017) and Yoga Laptop (i7) Serial Number R09POSK8.</w:t>
      </w:r>
    </w:p>
    <w:p w14:paraId="5BBDF0F6" w14:textId="7117FF3B" w:rsidR="00F16A6D" w:rsidRPr="00AD4256" w:rsidRDefault="00F16A6D" w:rsidP="00AD4256">
      <w:pPr>
        <w:pStyle w:val="ListParagraph"/>
        <w:numPr>
          <w:ilvl w:val="0"/>
          <w:numId w:val="6"/>
        </w:numPr>
        <w:rPr>
          <w:rFonts w:ascii="Times New Roman" w:eastAsia="Times New Roman" w:hAnsi="Times New Roman" w:cs="Times New Roman"/>
          <w:sz w:val="24"/>
        </w:rPr>
      </w:pPr>
      <w:r w:rsidRPr="00AD4256">
        <w:rPr>
          <w:rFonts w:ascii="Times New Roman" w:eastAsia="Times New Roman" w:hAnsi="Times New Roman" w:cs="Times New Roman"/>
          <w:sz w:val="24"/>
        </w:rPr>
        <w:t xml:space="preserve">Should the respondent fail to return the property as ordered above within forty-eight hours of service of this order on him the Sheriff or his lawful agent be and is hereby authorized to remove the property on the authority of the respondent and surrender the property to the applicant. </w:t>
      </w:r>
    </w:p>
    <w:p w14:paraId="20D1F96A" w14:textId="32389588" w:rsidR="00F16A6D" w:rsidRPr="00AD4256" w:rsidRDefault="00AD4256" w:rsidP="00AD4256">
      <w:pPr>
        <w:pStyle w:val="ListParagraph"/>
        <w:numPr>
          <w:ilvl w:val="0"/>
          <w:numId w:val="6"/>
        </w:numPr>
        <w:rPr>
          <w:rFonts w:ascii="Times New Roman" w:eastAsia="Times New Roman" w:hAnsi="Times New Roman" w:cs="Times New Roman"/>
          <w:sz w:val="24"/>
        </w:rPr>
      </w:pPr>
      <w:r w:rsidRPr="00AD4256">
        <w:rPr>
          <w:rFonts w:ascii="Times New Roman" w:eastAsia="Times New Roman" w:hAnsi="Times New Roman" w:cs="Times New Roman"/>
          <w:sz w:val="24"/>
        </w:rPr>
        <w:t>The costs will be on ordinary scale.</w:t>
      </w:r>
    </w:p>
    <w:p w14:paraId="4E590B0F" w14:textId="77777777" w:rsidR="00AD4256" w:rsidRDefault="00AD4256" w:rsidP="00F16A6D">
      <w:pPr>
        <w:rPr>
          <w:rFonts w:ascii="Times New Roman" w:eastAsia="Times New Roman" w:hAnsi="Times New Roman" w:cs="Times New Roman"/>
          <w:b/>
          <w:bCs/>
          <w:sz w:val="24"/>
        </w:rPr>
      </w:pPr>
    </w:p>
    <w:p w14:paraId="39C57D1F" w14:textId="77777777" w:rsidR="00AD4256" w:rsidRDefault="00F16A6D" w:rsidP="00AD4256">
      <w:pPr>
        <w:rPr>
          <w:rFonts w:ascii="Times New Roman" w:eastAsia="Times New Roman" w:hAnsi="Times New Roman" w:cs="Times New Roman"/>
          <w:b/>
          <w:bCs/>
          <w:sz w:val="24"/>
        </w:rPr>
      </w:pPr>
      <w:r w:rsidRPr="00AD4256">
        <w:rPr>
          <w:rFonts w:ascii="Times New Roman" w:eastAsia="Times New Roman" w:hAnsi="Times New Roman" w:cs="Times New Roman"/>
          <w:b/>
          <w:bCs/>
          <w:sz w:val="24"/>
        </w:rPr>
        <w:t>REFEREENCE HC2262/20</w:t>
      </w:r>
    </w:p>
    <w:p w14:paraId="22523A96" w14:textId="77777777" w:rsidR="00AD4256" w:rsidRPr="00AD4256" w:rsidRDefault="00F16A6D" w:rsidP="00AD4256">
      <w:pPr>
        <w:pStyle w:val="ListParagraph"/>
        <w:numPr>
          <w:ilvl w:val="0"/>
          <w:numId w:val="8"/>
        </w:numPr>
        <w:rPr>
          <w:rFonts w:ascii="Times New Roman" w:eastAsia="Times New Roman" w:hAnsi="Times New Roman" w:cs="Times New Roman"/>
          <w:b/>
          <w:bCs/>
          <w:sz w:val="24"/>
        </w:rPr>
      </w:pPr>
      <w:r w:rsidRPr="00AD4256">
        <w:rPr>
          <w:rFonts w:ascii="Times New Roman" w:eastAsia="Times New Roman" w:hAnsi="Times New Roman" w:cs="Times New Roman"/>
          <w:sz w:val="24"/>
        </w:rPr>
        <w:t>Respondent be and is hereby ordered to return to the applicant the following property namely; Toyota Land Cruiser Registration Number AEQ4827 (2018) and Yoga Laptop (i7) Serial Number R90POSKU.</w:t>
      </w:r>
    </w:p>
    <w:p w14:paraId="28EAF930" w14:textId="77777777" w:rsidR="00AD4256" w:rsidRPr="00AD4256" w:rsidRDefault="00F16A6D" w:rsidP="00AD4256">
      <w:pPr>
        <w:pStyle w:val="ListParagraph"/>
        <w:numPr>
          <w:ilvl w:val="0"/>
          <w:numId w:val="8"/>
        </w:numPr>
        <w:rPr>
          <w:rFonts w:ascii="Times New Roman" w:eastAsia="Times New Roman" w:hAnsi="Times New Roman" w:cs="Times New Roman"/>
          <w:b/>
          <w:bCs/>
          <w:sz w:val="24"/>
        </w:rPr>
      </w:pPr>
      <w:r w:rsidRPr="00AD4256">
        <w:rPr>
          <w:rFonts w:ascii="Times New Roman" w:eastAsia="Times New Roman" w:hAnsi="Times New Roman" w:cs="Times New Roman"/>
          <w:sz w:val="24"/>
        </w:rPr>
        <w:t>Should the respondent fail to return the property as ordered above within forty-eight hours of service of this order on him the sheriff or his lawful agent be and is hereby authorized to remove the property from the custody of the respondent or any person holding such property on the authority of the respondent and surrender the property to the applicant.</w:t>
      </w:r>
    </w:p>
    <w:p w14:paraId="5A55169D" w14:textId="7D55CF82" w:rsidR="00F16A6D" w:rsidRPr="00B917DA" w:rsidRDefault="00AD4256" w:rsidP="00AD4256">
      <w:pPr>
        <w:pStyle w:val="ListParagraph"/>
        <w:numPr>
          <w:ilvl w:val="0"/>
          <w:numId w:val="8"/>
        </w:numPr>
        <w:rPr>
          <w:rFonts w:ascii="Times New Roman" w:eastAsia="Times New Roman" w:hAnsi="Times New Roman" w:cs="Times New Roman"/>
          <w:b/>
          <w:bCs/>
          <w:sz w:val="24"/>
        </w:rPr>
      </w:pPr>
      <w:r w:rsidRPr="00AD4256">
        <w:rPr>
          <w:rFonts w:ascii="Times New Roman" w:eastAsia="Times New Roman" w:hAnsi="Times New Roman" w:cs="Times New Roman"/>
          <w:sz w:val="24"/>
        </w:rPr>
        <w:t>The costs will be on ordinary scale.</w:t>
      </w:r>
    </w:p>
    <w:p w14:paraId="66DB8B76" w14:textId="77777777" w:rsidR="005D7E42" w:rsidRDefault="005D7E42" w:rsidP="00B917DA">
      <w:pPr>
        <w:rPr>
          <w:rFonts w:ascii="Times New Roman" w:eastAsia="Times New Roman" w:hAnsi="Times New Roman" w:cs="Times New Roman"/>
          <w:b/>
          <w:bCs/>
          <w:sz w:val="24"/>
        </w:rPr>
      </w:pPr>
    </w:p>
    <w:p w14:paraId="450E397C" w14:textId="0A6EE1C3" w:rsidR="00B917DA" w:rsidRPr="00B917DA" w:rsidRDefault="00B917DA" w:rsidP="00B917DA">
      <w:pPr>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KATIYO J:</w:t>
      </w:r>
    </w:p>
    <w:p w14:paraId="5FFD8549" w14:textId="77777777" w:rsidR="00637B6B" w:rsidRDefault="00637B6B" w:rsidP="00637B6B">
      <w:pPr>
        <w:spacing w:line="360" w:lineRule="auto"/>
        <w:rPr>
          <w:rFonts w:ascii="Times New Roman" w:hAnsi="Times New Roman" w:cs="Times New Roman"/>
          <w:sz w:val="24"/>
        </w:rPr>
      </w:pPr>
    </w:p>
    <w:p w14:paraId="335E4523" w14:textId="77777777" w:rsidR="00AA090D" w:rsidRDefault="00AA090D" w:rsidP="008F43EF">
      <w:pPr>
        <w:spacing w:after="0" w:line="240" w:lineRule="auto"/>
        <w:rPr>
          <w:rFonts w:ascii="Times New Roman" w:hAnsi="Times New Roman" w:cs="Times New Roman"/>
          <w:sz w:val="24"/>
        </w:rPr>
      </w:pPr>
    </w:p>
    <w:p w14:paraId="57EE3595" w14:textId="77777777" w:rsidR="00AA090D" w:rsidRDefault="00AA090D" w:rsidP="008F43EF">
      <w:pPr>
        <w:spacing w:after="0" w:line="240" w:lineRule="auto"/>
        <w:rPr>
          <w:rFonts w:ascii="Times New Roman" w:hAnsi="Times New Roman" w:cs="Times New Roman"/>
          <w:sz w:val="24"/>
        </w:rPr>
      </w:pPr>
      <w:r w:rsidRPr="000A13C6">
        <w:rPr>
          <w:rFonts w:ascii="Times New Roman" w:hAnsi="Times New Roman" w:cs="Times New Roman"/>
          <w:i/>
          <w:iCs/>
          <w:sz w:val="24"/>
        </w:rPr>
        <w:t>Dube,Manikai &amp; Hwacha</w:t>
      </w:r>
      <w:r w:rsidR="00637B6B">
        <w:rPr>
          <w:rFonts w:ascii="Times New Roman" w:hAnsi="Times New Roman" w:cs="Times New Roman"/>
          <w:sz w:val="24"/>
        </w:rPr>
        <w:t>,</w:t>
      </w:r>
      <w:r>
        <w:rPr>
          <w:rFonts w:ascii="Times New Roman" w:hAnsi="Times New Roman" w:cs="Times New Roman"/>
          <w:sz w:val="24"/>
        </w:rPr>
        <w:t xml:space="preserve"> </w:t>
      </w:r>
      <w:r w:rsidR="00637B6B">
        <w:rPr>
          <w:rFonts w:ascii="Times New Roman" w:hAnsi="Times New Roman" w:cs="Times New Roman"/>
          <w:sz w:val="24"/>
        </w:rPr>
        <w:t>applica</w:t>
      </w:r>
      <w:r w:rsidR="008F43EF">
        <w:rPr>
          <w:rFonts w:ascii="Times New Roman" w:hAnsi="Times New Roman" w:cs="Times New Roman"/>
          <w:sz w:val="24"/>
        </w:rPr>
        <w:t>nt’s legal practitioners</w:t>
      </w:r>
    </w:p>
    <w:p w14:paraId="01A8BFF7" w14:textId="45A0BFBB" w:rsidR="008F43EF" w:rsidRPr="00C00BEC" w:rsidRDefault="00AA090D" w:rsidP="008F43EF">
      <w:pPr>
        <w:spacing w:after="0" w:line="240" w:lineRule="auto"/>
        <w:rPr>
          <w:rFonts w:ascii="Times New Roman" w:hAnsi="Times New Roman" w:cs="Times New Roman"/>
          <w:sz w:val="24"/>
        </w:rPr>
      </w:pPr>
      <w:r w:rsidRPr="000A13C6">
        <w:rPr>
          <w:rFonts w:ascii="Times New Roman" w:hAnsi="Times New Roman" w:cs="Times New Roman"/>
          <w:i/>
          <w:iCs/>
          <w:sz w:val="24"/>
        </w:rPr>
        <w:t>Messera Mtetwa and Nyambirai</w:t>
      </w:r>
      <w:r w:rsidR="008F43EF">
        <w:rPr>
          <w:rFonts w:ascii="Times New Roman" w:hAnsi="Times New Roman" w:cs="Times New Roman"/>
          <w:sz w:val="24"/>
        </w:rPr>
        <w:t>, respondent</w:t>
      </w:r>
      <w:r>
        <w:rPr>
          <w:rFonts w:ascii="Times New Roman" w:hAnsi="Times New Roman" w:cs="Times New Roman"/>
          <w:sz w:val="24"/>
        </w:rPr>
        <w:t>s’</w:t>
      </w:r>
      <w:r w:rsidR="008F43EF">
        <w:rPr>
          <w:rFonts w:ascii="Times New Roman" w:hAnsi="Times New Roman" w:cs="Times New Roman"/>
          <w:sz w:val="24"/>
        </w:rPr>
        <w:t xml:space="preserve"> legal practitioners</w:t>
      </w:r>
    </w:p>
    <w:sectPr w:rsidR="008F43EF" w:rsidRPr="00C00BEC">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C217D" w14:textId="77777777" w:rsidR="00316962" w:rsidRDefault="00316962" w:rsidP="0093508D">
      <w:pPr>
        <w:spacing w:after="0" w:line="240" w:lineRule="auto"/>
      </w:pPr>
      <w:r>
        <w:separator/>
      </w:r>
    </w:p>
  </w:endnote>
  <w:endnote w:type="continuationSeparator" w:id="0">
    <w:p w14:paraId="63E4D87B" w14:textId="77777777" w:rsidR="00316962" w:rsidRDefault="00316962" w:rsidP="0093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74563"/>
      <w:docPartObj>
        <w:docPartGallery w:val="Page Numbers (Bottom of Page)"/>
        <w:docPartUnique/>
      </w:docPartObj>
    </w:sdtPr>
    <w:sdtEndPr>
      <w:rPr>
        <w:noProof/>
      </w:rPr>
    </w:sdtEndPr>
    <w:sdtContent>
      <w:p w14:paraId="2270189A" w14:textId="7EAD9523" w:rsidR="004A4EF2" w:rsidRDefault="004A4EF2">
        <w:pPr>
          <w:pStyle w:val="Footer"/>
          <w:jc w:val="right"/>
        </w:pPr>
        <w:r>
          <w:fldChar w:fldCharType="begin"/>
        </w:r>
        <w:r>
          <w:instrText xml:space="preserve"> PAGE   \* MERGEFORMAT </w:instrText>
        </w:r>
        <w:r>
          <w:fldChar w:fldCharType="separate"/>
        </w:r>
        <w:r w:rsidR="00661D18">
          <w:rPr>
            <w:noProof/>
          </w:rPr>
          <w:t>1</w:t>
        </w:r>
        <w:r>
          <w:rPr>
            <w:noProof/>
          </w:rPr>
          <w:fldChar w:fldCharType="end"/>
        </w:r>
      </w:p>
    </w:sdtContent>
  </w:sdt>
  <w:p w14:paraId="64D17222" w14:textId="77777777" w:rsidR="004A4EF2" w:rsidRDefault="004A4E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72E2F" w14:textId="77777777" w:rsidR="00316962" w:rsidRDefault="00316962" w:rsidP="0093508D">
      <w:pPr>
        <w:spacing w:after="0" w:line="240" w:lineRule="auto"/>
      </w:pPr>
      <w:r>
        <w:separator/>
      </w:r>
    </w:p>
  </w:footnote>
  <w:footnote w:type="continuationSeparator" w:id="0">
    <w:p w14:paraId="4895DDEF" w14:textId="77777777" w:rsidR="00316962" w:rsidRDefault="00316962" w:rsidP="0093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0E32" w14:textId="44EF5FC2" w:rsidR="004A4EF2" w:rsidRDefault="009C2DEC">
    <w:pPr>
      <w:pStyle w:val="Header"/>
    </w:pPr>
    <w:r>
      <w:tab/>
    </w:r>
    <w:r>
      <w:tab/>
      <w:t>HH 403-24</w:t>
    </w:r>
  </w:p>
  <w:p w14:paraId="7BCCE967" w14:textId="171607F6" w:rsidR="0093508D" w:rsidRDefault="004A4EF2">
    <w:pPr>
      <w:pStyle w:val="Header"/>
    </w:pPr>
    <w:r>
      <w:tab/>
    </w:r>
    <w:r>
      <w:tab/>
    </w:r>
    <w:r w:rsidR="0093508D">
      <w:t>HC2264/20</w:t>
    </w:r>
  </w:p>
  <w:p w14:paraId="4A8E9131" w14:textId="1725FA5B" w:rsidR="0093508D" w:rsidRDefault="0093508D">
    <w:pPr>
      <w:pStyle w:val="Header"/>
    </w:pPr>
    <w:r>
      <w:tab/>
    </w:r>
    <w:r>
      <w:tab/>
      <w:t>REF: HC2261/20</w:t>
    </w:r>
  </w:p>
  <w:p w14:paraId="5D69F1D9" w14:textId="1A324FA4" w:rsidR="0093508D" w:rsidRDefault="0093508D">
    <w:pPr>
      <w:pStyle w:val="Header"/>
    </w:pPr>
    <w:r>
      <w:tab/>
    </w:r>
    <w:r>
      <w:tab/>
      <w:t>HC2262/20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D19"/>
    <w:multiLevelType w:val="hybridMultilevel"/>
    <w:tmpl w:val="E00E30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BEC5B25"/>
    <w:multiLevelType w:val="hybridMultilevel"/>
    <w:tmpl w:val="AF0AAE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7A5A6B"/>
    <w:multiLevelType w:val="hybridMultilevel"/>
    <w:tmpl w:val="1B084F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A12300F"/>
    <w:multiLevelType w:val="hybridMultilevel"/>
    <w:tmpl w:val="CE10EF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43D3D00"/>
    <w:multiLevelType w:val="hybridMultilevel"/>
    <w:tmpl w:val="847ABF64"/>
    <w:lvl w:ilvl="0" w:tplc="2B6ADA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F236F86"/>
    <w:multiLevelType w:val="hybridMultilevel"/>
    <w:tmpl w:val="882C63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57F5942"/>
    <w:multiLevelType w:val="hybridMultilevel"/>
    <w:tmpl w:val="B390284E"/>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58972F4"/>
    <w:multiLevelType w:val="hybridMultilevel"/>
    <w:tmpl w:val="C20CDC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B5"/>
    <w:rsid w:val="00075B7F"/>
    <w:rsid w:val="000A02EA"/>
    <w:rsid w:val="000A13C6"/>
    <w:rsid w:val="0018328D"/>
    <w:rsid w:val="001928D1"/>
    <w:rsid w:val="001B4E19"/>
    <w:rsid w:val="001C5B84"/>
    <w:rsid w:val="001C5CCB"/>
    <w:rsid w:val="001E1911"/>
    <w:rsid w:val="001F763B"/>
    <w:rsid w:val="00247EE4"/>
    <w:rsid w:val="00257BC2"/>
    <w:rsid w:val="002B0AEF"/>
    <w:rsid w:val="00316962"/>
    <w:rsid w:val="0033295B"/>
    <w:rsid w:val="00340EFB"/>
    <w:rsid w:val="00350341"/>
    <w:rsid w:val="003C79B5"/>
    <w:rsid w:val="003D2136"/>
    <w:rsid w:val="00400D75"/>
    <w:rsid w:val="0040407A"/>
    <w:rsid w:val="004A279F"/>
    <w:rsid w:val="004A4EF2"/>
    <w:rsid w:val="004C2E91"/>
    <w:rsid w:val="004C7AB4"/>
    <w:rsid w:val="004F6AE0"/>
    <w:rsid w:val="00555E14"/>
    <w:rsid w:val="00565165"/>
    <w:rsid w:val="00584AA8"/>
    <w:rsid w:val="00584E3F"/>
    <w:rsid w:val="005D7E42"/>
    <w:rsid w:val="005E2E17"/>
    <w:rsid w:val="0063320C"/>
    <w:rsid w:val="00637B6B"/>
    <w:rsid w:val="00661D18"/>
    <w:rsid w:val="006B247E"/>
    <w:rsid w:val="00740858"/>
    <w:rsid w:val="00747F1C"/>
    <w:rsid w:val="007B02A6"/>
    <w:rsid w:val="007B3F12"/>
    <w:rsid w:val="00815772"/>
    <w:rsid w:val="0084445F"/>
    <w:rsid w:val="008F43EF"/>
    <w:rsid w:val="0091433F"/>
    <w:rsid w:val="009313F6"/>
    <w:rsid w:val="0093508D"/>
    <w:rsid w:val="00946FAD"/>
    <w:rsid w:val="009C2DEC"/>
    <w:rsid w:val="009F6847"/>
    <w:rsid w:val="00A04BB1"/>
    <w:rsid w:val="00A22359"/>
    <w:rsid w:val="00A34524"/>
    <w:rsid w:val="00A57C0D"/>
    <w:rsid w:val="00AA090D"/>
    <w:rsid w:val="00AA40F5"/>
    <w:rsid w:val="00AD4256"/>
    <w:rsid w:val="00B917DA"/>
    <w:rsid w:val="00BD176D"/>
    <w:rsid w:val="00C00BEC"/>
    <w:rsid w:val="00C05788"/>
    <w:rsid w:val="00C22CB7"/>
    <w:rsid w:val="00C33883"/>
    <w:rsid w:val="00C93187"/>
    <w:rsid w:val="00CA451F"/>
    <w:rsid w:val="00CB667C"/>
    <w:rsid w:val="00CD70CE"/>
    <w:rsid w:val="00CE0E7C"/>
    <w:rsid w:val="00DD2A4A"/>
    <w:rsid w:val="00DF162A"/>
    <w:rsid w:val="00DF5B40"/>
    <w:rsid w:val="00E66AA8"/>
    <w:rsid w:val="00E73932"/>
    <w:rsid w:val="00EB1688"/>
    <w:rsid w:val="00EC19E0"/>
    <w:rsid w:val="00EF3562"/>
    <w:rsid w:val="00F15D79"/>
    <w:rsid w:val="00F16A6D"/>
    <w:rsid w:val="00F16C39"/>
    <w:rsid w:val="00F327E3"/>
    <w:rsid w:val="00F93D68"/>
    <w:rsid w:val="00FA0AAD"/>
    <w:rsid w:val="00FC260F"/>
    <w:rsid w:val="00FF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77C33"/>
  <w15:docId w15:val="{D492CD73-1D91-4007-8CB8-844C3DBE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5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08D"/>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rsid w:val="00935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08D"/>
    <w:rPr>
      <w:rFonts w:asciiTheme="minorHAnsi" w:eastAsiaTheme="minorEastAsia" w:hAnsiTheme="minorHAnsi" w:cstheme="minorBidi"/>
      <w:kern w:val="2"/>
      <w:sz w:val="21"/>
      <w:szCs w:val="24"/>
      <w:lang w:val="en-US" w:eastAsia="zh-CN"/>
    </w:rPr>
  </w:style>
  <w:style w:type="paragraph" w:styleId="ListParagraph">
    <w:name w:val="List Paragraph"/>
    <w:basedOn w:val="Normal"/>
    <w:uiPriority w:val="99"/>
    <w:unhideWhenUsed/>
    <w:rsid w:val="00555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dcterms:created xsi:type="dcterms:W3CDTF">2024-09-13T09:21:00Z</dcterms:created>
  <dcterms:modified xsi:type="dcterms:W3CDTF">2024-09-13T09:21:00Z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127BF88DDF561A96E7ECD46609E01B6D_31</vt:lpwstr>
  </property>
</Properties>
</file>