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C0" w:rsidRDefault="00D7439F" w:rsidP="00D7439F">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044660">
        <w:rPr>
          <w:rFonts w:asciiTheme="majorHAnsi" w:hAnsiTheme="majorHAnsi"/>
          <w:b/>
          <w:sz w:val="24"/>
          <w:szCs w:val="24"/>
        </w:rPr>
        <w:t>633</w:t>
      </w:r>
      <w:r>
        <w:rPr>
          <w:rFonts w:asciiTheme="majorHAnsi" w:hAnsiTheme="majorHAnsi"/>
          <w:b/>
          <w:sz w:val="24"/>
          <w:szCs w:val="24"/>
        </w:rPr>
        <w:t>/16</w:t>
      </w: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HELD AT HARARE 18 MAY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w:t>
      </w:r>
      <w:r w:rsidR="00044660">
        <w:rPr>
          <w:rFonts w:asciiTheme="majorHAnsi" w:hAnsiTheme="majorHAnsi"/>
          <w:b/>
          <w:sz w:val="24"/>
          <w:szCs w:val="24"/>
        </w:rPr>
        <w:t>897/</w:t>
      </w:r>
      <w:proofErr w:type="gramStart"/>
      <w:r w:rsidR="00044660">
        <w:rPr>
          <w:rFonts w:asciiTheme="majorHAnsi" w:hAnsiTheme="majorHAnsi"/>
          <w:b/>
          <w:sz w:val="24"/>
          <w:szCs w:val="24"/>
        </w:rPr>
        <w:t>15</w:t>
      </w:r>
      <w:proofErr w:type="gramEnd"/>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&amp; 21 OCTOBER 2016</w:t>
      </w: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ZIMBABWE BROADCASTING CORPORATION</w:t>
      </w:r>
      <w:r>
        <w:rPr>
          <w:rFonts w:asciiTheme="majorHAnsi" w:hAnsiTheme="majorHAnsi"/>
          <w:b/>
          <w:sz w:val="24"/>
          <w:szCs w:val="24"/>
        </w:rPr>
        <w:tab/>
      </w:r>
      <w:r>
        <w:rPr>
          <w:rFonts w:asciiTheme="majorHAnsi" w:hAnsiTheme="majorHAnsi"/>
          <w:b/>
          <w:sz w:val="24"/>
          <w:szCs w:val="24"/>
        </w:rPr>
        <w:tab/>
        <w:t>Appellant</w:t>
      </w: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(PVT) LTD</w:t>
      </w: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GODWELL CHAKWANDA &amp; 17 OTHERS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Respondents </w:t>
      </w:r>
    </w:p>
    <w:p w:rsidR="00D7439F" w:rsidRDefault="00D7439F" w:rsidP="00D7439F">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D7439F" w:rsidRDefault="00D7439F" w:rsidP="00D7439F">
      <w:pPr>
        <w:spacing w:line="360" w:lineRule="auto"/>
        <w:jc w:val="both"/>
        <w:rPr>
          <w:rFonts w:asciiTheme="majorHAnsi" w:hAnsiTheme="majorHAnsi"/>
          <w:b/>
          <w:sz w:val="24"/>
          <w:szCs w:val="24"/>
        </w:rPr>
      </w:pPr>
      <w:r w:rsidRPr="00D7439F">
        <w:rPr>
          <w:rFonts w:asciiTheme="majorHAnsi" w:hAnsiTheme="majorHAnsi"/>
          <w:b/>
          <w:sz w:val="24"/>
          <w:szCs w:val="24"/>
        </w:rPr>
        <w:t>For Appellant</w:t>
      </w:r>
      <w:r w:rsidRPr="00D7439F">
        <w:rPr>
          <w:rFonts w:asciiTheme="majorHAnsi" w:hAnsiTheme="majorHAnsi"/>
          <w:b/>
          <w:sz w:val="24"/>
          <w:szCs w:val="24"/>
        </w:rPr>
        <w:tab/>
      </w:r>
      <w:r w:rsidRPr="00D7439F">
        <w:rPr>
          <w:rFonts w:asciiTheme="majorHAnsi" w:hAnsiTheme="majorHAnsi"/>
          <w:b/>
          <w:sz w:val="24"/>
          <w:szCs w:val="24"/>
        </w:rPr>
        <w:tab/>
      </w:r>
      <w:r>
        <w:rPr>
          <w:rFonts w:asciiTheme="majorHAnsi" w:hAnsiTheme="majorHAnsi"/>
          <w:b/>
          <w:sz w:val="24"/>
          <w:szCs w:val="24"/>
        </w:rPr>
        <w:t xml:space="preserve">Ms R </w:t>
      </w:r>
      <w:proofErr w:type="spellStart"/>
      <w:r>
        <w:rPr>
          <w:rFonts w:asciiTheme="majorHAnsi" w:hAnsiTheme="majorHAnsi"/>
          <w:b/>
          <w:sz w:val="24"/>
          <w:szCs w:val="24"/>
        </w:rPr>
        <w:t>Magundani</w:t>
      </w:r>
      <w:proofErr w:type="spellEnd"/>
      <w:r>
        <w:rPr>
          <w:rFonts w:asciiTheme="majorHAnsi" w:hAnsiTheme="majorHAnsi"/>
          <w:b/>
          <w:sz w:val="24"/>
          <w:szCs w:val="24"/>
        </w:rPr>
        <w:t>, Attorney</w:t>
      </w: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For Respondents</w:t>
      </w:r>
      <w:r>
        <w:rPr>
          <w:rFonts w:asciiTheme="majorHAnsi" w:hAnsiTheme="majorHAnsi"/>
          <w:b/>
          <w:sz w:val="24"/>
          <w:szCs w:val="24"/>
        </w:rPr>
        <w:tab/>
      </w:r>
      <w:r>
        <w:rPr>
          <w:rFonts w:asciiTheme="majorHAnsi" w:hAnsiTheme="majorHAnsi"/>
          <w:b/>
          <w:sz w:val="24"/>
          <w:szCs w:val="24"/>
        </w:rPr>
        <w:tab/>
      </w:r>
      <w:r w:rsidR="00B81891">
        <w:rPr>
          <w:rFonts w:asciiTheme="majorHAnsi" w:hAnsiTheme="majorHAnsi"/>
          <w:b/>
          <w:sz w:val="24"/>
          <w:szCs w:val="24"/>
        </w:rPr>
        <w:t xml:space="preserve">Mr </w:t>
      </w:r>
      <w:r>
        <w:rPr>
          <w:rFonts w:asciiTheme="majorHAnsi" w:hAnsiTheme="majorHAnsi"/>
          <w:b/>
          <w:sz w:val="24"/>
          <w:szCs w:val="24"/>
        </w:rPr>
        <w:t xml:space="preserve">P </w:t>
      </w:r>
      <w:proofErr w:type="spellStart"/>
      <w:r>
        <w:rPr>
          <w:rFonts w:asciiTheme="majorHAnsi" w:hAnsiTheme="majorHAnsi"/>
          <w:b/>
          <w:sz w:val="24"/>
          <w:szCs w:val="24"/>
        </w:rPr>
        <w:t>Mabundu</w:t>
      </w:r>
      <w:proofErr w:type="spellEnd"/>
      <w:r>
        <w:rPr>
          <w:rFonts w:asciiTheme="majorHAnsi" w:hAnsiTheme="majorHAnsi"/>
          <w:b/>
          <w:sz w:val="24"/>
          <w:szCs w:val="24"/>
        </w:rPr>
        <w:t>, Attorney</w:t>
      </w:r>
    </w:p>
    <w:p w:rsidR="00D7439F" w:rsidRDefault="00D7439F" w:rsidP="00D7439F">
      <w:pPr>
        <w:spacing w:line="360" w:lineRule="auto"/>
        <w:jc w:val="both"/>
        <w:rPr>
          <w:rFonts w:asciiTheme="majorHAnsi" w:hAnsiTheme="majorHAnsi"/>
          <w:b/>
          <w:sz w:val="24"/>
          <w:szCs w:val="24"/>
        </w:rPr>
      </w:pPr>
    </w:p>
    <w:p w:rsidR="00D7439F" w:rsidRDefault="00D7439F" w:rsidP="00D7439F">
      <w:pPr>
        <w:spacing w:line="360" w:lineRule="auto"/>
        <w:jc w:val="both"/>
        <w:rPr>
          <w:rFonts w:asciiTheme="majorHAnsi" w:hAnsiTheme="majorHAnsi"/>
          <w:b/>
          <w:sz w:val="24"/>
          <w:szCs w:val="24"/>
        </w:rPr>
      </w:pPr>
      <w:r>
        <w:rPr>
          <w:rFonts w:asciiTheme="majorHAnsi" w:hAnsiTheme="majorHAnsi"/>
          <w:b/>
          <w:sz w:val="24"/>
          <w:szCs w:val="24"/>
        </w:rPr>
        <w:t>MUSARIRI J:</w:t>
      </w:r>
    </w:p>
    <w:p w:rsidR="00D7439F" w:rsidRDefault="00D7439F" w:rsidP="00D7439F">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On 17 August 2015 at Harare, Arbitrator J </w:t>
      </w:r>
      <w:proofErr w:type="spellStart"/>
      <w:r>
        <w:rPr>
          <w:rFonts w:asciiTheme="majorHAnsi" w:hAnsiTheme="majorHAnsi"/>
          <w:sz w:val="24"/>
          <w:szCs w:val="24"/>
        </w:rPr>
        <w:t>Ndomene</w:t>
      </w:r>
      <w:proofErr w:type="spellEnd"/>
      <w:r>
        <w:rPr>
          <w:rFonts w:asciiTheme="majorHAnsi" w:hAnsiTheme="majorHAnsi"/>
          <w:sz w:val="24"/>
          <w:szCs w:val="24"/>
        </w:rPr>
        <w:t xml:space="preserve"> issued an arbitration award.  He dismissed appellant’s application for rescission of an earlier award.  Appellant then appealed to this court against the award.  Respondent opposed the appeal.  The grounds of appeal were two-fold as follows,</w:t>
      </w:r>
    </w:p>
    <w:p w:rsidR="00D7439F" w:rsidRDefault="00D7439F" w:rsidP="00D7439F">
      <w:pPr>
        <w:ind w:left="1440"/>
        <w:rPr>
          <w:rFonts w:asciiTheme="majorHAnsi" w:hAnsiTheme="majorHAnsi"/>
        </w:rPr>
      </w:pPr>
      <w:r>
        <w:rPr>
          <w:rFonts w:asciiTheme="majorHAnsi" w:hAnsiTheme="majorHAnsi"/>
        </w:rPr>
        <w:t>“1. The arbitrator misdirected himself at law in finding that the default was wilful when in the circumstances, the default was not wilful.</w:t>
      </w:r>
    </w:p>
    <w:p w:rsidR="00D7439F" w:rsidRDefault="00D7439F" w:rsidP="00D7439F">
      <w:pPr>
        <w:ind w:left="1440"/>
        <w:rPr>
          <w:rFonts w:asciiTheme="majorHAnsi" w:hAnsiTheme="majorHAnsi"/>
        </w:rPr>
      </w:pPr>
      <w:r>
        <w:rPr>
          <w:rFonts w:asciiTheme="majorHAnsi" w:hAnsiTheme="majorHAnsi"/>
        </w:rPr>
        <w:t>2. The arbitrator erred and misdirected himself at law in deciding a labour matter on a technicality.”</w:t>
      </w:r>
    </w:p>
    <w:p w:rsidR="00D7439F" w:rsidRDefault="00D7439F" w:rsidP="00D60E1D">
      <w:pPr>
        <w:spacing w:line="360" w:lineRule="auto"/>
        <w:rPr>
          <w:rFonts w:asciiTheme="majorHAnsi" w:hAnsiTheme="majorHAnsi"/>
          <w:sz w:val="24"/>
          <w:szCs w:val="24"/>
        </w:rPr>
      </w:pPr>
      <w:r>
        <w:rPr>
          <w:rFonts w:asciiTheme="majorHAnsi" w:hAnsiTheme="majorHAnsi"/>
        </w:rPr>
        <w:tab/>
      </w:r>
      <w:r>
        <w:rPr>
          <w:rFonts w:asciiTheme="majorHAnsi" w:hAnsiTheme="majorHAnsi"/>
          <w:sz w:val="24"/>
          <w:szCs w:val="24"/>
        </w:rPr>
        <w:t>The earlier award was is</w:t>
      </w:r>
      <w:r w:rsidR="00D60E1D">
        <w:rPr>
          <w:rFonts w:asciiTheme="majorHAnsi" w:hAnsiTheme="majorHAnsi"/>
          <w:sz w:val="24"/>
          <w:szCs w:val="24"/>
        </w:rPr>
        <w:t xml:space="preserve">sued by the same arbitrator on </w:t>
      </w:r>
      <w:r>
        <w:rPr>
          <w:rFonts w:asciiTheme="majorHAnsi" w:hAnsiTheme="majorHAnsi"/>
          <w:sz w:val="24"/>
          <w:szCs w:val="24"/>
        </w:rPr>
        <w:t>7 July 2015.  In his award the arbitrator stated that,</w:t>
      </w:r>
    </w:p>
    <w:p w:rsidR="00D7439F" w:rsidRDefault="00D7439F" w:rsidP="00D60E1D">
      <w:pPr>
        <w:ind w:left="1440"/>
        <w:rPr>
          <w:rFonts w:asciiTheme="majorHAnsi" w:hAnsiTheme="majorHAnsi"/>
        </w:rPr>
      </w:pPr>
      <w:r>
        <w:rPr>
          <w:rFonts w:asciiTheme="majorHAnsi" w:hAnsiTheme="majorHAnsi"/>
        </w:rPr>
        <w:t xml:space="preserve">“Both parties were notified of arbitration proceedings.  However the respondent did not attend the </w:t>
      </w:r>
      <w:proofErr w:type="gramStart"/>
      <w:r>
        <w:rPr>
          <w:rFonts w:asciiTheme="majorHAnsi" w:hAnsiTheme="majorHAnsi"/>
        </w:rPr>
        <w:t>same,</w:t>
      </w:r>
      <w:proofErr w:type="gramEnd"/>
      <w:r>
        <w:rPr>
          <w:rFonts w:asciiTheme="majorHAnsi" w:hAnsiTheme="majorHAnsi"/>
        </w:rPr>
        <w:t xml:space="preserve"> neither was the reason for such handed to the arbitrator</w:t>
      </w:r>
      <w:r w:rsidR="00D60E1D">
        <w:rPr>
          <w:rFonts w:asciiTheme="majorHAnsi" w:hAnsiTheme="majorHAnsi"/>
        </w:rPr>
        <w:t>.  Out of that the arbitrator proceeded with the claim uncontested, and shall thus grant it unopposed.”</w:t>
      </w:r>
    </w:p>
    <w:p w:rsidR="00D60E1D" w:rsidRDefault="00D60E1D" w:rsidP="00D60E1D">
      <w:pPr>
        <w:rPr>
          <w:rFonts w:asciiTheme="majorHAnsi" w:hAnsiTheme="majorHAnsi"/>
          <w:sz w:val="24"/>
          <w:szCs w:val="24"/>
          <w:u w:val="single"/>
        </w:rPr>
      </w:pPr>
    </w:p>
    <w:p w:rsidR="00D60E1D" w:rsidRDefault="00D60E1D" w:rsidP="00D60E1D">
      <w:pPr>
        <w:rPr>
          <w:rFonts w:asciiTheme="majorHAnsi" w:hAnsiTheme="majorHAnsi"/>
          <w:sz w:val="24"/>
          <w:szCs w:val="24"/>
          <w:u w:val="single"/>
        </w:rPr>
      </w:pPr>
    </w:p>
    <w:p w:rsidR="00D60E1D" w:rsidRDefault="00D60E1D" w:rsidP="00D60E1D">
      <w:pPr>
        <w:rPr>
          <w:rFonts w:asciiTheme="majorHAnsi" w:hAnsiTheme="majorHAnsi"/>
          <w:sz w:val="24"/>
          <w:szCs w:val="24"/>
          <w:u w:val="single"/>
        </w:rPr>
      </w:pPr>
      <w:r>
        <w:rPr>
          <w:rFonts w:asciiTheme="majorHAnsi" w:hAnsiTheme="majorHAnsi"/>
          <w:sz w:val="24"/>
          <w:szCs w:val="24"/>
          <w:u w:val="single"/>
        </w:rPr>
        <w:lastRenderedPageBreak/>
        <w:t>Default</w:t>
      </w:r>
    </w:p>
    <w:p w:rsidR="00D60E1D" w:rsidRDefault="00D60E1D" w:rsidP="00D60E1D">
      <w:pPr>
        <w:spacing w:line="360" w:lineRule="auto"/>
        <w:rPr>
          <w:rFonts w:asciiTheme="majorHAnsi" w:hAnsiTheme="majorHAnsi"/>
          <w:sz w:val="24"/>
          <w:szCs w:val="24"/>
        </w:rPr>
      </w:pPr>
      <w:r>
        <w:rPr>
          <w:rFonts w:asciiTheme="majorHAnsi" w:hAnsiTheme="majorHAnsi"/>
          <w:sz w:val="24"/>
          <w:szCs w:val="24"/>
        </w:rPr>
        <w:tab/>
        <w:t>The award was based upon appellant’s alleged default.  Appellant explained that they received notice of the pre-arbitration meeting.  Same was misfiled at their offices.  As a result they failed to attend the meeting.  They were not notified of the date for the subsequent arbitration.  Thus they could not attend to defend themselves.  That is a plausible explanation for their default which at least cannot be described as “wilful”.  The date of the actual arbitration is not apparent from the award itself.  I also note that respondent did not clarify same nor tender proof that appellant was aware of the date.</w:t>
      </w:r>
    </w:p>
    <w:p w:rsidR="00D60E1D" w:rsidRDefault="00D60E1D" w:rsidP="00D60E1D">
      <w:pPr>
        <w:spacing w:line="360" w:lineRule="auto"/>
        <w:rPr>
          <w:rFonts w:asciiTheme="majorHAnsi" w:hAnsiTheme="majorHAnsi"/>
          <w:sz w:val="24"/>
          <w:szCs w:val="24"/>
          <w:u w:val="single"/>
        </w:rPr>
      </w:pPr>
      <w:r>
        <w:rPr>
          <w:rFonts w:asciiTheme="majorHAnsi" w:hAnsiTheme="majorHAnsi"/>
          <w:sz w:val="24"/>
          <w:szCs w:val="24"/>
          <w:u w:val="single"/>
        </w:rPr>
        <w:t>Prospects</w:t>
      </w:r>
    </w:p>
    <w:p w:rsidR="00D60E1D" w:rsidRDefault="00D60E1D" w:rsidP="00D60E1D">
      <w:pPr>
        <w:spacing w:line="360" w:lineRule="auto"/>
        <w:rPr>
          <w:rFonts w:asciiTheme="majorHAnsi" w:hAnsiTheme="majorHAnsi"/>
          <w:sz w:val="24"/>
          <w:szCs w:val="24"/>
        </w:rPr>
      </w:pPr>
      <w:r>
        <w:rPr>
          <w:rFonts w:asciiTheme="majorHAnsi" w:hAnsiTheme="majorHAnsi"/>
          <w:sz w:val="24"/>
          <w:szCs w:val="24"/>
        </w:rPr>
        <w:tab/>
        <w:t>Respondents alleged a unilateral variation of their conditions of employment by appellant.  Appellant averred that the new terms were agreed by the parties.  As proof it tendered copies of the signed contracts with the new terms.  Thus appellant have an arguable case on the merits.  In these circumstances I consider that the arbitrator grossly misdirected himself by determining the matter on a technicality.  Appellant should have been afforded an opportunity to argue</w:t>
      </w:r>
      <w:r w:rsidR="00B9514B">
        <w:rPr>
          <w:rFonts w:asciiTheme="majorHAnsi" w:hAnsiTheme="majorHAnsi"/>
          <w:sz w:val="24"/>
          <w:szCs w:val="24"/>
        </w:rPr>
        <w:t xml:space="preserve"> its case on the merits.</w:t>
      </w:r>
    </w:p>
    <w:p w:rsidR="00B9514B" w:rsidRDefault="00B9514B" w:rsidP="00D60E1D">
      <w:pPr>
        <w:spacing w:line="360" w:lineRule="auto"/>
        <w:rPr>
          <w:rFonts w:asciiTheme="majorHAnsi" w:hAnsiTheme="majorHAnsi"/>
          <w:b/>
          <w:sz w:val="24"/>
          <w:szCs w:val="24"/>
        </w:rPr>
      </w:pPr>
      <w:r>
        <w:rPr>
          <w:rFonts w:asciiTheme="majorHAnsi" w:hAnsiTheme="majorHAnsi"/>
          <w:b/>
          <w:sz w:val="24"/>
          <w:szCs w:val="24"/>
        </w:rPr>
        <w:t>Wherefore it is ordered that,</w:t>
      </w:r>
    </w:p>
    <w:p w:rsidR="00B9514B" w:rsidRDefault="00B9514B" w:rsidP="00B9514B">
      <w:pPr>
        <w:pStyle w:val="ListParagraph"/>
        <w:numPr>
          <w:ilvl w:val="0"/>
          <w:numId w:val="1"/>
        </w:numPr>
        <w:spacing w:line="360" w:lineRule="auto"/>
        <w:rPr>
          <w:rFonts w:asciiTheme="majorHAnsi" w:hAnsiTheme="majorHAnsi"/>
          <w:b/>
          <w:sz w:val="24"/>
          <w:szCs w:val="24"/>
        </w:rPr>
      </w:pPr>
      <w:r>
        <w:rPr>
          <w:rFonts w:asciiTheme="majorHAnsi" w:hAnsiTheme="majorHAnsi"/>
          <w:b/>
          <w:sz w:val="24"/>
          <w:szCs w:val="24"/>
        </w:rPr>
        <w:t xml:space="preserve">The arbitration awards issued by arbitrator J </w:t>
      </w:r>
      <w:proofErr w:type="spellStart"/>
      <w:r>
        <w:rPr>
          <w:rFonts w:asciiTheme="majorHAnsi" w:hAnsiTheme="majorHAnsi"/>
          <w:b/>
          <w:sz w:val="24"/>
          <w:szCs w:val="24"/>
        </w:rPr>
        <w:t>Ndomene</w:t>
      </w:r>
      <w:proofErr w:type="spellEnd"/>
      <w:r>
        <w:rPr>
          <w:rFonts w:asciiTheme="majorHAnsi" w:hAnsiTheme="majorHAnsi"/>
          <w:b/>
          <w:sz w:val="24"/>
          <w:szCs w:val="24"/>
        </w:rPr>
        <w:t xml:space="preserve"> dated 17 August 2015 and 7 July 2015 are hereby set aside;</w:t>
      </w:r>
    </w:p>
    <w:p w:rsidR="00FA2AA9" w:rsidRDefault="00FA2AA9" w:rsidP="00FA2AA9">
      <w:pPr>
        <w:pStyle w:val="ListParagraph"/>
        <w:spacing w:line="360" w:lineRule="auto"/>
        <w:rPr>
          <w:rFonts w:asciiTheme="majorHAnsi" w:hAnsiTheme="majorHAnsi"/>
          <w:b/>
          <w:sz w:val="24"/>
          <w:szCs w:val="24"/>
        </w:rPr>
      </w:pPr>
    </w:p>
    <w:p w:rsidR="00FA2AA9" w:rsidRPr="00FA2AA9" w:rsidRDefault="00B9514B" w:rsidP="00FA2AA9">
      <w:pPr>
        <w:pStyle w:val="ListParagraph"/>
        <w:numPr>
          <w:ilvl w:val="0"/>
          <w:numId w:val="1"/>
        </w:numPr>
        <w:spacing w:after="0" w:line="360" w:lineRule="auto"/>
        <w:rPr>
          <w:rFonts w:asciiTheme="majorHAnsi" w:hAnsiTheme="majorHAnsi"/>
          <w:b/>
          <w:sz w:val="24"/>
          <w:szCs w:val="24"/>
        </w:rPr>
      </w:pPr>
      <w:r>
        <w:rPr>
          <w:rFonts w:asciiTheme="majorHAnsi" w:hAnsiTheme="majorHAnsi"/>
          <w:b/>
          <w:sz w:val="24"/>
          <w:szCs w:val="24"/>
        </w:rPr>
        <w:t>The matter is remitted to a different arbitrator for a fresh hearing; and</w:t>
      </w:r>
    </w:p>
    <w:p w:rsidR="00FA2AA9" w:rsidRPr="00FA2AA9" w:rsidRDefault="00FA2AA9" w:rsidP="00FA2AA9">
      <w:pPr>
        <w:pStyle w:val="ListParagraph"/>
        <w:spacing w:after="0" w:line="360" w:lineRule="auto"/>
        <w:rPr>
          <w:rFonts w:asciiTheme="majorHAnsi" w:hAnsiTheme="majorHAnsi"/>
          <w:b/>
          <w:sz w:val="24"/>
          <w:szCs w:val="24"/>
        </w:rPr>
      </w:pPr>
    </w:p>
    <w:p w:rsidR="00B9514B" w:rsidRDefault="00B9514B" w:rsidP="00FA2AA9">
      <w:pPr>
        <w:pStyle w:val="ListParagraph"/>
        <w:numPr>
          <w:ilvl w:val="0"/>
          <w:numId w:val="1"/>
        </w:numPr>
        <w:spacing w:after="0" w:line="360" w:lineRule="auto"/>
        <w:rPr>
          <w:rFonts w:asciiTheme="majorHAnsi" w:hAnsiTheme="majorHAnsi"/>
          <w:b/>
          <w:sz w:val="24"/>
          <w:szCs w:val="24"/>
        </w:rPr>
      </w:pPr>
      <w:r>
        <w:rPr>
          <w:rFonts w:asciiTheme="majorHAnsi" w:hAnsiTheme="majorHAnsi"/>
          <w:b/>
          <w:sz w:val="24"/>
          <w:szCs w:val="24"/>
        </w:rPr>
        <w:t>The new arbitrator shall be agreed by the parties or nominated by the Registrar of this court.</w:t>
      </w:r>
    </w:p>
    <w:p w:rsidR="00B9514B" w:rsidRDefault="00B9514B" w:rsidP="00B9514B">
      <w:pPr>
        <w:spacing w:line="360" w:lineRule="auto"/>
        <w:rPr>
          <w:rFonts w:asciiTheme="majorHAnsi" w:hAnsiTheme="majorHAnsi"/>
          <w:b/>
          <w:sz w:val="24"/>
          <w:szCs w:val="24"/>
        </w:rPr>
      </w:pPr>
    </w:p>
    <w:p w:rsidR="00B9514B" w:rsidRDefault="00B9514B" w:rsidP="00B9514B">
      <w:pPr>
        <w:spacing w:line="360" w:lineRule="auto"/>
        <w:rPr>
          <w:rFonts w:asciiTheme="majorHAnsi" w:hAnsiTheme="majorHAnsi"/>
          <w:b/>
          <w:sz w:val="24"/>
          <w:szCs w:val="24"/>
        </w:rPr>
      </w:pPr>
    </w:p>
    <w:p w:rsidR="00B9514B" w:rsidRDefault="00B9514B" w:rsidP="00B9514B">
      <w:pPr>
        <w:spacing w:line="360" w:lineRule="auto"/>
        <w:ind w:left="4320"/>
        <w:rPr>
          <w:rFonts w:asciiTheme="majorHAnsi" w:hAnsiTheme="majorHAnsi"/>
          <w:b/>
          <w:sz w:val="24"/>
          <w:szCs w:val="24"/>
        </w:rPr>
      </w:pPr>
      <w:r>
        <w:rPr>
          <w:rFonts w:asciiTheme="majorHAnsi" w:hAnsiTheme="majorHAnsi"/>
          <w:b/>
          <w:sz w:val="24"/>
          <w:szCs w:val="24"/>
        </w:rPr>
        <w:t>G MUSARIRI</w:t>
      </w:r>
    </w:p>
    <w:p w:rsidR="00B9514B" w:rsidRPr="00B9514B" w:rsidRDefault="00B9514B" w:rsidP="00B9514B">
      <w:pPr>
        <w:spacing w:line="360" w:lineRule="auto"/>
        <w:ind w:left="4320"/>
        <w:rPr>
          <w:rFonts w:asciiTheme="majorHAnsi" w:hAnsiTheme="majorHAnsi"/>
          <w:b/>
          <w:sz w:val="24"/>
          <w:szCs w:val="24"/>
        </w:rPr>
      </w:pPr>
      <w:r>
        <w:rPr>
          <w:rFonts w:asciiTheme="majorHAnsi" w:hAnsiTheme="majorHAnsi"/>
          <w:b/>
          <w:sz w:val="24"/>
          <w:szCs w:val="24"/>
        </w:rPr>
        <w:t>J U D G E</w:t>
      </w:r>
      <w:bookmarkStart w:id="0" w:name="_GoBack"/>
      <w:bookmarkEnd w:id="0"/>
    </w:p>
    <w:p w:rsidR="00D7439F" w:rsidRPr="00D7439F" w:rsidRDefault="00D7439F" w:rsidP="00D60E1D">
      <w:pPr>
        <w:spacing w:line="360" w:lineRule="auto"/>
        <w:rPr>
          <w:rFonts w:asciiTheme="majorHAnsi" w:hAnsiTheme="majorHAnsi"/>
        </w:rPr>
      </w:pPr>
    </w:p>
    <w:sectPr w:rsidR="00D7439F" w:rsidRPr="00D7439F" w:rsidSect="00D60E1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5B" w:rsidRDefault="008F205B" w:rsidP="00D60E1D">
      <w:pPr>
        <w:spacing w:after="0" w:line="240" w:lineRule="auto"/>
      </w:pPr>
      <w:r>
        <w:separator/>
      </w:r>
    </w:p>
  </w:endnote>
  <w:endnote w:type="continuationSeparator" w:id="0">
    <w:p w:rsidR="008F205B" w:rsidRDefault="008F205B" w:rsidP="00D6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8998"/>
      <w:docPartObj>
        <w:docPartGallery w:val="Page Numbers (Bottom of Page)"/>
        <w:docPartUnique/>
      </w:docPartObj>
    </w:sdtPr>
    <w:sdtEndPr>
      <w:rPr>
        <w:noProof/>
      </w:rPr>
    </w:sdtEndPr>
    <w:sdtContent>
      <w:p w:rsidR="00B81891" w:rsidRDefault="00B818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1891" w:rsidRDefault="00B81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660" w:rsidRDefault="00044660">
    <w:pPr>
      <w:pStyle w:val="Footer"/>
      <w:jc w:val="right"/>
    </w:pPr>
  </w:p>
  <w:p w:rsidR="00044660" w:rsidRDefault="00044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5B" w:rsidRDefault="008F205B" w:rsidP="00D60E1D">
      <w:pPr>
        <w:spacing w:after="0" w:line="240" w:lineRule="auto"/>
      </w:pPr>
      <w:r>
        <w:separator/>
      </w:r>
    </w:p>
  </w:footnote>
  <w:footnote w:type="continuationSeparator" w:id="0">
    <w:p w:rsidR="008F205B" w:rsidRDefault="008F205B" w:rsidP="00D60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1D" w:rsidRDefault="00D60E1D" w:rsidP="00D60E1D">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044660">
      <w:rPr>
        <w:rFonts w:asciiTheme="majorHAnsi" w:hAnsiTheme="majorHAnsi"/>
        <w:b/>
        <w:sz w:val="24"/>
        <w:szCs w:val="24"/>
      </w:rPr>
      <w:t>633</w:t>
    </w:r>
    <w:r>
      <w:rPr>
        <w:rFonts w:asciiTheme="majorHAnsi" w:hAnsiTheme="majorHAnsi"/>
        <w:b/>
        <w:sz w:val="24"/>
        <w:szCs w:val="24"/>
      </w:rPr>
      <w:t>/16</w:t>
    </w:r>
  </w:p>
  <w:p w:rsidR="00D60E1D" w:rsidRDefault="00D60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B56A2"/>
    <w:multiLevelType w:val="hybridMultilevel"/>
    <w:tmpl w:val="94FAE4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9F"/>
    <w:rsid w:val="00044660"/>
    <w:rsid w:val="008A6EF6"/>
    <w:rsid w:val="008F205B"/>
    <w:rsid w:val="00B81891"/>
    <w:rsid w:val="00B9514B"/>
    <w:rsid w:val="00CB02C0"/>
    <w:rsid w:val="00D60E1D"/>
    <w:rsid w:val="00D7439F"/>
    <w:rsid w:val="00F43EBF"/>
    <w:rsid w:val="00FA2A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E1D"/>
  </w:style>
  <w:style w:type="paragraph" w:styleId="Footer">
    <w:name w:val="footer"/>
    <w:basedOn w:val="Normal"/>
    <w:link w:val="FooterChar"/>
    <w:uiPriority w:val="99"/>
    <w:unhideWhenUsed/>
    <w:rsid w:val="00D60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E1D"/>
  </w:style>
  <w:style w:type="paragraph" w:styleId="ListParagraph">
    <w:name w:val="List Paragraph"/>
    <w:basedOn w:val="Normal"/>
    <w:uiPriority w:val="34"/>
    <w:qFormat/>
    <w:rsid w:val="00B95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E1D"/>
  </w:style>
  <w:style w:type="paragraph" w:styleId="Footer">
    <w:name w:val="footer"/>
    <w:basedOn w:val="Normal"/>
    <w:link w:val="FooterChar"/>
    <w:uiPriority w:val="99"/>
    <w:unhideWhenUsed/>
    <w:rsid w:val="00D60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E1D"/>
  </w:style>
  <w:style w:type="paragraph" w:styleId="ListParagraph">
    <w:name w:val="List Paragraph"/>
    <w:basedOn w:val="Normal"/>
    <w:uiPriority w:val="34"/>
    <w:qFormat/>
    <w:rsid w:val="00B9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2016-10-07T05:55:00Z</dcterms:created>
  <dcterms:modified xsi:type="dcterms:W3CDTF">2016-10-11T12:17:00Z</dcterms:modified>
</cp:coreProperties>
</file>