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B2" w:rsidRPr="00D1197D" w:rsidRDefault="00DB3EB2" w:rsidP="00DB3EB2">
      <w:pPr>
        <w:rPr>
          <w:rFonts w:ascii="Times New Roman" w:hAnsi="Times New Roman" w:cs="Times New Roman"/>
          <w:b/>
          <w:color w:val="auto"/>
          <w:szCs w:val="24"/>
        </w:rPr>
      </w:pPr>
      <w:proofErr w:type="gramStart"/>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 NO.</w:t>
      </w:r>
      <w:proofErr w:type="gramEnd"/>
      <w:r w:rsidRPr="00D1197D">
        <w:rPr>
          <w:rFonts w:ascii="Times New Roman" w:hAnsi="Times New Roman" w:cs="Times New Roman"/>
          <w:b/>
          <w:color w:val="auto"/>
          <w:szCs w:val="24"/>
        </w:rPr>
        <w:t xml:space="preserve"> LC/H/</w:t>
      </w:r>
      <w:r w:rsidR="004E46EE">
        <w:rPr>
          <w:rFonts w:ascii="Times New Roman" w:hAnsi="Times New Roman" w:cs="Times New Roman"/>
          <w:b/>
          <w:color w:val="auto"/>
          <w:szCs w:val="24"/>
        </w:rPr>
        <w:t>59</w:t>
      </w:r>
      <w:r w:rsidRPr="00D1197D">
        <w:rPr>
          <w:rFonts w:ascii="Times New Roman" w:hAnsi="Times New Roman" w:cs="Times New Roman"/>
          <w:b/>
          <w:color w:val="auto"/>
          <w:szCs w:val="24"/>
        </w:rPr>
        <w:t xml:space="preserve">/16                  </w:t>
      </w:r>
    </w:p>
    <w:p w:rsidR="00DB3EB2" w:rsidRPr="00D1197D" w:rsidRDefault="00DB3EB2" w:rsidP="00DB3EB2">
      <w:pPr>
        <w:rPr>
          <w:rFonts w:ascii="Times New Roman" w:hAnsi="Times New Roman" w:cs="Times New Roman"/>
          <w:b/>
          <w:color w:val="auto"/>
          <w:szCs w:val="24"/>
        </w:rPr>
      </w:pPr>
      <w:r w:rsidRPr="00D1197D">
        <w:rPr>
          <w:rFonts w:ascii="Times New Roman" w:hAnsi="Times New Roman" w:cs="Times New Roman"/>
          <w:b/>
          <w:color w:val="auto"/>
          <w:szCs w:val="24"/>
        </w:rPr>
        <w:t xml:space="preserve">HELD AT HARARE ON </w:t>
      </w:r>
      <w:r w:rsidR="008D54D8" w:rsidRPr="00D1197D">
        <w:rPr>
          <w:rFonts w:ascii="Times New Roman" w:hAnsi="Times New Roman" w:cs="Times New Roman"/>
          <w:b/>
          <w:color w:val="auto"/>
          <w:szCs w:val="24"/>
        </w:rPr>
        <w:t>1</w:t>
      </w:r>
      <w:r w:rsidR="008D54D8">
        <w:rPr>
          <w:rFonts w:ascii="Times New Roman" w:hAnsi="Times New Roman" w:cs="Times New Roman"/>
          <w:b/>
          <w:color w:val="auto"/>
          <w:szCs w:val="24"/>
        </w:rPr>
        <w:t>1</w:t>
      </w:r>
      <w:r w:rsidR="008D54D8" w:rsidRPr="00D1197D">
        <w:rPr>
          <w:rFonts w:ascii="Times New Roman" w:hAnsi="Times New Roman" w:cs="Times New Roman"/>
          <w:b/>
          <w:color w:val="auto"/>
          <w:szCs w:val="24"/>
          <w:vertAlign w:val="superscript"/>
        </w:rPr>
        <w:t>TH</w:t>
      </w:r>
      <w:r w:rsidR="008D54D8" w:rsidRPr="00D1197D">
        <w:rPr>
          <w:rFonts w:ascii="Times New Roman" w:hAnsi="Times New Roman" w:cs="Times New Roman"/>
          <w:b/>
          <w:color w:val="auto"/>
          <w:szCs w:val="24"/>
        </w:rPr>
        <w:t xml:space="preserve"> MAY</w:t>
      </w:r>
      <w:r>
        <w:rPr>
          <w:rFonts w:ascii="Times New Roman" w:hAnsi="Times New Roman" w:cs="Times New Roman"/>
          <w:b/>
          <w:color w:val="auto"/>
          <w:szCs w:val="24"/>
        </w:rPr>
        <w:t>,</w:t>
      </w:r>
      <w:r w:rsidRPr="00D1197D">
        <w:rPr>
          <w:rFonts w:ascii="Times New Roman" w:hAnsi="Times New Roman" w:cs="Times New Roman"/>
          <w:b/>
          <w:color w:val="auto"/>
          <w:szCs w:val="24"/>
        </w:rPr>
        <w:t xml:space="preserve"> 201</w:t>
      </w:r>
      <w:r>
        <w:rPr>
          <w:rFonts w:ascii="Times New Roman" w:hAnsi="Times New Roman" w:cs="Times New Roman"/>
          <w:b/>
          <w:color w:val="auto"/>
          <w:szCs w:val="24"/>
        </w:rPr>
        <w:t>5</w:t>
      </w:r>
      <w:r w:rsidRPr="00D1197D">
        <w:rPr>
          <w:rFonts w:ascii="Times New Roman" w:hAnsi="Times New Roman" w:cs="Times New Roman"/>
          <w:b/>
          <w:color w:val="auto"/>
          <w:szCs w:val="24"/>
        </w:rPr>
        <w:t xml:space="preserve">                  CASE NO. LC/H/1</w:t>
      </w:r>
      <w:r>
        <w:rPr>
          <w:rFonts w:ascii="Times New Roman" w:hAnsi="Times New Roman" w:cs="Times New Roman"/>
          <w:b/>
          <w:color w:val="auto"/>
          <w:szCs w:val="24"/>
        </w:rPr>
        <w:t>030</w:t>
      </w:r>
      <w:r w:rsidRPr="00D1197D">
        <w:rPr>
          <w:rFonts w:ascii="Times New Roman" w:hAnsi="Times New Roman" w:cs="Times New Roman"/>
          <w:b/>
          <w:color w:val="auto"/>
          <w:szCs w:val="24"/>
        </w:rPr>
        <w:t>/1</w:t>
      </w:r>
      <w:r>
        <w:rPr>
          <w:rFonts w:ascii="Times New Roman" w:hAnsi="Times New Roman" w:cs="Times New Roman"/>
          <w:b/>
          <w:color w:val="auto"/>
          <w:szCs w:val="24"/>
        </w:rPr>
        <w:t>4</w:t>
      </w:r>
    </w:p>
    <w:p w:rsidR="00DB3EB2" w:rsidRDefault="00DB3EB2" w:rsidP="00DB3EB2">
      <w:pPr>
        <w:rPr>
          <w:rFonts w:ascii="Times New Roman" w:hAnsi="Times New Roman" w:cs="Times New Roman"/>
          <w:b/>
          <w:color w:val="auto"/>
          <w:szCs w:val="24"/>
        </w:rPr>
      </w:pPr>
      <w:r w:rsidRPr="00D1197D">
        <w:rPr>
          <w:rFonts w:ascii="Times New Roman" w:hAnsi="Times New Roman" w:cs="Times New Roman"/>
          <w:b/>
          <w:color w:val="auto"/>
          <w:szCs w:val="24"/>
        </w:rPr>
        <w:t xml:space="preserve">AND </w:t>
      </w:r>
      <w:r w:rsidR="004E46EE">
        <w:rPr>
          <w:rFonts w:ascii="Times New Roman" w:hAnsi="Times New Roman" w:cs="Times New Roman"/>
          <w:b/>
          <w:color w:val="auto"/>
          <w:szCs w:val="24"/>
        </w:rPr>
        <w:t>5</w:t>
      </w:r>
      <w:r w:rsidR="004E46EE" w:rsidRPr="004E46EE">
        <w:rPr>
          <w:rFonts w:ascii="Times New Roman" w:hAnsi="Times New Roman" w:cs="Times New Roman"/>
          <w:b/>
          <w:color w:val="auto"/>
          <w:szCs w:val="24"/>
          <w:vertAlign w:val="superscript"/>
        </w:rPr>
        <w:t>TH</w:t>
      </w:r>
      <w:r w:rsidR="004E46EE">
        <w:rPr>
          <w:rFonts w:ascii="Times New Roman" w:hAnsi="Times New Roman" w:cs="Times New Roman"/>
          <w:b/>
          <w:color w:val="auto"/>
          <w:szCs w:val="24"/>
        </w:rPr>
        <w:t xml:space="preserve"> FEBRUARY</w:t>
      </w:r>
      <w:r w:rsidRPr="00D1197D">
        <w:rPr>
          <w:rFonts w:ascii="Times New Roman" w:hAnsi="Times New Roman" w:cs="Times New Roman"/>
          <w:b/>
          <w:color w:val="auto"/>
          <w:szCs w:val="24"/>
        </w:rPr>
        <w:t>, 2016</w:t>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p>
    <w:p w:rsidR="00DB3EB2" w:rsidRPr="00D1197D" w:rsidRDefault="00DB3EB2" w:rsidP="00DB3EB2">
      <w:pPr>
        <w:rPr>
          <w:rFonts w:ascii="Times New Roman" w:hAnsi="Times New Roman" w:cs="Times New Roman"/>
          <w:color w:val="auto"/>
          <w:sz w:val="26"/>
          <w:szCs w:val="26"/>
        </w:rPr>
      </w:pPr>
      <w:r w:rsidRPr="00D1197D">
        <w:rPr>
          <w:rFonts w:ascii="Times New Roman" w:hAnsi="Times New Roman" w:cs="Times New Roman"/>
          <w:color w:val="auto"/>
          <w:sz w:val="26"/>
          <w:szCs w:val="26"/>
        </w:rPr>
        <w:t xml:space="preserve">In the matter between:- </w:t>
      </w:r>
    </w:p>
    <w:p w:rsidR="00DB3EB2" w:rsidRPr="00D1197D" w:rsidRDefault="00DB3EB2" w:rsidP="00DB3EB2">
      <w:pPr>
        <w:spacing w:before="0" w:after="0"/>
        <w:rPr>
          <w:rFonts w:ascii="Times New Roman" w:hAnsi="Times New Roman" w:cs="Times New Roman"/>
          <w:b/>
          <w:color w:val="auto"/>
          <w:sz w:val="26"/>
          <w:szCs w:val="26"/>
        </w:rPr>
      </w:pPr>
      <w:r>
        <w:rPr>
          <w:rFonts w:ascii="Times New Roman" w:hAnsi="Times New Roman" w:cs="Times New Roman"/>
          <w:b/>
          <w:color w:val="auto"/>
          <w:sz w:val="26"/>
          <w:szCs w:val="26"/>
        </w:rPr>
        <w:t xml:space="preserve">ZIMBABWE BENEFIT FOUNDATION </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APPELLANT</w:t>
      </w:r>
    </w:p>
    <w:sdt>
      <w:sdtPr>
        <w:rPr>
          <w:rFonts w:ascii="Times New Roman" w:hAnsi="Times New Roman" w:cs="Times New Roman"/>
          <w:color w:val="auto"/>
          <w:sz w:val="26"/>
          <w:szCs w:val="26"/>
        </w:rPr>
        <w:id w:val="967902742"/>
        <w:docPartObj>
          <w:docPartGallery w:val="Cover Pages"/>
          <w:docPartUnique/>
        </w:docPartObj>
      </w:sdtPr>
      <w:sdtEndPr/>
      <w:sdtContent>
        <w:p w:rsidR="00DB3EB2" w:rsidRPr="00D1197D" w:rsidRDefault="00DB3EB2" w:rsidP="00DB3EB2">
          <w:pPr>
            <w:rPr>
              <w:rFonts w:ascii="Times New Roman" w:hAnsi="Times New Roman" w:cs="Times New Roman"/>
              <w:color w:val="auto"/>
              <w:sz w:val="26"/>
              <w:szCs w:val="26"/>
            </w:rPr>
          </w:pPr>
          <w:r w:rsidRPr="00D1197D">
            <w:rPr>
              <w:rFonts w:ascii="Times New Roman" w:hAnsi="Times New Roman" w:cs="Times New Roman"/>
              <w:color w:val="auto"/>
              <w:sz w:val="26"/>
              <w:szCs w:val="26"/>
            </w:rPr>
            <w:t>AND</w:t>
          </w:r>
        </w:p>
        <w:p w:rsidR="00DB3EB2" w:rsidRPr="00D1197D" w:rsidRDefault="00DB3EB2" w:rsidP="00DB3EB2">
          <w:pPr>
            <w:rPr>
              <w:rFonts w:ascii="Times New Roman" w:hAnsi="Times New Roman" w:cs="Times New Roman"/>
              <w:b/>
              <w:color w:val="auto"/>
              <w:sz w:val="26"/>
              <w:szCs w:val="26"/>
            </w:rPr>
          </w:pPr>
          <w:r>
            <w:rPr>
              <w:rFonts w:ascii="Times New Roman" w:hAnsi="Times New Roman" w:cs="Times New Roman"/>
              <w:b/>
              <w:color w:val="auto"/>
              <w:sz w:val="26"/>
              <w:szCs w:val="26"/>
            </w:rPr>
            <w:t>MR HENRY CHIMBIRI</w:t>
          </w:r>
          <w:r>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r>
          <w:r w:rsidR="00C765DC">
            <w:rPr>
              <w:rFonts w:ascii="Times New Roman" w:hAnsi="Times New Roman" w:cs="Times New Roman"/>
              <w:b/>
              <w:color w:val="auto"/>
              <w:sz w:val="26"/>
              <w:szCs w:val="26"/>
            </w:rPr>
            <w:tab/>
          </w:r>
          <w:r>
            <w:rPr>
              <w:rFonts w:ascii="Times New Roman" w:hAnsi="Times New Roman" w:cs="Times New Roman"/>
              <w:b/>
              <w:color w:val="auto"/>
              <w:sz w:val="26"/>
              <w:szCs w:val="26"/>
            </w:rPr>
            <w:tab/>
            <w:t>-</w:t>
          </w:r>
          <w:r>
            <w:rPr>
              <w:rFonts w:ascii="Times New Roman" w:hAnsi="Times New Roman" w:cs="Times New Roman"/>
              <w:b/>
              <w:color w:val="auto"/>
              <w:sz w:val="26"/>
              <w:szCs w:val="26"/>
            </w:rPr>
            <w:tab/>
          </w:r>
          <w:r>
            <w:rPr>
              <w:rFonts w:ascii="Times New Roman" w:hAnsi="Times New Roman" w:cs="Times New Roman"/>
              <w:b/>
              <w:color w:val="auto"/>
              <w:sz w:val="26"/>
              <w:szCs w:val="26"/>
            </w:rPr>
            <w:tab/>
            <w:t>RESPONDENT</w:t>
          </w:r>
        </w:p>
        <w:p w:rsidR="00DB3EB2" w:rsidRDefault="00DB3EB2" w:rsidP="00DB3EB2">
          <w:pPr>
            <w:spacing w:before="0" w:after="0" w:line="240" w:lineRule="auto"/>
            <w:rPr>
              <w:rFonts w:ascii="Times New Roman" w:hAnsi="Times New Roman" w:cs="Times New Roman"/>
              <w:b/>
              <w:color w:val="auto"/>
              <w:sz w:val="26"/>
              <w:szCs w:val="26"/>
            </w:rPr>
          </w:pPr>
          <w:r w:rsidRPr="00DB3EB2">
            <w:rPr>
              <w:rFonts w:ascii="Times New Roman" w:hAnsi="Times New Roman" w:cs="Times New Roman"/>
              <w:b/>
              <w:color w:val="auto"/>
              <w:sz w:val="26"/>
              <w:szCs w:val="26"/>
            </w:rPr>
            <w:t xml:space="preserve">Before the Honourable </w:t>
          </w:r>
          <w:proofErr w:type="spellStart"/>
          <w:r w:rsidRPr="00DB3EB2">
            <w:rPr>
              <w:rFonts w:ascii="Times New Roman" w:hAnsi="Times New Roman" w:cs="Times New Roman"/>
              <w:b/>
              <w:color w:val="auto"/>
              <w:sz w:val="26"/>
              <w:szCs w:val="26"/>
            </w:rPr>
            <w:t>Chivizhe</w:t>
          </w:r>
          <w:proofErr w:type="spellEnd"/>
          <w:r>
            <w:rPr>
              <w:rFonts w:ascii="Times New Roman" w:hAnsi="Times New Roman" w:cs="Times New Roman"/>
              <w:b/>
              <w:color w:val="auto"/>
              <w:sz w:val="26"/>
              <w:szCs w:val="26"/>
            </w:rPr>
            <w:t xml:space="preserve"> J</w:t>
          </w:r>
          <w:r w:rsidRPr="007C5FF3">
            <w:rPr>
              <w:rFonts w:ascii="Times New Roman" w:hAnsi="Times New Roman" w:cs="Times New Roman"/>
              <w:b/>
              <w:color w:val="auto"/>
              <w:sz w:val="26"/>
              <w:szCs w:val="26"/>
            </w:rPr>
            <w:t>,</w:t>
          </w:r>
        </w:p>
        <w:p w:rsidR="00DB3EB2" w:rsidRPr="007C5FF3" w:rsidRDefault="00DB3EB2" w:rsidP="00DB3EB2">
          <w:pPr>
            <w:spacing w:before="0" w:after="0" w:line="240" w:lineRule="auto"/>
            <w:rPr>
              <w:rFonts w:ascii="Times New Roman" w:hAnsi="Times New Roman" w:cs="Times New Roman"/>
              <w:b/>
              <w:color w:val="auto"/>
              <w:sz w:val="26"/>
              <w:szCs w:val="26"/>
            </w:rPr>
          </w:pP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p>
        <w:p w:rsidR="00DB3EB2" w:rsidRPr="007C5FF3" w:rsidRDefault="00DB3EB2" w:rsidP="00DB3EB2">
          <w:pPr>
            <w:spacing w:before="0" w:after="0" w:line="240" w:lineRule="auto"/>
            <w:rPr>
              <w:rFonts w:ascii="Times New Roman" w:hAnsi="Times New Roman" w:cs="Times New Roman"/>
              <w:b/>
              <w:color w:val="auto"/>
              <w:sz w:val="26"/>
              <w:szCs w:val="26"/>
            </w:rPr>
          </w:pPr>
          <w:r w:rsidRPr="007C5FF3">
            <w:rPr>
              <w:rFonts w:ascii="Times New Roman" w:hAnsi="Times New Roman" w:cs="Times New Roman"/>
              <w:b/>
              <w:color w:val="auto"/>
              <w:sz w:val="26"/>
              <w:szCs w:val="26"/>
            </w:rPr>
            <w:tab/>
          </w:r>
          <w:r w:rsidRPr="007C5FF3">
            <w:rPr>
              <w:rFonts w:ascii="Times New Roman" w:hAnsi="Times New Roman" w:cs="Times New Roman"/>
              <w:b/>
              <w:color w:val="auto"/>
              <w:sz w:val="26"/>
              <w:szCs w:val="26"/>
            </w:rPr>
            <w:tab/>
          </w:r>
          <w:r w:rsidRPr="007C5FF3">
            <w:rPr>
              <w:rFonts w:ascii="Times New Roman" w:hAnsi="Times New Roman" w:cs="Times New Roman"/>
              <w:b/>
              <w:color w:val="auto"/>
              <w:sz w:val="26"/>
              <w:szCs w:val="26"/>
            </w:rPr>
            <w:tab/>
          </w:r>
          <w:r w:rsidRPr="007C5FF3">
            <w:rPr>
              <w:rFonts w:ascii="Times New Roman" w:hAnsi="Times New Roman" w:cs="Times New Roman"/>
              <w:b/>
              <w:color w:val="auto"/>
              <w:sz w:val="26"/>
              <w:szCs w:val="26"/>
            </w:rPr>
            <w:tab/>
            <w:t xml:space="preserve"> </w:t>
          </w:r>
        </w:p>
        <w:p w:rsidR="00DB3EB2" w:rsidRPr="00D1197D" w:rsidRDefault="00DB3EB2" w:rsidP="00DB3EB2">
          <w:pPr>
            <w:spacing w:before="0" w:after="0" w:line="240" w:lineRule="auto"/>
            <w:rPr>
              <w:rFonts w:ascii="Times New Roman" w:hAnsi="Times New Roman" w:cs="Times New Roman"/>
              <w:color w:val="auto"/>
              <w:szCs w:val="24"/>
            </w:rPr>
          </w:pPr>
        </w:p>
        <w:p w:rsidR="00DB3EB2" w:rsidRPr="00D1197D" w:rsidRDefault="00DB3EB2" w:rsidP="00DB3EB2">
          <w:pPr>
            <w:rPr>
              <w:rFonts w:ascii="Times New Roman" w:hAnsi="Times New Roman" w:cs="Times New Roman"/>
              <w:b/>
              <w:color w:val="auto"/>
              <w:szCs w:val="24"/>
            </w:rPr>
          </w:pPr>
          <w:r w:rsidRPr="00D1197D">
            <w:rPr>
              <w:rFonts w:ascii="Times New Roman" w:hAnsi="Times New Roman" w:cs="Times New Roman"/>
              <w:b/>
              <w:color w:val="auto"/>
              <w:szCs w:val="24"/>
            </w:rPr>
            <w:t>For Appellant:</w:t>
          </w:r>
          <w:r w:rsidRPr="00D1197D">
            <w:rPr>
              <w:rFonts w:ascii="Times New Roman" w:hAnsi="Times New Roman" w:cs="Times New Roman"/>
              <w:b/>
              <w:color w:val="auto"/>
              <w:szCs w:val="24"/>
            </w:rPr>
            <w:tab/>
          </w:r>
          <w:r>
            <w:rPr>
              <w:rFonts w:ascii="Times New Roman" w:hAnsi="Times New Roman" w:cs="Times New Roman"/>
              <w:b/>
              <w:color w:val="auto"/>
              <w:szCs w:val="24"/>
            </w:rPr>
            <w:t xml:space="preserve">Mr G. Makings </w:t>
          </w:r>
          <w:r w:rsidRPr="00D1197D">
            <w:rPr>
              <w:rFonts w:ascii="Times New Roman" w:hAnsi="Times New Roman" w:cs="Times New Roman"/>
              <w:b/>
              <w:color w:val="auto"/>
              <w:szCs w:val="24"/>
            </w:rPr>
            <w:t>(</w:t>
          </w:r>
          <w:r>
            <w:rPr>
              <w:rFonts w:ascii="Times New Roman" w:hAnsi="Times New Roman" w:cs="Times New Roman"/>
              <w:b/>
              <w:color w:val="auto"/>
              <w:szCs w:val="24"/>
            </w:rPr>
            <w:t>Legal Practitioner)</w:t>
          </w:r>
          <w:r w:rsidRPr="00D1197D">
            <w:rPr>
              <w:rFonts w:ascii="Times New Roman" w:hAnsi="Times New Roman" w:cs="Times New Roman"/>
              <w:b/>
              <w:color w:val="auto"/>
              <w:szCs w:val="24"/>
            </w:rPr>
            <w:t xml:space="preserve"> </w:t>
          </w:r>
        </w:p>
        <w:p w:rsidR="00DB3EB2" w:rsidRPr="00D1197D" w:rsidRDefault="00DB3EB2" w:rsidP="00DB3EB2">
          <w:pPr>
            <w:rPr>
              <w:rFonts w:ascii="Times New Roman" w:hAnsi="Times New Roman" w:cs="Times New Roman"/>
              <w:b/>
              <w:color w:val="auto"/>
              <w:szCs w:val="24"/>
            </w:rPr>
          </w:pPr>
          <w:r w:rsidRPr="00D1197D">
            <w:rPr>
              <w:rFonts w:ascii="Times New Roman" w:hAnsi="Times New Roman" w:cs="Times New Roman"/>
              <w:b/>
              <w:color w:val="auto"/>
              <w:szCs w:val="24"/>
            </w:rPr>
            <w:t>For Respondent:</w:t>
          </w:r>
          <w:r w:rsidRPr="00D1197D">
            <w:rPr>
              <w:rFonts w:ascii="Times New Roman" w:hAnsi="Times New Roman" w:cs="Times New Roman"/>
              <w:b/>
              <w:color w:val="auto"/>
              <w:szCs w:val="24"/>
            </w:rPr>
            <w:tab/>
            <w:t xml:space="preserve"> Mr </w:t>
          </w:r>
          <w:r>
            <w:rPr>
              <w:rFonts w:ascii="Times New Roman" w:hAnsi="Times New Roman" w:cs="Times New Roman"/>
              <w:b/>
              <w:color w:val="auto"/>
              <w:szCs w:val="24"/>
            </w:rPr>
            <w:t>C</w:t>
          </w:r>
          <w:r w:rsidRPr="00D1197D">
            <w:rPr>
              <w:rFonts w:ascii="Times New Roman" w:hAnsi="Times New Roman" w:cs="Times New Roman"/>
              <w:b/>
              <w:color w:val="auto"/>
              <w:szCs w:val="24"/>
            </w:rPr>
            <w:t xml:space="preserve">. </w:t>
          </w:r>
          <w:proofErr w:type="spellStart"/>
          <w:r>
            <w:rPr>
              <w:rFonts w:ascii="Times New Roman" w:hAnsi="Times New Roman" w:cs="Times New Roman"/>
              <w:b/>
              <w:color w:val="auto"/>
              <w:szCs w:val="24"/>
            </w:rPr>
            <w:t>Nyamundanda</w:t>
          </w:r>
          <w:proofErr w:type="spellEnd"/>
          <w:r w:rsidRPr="00D1197D">
            <w:rPr>
              <w:rFonts w:ascii="Times New Roman" w:hAnsi="Times New Roman" w:cs="Times New Roman"/>
              <w:b/>
              <w:color w:val="auto"/>
              <w:szCs w:val="24"/>
            </w:rPr>
            <w:t xml:space="preserve"> (Legal Practitioner)  </w:t>
          </w:r>
        </w:p>
        <w:p w:rsidR="00DB3EB2" w:rsidRPr="00D1197D" w:rsidRDefault="00DB3EB2" w:rsidP="00DB3EB2">
          <w:pPr>
            <w:rPr>
              <w:rFonts w:ascii="Times New Roman" w:hAnsi="Times New Roman" w:cs="Times New Roman"/>
              <w:color w:val="auto"/>
              <w:sz w:val="26"/>
              <w:szCs w:val="26"/>
            </w:rPr>
          </w:pPr>
          <w:r w:rsidRPr="00D1197D">
            <w:rPr>
              <w:rFonts w:ascii="Times New Roman" w:hAnsi="Times New Roman" w:cs="Times New Roman"/>
              <w:b/>
              <w:color w:val="auto"/>
              <w:sz w:val="26"/>
              <w:szCs w:val="26"/>
            </w:rPr>
            <w:t xml:space="preserve">CHIVIZHE, J; </w:t>
          </w:r>
        </w:p>
      </w:sdtContent>
    </w:sdt>
    <w:p w:rsidR="00DB3EB2" w:rsidRDefault="00DB3EB2" w:rsidP="00DB3EB2">
      <w:pPr>
        <w:rPr>
          <w:rFonts w:ascii="Times New Roman" w:hAnsi="Times New Roman" w:cs="Times New Roman"/>
          <w:color w:val="auto"/>
          <w:sz w:val="26"/>
          <w:szCs w:val="26"/>
        </w:rPr>
      </w:pPr>
      <w:r w:rsidRPr="00D1197D">
        <w:rPr>
          <w:rFonts w:ascii="Times New Roman" w:hAnsi="Times New Roman" w:cs="Times New Roman"/>
          <w:color w:val="auto"/>
          <w:sz w:val="26"/>
          <w:szCs w:val="26"/>
        </w:rPr>
        <w:tab/>
      </w:r>
      <w:r w:rsidR="00C765DC">
        <w:rPr>
          <w:rFonts w:ascii="Times New Roman" w:hAnsi="Times New Roman" w:cs="Times New Roman"/>
          <w:color w:val="auto"/>
          <w:sz w:val="26"/>
          <w:szCs w:val="26"/>
        </w:rPr>
        <w:t>The appeal was note</w:t>
      </w:r>
      <w:r w:rsidR="000378DF">
        <w:rPr>
          <w:rFonts w:ascii="Times New Roman" w:hAnsi="Times New Roman" w:cs="Times New Roman"/>
          <w:color w:val="auto"/>
          <w:sz w:val="26"/>
          <w:szCs w:val="26"/>
        </w:rPr>
        <w:t>d</w:t>
      </w:r>
      <w:r w:rsidR="00C765DC">
        <w:rPr>
          <w:rFonts w:ascii="Times New Roman" w:hAnsi="Times New Roman" w:cs="Times New Roman"/>
          <w:color w:val="auto"/>
          <w:sz w:val="26"/>
          <w:szCs w:val="26"/>
        </w:rPr>
        <w:t xml:space="preserve"> against an arbitral award handed down by the Hon. G. </w:t>
      </w:r>
      <w:proofErr w:type="spellStart"/>
      <w:r w:rsidR="00C765DC">
        <w:rPr>
          <w:rFonts w:ascii="Times New Roman" w:hAnsi="Times New Roman" w:cs="Times New Roman"/>
          <w:color w:val="auto"/>
          <w:sz w:val="26"/>
          <w:szCs w:val="26"/>
        </w:rPr>
        <w:t>Kwaramba</w:t>
      </w:r>
      <w:proofErr w:type="spellEnd"/>
      <w:r w:rsidR="00C765DC">
        <w:rPr>
          <w:rFonts w:ascii="Times New Roman" w:hAnsi="Times New Roman" w:cs="Times New Roman"/>
          <w:color w:val="auto"/>
          <w:sz w:val="26"/>
          <w:szCs w:val="26"/>
        </w:rPr>
        <w:t xml:space="preserve"> dated 28</w:t>
      </w:r>
      <w:r w:rsidR="00C765DC" w:rsidRPr="00C765DC">
        <w:rPr>
          <w:rFonts w:ascii="Times New Roman" w:hAnsi="Times New Roman" w:cs="Times New Roman"/>
          <w:color w:val="auto"/>
          <w:sz w:val="26"/>
          <w:szCs w:val="26"/>
          <w:vertAlign w:val="superscript"/>
        </w:rPr>
        <w:t>th</w:t>
      </w:r>
      <w:r w:rsidR="00C765DC">
        <w:rPr>
          <w:rFonts w:ascii="Times New Roman" w:hAnsi="Times New Roman" w:cs="Times New Roman"/>
          <w:color w:val="auto"/>
          <w:sz w:val="26"/>
          <w:szCs w:val="26"/>
        </w:rPr>
        <w:t xml:space="preserve"> October 2014.</w:t>
      </w:r>
    </w:p>
    <w:p w:rsidR="00C765DC" w:rsidRDefault="00C765DC" w:rsidP="00DB3EB2">
      <w:pPr>
        <w:rPr>
          <w:rFonts w:ascii="Times New Roman" w:hAnsi="Times New Roman" w:cs="Times New Roman"/>
          <w:color w:val="auto"/>
          <w:sz w:val="26"/>
          <w:szCs w:val="26"/>
        </w:rPr>
      </w:pPr>
      <w:r>
        <w:rPr>
          <w:rFonts w:ascii="Times New Roman" w:hAnsi="Times New Roman" w:cs="Times New Roman"/>
          <w:color w:val="auto"/>
          <w:sz w:val="26"/>
          <w:szCs w:val="26"/>
        </w:rPr>
        <w:tab/>
        <w:t>The Respondent was employed by the appellant as a Consultant effective 1</w:t>
      </w:r>
      <w:r w:rsidRPr="00C765DC">
        <w:rPr>
          <w:rFonts w:ascii="Times New Roman" w:hAnsi="Times New Roman" w:cs="Times New Roman"/>
          <w:color w:val="auto"/>
          <w:sz w:val="26"/>
          <w:szCs w:val="26"/>
          <w:vertAlign w:val="superscript"/>
        </w:rPr>
        <w:t>st</w:t>
      </w:r>
      <w:r>
        <w:rPr>
          <w:rFonts w:ascii="Times New Roman" w:hAnsi="Times New Roman" w:cs="Times New Roman"/>
          <w:color w:val="auto"/>
          <w:sz w:val="26"/>
          <w:szCs w:val="26"/>
        </w:rPr>
        <w:t xml:space="preserve"> March 2009. </w:t>
      </w:r>
      <w:proofErr w:type="gramStart"/>
      <w:r>
        <w:rPr>
          <w:rFonts w:ascii="Times New Roman" w:hAnsi="Times New Roman" w:cs="Times New Roman"/>
          <w:color w:val="auto"/>
          <w:sz w:val="26"/>
          <w:szCs w:val="26"/>
        </w:rPr>
        <w:t>The con</w:t>
      </w:r>
      <w:r w:rsidR="00491E2E">
        <w:rPr>
          <w:rFonts w:ascii="Times New Roman" w:hAnsi="Times New Roman" w:cs="Times New Roman"/>
          <w:color w:val="auto"/>
          <w:sz w:val="26"/>
          <w:szCs w:val="26"/>
        </w:rPr>
        <w:t xml:space="preserve">sultancy agreement </w:t>
      </w:r>
      <w:r>
        <w:rPr>
          <w:rFonts w:ascii="Times New Roman" w:hAnsi="Times New Roman" w:cs="Times New Roman"/>
          <w:color w:val="auto"/>
          <w:sz w:val="26"/>
          <w:szCs w:val="26"/>
        </w:rPr>
        <w:t>terminated on the 24</w:t>
      </w:r>
      <w:r w:rsidRPr="00C765DC">
        <w:rPr>
          <w:rFonts w:ascii="Times New Roman" w:hAnsi="Times New Roman" w:cs="Times New Roman"/>
          <w:color w:val="auto"/>
          <w:sz w:val="26"/>
          <w:szCs w:val="26"/>
          <w:vertAlign w:val="superscript"/>
        </w:rPr>
        <w:t>th</w:t>
      </w:r>
      <w:r>
        <w:rPr>
          <w:rFonts w:ascii="Times New Roman" w:hAnsi="Times New Roman" w:cs="Times New Roman"/>
          <w:color w:val="auto"/>
          <w:sz w:val="26"/>
          <w:szCs w:val="26"/>
        </w:rPr>
        <w:t xml:space="preserve"> of July 2013.</w:t>
      </w:r>
      <w:proofErr w:type="gramEnd"/>
      <w:r>
        <w:rPr>
          <w:rFonts w:ascii="Times New Roman" w:hAnsi="Times New Roman" w:cs="Times New Roman"/>
          <w:color w:val="auto"/>
          <w:sz w:val="26"/>
          <w:szCs w:val="26"/>
        </w:rPr>
        <w:t xml:space="preserve"> The respondent thereafter lodged a claim for unlawful dismissal and non-payment of terminal benefits and salaries. The matter was referred to arbitration in terms of </w:t>
      </w:r>
      <w:r w:rsidRPr="00C765DC">
        <w:rPr>
          <w:rFonts w:ascii="Times New Roman" w:hAnsi="Times New Roman" w:cs="Times New Roman"/>
          <w:b/>
          <w:color w:val="auto"/>
          <w:sz w:val="26"/>
          <w:szCs w:val="26"/>
        </w:rPr>
        <w:t>Section 98(6)</w:t>
      </w:r>
      <w:r>
        <w:rPr>
          <w:rFonts w:ascii="Times New Roman" w:hAnsi="Times New Roman" w:cs="Times New Roman"/>
          <w:color w:val="auto"/>
          <w:sz w:val="26"/>
          <w:szCs w:val="26"/>
        </w:rPr>
        <w:t xml:space="preserve"> of the </w:t>
      </w:r>
      <w:r w:rsidRPr="00C765DC">
        <w:rPr>
          <w:rFonts w:ascii="Times New Roman" w:hAnsi="Times New Roman" w:cs="Times New Roman"/>
          <w:b/>
          <w:color w:val="auto"/>
          <w:sz w:val="26"/>
          <w:szCs w:val="26"/>
        </w:rPr>
        <w:t>Labour Act [</w:t>
      </w:r>
      <w:r w:rsidRPr="00C765DC">
        <w:rPr>
          <w:rFonts w:ascii="Times New Roman" w:hAnsi="Times New Roman" w:cs="Times New Roman"/>
          <w:b/>
          <w:i/>
          <w:color w:val="auto"/>
          <w:sz w:val="26"/>
          <w:szCs w:val="26"/>
        </w:rPr>
        <w:t>Cap 28:01</w:t>
      </w:r>
      <w:r w:rsidRPr="00C765DC">
        <w:rPr>
          <w:rFonts w:ascii="Times New Roman" w:hAnsi="Times New Roman" w:cs="Times New Roman"/>
          <w:b/>
          <w:color w:val="auto"/>
          <w:sz w:val="26"/>
          <w:szCs w:val="26"/>
        </w:rPr>
        <w:t>].</w:t>
      </w:r>
      <w:r>
        <w:rPr>
          <w:rFonts w:ascii="Times New Roman" w:hAnsi="Times New Roman" w:cs="Times New Roman"/>
          <w:color w:val="auto"/>
          <w:sz w:val="26"/>
          <w:szCs w:val="26"/>
        </w:rPr>
        <w:t xml:space="preserve"> The terms of reference before the Arbitrator were as follows;</w:t>
      </w:r>
    </w:p>
    <w:p w:rsidR="00C765DC" w:rsidRDefault="00C765DC" w:rsidP="00C765DC">
      <w:pPr>
        <w:pStyle w:val="ListParagraph"/>
        <w:numPr>
          <w:ilvl w:val="0"/>
          <w:numId w:val="1"/>
        </w:numPr>
        <w:spacing w:line="240" w:lineRule="auto"/>
        <w:rPr>
          <w:rFonts w:ascii="Times New Roman" w:hAnsi="Times New Roman" w:cs="Times New Roman"/>
          <w:color w:val="auto"/>
          <w:szCs w:val="24"/>
        </w:rPr>
      </w:pPr>
      <w:r w:rsidRPr="00C765DC">
        <w:rPr>
          <w:rFonts w:ascii="Times New Roman" w:hAnsi="Times New Roman" w:cs="Times New Roman"/>
          <w:color w:val="auto"/>
          <w:szCs w:val="24"/>
        </w:rPr>
        <w:t>To determine whether or not there was unlawful dismissal and non-payment of terminal benefits and salaries.</w:t>
      </w:r>
    </w:p>
    <w:p w:rsidR="00C765DC" w:rsidRPr="00C765DC" w:rsidRDefault="00C765DC" w:rsidP="00C765DC">
      <w:pPr>
        <w:pStyle w:val="ListParagraph"/>
        <w:spacing w:line="240" w:lineRule="auto"/>
        <w:ind w:left="1080"/>
        <w:rPr>
          <w:rFonts w:ascii="Times New Roman" w:hAnsi="Times New Roman" w:cs="Times New Roman"/>
          <w:color w:val="auto"/>
          <w:szCs w:val="24"/>
        </w:rPr>
      </w:pPr>
    </w:p>
    <w:p w:rsidR="00C765DC" w:rsidRPr="00491E2E" w:rsidRDefault="00C765DC" w:rsidP="00491E2E">
      <w:pPr>
        <w:pStyle w:val="ListParagraph"/>
        <w:numPr>
          <w:ilvl w:val="0"/>
          <w:numId w:val="1"/>
        </w:numPr>
        <w:spacing w:line="240" w:lineRule="auto"/>
        <w:rPr>
          <w:rFonts w:ascii="Times New Roman" w:hAnsi="Times New Roman" w:cs="Times New Roman"/>
          <w:color w:val="auto"/>
          <w:szCs w:val="24"/>
        </w:rPr>
      </w:pPr>
      <w:r w:rsidRPr="00C765DC">
        <w:rPr>
          <w:rFonts w:ascii="Times New Roman" w:hAnsi="Times New Roman" w:cs="Times New Roman"/>
          <w:color w:val="auto"/>
          <w:szCs w:val="24"/>
        </w:rPr>
        <w:lastRenderedPageBreak/>
        <w:t>Determine the appropriate remedy.</w:t>
      </w:r>
    </w:p>
    <w:p w:rsidR="00C765DC" w:rsidRDefault="00C765DC"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respondent before the Arbitrator claimed that he had been employed as a </w:t>
      </w:r>
      <w:r w:rsidR="00491E2E">
        <w:rPr>
          <w:rFonts w:ascii="Times New Roman" w:hAnsi="Times New Roman" w:cs="Times New Roman"/>
          <w:color w:val="auto"/>
          <w:sz w:val="26"/>
          <w:szCs w:val="26"/>
        </w:rPr>
        <w:t>c</w:t>
      </w:r>
      <w:r>
        <w:rPr>
          <w:rFonts w:ascii="Times New Roman" w:hAnsi="Times New Roman" w:cs="Times New Roman"/>
          <w:color w:val="auto"/>
          <w:sz w:val="26"/>
          <w:szCs w:val="26"/>
        </w:rPr>
        <w:t xml:space="preserve">onsultant earning a salary of $382.764 plus $186.85. The appellant had abruptly terminated his contract in 2013 without conducting </w:t>
      </w:r>
      <w:r w:rsidR="000378DF">
        <w:rPr>
          <w:rFonts w:ascii="Times New Roman" w:hAnsi="Times New Roman" w:cs="Times New Roman"/>
          <w:color w:val="auto"/>
          <w:sz w:val="26"/>
          <w:szCs w:val="26"/>
        </w:rPr>
        <w:t xml:space="preserve">a </w:t>
      </w:r>
      <w:r>
        <w:rPr>
          <w:rFonts w:ascii="Times New Roman" w:hAnsi="Times New Roman" w:cs="Times New Roman"/>
          <w:color w:val="auto"/>
          <w:sz w:val="26"/>
          <w:szCs w:val="26"/>
        </w:rPr>
        <w:t xml:space="preserve">hearing or giving him notice. The appellant reneged </w:t>
      </w:r>
      <w:r w:rsidR="000378DF">
        <w:rPr>
          <w:rFonts w:ascii="Times New Roman" w:hAnsi="Times New Roman" w:cs="Times New Roman"/>
          <w:color w:val="auto"/>
          <w:sz w:val="26"/>
          <w:szCs w:val="26"/>
        </w:rPr>
        <w:t>on</w:t>
      </w:r>
      <w:r>
        <w:rPr>
          <w:rFonts w:ascii="Times New Roman" w:hAnsi="Times New Roman" w:cs="Times New Roman"/>
          <w:color w:val="auto"/>
          <w:sz w:val="26"/>
          <w:szCs w:val="26"/>
        </w:rPr>
        <w:t xml:space="preserve"> payment of $811.00 per month as agreed as well as mileage at 0.80c per km. The respondent was claiming in relief that he </w:t>
      </w:r>
      <w:proofErr w:type="gramStart"/>
      <w:r>
        <w:rPr>
          <w:rFonts w:ascii="Times New Roman" w:hAnsi="Times New Roman" w:cs="Times New Roman"/>
          <w:color w:val="auto"/>
          <w:sz w:val="26"/>
          <w:szCs w:val="26"/>
        </w:rPr>
        <w:t>be</w:t>
      </w:r>
      <w:proofErr w:type="gramEnd"/>
      <w:r>
        <w:rPr>
          <w:rFonts w:ascii="Times New Roman" w:hAnsi="Times New Roman" w:cs="Times New Roman"/>
          <w:color w:val="auto"/>
          <w:sz w:val="26"/>
          <w:szCs w:val="26"/>
        </w:rPr>
        <w:t xml:space="preserve"> paid salaries for four and half years, leave days, mileage as per agreement and damages for loss of employment.</w:t>
      </w:r>
    </w:p>
    <w:p w:rsidR="00C765DC" w:rsidRDefault="00C765DC"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appellant submissions before the Arbitrator were that the claim for $21 600.00 by respondent was unjustified as respondent was engaged on the basis of a </w:t>
      </w:r>
      <w:r w:rsidR="000378DF">
        <w:rPr>
          <w:rFonts w:ascii="Times New Roman" w:hAnsi="Times New Roman" w:cs="Times New Roman"/>
          <w:color w:val="auto"/>
          <w:sz w:val="26"/>
          <w:szCs w:val="26"/>
        </w:rPr>
        <w:t>c</w:t>
      </w:r>
      <w:r>
        <w:rPr>
          <w:rFonts w:ascii="Times New Roman" w:hAnsi="Times New Roman" w:cs="Times New Roman"/>
          <w:color w:val="auto"/>
          <w:sz w:val="26"/>
          <w:szCs w:val="26"/>
        </w:rPr>
        <w:t xml:space="preserve">onsultancy agreement to oversee appellant’s projects in Zimbabwe. Appellant was paid a daily fee for any work undertaken. The respondent also appeared to be making inconsistent claims against the appellant. The appellant submitted that the respondent </w:t>
      </w:r>
      <w:r w:rsidR="000378DF">
        <w:rPr>
          <w:rFonts w:ascii="Times New Roman" w:hAnsi="Times New Roman" w:cs="Times New Roman"/>
          <w:color w:val="auto"/>
          <w:sz w:val="26"/>
          <w:szCs w:val="26"/>
        </w:rPr>
        <w:t>(</w:t>
      </w:r>
      <w:r>
        <w:rPr>
          <w:rFonts w:ascii="Times New Roman" w:hAnsi="Times New Roman" w:cs="Times New Roman"/>
          <w:color w:val="auto"/>
          <w:sz w:val="26"/>
          <w:szCs w:val="26"/>
        </w:rPr>
        <w:t>on the basis of record of payments</w:t>
      </w:r>
      <w:r w:rsidR="000378DF">
        <w:rPr>
          <w:rFonts w:ascii="Times New Roman" w:hAnsi="Times New Roman" w:cs="Times New Roman"/>
          <w:color w:val="auto"/>
          <w:sz w:val="26"/>
          <w:szCs w:val="26"/>
        </w:rPr>
        <w:t>)</w:t>
      </w:r>
      <w:r>
        <w:rPr>
          <w:rFonts w:ascii="Times New Roman" w:hAnsi="Times New Roman" w:cs="Times New Roman"/>
          <w:color w:val="auto"/>
          <w:sz w:val="26"/>
          <w:szCs w:val="26"/>
        </w:rPr>
        <w:t xml:space="preserve"> was paid out </w:t>
      </w:r>
      <w:r w:rsidR="000378DF">
        <w:rPr>
          <w:rFonts w:ascii="Times New Roman" w:hAnsi="Times New Roman" w:cs="Times New Roman"/>
          <w:color w:val="auto"/>
          <w:sz w:val="26"/>
          <w:szCs w:val="26"/>
        </w:rPr>
        <w:t>his wages</w:t>
      </w:r>
      <w:r>
        <w:rPr>
          <w:rFonts w:ascii="Times New Roman" w:hAnsi="Times New Roman" w:cs="Times New Roman"/>
          <w:color w:val="auto"/>
          <w:sz w:val="26"/>
          <w:szCs w:val="26"/>
        </w:rPr>
        <w:t xml:space="preserve"> as well as the mileage expenses. The appellant denied assertions by respondent that it was a political activist engaged in clandestine operations. It denied engaging respondent in any position acting on behalf of itself. The respondent consultancy was terminated when he decided to stand in the elections as a candidate. The appellant denied the suggestion that respondent was a full time employee instead of a Consultant. The appellant prayed that the Arbitrator dismiss all the claims.</w:t>
      </w:r>
    </w:p>
    <w:p w:rsidR="00C765DC" w:rsidRDefault="00C765DC"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Arbitrator after analysing arguments and considering the evidence submitted before him found that the parties had entered into consultancy </w:t>
      </w:r>
      <w:r w:rsidR="00732F0A">
        <w:rPr>
          <w:rFonts w:ascii="Times New Roman" w:hAnsi="Times New Roman" w:cs="Times New Roman"/>
          <w:color w:val="auto"/>
          <w:sz w:val="26"/>
          <w:szCs w:val="26"/>
        </w:rPr>
        <w:t>agreement which specifically indicated that the nature of relationship was that of an employer/employee. In regards the claim for non-payment of terminal benefits and salaries the Arbitrator found that on the basis of t</w:t>
      </w:r>
      <w:r w:rsidR="000378DF">
        <w:rPr>
          <w:rFonts w:ascii="Times New Roman" w:hAnsi="Times New Roman" w:cs="Times New Roman"/>
          <w:color w:val="auto"/>
          <w:sz w:val="26"/>
          <w:szCs w:val="26"/>
        </w:rPr>
        <w:t>he</w:t>
      </w:r>
      <w:r w:rsidR="00732F0A">
        <w:rPr>
          <w:rFonts w:ascii="Times New Roman" w:hAnsi="Times New Roman" w:cs="Times New Roman"/>
          <w:color w:val="auto"/>
          <w:sz w:val="26"/>
          <w:szCs w:val="26"/>
        </w:rPr>
        <w:t xml:space="preserve"> consultancy agreement Respondent was supposed to be paid </w:t>
      </w:r>
      <w:r w:rsidR="000378DF">
        <w:rPr>
          <w:rFonts w:ascii="Times New Roman" w:hAnsi="Times New Roman" w:cs="Times New Roman"/>
          <w:color w:val="auto"/>
          <w:sz w:val="26"/>
          <w:szCs w:val="26"/>
        </w:rPr>
        <w:t>$</w:t>
      </w:r>
      <w:r w:rsidR="00732F0A">
        <w:rPr>
          <w:rFonts w:ascii="Times New Roman" w:hAnsi="Times New Roman" w:cs="Times New Roman"/>
          <w:color w:val="auto"/>
          <w:sz w:val="26"/>
          <w:szCs w:val="26"/>
        </w:rPr>
        <w:t xml:space="preserve">20 working </w:t>
      </w:r>
      <w:r w:rsidR="008D54D8">
        <w:rPr>
          <w:rFonts w:ascii="Times New Roman" w:hAnsi="Times New Roman" w:cs="Times New Roman"/>
          <w:color w:val="auto"/>
          <w:sz w:val="26"/>
          <w:szCs w:val="26"/>
        </w:rPr>
        <w:t>day</w:t>
      </w:r>
      <w:r w:rsidR="00732F0A">
        <w:rPr>
          <w:rFonts w:ascii="Times New Roman" w:hAnsi="Times New Roman" w:cs="Times New Roman"/>
          <w:color w:val="auto"/>
          <w:sz w:val="26"/>
          <w:szCs w:val="26"/>
        </w:rPr>
        <w:t xml:space="preserve"> and be reimbursed all reasonable expenses incurred by h</w:t>
      </w:r>
      <w:r w:rsidR="000378DF">
        <w:rPr>
          <w:rFonts w:ascii="Times New Roman" w:hAnsi="Times New Roman" w:cs="Times New Roman"/>
          <w:color w:val="auto"/>
          <w:sz w:val="26"/>
          <w:szCs w:val="26"/>
        </w:rPr>
        <w:t>im</w:t>
      </w:r>
      <w:r w:rsidR="00732F0A">
        <w:rPr>
          <w:rFonts w:ascii="Times New Roman" w:hAnsi="Times New Roman" w:cs="Times New Roman"/>
          <w:color w:val="auto"/>
          <w:sz w:val="26"/>
          <w:szCs w:val="26"/>
        </w:rPr>
        <w:t xml:space="preserve"> including fuel and usage of personal car. The Arbitrator concluded that it was unreasonable for the respondent to have worked for 4 and half years without being remunerated.</w:t>
      </w:r>
    </w:p>
    <w:p w:rsidR="00732F0A" w:rsidRDefault="00732F0A"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The Arbitrator thereafter shifted the onus </w:t>
      </w:r>
      <w:r w:rsidR="00491E2E">
        <w:rPr>
          <w:rFonts w:ascii="Times New Roman" w:hAnsi="Times New Roman" w:cs="Times New Roman"/>
          <w:color w:val="auto"/>
          <w:sz w:val="26"/>
          <w:szCs w:val="26"/>
        </w:rPr>
        <w:t>on</w:t>
      </w:r>
      <w:r>
        <w:rPr>
          <w:rFonts w:ascii="Times New Roman" w:hAnsi="Times New Roman" w:cs="Times New Roman"/>
          <w:color w:val="auto"/>
          <w:sz w:val="26"/>
          <w:szCs w:val="26"/>
        </w:rPr>
        <w:t xml:space="preserve">to </w:t>
      </w:r>
      <w:r w:rsidR="00491E2E">
        <w:rPr>
          <w:rFonts w:ascii="Times New Roman" w:hAnsi="Times New Roman" w:cs="Times New Roman"/>
          <w:color w:val="auto"/>
          <w:sz w:val="26"/>
          <w:szCs w:val="26"/>
        </w:rPr>
        <w:t xml:space="preserve">the appellant to </w:t>
      </w:r>
      <w:r>
        <w:rPr>
          <w:rFonts w:ascii="Times New Roman" w:hAnsi="Times New Roman" w:cs="Times New Roman"/>
          <w:color w:val="auto"/>
          <w:sz w:val="26"/>
          <w:szCs w:val="26"/>
        </w:rPr>
        <w:t xml:space="preserve">prove that it had paid the </w:t>
      </w:r>
      <w:r w:rsidR="00491E2E">
        <w:rPr>
          <w:rFonts w:ascii="Times New Roman" w:hAnsi="Times New Roman" w:cs="Times New Roman"/>
          <w:color w:val="auto"/>
          <w:sz w:val="26"/>
          <w:szCs w:val="26"/>
        </w:rPr>
        <w:t xml:space="preserve">amounts </w:t>
      </w:r>
      <w:r>
        <w:rPr>
          <w:rFonts w:ascii="Times New Roman" w:hAnsi="Times New Roman" w:cs="Times New Roman"/>
          <w:color w:val="auto"/>
          <w:sz w:val="26"/>
          <w:szCs w:val="26"/>
        </w:rPr>
        <w:t>claim</w:t>
      </w:r>
      <w:r w:rsidR="00491E2E">
        <w:rPr>
          <w:rFonts w:ascii="Times New Roman" w:hAnsi="Times New Roman" w:cs="Times New Roman"/>
          <w:color w:val="auto"/>
          <w:sz w:val="26"/>
          <w:szCs w:val="26"/>
        </w:rPr>
        <w:t>ed</w:t>
      </w:r>
      <w:r>
        <w:rPr>
          <w:rFonts w:ascii="Times New Roman" w:hAnsi="Times New Roman" w:cs="Times New Roman"/>
          <w:color w:val="auto"/>
          <w:sz w:val="26"/>
          <w:szCs w:val="26"/>
        </w:rPr>
        <w:t xml:space="preserve"> </w:t>
      </w:r>
      <w:r w:rsidR="00491E2E">
        <w:rPr>
          <w:rFonts w:ascii="Times New Roman" w:hAnsi="Times New Roman" w:cs="Times New Roman"/>
          <w:color w:val="auto"/>
          <w:sz w:val="26"/>
          <w:szCs w:val="26"/>
        </w:rPr>
        <w:t>by</w:t>
      </w:r>
      <w:r>
        <w:rPr>
          <w:rFonts w:ascii="Times New Roman" w:hAnsi="Times New Roman" w:cs="Times New Roman"/>
          <w:color w:val="auto"/>
          <w:sz w:val="26"/>
          <w:szCs w:val="26"/>
        </w:rPr>
        <w:t xml:space="preserve"> the </w:t>
      </w:r>
      <w:r w:rsidR="00491E2E">
        <w:rPr>
          <w:rFonts w:ascii="Times New Roman" w:hAnsi="Times New Roman" w:cs="Times New Roman"/>
          <w:color w:val="auto"/>
          <w:sz w:val="26"/>
          <w:szCs w:val="26"/>
        </w:rPr>
        <w:t>respondent</w:t>
      </w:r>
      <w:r>
        <w:rPr>
          <w:rFonts w:ascii="Times New Roman" w:hAnsi="Times New Roman" w:cs="Times New Roman"/>
          <w:color w:val="auto"/>
          <w:sz w:val="26"/>
          <w:szCs w:val="26"/>
        </w:rPr>
        <w:t xml:space="preserve">. In the absence of proof the Arbitrator </w:t>
      </w:r>
      <w:r w:rsidR="00491E2E">
        <w:rPr>
          <w:rFonts w:ascii="Times New Roman" w:hAnsi="Times New Roman" w:cs="Times New Roman"/>
          <w:color w:val="auto"/>
          <w:sz w:val="26"/>
          <w:szCs w:val="26"/>
        </w:rPr>
        <w:t xml:space="preserve">thereafter </w:t>
      </w:r>
      <w:r>
        <w:rPr>
          <w:rFonts w:ascii="Times New Roman" w:hAnsi="Times New Roman" w:cs="Times New Roman"/>
          <w:color w:val="auto"/>
          <w:sz w:val="26"/>
          <w:szCs w:val="26"/>
        </w:rPr>
        <w:t>found that the appellant had failed to discharge the onus on it to prove that it paid respondent. The Arbitrator then directed the appellant to pay a grand total of US</w:t>
      </w:r>
      <w:r w:rsidR="00091FB3">
        <w:rPr>
          <w:rFonts w:ascii="Times New Roman" w:hAnsi="Times New Roman" w:cs="Times New Roman"/>
          <w:color w:val="auto"/>
          <w:sz w:val="26"/>
          <w:szCs w:val="26"/>
        </w:rPr>
        <w:t>$</w:t>
      </w:r>
      <w:r>
        <w:rPr>
          <w:rFonts w:ascii="Times New Roman" w:hAnsi="Times New Roman" w:cs="Times New Roman"/>
          <w:color w:val="auto"/>
          <w:sz w:val="26"/>
          <w:szCs w:val="26"/>
        </w:rPr>
        <w:t>17 605.50 which covered the salary/allowance for a period of 2 ½ years. He justified the period on the basis that the tribunal is there to advance fairness between the parties. The appellant was directed to implement the award within 21 days of receipt of the award.</w:t>
      </w:r>
    </w:p>
    <w:p w:rsidR="00091FB3" w:rsidRDefault="00091FB3"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appellant was aggrieved and noted an appeal against the award. The grounds of appeal are however lengthy and </w:t>
      </w:r>
      <w:r w:rsidR="00491E2E">
        <w:rPr>
          <w:rFonts w:ascii="Times New Roman" w:hAnsi="Times New Roman" w:cs="Times New Roman"/>
          <w:color w:val="auto"/>
          <w:sz w:val="26"/>
          <w:szCs w:val="26"/>
        </w:rPr>
        <w:t>cu</w:t>
      </w:r>
      <w:r>
        <w:rPr>
          <w:rFonts w:ascii="Times New Roman" w:hAnsi="Times New Roman" w:cs="Times New Roman"/>
          <w:color w:val="auto"/>
          <w:sz w:val="26"/>
          <w:szCs w:val="26"/>
        </w:rPr>
        <w:t>mb</w:t>
      </w:r>
      <w:r w:rsidR="00491E2E">
        <w:rPr>
          <w:rFonts w:ascii="Times New Roman" w:hAnsi="Times New Roman" w:cs="Times New Roman"/>
          <w:color w:val="auto"/>
          <w:sz w:val="26"/>
          <w:szCs w:val="26"/>
        </w:rPr>
        <w:t>ersome</w:t>
      </w:r>
      <w:r>
        <w:rPr>
          <w:rFonts w:ascii="Times New Roman" w:hAnsi="Times New Roman" w:cs="Times New Roman"/>
          <w:color w:val="auto"/>
          <w:sz w:val="26"/>
          <w:szCs w:val="26"/>
        </w:rPr>
        <w:t xml:space="preserve">. The respondent in an equally lengthy and </w:t>
      </w:r>
      <w:r w:rsidR="00491E2E">
        <w:rPr>
          <w:rFonts w:ascii="Times New Roman" w:hAnsi="Times New Roman" w:cs="Times New Roman"/>
          <w:color w:val="auto"/>
          <w:sz w:val="26"/>
          <w:szCs w:val="26"/>
        </w:rPr>
        <w:t>cumbersome</w:t>
      </w:r>
      <w:r>
        <w:rPr>
          <w:rFonts w:ascii="Times New Roman" w:hAnsi="Times New Roman" w:cs="Times New Roman"/>
          <w:color w:val="auto"/>
          <w:sz w:val="26"/>
          <w:szCs w:val="26"/>
        </w:rPr>
        <w:t xml:space="preserve"> Notice of Response insisted that he was engaged on a full time basis and that he was therefore entitled to the claims </w:t>
      </w:r>
      <w:r w:rsidR="00491E2E">
        <w:rPr>
          <w:rFonts w:ascii="Times New Roman" w:hAnsi="Times New Roman" w:cs="Times New Roman"/>
          <w:color w:val="auto"/>
          <w:sz w:val="26"/>
          <w:szCs w:val="26"/>
        </w:rPr>
        <w:t xml:space="preserve">as </w:t>
      </w:r>
      <w:r>
        <w:rPr>
          <w:rFonts w:ascii="Times New Roman" w:hAnsi="Times New Roman" w:cs="Times New Roman"/>
          <w:color w:val="auto"/>
          <w:sz w:val="26"/>
          <w:szCs w:val="26"/>
        </w:rPr>
        <w:t>submitted as he had not been paid as per the consultancy agreement. He prayed for the Court to uph</w:t>
      </w:r>
      <w:r w:rsidR="000378DF">
        <w:rPr>
          <w:rFonts w:ascii="Times New Roman" w:hAnsi="Times New Roman" w:cs="Times New Roman"/>
          <w:color w:val="auto"/>
          <w:sz w:val="26"/>
          <w:szCs w:val="26"/>
        </w:rPr>
        <w:t>o</w:t>
      </w:r>
      <w:r>
        <w:rPr>
          <w:rFonts w:ascii="Times New Roman" w:hAnsi="Times New Roman" w:cs="Times New Roman"/>
          <w:color w:val="auto"/>
          <w:sz w:val="26"/>
          <w:szCs w:val="26"/>
        </w:rPr>
        <w:t>ld the arbitral award.</w:t>
      </w:r>
    </w:p>
    <w:p w:rsidR="00091FB3" w:rsidRDefault="00091FB3"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On the date of hearing the respondent </w:t>
      </w:r>
      <w:r w:rsidR="000378DF">
        <w:rPr>
          <w:rFonts w:ascii="Times New Roman" w:hAnsi="Times New Roman" w:cs="Times New Roman"/>
          <w:color w:val="auto"/>
          <w:sz w:val="26"/>
          <w:szCs w:val="26"/>
        </w:rPr>
        <w:t xml:space="preserve">having </w:t>
      </w:r>
      <w:r>
        <w:rPr>
          <w:rFonts w:ascii="Times New Roman" w:hAnsi="Times New Roman" w:cs="Times New Roman"/>
          <w:color w:val="auto"/>
          <w:sz w:val="26"/>
          <w:szCs w:val="26"/>
        </w:rPr>
        <w:t>n</w:t>
      </w:r>
      <w:r w:rsidR="000378DF">
        <w:rPr>
          <w:rFonts w:ascii="Times New Roman" w:hAnsi="Times New Roman" w:cs="Times New Roman"/>
          <w:color w:val="auto"/>
          <w:sz w:val="26"/>
          <w:szCs w:val="26"/>
        </w:rPr>
        <w:t>o</w:t>
      </w:r>
      <w:r>
        <w:rPr>
          <w:rFonts w:ascii="Times New Roman" w:hAnsi="Times New Roman" w:cs="Times New Roman"/>
          <w:color w:val="auto"/>
          <w:sz w:val="26"/>
          <w:szCs w:val="26"/>
        </w:rPr>
        <w:t xml:space="preserve">w engaged </w:t>
      </w:r>
      <w:r w:rsidR="000378DF">
        <w:rPr>
          <w:rFonts w:ascii="Times New Roman" w:hAnsi="Times New Roman" w:cs="Times New Roman"/>
          <w:color w:val="auto"/>
          <w:sz w:val="26"/>
          <w:szCs w:val="26"/>
        </w:rPr>
        <w:t xml:space="preserve">a </w:t>
      </w:r>
      <w:r>
        <w:rPr>
          <w:rFonts w:ascii="Times New Roman" w:hAnsi="Times New Roman" w:cs="Times New Roman"/>
          <w:color w:val="auto"/>
          <w:sz w:val="26"/>
          <w:szCs w:val="26"/>
        </w:rPr>
        <w:t xml:space="preserve">Legal Practitioner took a point </w:t>
      </w:r>
      <w:r w:rsidRPr="00091FB3">
        <w:rPr>
          <w:rFonts w:ascii="Times New Roman" w:hAnsi="Times New Roman" w:cs="Times New Roman"/>
          <w:i/>
          <w:color w:val="auto"/>
          <w:sz w:val="26"/>
          <w:szCs w:val="26"/>
        </w:rPr>
        <w:t xml:space="preserve">in </w:t>
      </w:r>
      <w:proofErr w:type="spellStart"/>
      <w:r w:rsidRPr="00091FB3">
        <w:rPr>
          <w:rFonts w:ascii="Times New Roman" w:hAnsi="Times New Roman" w:cs="Times New Roman"/>
          <w:i/>
          <w:color w:val="auto"/>
          <w:sz w:val="26"/>
          <w:szCs w:val="26"/>
        </w:rPr>
        <w:t>limine</w:t>
      </w:r>
      <w:proofErr w:type="spellEnd"/>
      <w:r>
        <w:rPr>
          <w:rFonts w:ascii="Times New Roman" w:hAnsi="Times New Roman" w:cs="Times New Roman"/>
          <w:color w:val="auto"/>
          <w:sz w:val="26"/>
          <w:szCs w:val="26"/>
        </w:rPr>
        <w:t xml:space="preserve"> that the Grounds of Appeal did not raise questions of law and therefore the appeal was improperly before the C</w:t>
      </w:r>
      <w:r w:rsidR="00491E2E">
        <w:rPr>
          <w:rFonts w:ascii="Times New Roman" w:hAnsi="Times New Roman" w:cs="Times New Roman"/>
          <w:color w:val="auto"/>
          <w:sz w:val="26"/>
          <w:szCs w:val="26"/>
        </w:rPr>
        <w:t>o</w:t>
      </w:r>
      <w:r>
        <w:rPr>
          <w:rFonts w:ascii="Times New Roman" w:hAnsi="Times New Roman" w:cs="Times New Roman"/>
          <w:color w:val="auto"/>
          <w:sz w:val="26"/>
          <w:szCs w:val="26"/>
        </w:rPr>
        <w:t xml:space="preserve">urt. It is clear from a perusal of the appellant’s Grounds of Appeal that the appellant is alleging gross misdirection on the facts. </w:t>
      </w:r>
      <w:r w:rsidR="000378DF">
        <w:rPr>
          <w:rFonts w:ascii="Times New Roman" w:hAnsi="Times New Roman" w:cs="Times New Roman"/>
          <w:color w:val="auto"/>
          <w:sz w:val="26"/>
          <w:szCs w:val="26"/>
        </w:rPr>
        <w:t>Appellant alleges t</w:t>
      </w:r>
      <w:r>
        <w:rPr>
          <w:rFonts w:ascii="Times New Roman" w:hAnsi="Times New Roman" w:cs="Times New Roman"/>
          <w:color w:val="auto"/>
          <w:sz w:val="26"/>
          <w:szCs w:val="26"/>
        </w:rPr>
        <w:t>hat the findings on the facts are so outrageous in t</w:t>
      </w:r>
      <w:r w:rsidR="00491E2E">
        <w:rPr>
          <w:rFonts w:ascii="Times New Roman" w:hAnsi="Times New Roman" w:cs="Times New Roman"/>
          <w:color w:val="auto"/>
          <w:sz w:val="26"/>
          <w:szCs w:val="26"/>
        </w:rPr>
        <w:t>hat</w:t>
      </w:r>
      <w:r>
        <w:rPr>
          <w:rFonts w:ascii="Times New Roman" w:hAnsi="Times New Roman" w:cs="Times New Roman"/>
          <w:color w:val="auto"/>
          <w:sz w:val="26"/>
          <w:szCs w:val="26"/>
        </w:rPr>
        <w:t xml:space="preserve"> defiance of logic that no reasonable person who had applied his or her mind to the question would have arrived at such a finding. To th</w:t>
      </w:r>
      <w:r w:rsidR="000378DF">
        <w:rPr>
          <w:rFonts w:ascii="Times New Roman" w:hAnsi="Times New Roman" w:cs="Times New Roman"/>
          <w:color w:val="auto"/>
          <w:sz w:val="26"/>
          <w:szCs w:val="26"/>
        </w:rPr>
        <w:t>e</w:t>
      </w:r>
      <w:r>
        <w:rPr>
          <w:rFonts w:ascii="Times New Roman" w:hAnsi="Times New Roman" w:cs="Times New Roman"/>
          <w:color w:val="auto"/>
          <w:sz w:val="26"/>
          <w:szCs w:val="26"/>
        </w:rPr>
        <w:t xml:space="preserve"> extent that the appellant raises this point I believe the appeal is properly before the Court. It is </w:t>
      </w:r>
      <w:r w:rsidR="00491E2E">
        <w:rPr>
          <w:rFonts w:ascii="Times New Roman" w:hAnsi="Times New Roman" w:cs="Times New Roman"/>
          <w:color w:val="auto"/>
          <w:sz w:val="26"/>
          <w:szCs w:val="26"/>
        </w:rPr>
        <w:t xml:space="preserve">after all </w:t>
      </w:r>
      <w:r>
        <w:rPr>
          <w:rFonts w:ascii="Times New Roman" w:hAnsi="Times New Roman" w:cs="Times New Roman"/>
          <w:color w:val="auto"/>
          <w:sz w:val="26"/>
          <w:szCs w:val="26"/>
        </w:rPr>
        <w:t xml:space="preserve">trite that a serious misdirection on the facts can be taken to be </w:t>
      </w:r>
      <w:proofErr w:type="gramStart"/>
      <w:r>
        <w:rPr>
          <w:rFonts w:ascii="Times New Roman" w:hAnsi="Times New Roman" w:cs="Times New Roman"/>
          <w:color w:val="auto"/>
          <w:sz w:val="26"/>
          <w:szCs w:val="26"/>
        </w:rPr>
        <w:t>a misdirection</w:t>
      </w:r>
      <w:proofErr w:type="gramEnd"/>
      <w:r>
        <w:rPr>
          <w:rFonts w:ascii="Times New Roman" w:hAnsi="Times New Roman" w:cs="Times New Roman"/>
          <w:color w:val="auto"/>
          <w:sz w:val="26"/>
          <w:szCs w:val="26"/>
        </w:rPr>
        <w:t xml:space="preserve"> in law thus raising a ‘question of law’. See in this respect </w:t>
      </w:r>
      <w:r w:rsidRPr="00091FB3">
        <w:rPr>
          <w:rFonts w:ascii="Times New Roman" w:hAnsi="Times New Roman" w:cs="Times New Roman"/>
          <w:b/>
          <w:color w:val="auto"/>
          <w:sz w:val="26"/>
          <w:szCs w:val="26"/>
        </w:rPr>
        <w:t>Hama</w:t>
      </w:r>
      <w:r>
        <w:rPr>
          <w:rFonts w:ascii="Times New Roman" w:hAnsi="Times New Roman" w:cs="Times New Roman"/>
          <w:color w:val="auto"/>
          <w:sz w:val="26"/>
          <w:szCs w:val="26"/>
        </w:rPr>
        <w:t xml:space="preserve"> </w:t>
      </w:r>
      <w:r w:rsidR="008D54D8">
        <w:rPr>
          <w:rFonts w:ascii="Times New Roman" w:hAnsi="Times New Roman" w:cs="Times New Roman"/>
          <w:color w:val="auto"/>
          <w:sz w:val="26"/>
          <w:szCs w:val="26"/>
        </w:rPr>
        <w:t>vs.</w:t>
      </w:r>
      <w:r>
        <w:rPr>
          <w:rFonts w:ascii="Times New Roman" w:hAnsi="Times New Roman" w:cs="Times New Roman"/>
          <w:color w:val="auto"/>
          <w:sz w:val="26"/>
          <w:szCs w:val="26"/>
        </w:rPr>
        <w:t xml:space="preserve"> </w:t>
      </w:r>
      <w:r w:rsidRPr="00091FB3">
        <w:rPr>
          <w:rFonts w:ascii="Times New Roman" w:hAnsi="Times New Roman" w:cs="Times New Roman"/>
          <w:b/>
          <w:color w:val="auto"/>
          <w:sz w:val="26"/>
          <w:szCs w:val="26"/>
        </w:rPr>
        <w:t>National Railways of</w:t>
      </w:r>
      <w:r>
        <w:rPr>
          <w:rFonts w:ascii="Times New Roman" w:hAnsi="Times New Roman" w:cs="Times New Roman"/>
          <w:color w:val="auto"/>
          <w:sz w:val="26"/>
          <w:szCs w:val="26"/>
        </w:rPr>
        <w:t xml:space="preserve"> </w:t>
      </w:r>
      <w:r w:rsidRPr="00091FB3">
        <w:rPr>
          <w:rFonts w:ascii="Times New Roman" w:hAnsi="Times New Roman" w:cs="Times New Roman"/>
          <w:b/>
          <w:color w:val="auto"/>
          <w:sz w:val="26"/>
          <w:szCs w:val="26"/>
        </w:rPr>
        <w:t>Zimbabwe</w:t>
      </w:r>
      <w:r>
        <w:rPr>
          <w:rFonts w:ascii="Times New Roman" w:hAnsi="Times New Roman" w:cs="Times New Roman"/>
          <w:color w:val="auto"/>
          <w:sz w:val="26"/>
          <w:szCs w:val="26"/>
        </w:rPr>
        <w:t xml:space="preserve"> 1996 (1) ZLR 64 (S) and </w:t>
      </w:r>
      <w:proofErr w:type="spellStart"/>
      <w:r w:rsidRPr="00091FB3">
        <w:rPr>
          <w:rFonts w:ascii="Times New Roman" w:hAnsi="Times New Roman" w:cs="Times New Roman"/>
          <w:b/>
          <w:color w:val="auto"/>
          <w:sz w:val="26"/>
          <w:szCs w:val="26"/>
        </w:rPr>
        <w:t>Mutsuta</w:t>
      </w:r>
      <w:proofErr w:type="spellEnd"/>
      <w:r w:rsidRPr="00091FB3">
        <w:rPr>
          <w:rFonts w:ascii="Times New Roman" w:hAnsi="Times New Roman" w:cs="Times New Roman"/>
          <w:b/>
          <w:color w:val="auto"/>
          <w:sz w:val="26"/>
          <w:szCs w:val="26"/>
        </w:rPr>
        <w:t xml:space="preserve"> &amp; </w:t>
      </w:r>
      <w:proofErr w:type="spellStart"/>
      <w:r w:rsidRPr="00091FB3">
        <w:rPr>
          <w:rFonts w:ascii="Times New Roman" w:hAnsi="Times New Roman" w:cs="Times New Roman"/>
          <w:b/>
          <w:color w:val="auto"/>
          <w:sz w:val="26"/>
          <w:szCs w:val="26"/>
        </w:rPr>
        <w:t>Anor</w:t>
      </w:r>
      <w:proofErr w:type="spellEnd"/>
      <w:r>
        <w:rPr>
          <w:rFonts w:ascii="Times New Roman" w:hAnsi="Times New Roman" w:cs="Times New Roman"/>
          <w:color w:val="auto"/>
          <w:sz w:val="26"/>
          <w:szCs w:val="26"/>
        </w:rPr>
        <w:t xml:space="preserve">. </w:t>
      </w:r>
      <w:proofErr w:type="spellStart"/>
      <w:proofErr w:type="gramStart"/>
      <w:r>
        <w:rPr>
          <w:rFonts w:ascii="Times New Roman" w:hAnsi="Times New Roman" w:cs="Times New Roman"/>
          <w:color w:val="auto"/>
          <w:sz w:val="26"/>
          <w:szCs w:val="26"/>
        </w:rPr>
        <w:t>vs</w:t>
      </w:r>
      <w:proofErr w:type="spellEnd"/>
      <w:proofErr w:type="gramEnd"/>
      <w:r>
        <w:rPr>
          <w:rFonts w:ascii="Times New Roman" w:hAnsi="Times New Roman" w:cs="Times New Roman"/>
          <w:color w:val="auto"/>
          <w:sz w:val="26"/>
          <w:szCs w:val="26"/>
        </w:rPr>
        <w:t xml:space="preserve"> </w:t>
      </w:r>
      <w:proofErr w:type="spellStart"/>
      <w:r w:rsidRPr="00091FB3">
        <w:rPr>
          <w:rFonts w:ascii="Times New Roman" w:hAnsi="Times New Roman" w:cs="Times New Roman"/>
          <w:b/>
          <w:color w:val="auto"/>
          <w:sz w:val="26"/>
          <w:szCs w:val="26"/>
        </w:rPr>
        <w:t>Cagar</w:t>
      </w:r>
      <w:proofErr w:type="spellEnd"/>
      <w:r w:rsidRPr="00091FB3">
        <w:rPr>
          <w:rFonts w:ascii="Times New Roman" w:hAnsi="Times New Roman" w:cs="Times New Roman"/>
          <w:b/>
          <w:color w:val="auto"/>
          <w:sz w:val="26"/>
          <w:szCs w:val="26"/>
        </w:rPr>
        <w:t xml:space="preserve"> (Pvt) Ltd</w:t>
      </w:r>
      <w:r>
        <w:rPr>
          <w:rFonts w:ascii="Times New Roman" w:hAnsi="Times New Roman" w:cs="Times New Roman"/>
          <w:color w:val="auto"/>
          <w:sz w:val="26"/>
          <w:szCs w:val="26"/>
        </w:rPr>
        <w:t>. 2009 (2) ZLR 327 (S).</w:t>
      </w:r>
    </w:p>
    <w:p w:rsidR="00091FB3" w:rsidRDefault="00091FB3"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Arbitrator in this case clearly misdirected himself in law and on the facts. </w:t>
      </w:r>
      <w:r w:rsidR="00D64B09">
        <w:rPr>
          <w:rFonts w:ascii="Times New Roman" w:hAnsi="Times New Roman" w:cs="Times New Roman"/>
          <w:color w:val="auto"/>
          <w:sz w:val="26"/>
          <w:szCs w:val="26"/>
        </w:rPr>
        <w:t>The respondent</w:t>
      </w:r>
      <w:r>
        <w:rPr>
          <w:rFonts w:ascii="Times New Roman" w:hAnsi="Times New Roman" w:cs="Times New Roman"/>
          <w:color w:val="auto"/>
          <w:sz w:val="26"/>
          <w:szCs w:val="26"/>
        </w:rPr>
        <w:t xml:space="preserve"> </w:t>
      </w:r>
      <w:r w:rsidR="000378DF">
        <w:rPr>
          <w:rFonts w:ascii="Times New Roman" w:hAnsi="Times New Roman" w:cs="Times New Roman"/>
          <w:color w:val="auto"/>
          <w:sz w:val="26"/>
          <w:szCs w:val="26"/>
        </w:rPr>
        <w:t xml:space="preserve">before the Arbitrator </w:t>
      </w:r>
      <w:r>
        <w:rPr>
          <w:rFonts w:ascii="Times New Roman" w:hAnsi="Times New Roman" w:cs="Times New Roman"/>
          <w:color w:val="auto"/>
          <w:sz w:val="26"/>
          <w:szCs w:val="26"/>
        </w:rPr>
        <w:t xml:space="preserve">alleged </w:t>
      </w:r>
      <w:r w:rsidR="000378DF">
        <w:rPr>
          <w:rFonts w:ascii="Times New Roman" w:hAnsi="Times New Roman" w:cs="Times New Roman"/>
          <w:color w:val="auto"/>
          <w:sz w:val="26"/>
          <w:szCs w:val="26"/>
        </w:rPr>
        <w:t>t</w:t>
      </w:r>
      <w:r>
        <w:rPr>
          <w:rFonts w:ascii="Times New Roman" w:hAnsi="Times New Roman" w:cs="Times New Roman"/>
          <w:color w:val="auto"/>
          <w:sz w:val="26"/>
          <w:szCs w:val="26"/>
        </w:rPr>
        <w:t>hat he had been engaged on a full time basis earning $20 per day. He was therefore claiming 4</w:t>
      </w:r>
      <w:r w:rsidR="00F77DE8">
        <w:rPr>
          <w:rFonts w:ascii="Times New Roman" w:hAnsi="Times New Roman" w:cs="Times New Roman"/>
          <w:color w:val="auto"/>
          <w:sz w:val="26"/>
          <w:szCs w:val="26"/>
        </w:rPr>
        <w:t xml:space="preserve">.5 </w:t>
      </w:r>
      <w:proofErr w:type="spellStart"/>
      <w:r>
        <w:rPr>
          <w:rFonts w:ascii="Times New Roman" w:hAnsi="Times New Roman" w:cs="Times New Roman"/>
          <w:color w:val="auto"/>
          <w:sz w:val="26"/>
          <w:szCs w:val="26"/>
        </w:rPr>
        <w:t>years</w:t>
      </w:r>
      <w:proofErr w:type="spellEnd"/>
      <w:r>
        <w:rPr>
          <w:rFonts w:ascii="Times New Roman" w:hAnsi="Times New Roman" w:cs="Times New Roman"/>
          <w:color w:val="auto"/>
          <w:sz w:val="26"/>
          <w:szCs w:val="26"/>
        </w:rPr>
        <w:t xml:space="preserve"> salary as if he had not been paid at all during the tenure of the consultancy agreement. The Arbitrator correctly came </w:t>
      </w:r>
      <w:r>
        <w:rPr>
          <w:rFonts w:ascii="Times New Roman" w:hAnsi="Times New Roman" w:cs="Times New Roman"/>
          <w:color w:val="auto"/>
          <w:sz w:val="26"/>
          <w:szCs w:val="26"/>
        </w:rPr>
        <w:lastRenderedPageBreak/>
        <w:t>to the conclusion that it was inconceivable that someone could have worked for 4.5 years without being paid. The Arbit</w:t>
      </w:r>
      <w:r w:rsidR="00F77DE8">
        <w:rPr>
          <w:rFonts w:ascii="Times New Roman" w:hAnsi="Times New Roman" w:cs="Times New Roman"/>
          <w:color w:val="auto"/>
          <w:sz w:val="26"/>
          <w:szCs w:val="26"/>
        </w:rPr>
        <w:t>r</w:t>
      </w:r>
      <w:r>
        <w:rPr>
          <w:rFonts w:ascii="Times New Roman" w:hAnsi="Times New Roman" w:cs="Times New Roman"/>
          <w:color w:val="auto"/>
          <w:sz w:val="26"/>
          <w:szCs w:val="26"/>
        </w:rPr>
        <w:t xml:space="preserve">ator however in an unusual twist then turned around and made an irrational finding that </w:t>
      </w:r>
      <w:r w:rsidR="000378DF">
        <w:rPr>
          <w:rFonts w:ascii="Times New Roman" w:hAnsi="Times New Roman" w:cs="Times New Roman"/>
          <w:color w:val="auto"/>
          <w:sz w:val="26"/>
          <w:szCs w:val="26"/>
        </w:rPr>
        <w:t>app</w:t>
      </w:r>
      <w:r>
        <w:rPr>
          <w:rFonts w:ascii="Times New Roman" w:hAnsi="Times New Roman" w:cs="Times New Roman"/>
          <w:color w:val="auto"/>
          <w:sz w:val="26"/>
          <w:szCs w:val="26"/>
        </w:rPr>
        <w:t>e</w:t>
      </w:r>
      <w:r w:rsidR="000378DF">
        <w:rPr>
          <w:rFonts w:ascii="Times New Roman" w:hAnsi="Times New Roman" w:cs="Times New Roman"/>
          <w:color w:val="auto"/>
          <w:sz w:val="26"/>
          <w:szCs w:val="26"/>
        </w:rPr>
        <w:t>llant</w:t>
      </w:r>
      <w:r>
        <w:rPr>
          <w:rFonts w:ascii="Times New Roman" w:hAnsi="Times New Roman" w:cs="Times New Roman"/>
          <w:color w:val="auto"/>
          <w:sz w:val="26"/>
          <w:szCs w:val="26"/>
        </w:rPr>
        <w:t xml:space="preserve"> would not pay for 4</w:t>
      </w:r>
      <w:r w:rsidR="00F77DE8">
        <w:rPr>
          <w:rFonts w:ascii="Times New Roman" w:hAnsi="Times New Roman" w:cs="Times New Roman"/>
          <w:color w:val="auto"/>
          <w:sz w:val="26"/>
          <w:szCs w:val="26"/>
        </w:rPr>
        <w:t>.5</w:t>
      </w:r>
      <w:r>
        <w:rPr>
          <w:rFonts w:ascii="Times New Roman" w:hAnsi="Times New Roman" w:cs="Times New Roman"/>
          <w:color w:val="auto"/>
          <w:sz w:val="26"/>
          <w:szCs w:val="26"/>
        </w:rPr>
        <w:t xml:space="preserve"> years but </w:t>
      </w:r>
      <w:r w:rsidR="00491E2E">
        <w:rPr>
          <w:rFonts w:ascii="Times New Roman" w:hAnsi="Times New Roman" w:cs="Times New Roman"/>
          <w:color w:val="auto"/>
          <w:sz w:val="26"/>
          <w:szCs w:val="26"/>
        </w:rPr>
        <w:t>sh</w:t>
      </w:r>
      <w:r w:rsidR="000378DF">
        <w:rPr>
          <w:rFonts w:ascii="Times New Roman" w:hAnsi="Times New Roman" w:cs="Times New Roman"/>
          <w:color w:val="auto"/>
          <w:sz w:val="26"/>
          <w:szCs w:val="26"/>
        </w:rPr>
        <w:t xml:space="preserve">ould pay </w:t>
      </w:r>
      <w:r>
        <w:rPr>
          <w:rFonts w:ascii="Times New Roman" w:hAnsi="Times New Roman" w:cs="Times New Roman"/>
          <w:color w:val="auto"/>
          <w:sz w:val="26"/>
          <w:szCs w:val="26"/>
        </w:rPr>
        <w:t>fo</w:t>
      </w:r>
      <w:r w:rsidR="00F77DE8">
        <w:rPr>
          <w:rFonts w:ascii="Times New Roman" w:hAnsi="Times New Roman" w:cs="Times New Roman"/>
          <w:color w:val="auto"/>
          <w:sz w:val="26"/>
          <w:szCs w:val="26"/>
        </w:rPr>
        <w:t>r</w:t>
      </w:r>
      <w:r>
        <w:rPr>
          <w:rFonts w:ascii="Times New Roman" w:hAnsi="Times New Roman" w:cs="Times New Roman"/>
          <w:color w:val="auto"/>
          <w:sz w:val="26"/>
          <w:szCs w:val="26"/>
        </w:rPr>
        <w:t xml:space="preserve"> 2.5 years. There was clearly no basis</w:t>
      </w:r>
      <w:r w:rsidR="00F77DE8">
        <w:rPr>
          <w:rFonts w:ascii="Times New Roman" w:hAnsi="Times New Roman" w:cs="Times New Roman"/>
          <w:color w:val="auto"/>
          <w:sz w:val="26"/>
          <w:szCs w:val="26"/>
        </w:rPr>
        <w:t xml:space="preserve"> for having reached the figure of 2.5 years. </w:t>
      </w:r>
      <w:r w:rsidR="000378DF">
        <w:rPr>
          <w:rFonts w:ascii="Times New Roman" w:hAnsi="Times New Roman" w:cs="Times New Roman"/>
          <w:color w:val="auto"/>
          <w:sz w:val="26"/>
          <w:szCs w:val="26"/>
        </w:rPr>
        <w:t>No evidence had been pl</w:t>
      </w:r>
      <w:r w:rsidR="00025865">
        <w:rPr>
          <w:rFonts w:ascii="Times New Roman" w:hAnsi="Times New Roman" w:cs="Times New Roman"/>
          <w:color w:val="auto"/>
          <w:sz w:val="26"/>
          <w:szCs w:val="26"/>
        </w:rPr>
        <w:t>ac</w:t>
      </w:r>
      <w:r w:rsidR="000378DF">
        <w:rPr>
          <w:rFonts w:ascii="Times New Roman" w:hAnsi="Times New Roman" w:cs="Times New Roman"/>
          <w:color w:val="auto"/>
          <w:sz w:val="26"/>
          <w:szCs w:val="26"/>
        </w:rPr>
        <w:t xml:space="preserve">ed before him to substantiate </w:t>
      </w:r>
      <w:r w:rsidR="00025865">
        <w:rPr>
          <w:rFonts w:ascii="Times New Roman" w:hAnsi="Times New Roman" w:cs="Times New Roman"/>
          <w:color w:val="auto"/>
          <w:sz w:val="26"/>
          <w:szCs w:val="26"/>
        </w:rPr>
        <w:t>t</w:t>
      </w:r>
      <w:r w:rsidR="000378DF">
        <w:rPr>
          <w:rFonts w:ascii="Times New Roman" w:hAnsi="Times New Roman" w:cs="Times New Roman"/>
          <w:color w:val="auto"/>
          <w:sz w:val="26"/>
          <w:szCs w:val="26"/>
        </w:rPr>
        <w:t>h</w:t>
      </w:r>
      <w:r w:rsidR="00025865">
        <w:rPr>
          <w:rFonts w:ascii="Times New Roman" w:hAnsi="Times New Roman" w:cs="Times New Roman"/>
          <w:color w:val="auto"/>
          <w:sz w:val="26"/>
          <w:szCs w:val="26"/>
        </w:rPr>
        <w:t>e</w:t>
      </w:r>
      <w:r w:rsidR="000378DF">
        <w:rPr>
          <w:rFonts w:ascii="Times New Roman" w:hAnsi="Times New Roman" w:cs="Times New Roman"/>
          <w:color w:val="auto"/>
          <w:sz w:val="26"/>
          <w:szCs w:val="26"/>
        </w:rPr>
        <w:t xml:space="preserve"> award of wages for 2.5 years. </w:t>
      </w:r>
      <w:r w:rsidR="00F77DE8">
        <w:rPr>
          <w:rFonts w:ascii="Times New Roman" w:hAnsi="Times New Roman" w:cs="Times New Roman"/>
          <w:color w:val="auto"/>
          <w:sz w:val="26"/>
          <w:szCs w:val="26"/>
        </w:rPr>
        <w:t xml:space="preserve">If he rejected the claim for 4.5 years there was equally no basis for him arriving at 2.5 </w:t>
      </w:r>
      <w:proofErr w:type="gramStart"/>
      <w:r w:rsidR="00F77DE8">
        <w:rPr>
          <w:rFonts w:ascii="Times New Roman" w:hAnsi="Times New Roman" w:cs="Times New Roman"/>
          <w:color w:val="auto"/>
          <w:sz w:val="26"/>
          <w:szCs w:val="26"/>
        </w:rPr>
        <w:t>years.</w:t>
      </w:r>
      <w:proofErr w:type="gramEnd"/>
      <w:r w:rsidR="00F77DE8">
        <w:rPr>
          <w:rFonts w:ascii="Times New Roman" w:hAnsi="Times New Roman" w:cs="Times New Roman"/>
          <w:color w:val="auto"/>
          <w:sz w:val="26"/>
          <w:szCs w:val="26"/>
        </w:rPr>
        <w:t xml:space="preserve"> </w:t>
      </w:r>
      <w:proofErr w:type="gramStart"/>
      <w:r w:rsidR="00F77DE8">
        <w:rPr>
          <w:rFonts w:ascii="Times New Roman" w:hAnsi="Times New Roman" w:cs="Times New Roman"/>
          <w:color w:val="auto"/>
          <w:sz w:val="26"/>
          <w:szCs w:val="26"/>
        </w:rPr>
        <w:t xml:space="preserve">He merely “thumb-sucked’ the period </w:t>
      </w:r>
      <w:r w:rsidR="000378DF">
        <w:rPr>
          <w:rFonts w:ascii="Times New Roman" w:hAnsi="Times New Roman" w:cs="Times New Roman"/>
          <w:color w:val="auto"/>
          <w:sz w:val="26"/>
          <w:szCs w:val="26"/>
        </w:rPr>
        <w:t xml:space="preserve">of 2.5 years </w:t>
      </w:r>
      <w:r w:rsidR="00F77DE8">
        <w:rPr>
          <w:rFonts w:ascii="Times New Roman" w:hAnsi="Times New Roman" w:cs="Times New Roman"/>
          <w:color w:val="auto"/>
          <w:sz w:val="26"/>
          <w:szCs w:val="26"/>
        </w:rPr>
        <w:t xml:space="preserve">a practice which the Supreme Court has </w:t>
      </w:r>
      <w:r w:rsidR="000378DF">
        <w:rPr>
          <w:rFonts w:ascii="Times New Roman" w:hAnsi="Times New Roman" w:cs="Times New Roman"/>
          <w:color w:val="auto"/>
          <w:sz w:val="26"/>
          <w:szCs w:val="26"/>
        </w:rPr>
        <w:t xml:space="preserve">clearly </w:t>
      </w:r>
      <w:r w:rsidR="00F77DE8">
        <w:rPr>
          <w:rFonts w:ascii="Times New Roman" w:hAnsi="Times New Roman" w:cs="Times New Roman"/>
          <w:color w:val="auto"/>
          <w:sz w:val="26"/>
          <w:szCs w:val="26"/>
        </w:rPr>
        <w:t>castigated in many decisions.</w:t>
      </w:r>
      <w:proofErr w:type="gramEnd"/>
      <w:r w:rsidR="00F77DE8">
        <w:rPr>
          <w:rFonts w:ascii="Times New Roman" w:hAnsi="Times New Roman" w:cs="Times New Roman"/>
          <w:color w:val="auto"/>
          <w:sz w:val="26"/>
          <w:szCs w:val="26"/>
        </w:rPr>
        <w:t xml:space="preserve"> See </w:t>
      </w:r>
      <w:r w:rsidR="000378DF">
        <w:rPr>
          <w:rFonts w:ascii="Times New Roman" w:hAnsi="Times New Roman" w:cs="Times New Roman"/>
          <w:color w:val="auto"/>
          <w:sz w:val="26"/>
          <w:szCs w:val="26"/>
        </w:rPr>
        <w:t xml:space="preserve">for example </w:t>
      </w:r>
      <w:proofErr w:type="spellStart"/>
      <w:r w:rsidR="000378DF" w:rsidRPr="000378DF">
        <w:rPr>
          <w:rFonts w:ascii="Times New Roman" w:hAnsi="Times New Roman" w:cs="Times New Roman"/>
          <w:b/>
          <w:color w:val="auto"/>
          <w:sz w:val="26"/>
          <w:szCs w:val="26"/>
        </w:rPr>
        <w:t>Redstar</w:t>
      </w:r>
      <w:proofErr w:type="spellEnd"/>
      <w:r w:rsidR="000378DF" w:rsidRPr="000378DF">
        <w:rPr>
          <w:rFonts w:ascii="Times New Roman" w:hAnsi="Times New Roman" w:cs="Times New Roman"/>
          <w:b/>
          <w:color w:val="auto"/>
          <w:sz w:val="26"/>
          <w:szCs w:val="26"/>
        </w:rPr>
        <w:t xml:space="preserve"> Wholesalers</w:t>
      </w:r>
      <w:r w:rsidR="000378DF">
        <w:rPr>
          <w:rFonts w:ascii="Times New Roman" w:hAnsi="Times New Roman" w:cs="Times New Roman"/>
          <w:color w:val="auto"/>
          <w:sz w:val="26"/>
          <w:szCs w:val="26"/>
        </w:rPr>
        <w:t xml:space="preserve"> </w:t>
      </w:r>
      <w:r w:rsidR="00D64B09">
        <w:rPr>
          <w:rFonts w:ascii="Times New Roman" w:hAnsi="Times New Roman" w:cs="Times New Roman"/>
          <w:color w:val="auto"/>
          <w:sz w:val="26"/>
          <w:szCs w:val="26"/>
        </w:rPr>
        <w:t>vs.</w:t>
      </w:r>
      <w:r w:rsidR="000378DF">
        <w:rPr>
          <w:rFonts w:ascii="Times New Roman" w:hAnsi="Times New Roman" w:cs="Times New Roman"/>
          <w:color w:val="auto"/>
          <w:sz w:val="26"/>
          <w:szCs w:val="26"/>
        </w:rPr>
        <w:t xml:space="preserve"> </w:t>
      </w:r>
      <w:r w:rsidR="000378DF" w:rsidRPr="000378DF">
        <w:rPr>
          <w:rFonts w:ascii="Times New Roman" w:hAnsi="Times New Roman" w:cs="Times New Roman"/>
          <w:b/>
          <w:color w:val="auto"/>
          <w:sz w:val="26"/>
          <w:szCs w:val="26"/>
        </w:rPr>
        <w:t xml:space="preserve">Edmore </w:t>
      </w:r>
      <w:proofErr w:type="spellStart"/>
      <w:r w:rsidR="000378DF" w:rsidRPr="000378DF">
        <w:rPr>
          <w:rFonts w:ascii="Times New Roman" w:hAnsi="Times New Roman" w:cs="Times New Roman"/>
          <w:b/>
          <w:color w:val="auto"/>
          <w:sz w:val="26"/>
          <w:szCs w:val="26"/>
        </w:rPr>
        <w:t>Mabika</w:t>
      </w:r>
      <w:proofErr w:type="spellEnd"/>
      <w:r w:rsidR="000378DF">
        <w:rPr>
          <w:rFonts w:ascii="Times New Roman" w:hAnsi="Times New Roman" w:cs="Times New Roman"/>
          <w:color w:val="auto"/>
          <w:sz w:val="26"/>
          <w:szCs w:val="26"/>
        </w:rPr>
        <w:t xml:space="preserve"> SC 52/1995 where ZIYAMBI J stated as follows;</w:t>
      </w:r>
    </w:p>
    <w:p w:rsidR="00F77DE8" w:rsidRDefault="00F77DE8"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In regards the claim by the respondent that he was engaged on a full-time basis there was in my view overwhelming evidence to show that respondent was engaged as a </w:t>
      </w:r>
      <w:r w:rsidR="000378DF">
        <w:rPr>
          <w:rFonts w:ascii="Times New Roman" w:hAnsi="Times New Roman" w:cs="Times New Roman"/>
          <w:color w:val="auto"/>
          <w:sz w:val="26"/>
          <w:szCs w:val="26"/>
        </w:rPr>
        <w:t>c</w:t>
      </w:r>
      <w:r>
        <w:rPr>
          <w:rFonts w:ascii="Times New Roman" w:hAnsi="Times New Roman" w:cs="Times New Roman"/>
          <w:color w:val="auto"/>
          <w:sz w:val="26"/>
          <w:szCs w:val="26"/>
        </w:rPr>
        <w:t xml:space="preserve">onsultant. There was the consultancy agreement itself as well as the evidence tendered in the form of invoices which showed that respondent was engaged as a </w:t>
      </w:r>
      <w:r w:rsidR="000378DF">
        <w:rPr>
          <w:rFonts w:ascii="Times New Roman" w:hAnsi="Times New Roman" w:cs="Times New Roman"/>
          <w:color w:val="auto"/>
          <w:sz w:val="26"/>
          <w:szCs w:val="26"/>
        </w:rPr>
        <w:t>c</w:t>
      </w:r>
      <w:r>
        <w:rPr>
          <w:rFonts w:ascii="Times New Roman" w:hAnsi="Times New Roman" w:cs="Times New Roman"/>
          <w:color w:val="auto"/>
          <w:sz w:val="26"/>
          <w:szCs w:val="26"/>
        </w:rPr>
        <w:t>onsultant. If he was engaged on a fixed salary of $20.00 per day there would have been no need to continually raise invoices. The employee would instead be paid a flat fee based on the number of days worked per month. Clearly the only reason respondent needed to raise the invoice</w:t>
      </w:r>
      <w:r w:rsidR="00025865">
        <w:rPr>
          <w:rFonts w:ascii="Times New Roman" w:hAnsi="Times New Roman" w:cs="Times New Roman"/>
          <w:color w:val="auto"/>
          <w:sz w:val="26"/>
          <w:szCs w:val="26"/>
        </w:rPr>
        <w:t>s</w:t>
      </w:r>
      <w:r>
        <w:rPr>
          <w:rFonts w:ascii="Times New Roman" w:hAnsi="Times New Roman" w:cs="Times New Roman"/>
          <w:color w:val="auto"/>
          <w:sz w:val="26"/>
          <w:szCs w:val="26"/>
        </w:rPr>
        <w:t xml:space="preserve"> </w:t>
      </w:r>
      <w:r w:rsidR="000378DF">
        <w:rPr>
          <w:rFonts w:ascii="Times New Roman" w:hAnsi="Times New Roman" w:cs="Times New Roman"/>
          <w:color w:val="auto"/>
          <w:sz w:val="26"/>
          <w:szCs w:val="26"/>
        </w:rPr>
        <w:t>w</w:t>
      </w:r>
      <w:r>
        <w:rPr>
          <w:rFonts w:ascii="Times New Roman" w:hAnsi="Times New Roman" w:cs="Times New Roman"/>
          <w:color w:val="auto"/>
          <w:sz w:val="26"/>
          <w:szCs w:val="26"/>
        </w:rPr>
        <w:t xml:space="preserve">as </w:t>
      </w:r>
      <w:r w:rsidR="00025865">
        <w:rPr>
          <w:rFonts w:ascii="Times New Roman" w:hAnsi="Times New Roman" w:cs="Times New Roman"/>
          <w:color w:val="auto"/>
          <w:sz w:val="26"/>
          <w:szCs w:val="26"/>
        </w:rPr>
        <w:t xml:space="preserve">according to </w:t>
      </w:r>
      <w:r>
        <w:rPr>
          <w:rFonts w:ascii="Times New Roman" w:hAnsi="Times New Roman" w:cs="Times New Roman"/>
          <w:color w:val="auto"/>
          <w:sz w:val="26"/>
          <w:szCs w:val="26"/>
        </w:rPr>
        <w:t>th</w:t>
      </w:r>
      <w:r w:rsidR="00025865">
        <w:rPr>
          <w:rFonts w:ascii="Times New Roman" w:hAnsi="Times New Roman" w:cs="Times New Roman"/>
          <w:color w:val="auto"/>
          <w:sz w:val="26"/>
          <w:szCs w:val="26"/>
        </w:rPr>
        <w:t>e</w:t>
      </w:r>
      <w:r>
        <w:rPr>
          <w:rFonts w:ascii="Times New Roman" w:hAnsi="Times New Roman" w:cs="Times New Roman"/>
          <w:color w:val="auto"/>
          <w:sz w:val="26"/>
          <w:szCs w:val="26"/>
        </w:rPr>
        <w:t xml:space="preserve"> agreement he would only be paid $20 for the actual days worked</w:t>
      </w:r>
      <w:r w:rsidR="000378DF">
        <w:rPr>
          <w:rFonts w:ascii="Times New Roman" w:hAnsi="Times New Roman" w:cs="Times New Roman"/>
          <w:color w:val="auto"/>
          <w:sz w:val="26"/>
          <w:szCs w:val="26"/>
        </w:rPr>
        <w:t>.</w:t>
      </w:r>
      <w:r>
        <w:rPr>
          <w:rFonts w:ascii="Times New Roman" w:hAnsi="Times New Roman" w:cs="Times New Roman"/>
          <w:color w:val="auto"/>
          <w:sz w:val="26"/>
          <w:szCs w:val="26"/>
        </w:rPr>
        <w:t xml:space="preserve"> </w:t>
      </w:r>
      <w:r w:rsidR="000378DF">
        <w:rPr>
          <w:rFonts w:ascii="Times New Roman" w:hAnsi="Times New Roman" w:cs="Times New Roman"/>
          <w:color w:val="auto"/>
          <w:sz w:val="26"/>
          <w:szCs w:val="26"/>
        </w:rPr>
        <w:t>H</w:t>
      </w:r>
      <w:r>
        <w:rPr>
          <w:rFonts w:ascii="Times New Roman" w:hAnsi="Times New Roman" w:cs="Times New Roman"/>
          <w:color w:val="auto"/>
          <w:sz w:val="26"/>
          <w:szCs w:val="26"/>
        </w:rPr>
        <w:t>e would also be reimbursed for expenses incurred as per the consultancy agreement produced before the Arbitrator. The Arbitrator clearly erred in reaching his conclusions and awarding payment of the claims.</w:t>
      </w:r>
    </w:p>
    <w:p w:rsidR="00F77DE8" w:rsidRDefault="00F77DE8"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Arbitrator ought to have also considered that at no time during the 4.5 years </w:t>
      </w:r>
      <w:r w:rsidR="000378DF">
        <w:rPr>
          <w:rFonts w:ascii="Times New Roman" w:hAnsi="Times New Roman" w:cs="Times New Roman"/>
          <w:color w:val="auto"/>
          <w:sz w:val="26"/>
          <w:szCs w:val="26"/>
        </w:rPr>
        <w:t>ha</w:t>
      </w:r>
      <w:r>
        <w:rPr>
          <w:rFonts w:ascii="Times New Roman" w:hAnsi="Times New Roman" w:cs="Times New Roman"/>
          <w:color w:val="auto"/>
          <w:sz w:val="26"/>
          <w:szCs w:val="26"/>
        </w:rPr>
        <w:t>d the respondent lodge</w:t>
      </w:r>
      <w:r w:rsidR="000378DF">
        <w:rPr>
          <w:rFonts w:ascii="Times New Roman" w:hAnsi="Times New Roman" w:cs="Times New Roman"/>
          <w:color w:val="auto"/>
          <w:sz w:val="26"/>
          <w:szCs w:val="26"/>
        </w:rPr>
        <w:t>d</w:t>
      </w:r>
      <w:r>
        <w:rPr>
          <w:rFonts w:ascii="Times New Roman" w:hAnsi="Times New Roman" w:cs="Times New Roman"/>
          <w:color w:val="auto"/>
          <w:sz w:val="26"/>
          <w:szCs w:val="26"/>
        </w:rPr>
        <w:t xml:space="preserve"> a claim either to the appellant or the Department of Labour for non-payment of his wages and allowances. The only time the respondent referred such a claim was after being notified of the termination of the consultancy agreement on the basis that he had decided to serve </w:t>
      </w:r>
      <w:r w:rsidR="00025865">
        <w:rPr>
          <w:rFonts w:ascii="Times New Roman" w:hAnsi="Times New Roman" w:cs="Times New Roman"/>
          <w:color w:val="auto"/>
          <w:sz w:val="26"/>
          <w:szCs w:val="26"/>
        </w:rPr>
        <w:t xml:space="preserve">as </w:t>
      </w:r>
      <w:r>
        <w:rPr>
          <w:rFonts w:ascii="Times New Roman" w:hAnsi="Times New Roman" w:cs="Times New Roman"/>
          <w:color w:val="auto"/>
          <w:sz w:val="26"/>
          <w:szCs w:val="26"/>
        </w:rPr>
        <w:t>a political candidate in the elections. Even though th</w:t>
      </w:r>
      <w:r w:rsidR="00025865">
        <w:rPr>
          <w:rFonts w:ascii="Times New Roman" w:hAnsi="Times New Roman" w:cs="Times New Roman"/>
          <w:color w:val="auto"/>
          <w:sz w:val="26"/>
          <w:szCs w:val="26"/>
        </w:rPr>
        <w:t>is</w:t>
      </w:r>
      <w:r>
        <w:rPr>
          <w:rFonts w:ascii="Times New Roman" w:hAnsi="Times New Roman" w:cs="Times New Roman"/>
          <w:color w:val="auto"/>
          <w:sz w:val="26"/>
          <w:szCs w:val="26"/>
        </w:rPr>
        <w:t xml:space="preserve"> point was raised by the appellant</w:t>
      </w:r>
      <w:r w:rsidR="000378DF">
        <w:rPr>
          <w:rFonts w:ascii="Times New Roman" w:hAnsi="Times New Roman" w:cs="Times New Roman"/>
          <w:color w:val="auto"/>
          <w:sz w:val="26"/>
          <w:szCs w:val="26"/>
        </w:rPr>
        <w:t xml:space="preserve"> in its ground of appeal</w:t>
      </w:r>
      <w:r>
        <w:rPr>
          <w:rFonts w:ascii="Times New Roman" w:hAnsi="Times New Roman" w:cs="Times New Roman"/>
          <w:color w:val="auto"/>
          <w:sz w:val="26"/>
          <w:szCs w:val="26"/>
        </w:rPr>
        <w:t xml:space="preserve"> </w:t>
      </w:r>
      <w:r w:rsidR="00025865">
        <w:rPr>
          <w:rFonts w:ascii="Times New Roman" w:hAnsi="Times New Roman" w:cs="Times New Roman"/>
          <w:color w:val="auto"/>
          <w:sz w:val="26"/>
          <w:szCs w:val="26"/>
        </w:rPr>
        <w:t xml:space="preserve">before this Court </w:t>
      </w:r>
      <w:r w:rsidR="000378DF">
        <w:rPr>
          <w:rFonts w:ascii="Times New Roman" w:hAnsi="Times New Roman" w:cs="Times New Roman"/>
          <w:color w:val="auto"/>
          <w:sz w:val="26"/>
          <w:szCs w:val="26"/>
        </w:rPr>
        <w:t>t</w:t>
      </w:r>
      <w:r>
        <w:rPr>
          <w:rFonts w:ascii="Times New Roman" w:hAnsi="Times New Roman" w:cs="Times New Roman"/>
          <w:color w:val="auto"/>
          <w:sz w:val="26"/>
          <w:szCs w:val="26"/>
        </w:rPr>
        <w:t xml:space="preserve">he respondent </w:t>
      </w:r>
      <w:r w:rsidR="00025865">
        <w:rPr>
          <w:rFonts w:ascii="Times New Roman" w:hAnsi="Times New Roman" w:cs="Times New Roman"/>
          <w:color w:val="auto"/>
          <w:sz w:val="26"/>
          <w:szCs w:val="26"/>
        </w:rPr>
        <w:t xml:space="preserve">failed to </w:t>
      </w:r>
      <w:r>
        <w:rPr>
          <w:rFonts w:ascii="Times New Roman" w:hAnsi="Times New Roman" w:cs="Times New Roman"/>
          <w:color w:val="auto"/>
          <w:sz w:val="26"/>
          <w:szCs w:val="26"/>
        </w:rPr>
        <w:t>tender any reasons for the failure to file a complaint.</w:t>
      </w:r>
    </w:p>
    <w:p w:rsidR="00F77DE8" w:rsidRDefault="00F77DE8"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The appellant also raised </w:t>
      </w:r>
      <w:r w:rsidR="000378DF">
        <w:rPr>
          <w:rFonts w:ascii="Times New Roman" w:hAnsi="Times New Roman" w:cs="Times New Roman"/>
          <w:color w:val="auto"/>
          <w:sz w:val="26"/>
          <w:szCs w:val="26"/>
        </w:rPr>
        <w:t xml:space="preserve">the issue of </w:t>
      </w:r>
      <w:r>
        <w:rPr>
          <w:rFonts w:ascii="Times New Roman" w:hAnsi="Times New Roman" w:cs="Times New Roman"/>
          <w:color w:val="auto"/>
          <w:sz w:val="26"/>
          <w:szCs w:val="26"/>
        </w:rPr>
        <w:t xml:space="preserve">the unreliable claims made at different stage by the respondent. The respondent </w:t>
      </w:r>
      <w:r w:rsidR="000378DF">
        <w:rPr>
          <w:rFonts w:ascii="Times New Roman" w:hAnsi="Times New Roman" w:cs="Times New Roman"/>
          <w:color w:val="auto"/>
          <w:sz w:val="26"/>
          <w:szCs w:val="26"/>
        </w:rPr>
        <w:t xml:space="preserve">had initially </w:t>
      </w:r>
      <w:r>
        <w:rPr>
          <w:rFonts w:ascii="Times New Roman" w:hAnsi="Times New Roman" w:cs="Times New Roman"/>
          <w:color w:val="auto"/>
          <w:sz w:val="26"/>
          <w:szCs w:val="26"/>
        </w:rPr>
        <w:t xml:space="preserve">claimed he was owed $811 per month at some stage. By the time </w:t>
      </w:r>
      <w:r w:rsidR="000378DF">
        <w:rPr>
          <w:rFonts w:ascii="Times New Roman" w:hAnsi="Times New Roman" w:cs="Times New Roman"/>
          <w:color w:val="auto"/>
          <w:sz w:val="26"/>
          <w:szCs w:val="26"/>
        </w:rPr>
        <w:t xml:space="preserve">the matter </w:t>
      </w:r>
      <w:r>
        <w:rPr>
          <w:rFonts w:ascii="Times New Roman" w:hAnsi="Times New Roman" w:cs="Times New Roman"/>
          <w:color w:val="auto"/>
          <w:sz w:val="26"/>
          <w:szCs w:val="26"/>
        </w:rPr>
        <w:t xml:space="preserve">went </w:t>
      </w:r>
      <w:r w:rsidR="000378DF">
        <w:rPr>
          <w:rFonts w:ascii="Times New Roman" w:hAnsi="Times New Roman" w:cs="Times New Roman"/>
          <w:color w:val="auto"/>
          <w:sz w:val="26"/>
          <w:szCs w:val="26"/>
        </w:rPr>
        <w:t xml:space="preserve">for </w:t>
      </w:r>
      <w:r>
        <w:rPr>
          <w:rFonts w:ascii="Times New Roman" w:hAnsi="Times New Roman" w:cs="Times New Roman"/>
          <w:color w:val="auto"/>
          <w:sz w:val="26"/>
          <w:szCs w:val="26"/>
        </w:rPr>
        <w:t xml:space="preserve">arbitration the claim had </w:t>
      </w:r>
      <w:r w:rsidR="000378DF">
        <w:rPr>
          <w:rFonts w:ascii="Times New Roman" w:hAnsi="Times New Roman" w:cs="Times New Roman"/>
          <w:color w:val="auto"/>
          <w:sz w:val="26"/>
          <w:szCs w:val="26"/>
        </w:rPr>
        <w:t>gone up</w:t>
      </w:r>
      <w:r>
        <w:rPr>
          <w:rFonts w:ascii="Times New Roman" w:hAnsi="Times New Roman" w:cs="Times New Roman"/>
          <w:color w:val="auto"/>
          <w:sz w:val="26"/>
          <w:szCs w:val="26"/>
        </w:rPr>
        <w:t xml:space="preserve"> to $21 600.00 with further claims for internet expense. The amount further ballooned to $58 802.00 during an attempted out of court settlement process.  </w:t>
      </w:r>
      <w:r w:rsidR="008D54D8">
        <w:rPr>
          <w:rFonts w:ascii="Times New Roman" w:hAnsi="Times New Roman" w:cs="Times New Roman"/>
          <w:color w:val="auto"/>
          <w:sz w:val="26"/>
          <w:szCs w:val="26"/>
        </w:rPr>
        <w:t>In the fac</w:t>
      </w:r>
      <w:r w:rsidR="000378DF">
        <w:rPr>
          <w:rFonts w:ascii="Times New Roman" w:hAnsi="Times New Roman" w:cs="Times New Roman"/>
          <w:color w:val="auto"/>
          <w:sz w:val="26"/>
          <w:szCs w:val="26"/>
        </w:rPr>
        <w:t>e</w:t>
      </w:r>
      <w:r w:rsidR="008D54D8">
        <w:rPr>
          <w:rFonts w:ascii="Times New Roman" w:hAnsi="Times New Roman" w:cs="Times New Roman"/>
          <w:color w:val="auto"/>
          <w:sz w:val="26"/>
          <w:szCs w:val="26"/>
        </w:rPr>
        <w:t xml:space="preserve"> of </w:t>
      </w:r>
      <w:r w:rsidR="000378DF">
        <w:rPr>
          <w:rFonts w:ascii="Times New Roman" w:hAnsi="Times New Roman" w:cs="Times New Roman"/>
          <w:color w:val="auto"/>
          <w:sz w:val="26"/>
          <w:szCs w:val="26"/>
        </w:rPr>
        <w:t>suc</w:t>
      </w:r>
      <w:r w:rsidR="008D54D8">
        <w:rPr>
          <w:rFonts w:ascii="Times New Roman" w:hAnsi="Times New Roman" w:cs="Times New Roman"/>
          <w:color w:val="auto"/>
          <w:sz w:val="26"/>
          <w:szCs w:val="26"/>
        </w:rPr>
        <w:t xml:space="preserve">h inconsistent claims the Arbitrator clearly ought to have found the claims were unjustified. Before this </w:t>
      </w:r>
      <w:r w:rsidR="000378DF">
        <w:rPr>
          <w:rFonts w:ascii="Times New Roman" w:hAnsi="Times New Roman" w:cs="Times New Roman"/>
          <w:color w:val="auto"/>
          <w:sz w:val="26"/>
          <w:szCs w:val="26"/>
        </w:rPr>
        <w:t>c</w:t>
      </w:r>
      <w:r w:rsidR="008D54D8">
        <w:rPr>
          <w:rFonts w:ascii="Times New Roman" w:hAnsi="Times New Roman" w:cs="Times New Roman"/>
          <w:color w:val="auto"/>
          <w:sz w:val="26"/>
          <w:szCs w:val="26"/>
        </w:rPr>
        <w:t>ourt the respondent has not attempted to explain</w:t>
      </w:r>
      <w:r w:rsidR="000378DF">
        <w:rPr>
          <w:rFonts w:ascii="Times New Roman" w:hAnsi="Times New Roman" w:cs="Times New Roman"/>
          <w:color w:val="auto"/>
          <w:sz w:val="26"/>
          <w:szCs w:val="26"/>
        </w:rPr>
        <w:t xml:space="preserve"> the inconsistent claims. </w:t>
      </w:r>
      <w:r w:rsidR="008D54D8">
        <w:rPr>
          <w:rFonts w:ascii="Times New Roman" w:hAnsi="Times New Roman" w:cs="Times New Roman"/>
          <w:color w:val="auto"/>
          <w:sz w:val="26"/>
          <w:szCs w:val="26"/>
        </w:rPr>
        <w:t xml:space="preserve">  The Arbitrator’s findings against this background were clearly baseless. </w:t>
      </w:r>
      <w:r w:rsidR="000378DF">
        <w:rPr>
          <w:rFonts w:ascii="Times New Roman" w:hAnsi="Times New Roman" w:cs="Times New Roman"/>
          <w:color w:val="auto"/>
          <w:sz w:val="26"/>
          <w:szCs w:val="26"/>
        </w:rPr>
        <w:t xml:space="preserve">By granting an </w:t>
      </w:r>
      <w:bookmarkStart w:id="0" w:name="_GoBack"/>
      <w:bookmarkEnd w:id="0"/>
      <w:r w:rsidR="000378DF">
        <w:rPr>
          <w:rFonts w:ascii="Times New Roman" w:hAnsi="Times New Roman" w:cs="Times New Roman"/>
          <w:color w:val="auto"/>
          <w:sz w:val="26"/>
          <w:szCs w:val="26"/>
        </w:rPr>
        <w:t xml:space="preserve">award of salaries/benefits to cover a period of 2.5 years without having heard any evidence to substantiate that period the Arbitrator clearly misdirected himself. </w:t>
      </w:r>
      <w:r w:rsidR="008D54D8">
        <w:rPr>
          <w:rFonts w:ascii="Times New Roman" w:hAnsi="Times New Roman" w:cs="Times New Roman"/>
          <w:color w:val="auto"/>
          <w:sz w:val="26"/>
          <w:szCs w:val="26"/>
        </w:rPr>
        <w:t xml:space="preserve">He committed a gross misdirection on the facts as to amount to </w:t>
      </w:r>
      <w:proofErr w:type="gramStart"/>
      <w:r w:rsidR="008D54D8">
        <w:rPr>
          <w:rFonts w:ascii="Times New Roman" w:hAnsi="Times New Roman" w:cs="Times New Roman"/>
          <w:color w:val="auto"/>
          <w:sz w:val="26"/>
          <w:szCs w:val="26"/>
        </w:rPr>
        <w:t>a misdirection</w:t>
      </w:r>
      <w:proofErr w:type="gramEnd"/>
      <w:r w:rsidR="008D54D8">
        <w:rPr>
          <w:rFonts w:ascii="Times New Roman" w:hAnsi="Times New Roman" w:cs="Times New Roman"/>
          <w:color w:val="auto"/>
          <w:sz w:val="26"/>
          <w:szCs w:val="26"/>
        </w:rPr>
        <w:t xml:space="preserve"> in law. His award clearly cannot be allowed to s</w:t>
      </w:r>
      <w:r w:rsidR="00D64B09">
        <w:rPr>
          <w:rFonts w:ascii="Times New Roman" w:hAnsi="Times New Roman" w:cs="Times New Roman"/>
          <w:color w:val="auto"/>
          <w:sz w:val="26"/>
          <w:szCs w:val="26"/>
        </w:rPr>
        <w:t>tand</w:t>
      </w:r>
      <w:r w:rsidR="008D54D8">
        <w:rPr>
          <w:rFonts w:ascii="Times New Roman" w:hAnsi="Times New Roman" w:cs="Times New Roman"/>
          <w:color w:val="auto"/>
          <w:sz w:val="26"/>
          <w:szCs w:val="26"/>
        </w:rPr>
        <w:t>.</w:t>
      </w:r>
    </w:p>
    <w:p w:rsidR="008D54D8" w:rsidRDefault="008D54D8" w:rsidP="00C765DC">
      <w:pPr>
        <w:ind w:firstLine="720"/>
        <w:rPr>
          <w:rFonts w:ascii="Times New Roman" w:hAnsi="Times New Roman" w:cs="Times New Roman"/>
          <w:color w:val="auto"/>
          <w:sz w:val="26"/>
          <w:szCs w:val="26"/>
        </w:rPr>
      </w:pPr>
      <w:r>
        <w:rPr>
          <w:rFonts w:ascii="Times New Roman" w:hAnsi="Times New Roman" w:cs="Times New Roman"/>
          <w:color w:val="auto"/>
          <w:sz w:val="26"/>
          <w:szCs w:val="26"/>
        </w:rPr>
        <w:t>In the result I ha</w:t>
      </w:r>
      <w:r w:rsidR="00A80EE1">
        <w:rPr>
          <w:rFonts w:ascii="Times New Roman" w:hAnsi="Times New Roman" w:cs="Times New Roman"/>
          <w:color w:val="auto"/>
          <w:sz w:val="26"/>
          <w:szCs w:val="26"/>
        </w:rPr>
        <w:t>n</w:t>
      </w:r>
      <w:r>
        <w:rPr>
          <w:rFonts w:ascii="Times New Roman" w:hAnsi="Times New Roman" w:cs="Times New Roman"/>
          <w:color w:val="auto"/>
          <w:sz w:val="26"/>
          <w:szCs w:val="26"/>
        </w:rPr>
        <w:t>d d</w:t>
      </w:r>
      <w:r w:rsidR="00D64B09">
        <w:rPr>
          <w:rFonts w:ascii="Times New Roman" w:hAnsi="Times New Roman" w:cs="Times New Roman"/>
          <w:color w:val="auto"/>
          <w:sz w:val="26"/>
          <w:szCs w:val="26"/>
        </w:rPr>
        <w:t>o</w:t>
      </w:r>
      <w:r>
        <w:rPr>
          <w:rFonts w:ascii="Times New Roman" w:hAnsi="Times New Roman" w:cs="Times New Roman"/>
          <w:color w:val="auto"/>
          <w:sz w:val="26"/>
          <w:szCs w:val="26"/>
        </w:rPr>
        <w:t>wn an order in the following terms;</w:t>
      </w:r>
    </w:p>
    <w:p w:rsidR="008D54D8" w:rsidRDefault="008D54D8" w:rsidP="008D54D8">
      <w:pPr>
        <w:pStyle w:val="ListParagraph"/>
        <w:numPr>
          <w:ilvl w:val="0"/>
          <w:numId w:val="2"/>
        </w:numPr>
        <w:rPr>
          <w:rFonts w:ascii="Times New Roman" w:hAnsi="Times New Roman" w:cs="Times New Roman"/>
          <w:color w:val="auto"/>
          <w:sz w:val="26"/>
          <w:szCs w:val="26"/>
        </w:rPr>
      </w:pPr>
      <w:r>
        <w:rPr>
          <w:rFonts w:ascii="Times New Roman" w:hAnsi="Times New Roman" w:cs="Times New Roman"/>
          <w:color w:val="auto"/>
          <w:sz w:val="26"/>
          <w:szCs w:val="26"/>
        </w:rPr>
        <w:t>The appeal be and is hereby allowed with costs.</w:t>
      </w:r>
    </w:p>
    <w:p w:rsidR="008D54D8" w:rsidRDefault="008D54D8" w:rsidP="008D54D8">
      <w:pPr>
        <w:pStyle w:val="ListParagraph"/>
        <w:numPr>
          <w:ilvl w:val="0"/>
          <w:numId w:val="2"/>
        </w:numPr>
        <w:rPr>
          <w:rFonts w:ascii="Times New Roman" w:hAnsi="Times New Roman" w:cs="Times New Roman"/>
          <w:color w:val="auto"/>
          <w:sz w:val="26"/>
          <w:szCs w:val="26"/>
        </w:rPr>
      </w:pPr>
      <w:r>
        <w:rPr>
          <w:rFonts w:ascii="Times New Roman" w:hAnsi="Times New Roman" w:cs="Times New Roman"/>
          <w:color w:val="auto"/>
          <w:sz w:val="26"/>
          <w:szCs w:val="26"/>
        </w:rPr>
        <w:t>The arbitral award handed down on 28</w:t>
      </w:r>
      <w:r w:rsidRPr="008D54D8">
        <w:rPr>
          <w:rFonts w:ascii="Times New Roman" w:hAnsi="Times New Roman" w:cs="Times New Roman"/>
          <w:color w:val="auto"/>
          <w:sz w:val="26"/>
          <w:szCs w:val="26"/>
          <w:vertAlign w:val="superscript"/>
        </w:rPr>
        <w:t>th</w:t>
      </w:r>
      <w:r>
        <w:rPr>
          <w:rFonts w:ascii="Times New Roman" w:hAnsi="Times New Roman" w:cs="Times New Roman"/>
          <w:color w:val="auto"/>
          <w:sz w:val="26"/>
          <w:szCs w:val="26"/>
        </w:rPr>
        <w:t xml:space="preserve"> October 2014 is hereby set aside.</w:t>
      </w:r>
    </w:p>
    <w:p w:rsidR="00D64B09" w:rsidRDefault="00D64B09" w:rsidP="00D64B09">
      <w:pPr>
        <w:rPr>
          <w:rFonts w:ascii="Times New Roman" w:hAnsi="Times New Roman" w:cs="Times New Roman"/>
          <w:color w:val="auto"/>
          <w:sz w:val="26"/>
          <w:szCs w:val="26"/>
        </w:rPr>
      </w:pPr>
    </w:p>
    <w:p w:rsidR="00D64B09" w:rsidRDefault="00D64B09" w:rsidP="00D64B09">
      <w:pPr>
        <w:rPr>
          <w:rFonts w:ascii="Times New Roman" w:hAnsi="Times New Roman" w:cs="Times New Roman"/>
          <w:color w:val="auto"/>
          <w:sz w:val="26"/>
          <w:szCs w:val="26"/>
        </w:rPr>
      </w:pPr>
    </w:p>
    <w:p w:rsidR="00D64B09" w:rsidRPr="00D64B09" w:rsidRDefault="00D64B09" w:rsidP="00D64B09">
      <w:pPr>
        <w:rPr>
          <w:rFonts w:ascii="Times New Roman" w:hAnsi="Times New Roman" w:cs="Times New Roman"/>
          <w:b/>
          <w:i/>
          <w:color w:val="auto"/>
          <w:sz w:val="26"/>
          <w:szCs w:val="26"/>
        </w:rPr>
      </w:pPr>
      <w:r w:rsidRPr="00D64B09">
        <w:rPr>
          <w:rFonts w:ascii="Times New Roman" w:hAnsi="Times New Roman" w:cs="Times New Roman"/>
          <w:b/>
          <w:i/>
          <w:color w:val="auto"/>
          <w:sz w:val="26"/>
          <w:szCs w:val="26"/>
        </w:rPr>
        <w:t>G. Makings – appellant’s legal practitioners</w:t>
      </w:r>
    </w:p>
    <w:p w:rsidR="00D64B09" w:rsidRPr="00D64B09" w:rsidRDefault="00D64B09" w:rsidP="00D64B09">
      <w:pPr>
        <w:rPr>
          <w:rFonts w:ascii="Times New Roman" w:hAnsi="Times New Roman" w:cs="Times New Roman"/>
          <w:b/>
          <w:i/>
          <w:color w:val="auto"/>
          <w:sz w:val="26"/>
          <w:szCs w:val="26"/>
        </w:rPr>
      </w:pPr>
      <w:proofErr w:type="spellStart"/>
      <w:r w:rsidRPr="00D64B09">
        <w:rPr>
          <w:rFonts w:ascii="Times New Roman" w:hAnsi="Times New Roman" w:cs="Times New Roman"/>
          <w:b/>
          <w:i/>
          <w:color w:val="auto"/>
          <w:sz w:val="26"/>
          <w:szCs w:val="26"/>
        </w:rPr>
        <w:t>Muhonde</w:t>
      </w:r>
      <w:proofErr w:type="spellEnd"/>
      <w:r w:rsidRPr="00D64B09">
        <w:rPr>
          <w:rFonts w:ascii="Times New Roman" w:hAnsi="Times New Roman" w:cs="Times New Roman"/>
          <w:b/>
          <w:i/>
          <w:color w:val="auto"/>
          <w:sz w:val="26"/>
          <w:szCs w:val="26"/>
        </w:rPr>
        <w:t xml:space="preserve"> Attorneys – respondent’s legal practitioners</w:t>
      </w:r>
    </w:p>
    <w:p w:rsidR="00D37541" w:rsidRDefault="00D37541" w:rsidP="00C765DC"/>
    <w:p w:rsidR="00D64B09" w:rsidRDefault="00D64B09" w:rsidP="00C765DC"/>
    <w:p w:rsidR="00D64B09" w:rsidRDefault="00D64B09" w:rsidP="00C765DC"/>
    <w:sectPr w:rsidR="00D64B09" w:rsidSect="00C765D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81" w:rsidRDefault="00FA6381" w:rsidP="00C765DC">
      <w:pPr>
        <w:spacing w:before="0" w:after="0" w:line="240" w:lineRule="auto"/>
      </w:pPr>
      <w:r>
        <w:separator/>
      </w:r>
    </w:p>
  </w:endnote>
  <w:endnote w:type="continuationSeparator" w:id="0">
    <w:p w:rsidR="00FA6381" w:rsidRDefault="00FA6381" w:rsidP="00C765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37107"/>
      <w:docPartObj>
        <w:docPartGallery w:val="Page Numbers (Bottom of Page)"/>
        <w:docPartUnique/>
      </w:docPartObj>
    </w:sdtPr>
    <w:sdtEndPr>
      <w:rPr>
        <w:noProof/>
      </w:rPr>
    </w:sdtEndPr>
    <w:sdtContent>
      <w:p w:rsidR="00F77DE8" w:rsidRDefault="00F77DE8">
        <w:pPr>
          <w:pStyle w:val="Footer"/>
          <w:jc w:val="center"/>
        </w:pPr>
        <w:r>
          <w:fldChar w:fldCharType="begin"/>
        </w:r>
        <w:r>
          <w:instrText xml:space="preserve"> PAGE   \* MERGEFORMAT </w:instrText>
        </w:r>
        <w:r>
          <w:fldChar w:fldCharType="separate"/>
        </w:r>
        <w:r w:rsidR="00A80EE1">
          <w:rPr>
            <w:noProof/>
          </w:rPr>
          <w:t>5</w:t>
        </w:r>
        <w:r>
          <w:rPr>
            <w:noProof/>
          </w:rPr>
          <w:fldChar w:fldCharType="end"/>
        </w:r>
      </w:p>
    </w:sdtContent>
  </w:sdt>
  <w:p w:rsidR="00F77DE8" w:rsidRDefault="00F7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81" w:rsidRDefault="00FA6381" w:rsidP="00C765DC">
      <w:pPr>
        <w:spacing w:before="0" w:after="0" w:line="240" w:lineRule="auto"/>
      </w:pPr>
      <w:r>
        <w:separator/>
      </w:r>
    </w:p>
  </w:footnote>
  <w:footnote w:type="continuationSeparator" w:id="0">
    <w:p w:rsidR="00FA6381" w:rsidRDefault="00FA6381" w:rsidP="00C765D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E8" w:rsidRDefault="00F77DE8">
    <w:pPr>
      <w:pStyle w:val="Header"/>
    </w:pPr>
    <w:r>
      <w:rPr>
        <w:b/>
      </w:rPr>
      <w:tab/>
    </w:r>
    <w:r>
      <w:rPr>
        <w:b/>
      </w:rPr>
      <w:tab/>
    </w:r>
    <w:r w:rsidRPr="00C765DC">
      <w:rPr>
        <w:b/>
      </w:rPr>
      <w:t>JUDGMENT NO. LC/H/</w:t>
    </w:r>
    <w:r w:rsidR="004E46EE">
      <w:rPr>
        <w:b/>
      </w:rPr>
      <w:t>59</w:t>
    </w:r>
    <w:r w:rsidRPr="00C765DC">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C1E8B"/>
    <w:multiLevelType w:val="hybridMultilevel"/>
    <w:tmpl w:val="CB6C6CB8"/>
    <w:lvl w:ilvl="0" w:tplc="2C588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5148DF"/>
    <w:multiLevelType w:val="hybridMultilevel"/>
    <w:tmpl w:val="B396FD94"/>
    <w:lvl w:ilvl="0" w:tplc="C5087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B2"/>
    <w:rsid w:val="00025865"/>
    <w:rsid w:val="00030D10"/>
    <w:rsid w:val="000378DF"/>
    <w:rsid w:val="00091FB3"/>
    <w:rsid w:val="00491E2E"/>
    <w:rsid w:val="004C49BE"/>
    <w:rsid w:val="004E46EE"/>
    <w:rsid w:val="00627ED6"/>
    <w:rsid w:val="00732F0A"/>
    <w:rsid w:val="00796DAE"/>
    <w:rsid w:val="008D54D8"/>
    <w:rsid w:val="00A80EE1"/>
    <w:rsid w:val="00C765DC"/>
    <w:rsid w:val="00D37541"/>
    <w:rsid w:val="00D64B09"/>
    <w:rsid w:val="00DB3EB2"/>
    <w:rsid w:val="00F77DE8"/>
    <w:rsid w:val="00FA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B2"/>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DC"/>
    <w:pPr>
      <w:ind w:left="720"/>
      <w:contextualSpacing/>
    </w:pPr>
  </w:style>
  <w:style w:type="paragraph" w:styleId="Header">
    <w:name w:val="header"/>
    <w:basedOn w:val="Normal"/>
    <w:link w:val="HeaderChar"/>
    <w:uiPriority w:val="99"/>
    <w:unhideWhenUsed/>
    <w:rsid w:val="00C765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65DC"/>
    <w:rPr>
      <w:rFonts w:ascii="Tahoma" w:hAnsi="Tahoma"/>
      <w:color w:val="7F7F7F" w:themeColor="text1" w:themeTint="80"/>
      <w:sz w:val="24"/>
      <w:lang w:val="en-ZW"/>
    </w:rPr>
  </w:style>
  <w:style w:type="paragraph" w:styleId="Footer">
    <w:name w:val="footer"/>
    <w:basedOn w:val="Normal"/>
    <w:link w:val="FooterChar"/>
    <w:uiPriority w:val="99"/>
    <w:unhideWhenUsed/>
    <w:rsid w:val="00C765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65DC"/>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C765D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765DC"/>
    <w:rPr>
      <w:rFonts w:ascii="Tahoma" w:hAnsi="Tahoma" w:cs="Tahoma"/>
      <w:color w:val="7F7F7F" w:themeColor="text1" w:themeTint="80"/>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B2"/>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DC"/>
    <w:pPr>
      <w:ind w:left="720"/>
      <w:contextualSpacing/>
    </w:pPr>
  </w:style>
  <w:style w:type="paragraph" w:styleId="Header">
    <w:name w:val="header"/>
    <w:basedOn w:val="Normal"/>
    <w:link w:val="HeaderChar"/>
    <w:uiPriority w:val="99"/>
    <w:unhideWhenUsed/>
    <w:rsid w:val="00C765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65DC"/>
    <w:rPr>
      <w:rFonts w:ascii="Tahoma" w:hAnsi="Tahoma"/>
      <w:color w:val="7F7F7F" w:themeColor="text1" w:themeTint="80"/>
      <w:sz w:val="24"/>
      <w:lang w:val="en-ZW"/>
    </w:rPr>
  </w:style>
  <w:style w:type="paragraph" w:styleId="Footer">
    <w:name w:val="footer"/>
    <w:basedOn w:val="Normal"/>
    <w:link w:val="FooterChar"/>
    <w:uiPriority w:val="99"/>
    <w:unhideWhenUsed/>
    <w:rsid w:val="00C765D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65DC"/>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C765D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765DC"/>
    <w:rPr>
      <w:rFonts w:ascii="Tahoma" w:hAnsi="Tahoma" w:cs="Tahoma"/>
      <w:color w:val="7F7F7F" w:themeColor="text1" w:themeTint="80"/>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4</cp:revision>
  <cp:lastPrinted>2016-02-03T14:02:00Z</cp:lastPrinted>
  <dcterms:created xsi:type="dcterms:W3CDTF">2016-02-03T13:34:00Z</dcterms:created>
  <dcterms:modified xsi:type="dcterms:W3CDTF">2016-02-03T14:05:00Z</dcterms:modified>
</cp:coreProperties>
</file>