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C8F" w:rsidRDefault="00D6018A" w:rsidP="00B02C72">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486F8A">
        <w:rPr>
          <w:b/>
          <w:sz w:val="24"/>
          <w:szCs w:val="24"/>
        </w:rPr>
        <w:t>23</w:t>
      </w:r>
      <w:r>
        <w:rPr>
          <w:b/>
          <w:sz w:val="24"/>
          <w:szCs w:val="24"/>
        </w:rPr>
        <w:t>/16</w:t>
      </w:r>
    </w:p>
    <w:p w:rsidR="00D6018A" w:rsidRDefault="00D6018A" w:rsidP="00B02C72">
      <w:pPr>
        <w:spacing w:line="360" w:lineRule="auto"/>
        <w:jc w:val="both"/>
        <w:rPr>
          <w:b/>
          <w:sz w:val="24"/>
          <w:szCs w:val="24"/>
        </w:rPr>
      </w:pPr>
      <w:r>
        <w:rPr>
          <w:b/>
          <w:sz w:val="24"/>
          <w:szCs w:val="24"/>
        </w:rPr>
        <w:t>HELD AT HARARE  12</w:t>
      </w:r>
      <w:r w:rsidRPr="00D6018A">
        <w:rPr>
          <w:b/>
          <w:sz w:val="24"/>
          <w:szCs w:val="24"/>
          <w:vertAlign w:val="superscript"/>
        </w:rPr>
        <w:t>TH</w:t>
      </w:r>
      <w:r w:rsidR="000A0839">
        <w:rPr>
          <w:b/>
          <w:sz w:val="24"/>
          <w:szCs w:val="24"/>
        </w:rPr>
        <w:t xml:space="preserve"> JAN</w:t>
      </w:r>
      <w:r>
        <w:rPr>
          <w:b/>
          <w:sz w:val="24"/>
          <w:szCs w:val="24"/>
        </w:rPr>
        <w:t>UARY 2016</w:t>
      </w:r>
      <w:r>
        <w:rPr>
          <w:b/>
          <w:sz w:val="24"/>
          <w:szCs w:val="24"/>
        </w:rPr>
        <w:tab/>
      </w:r>
      <w:r>
        <w:rPr>
          <w:b/>
          <w:sz w:val="24"/>
          <w:szCs w:val="24"/>
        </w:rPr>
        <w:tab/>
      </w:r>
      <w:r>
        <w:rPr>
          <w:b/>
          <w:sz w:val="24"/>
          <w:szCs w:val="24"/>
        </w:rPr>
        <w:tab/>
        <w:t>CASE NO LC/H/APP/438/15</w:t>
      </w:r>
    </w:p>
    <w:p w:rsidR="00D6018A" w:rsidRDefault="00D6018A" w:rsidP="00B02C72">
      <w:pPr>
        <w:spacing w:line="360" w:lineRule="auto"/>
        <w:jc w:val="both"/>
        <w:rPr>
          <w:b/>
          <w:sz w:val="24"/>
          <w:szCs w:val="24"/>
        </w:rPr>
      </w:pPr>
      <w:r>
        <w:rPr>
          <w:b/>
          <w:sz w:val="24"/>
          <w:szCs w:val="24"/>
        </w:rPr>
        <w:t>&amp;</w:t>
      </w:r>
      <w:r w:rsidR="000A0839">
        <w:rPr>
          <w:b/>
          <w:sz w:val="24"/>
          <w:szCs w:val="24"/>
        </w:rPr>
        <w:t xml:space="preserve"> 22</w:t>
      </w:r>
      <w:r w:rsidR="000A0839" w:rsidRPr="000A0839">
        <w:rPr>
          <w:b/>
          <w:sz w:val="24"/>
          <w:szCs w:val="24"/>
          <w:vertAlign w:val="superscript"/>
        </w:rPr>
        <w:t>ND</w:t>
      </w:r>
      <w:r w:rsidR="000A0839">
        <w:rPr>
          <w:b/>
          <w:sz w:val="24"/>
          <w:szCs w:val="24"/>
        </w:rPr>
        <w:t xml:space="preserve"> JANUARY 2016</w:t>
      </w:r>
    </w:p>
    <w:p w:rsidR="00D6018A" w:rsidRDefault="00D6018A" w:rsidP="00B02C72">
      <w:pPr>
        <w:spacing w:line="360" w:lineRule="auto"/>
        <w:jc w:val="both"/>
        <w:rPr>
          <w:sz w:val="24"/>
          <w:szCs w:val="24"/>
        </w:rPr>
      </w:pPr>
      <w:r>
        <w:rPr>
          <w:sz w:val="24"/>
          <w:szCs w:val="24"/>
        </w:rPr>
        <w:t>In the matter between:-</w:t>
      </w:r>
    </w:p>
    <w:p w:rsidR="00D6018A" w:rsidRDefault="00D6018A" w:rsidP="00B02C72">
      <w:pPr>
        <w:spacing w:line="360" w:lineRule="auto"/>
        <w:jc w:val="both"/>
        <w:rPr>
          <w:b/>
          <w:sz w:val="24"/>
          <w:szCs w:val="24"/>
        </w:rPr>
      </w:pPr>
      <w:r>
        <w:rPr>
          <w:b/>
          <w:sz w:val="24"/>
          <w:szCs w:val="24"/>
        </w:rPr>
        <w:t>ZIMBABWE ANTI-CORRUPTION COMMISSION</w:t>
      </w:r>
      <w:r>
        <w:rPr>
          <w:b/>
          <w:sz w:val="24"/>
          <w:szCs w:val="24"/>
        </w:rPr>
        <w:tab/>
      </w:r>
      <w:r>
        <w:rPr>
          <w:b/>
          <w:sz w:val="24"/>
          <w:szCs w:val="24"/>
        </w:rPr>
        <w:tab/>
      </w:r>
      <w:r>
        <w:rPr>
          <w:b/>
          <w:sz w:val="24"/>
          <w:szCs w:val="24"/>
        </w:rPr>
        <w:tab/>
        <w:t>Applicant</w:t>
      </w:r>
    </w:p>
    <w:p w:rsidR="00D6018A" w:rsidRDefault="00D6018A" w:rsidP="00B02C72">
      <w:pPr>
        <w:spacing w:line="360" w:lineRule="auto"/>
        <w:jc w:val="both"/>
        <w:rPr>
          <w:b/>
          <w:sz w:val="24"/>
          <w:szCs w:val="24"/>
        </w:rPr>
      </w:pPr>
      <w:r>
        <w:rPr>
          <w:b/>
          <w:sz w:val="24"/>
          <w:szCs w:val="24"/>
        </w:rPr>
        <w:t>And</w:t>
      </w:r>
    </w:p>
    <w:p w:rsidR="00D6018A" w:rsidRDefault="00D6018A" w:rsidP="00B02C72">
      <w:pPr>
        <w:spacing w:line="360" w:lineRule="auto"/>
        <w:jc w:val="both"/>
        <w:rPr>
          <w:b/>
          <w:sz w:val="24"/>
          <w:szCs w:val="24"/>
        </w:rPr>
      </w:pPr>
      <w:r>
        <w:rPr>
          <w:b/>
          <w:sz w:val="24"/>
          <w:szCs w:val="24"/>
        </w:rPr>
        <w:t>SERVIOUS KUFANDADA &amp; 25 OTHERS</w:t>
      </w:r>
      <w:r>
        <w:rPr>
          <w:b/>
          <w:sz w:val="24"/>
          <w:szCs w:val="24"/>
        </w:rPr>
        <w:tab/>
      </w:r>
      <w:r>
        <w:rPr>
          <w:b/>
          <w:sz w:val="24"/>
          <w:szCs w:val="24"/>
        </w:rPr>
        <w:tab/>
      </w:r>
      <w:r>
        <w:rPr>
          <w:b/>
          <w:sz w:val="24"/>
          <w:szCs w:val="24"/>
        </w:rPr>
        <w:tab/>
      </w:r>
      <w:r>
        <w:rPr>
          <w:b/>
          <w:sz w:val="24"/>
          <w:szCs w:val="24"/>
        </w:rPr>
        <w:tab/>
        <w:t>Respondents</w:t>
      </w:r>
    </w:p>
    <w:p w:rsidR="000A0839" w:rsidRDefault="00D6018A" w:rsidP="000A0839">
      <w:pPr>
        <w:spacing w:after="0" w:line="360" w:lineRule="auto"/>
        <w:jc w:val="both"/>
        <w:rPr>
          <w:sz w:val="24"/>
          <w:szCs w:val="24"/>
        </w:rPr>
      </w:pPr>
      <w:r>
        <w:rPr>
          <w:sz w:val="24"/>
          <w:szCs w:val="24"/>
        </w:rPr>
        <w:t>Before The Honourable</w:t>
      </w:r>
      <w:r w:rsidR="000A0839">
        <w:rPr>
          <w:sz w:val="24"/>
          <w:szCs w:val="24"/>
        </w:rPr>
        <w:t>s</w:t>
      </w:r>
      <w:r>
        <w:rPr>
          <w:sz w:val="24"/>
          <w:szCs w:val="24"/>
        </w:rPr>
        <w:t xml:space="preserve"> </w:t>
      </w:r>
      <w:r w:rsidR="000A0839">
        <w:rPr>
          <w:sz w:val="24"/>
          <w:szCs w:val="24"/>
        </w:rPr>
        <w:t xml:space="preserve">L Kudya, Judge </w:t>
      </w:r>
    </w:p>
    <w:p w:rsidR="00D6018A" w:rsidRDefault="000A0839" w:rsidP="000A0839">
      <w:pPr>
        <w:spacing w:after="0" w:line="360" w:lineRule="auto"/>
        <w:ind w:left="1440" w:firstLine="720"/>
        <w:jc w:val="both"/>
        <w:rPr>
          <w:sz w:val="24"/>
          <w:szCs w:val="24"/>
        </w:rPr>
      </w:pPr>
      <w:r>
        <w:rPr>
          <w:sz w:val="24"/>
          <w:szCs w:val="24"/>
        </w:rPr>
        <w:t xml:space="preserve">     </w:t>
      </w:r>
      <w:r w:rsidR="00D6018A">
        <w:rPr>
          <w:sz w:val="24"/>
          <w:szCs w:val="24"/>
        </w:rPr>
        <w:t>L M Murasi, Judge</w:t>
      </w:r>
    </w:p>
    <w:p w:rsidR="000A0839" w:rsidRDefault="000A0839" w:rsidP="000A0839">
      <w:pPr>
        <w:spacing w:after="0" w:line="360" w:lineRule="auto"/>
        <w:ind w:left="1440" w:firstLine="720"/>
        <w:jc w:val="both"/>
        <w:rPr>
          <w:sz w:val="24"/>
          <w:szCs w:val="24"/>
        </w:rPr>
      </w:pPr>
    </w:p>
    <w:p w:rsidR="00D6018A" w:rsidRDefault="00D6018A" w:rsidP="00B02C72">
      <w:pPr>
        <w:spacing w:after="0" w:line="360" w:lineRule="auto"/>
        <w:jc w:val="both"/>
        <w:rPr>
          <w:b/>
          <w:sz w:val="24"/>
          <w:szCs w:val="24"/>
        </w:rPr>
      </w:pPr>
      <w:r>
        <w:rPr>
          <w:b/>
          <w:sz w:val="24"/>
          <w:szCs w:val="24"/>
        </w:rPr>
        <w:t>For Applicant</w:t>
      </w:r>
      <w:r>
        <w:rPr>
          <w:b/>
          <w:sz w:val="24"/>
          <w:szCs w:val="24"/>
        </w:rPr>
        <w:tab/>
      </w:r>
      <w:r>
        <w:rPr>
          <w:b/>
          <w:sz w:val="24"/>
          <w:szCs w:val="24"/>
        </w:rPr>
        <w:tab/>
      </w:r>
      <w:r>
        <w:rPr>
          <w:b/>
          <w:sz w:val="24"/>
          <w:szCs w:val="24"/>
        </w:rPr>
        <w:tab/>
        <w:t>Mr I Ndudzo (Legal Practitioner)</w:t>
      </w:r>
    </w:p>
    <w:p w:rsidR="00D6018A" w:rsidRDefault="00D6018A" w:rsidP="00B02C72">
      <w:pPr>
        <w:spacing w:after="0" w:line="360" w:lineRule="auto"/>
        <w:jc w:val="both"/>
        <w:rPr>
          <w:b/>
          <w:sz w:val="24"/>
          <w:szCs w:val="24"/>
        </w:rPr>
      </w:pPr>
      <w:r>
        <w:rPr>
          <w:b/>
          <w:sz w:val="24"/>
          <w:szCs w:val="24"/>
        </w:rPr>
        <w:tab/>
      </w:r>
      <w:r>
        <w:rPr>
          <w:b/>
          <w:sz w:val="24"/>
          <w:szCs w:val="24"/>
        </w:rPr>
        <w:tab/>
      </w:r>
      <w:r>
        <w:rPr>
          <w:b/>
          <w:sz w:val="24"/>
          <w:szCs w:val="24"/>
        </w:rPr>
        <w:tab/>
      </w:r>
      <w:r>
        <w:rPr>
          <w:b/>
          <w:sz w:val="24"/>
          <w:szCs w:val="24"/>
        </w:rPr>
        <w:tab/>
        <w:t>with Mr G Gomwe</w:t>
      </w:r>
    </w:p>
    <w:p w:rsidR="00D6018A" w:rsidRDefault="00D6018A" w:rsidP="00B02C72">
      <w:pPr>
        <w:spacing w:after="0" w:line="360" w:lineRule="auto"/>
        <w:jc w:val="both"/>
        <w:rPr>
          <w:b/>
          <w:sz w:val="24"/>
          <w:szCs w:val="24"/>
        </w:rPr>
      </w:pPr>
    </w:p>
    <w:p w:rsidR="00D6018A" w:rsidRPr="00D6018A" w:rsidRDefault="00D6018A" w:rsidP="00B02C72">
      <w:pPr>
        <w:spacing w:after="0" w:line="360" w:lineRule="auto"/>
        <w:jc w:val="both"/>
        <w:rPr>
          <w:b/>
          <w:sz w:val="24"/>
          <w:szCs w:val="24"/>
        </w:rPr>
      </w:pPr>
      <w:r>
        <w:rPr>
          <w:b/>
          <w:sz w:val="24"/>
          <w:szCs w:val="24"/>
        </w:rPr>
        <w:t>For Respondents</w:t>
      </w:r>
      <w:r>
        <w:rPr>
          <w:b/>
          <w:sz w:val="24"/>
          <w:szCs w:val="24"/>
        </w:rPr>
        <w:tab/>
      </w:r>
      <w:r>
        <w:rPr>
          <w:b/>
          <w:sz w:val="24"/>
          <w:szCs w:val="24"/>
        </w:rPr>
        <w:tab/>
        <w:t>Mr S Banda (Legal Practitioner)</w:t>
      </w:r>
    </w:p>
    <w:p w:rsidR="00D6018A" w:rsidRDefault="00D6018A" w:rsidP="00B02C72">
      <w:pPr>
        <w:spacing w:line="360" w:lineRule="auto"/>
        <w:jc w:val="both"/>
        <w:rPr>
          <w:sz w:val="24"/>
          <w:szCs w:val="24"/>
        </w:rPr>
      </w:pPr>
    </w:p>
    <w:p w:rsidR="00D6018A" w:rsidRPr="00D6018A" w:rsidRDefault="00D6018A" w:rsidP="00686125">
      <w:pPr>
        <w:spacing w:after="0" w:line="360" w:lineRule="auto"/>
        <w:jc w:val="both"/>
        <w:rPr>
          <w:b/>
          <w:sz w:val="24"/>
          <w:szCs w:val="24"/>
        </w:rPr>
      </w:pPr>
      <w:r w:rsidRPr="00D6018A">
        <w:rPr>
          <w:b/>
          <w:sz w:val="24"/>
          <w:szCs w:val="24"/>
        </w:rPr>
        <w:t>MURASI, J:</w:t>
      </w:r>
    </w:p>
    <w:p w:rsidR="00D6018A" w:rsidRDefault="00D6018A" w:rsidP="00686125">
      <w:pPr>
        <w:spacing w:after="0" w:line="360" w:lineRule="auto"/>
        <w:jc w:val="both"/>
        <w:rPr>
          <w:sz w:val="24"/>
          <w:szCs w:val="24"/>
        </w:rPr>
      </w:pPr>
      <w:r>
        <w:rPr>
          <w:sz w:val="24"/>
          <w:szCs w:val="24"/>
        </w:rPr>
        <w:tab/>
        <w:t>This is an application in terms of section 92 C of the Labour Act [</w:t>
      </w:r>
      <w:r w:rsidRPr="00E8287A">
        <w:rPr>
          <w:i/>
          <w:sz w:val="24"/>
          <w:szCs w:val="24"/>
        </w:rPr>
        <w:t>Chapter 28:01</w:t>
      </w:r>
      <w:r>
        <w:rPr>
          <w:sz w:val="24"/>
          <w:szCs w:val="24"/>
        </w:rPr>
        <w:t>].  It is an application to have</w:t>
      </w:r>
      <w:r w:rsidR="000A0839">
        <w:rPr>
          <w:sz w:val="24"/>
          <w:szCs w:val="24"/>
        </w:rPr>
        <w:t xml:space="preserve"> the</w:t>
      </w:r>
      <w:r>
        <w:rPr>
          <w:sz w:val="24"/>
          <w:szCs w:val="24"/>
        </w:rPr>
        <w:t xml:space="preserve"> judgment of the court corrected as it is alleged that there is an error in the final order of the court.  </w:t>
      </w:r>
      <w:r w:rsidRPr="00E8287A">
        <w:rPr>
          <w:i/>
          <w:sz w:val="24"/>
          <w:szCs w:val="24"/>
        </w:rPr>
        <w:t>Mr Ndudzo</w:t>
      </w:r>
      <w:r>
        <w:rPr>
          <w:sz w:val="24"/>
          <w:szCs w:val="24"/>
        </w:rPr>
        <w:t xml:space="preserve"> for the applicant submitted that whilst the order of the court may be sound it is the implication in the interpretation of paragraph (c) thereof that is problematic.  </w:t>
      </w:r>
      <w:r w:rsidRPr="00E8287A">
        <w:rPr>
          <w:i/>
          <w:sz w:val="24"/>
          <w:szCs w:val="24"/>
        </w:rPr>
        <w:t>Mr Ndudzo</w:t>
      </w:r>
      <w:r>
        <w:rPr>
          <w:sz w:val="24"/>
          <w:szCs w:val="24"/>
        </w:rPr>
        <w:t xml:space="preserve"> further stated that a reading of the order would entitle respondents to benefits which were not extant at the time of their appointments.  It was argued that some of the benefits</w:t>
      </w:r>
      <w:r w:rsidR="00B02C72">
        <w:rPr>
          <w:sz w:val="24"/>
          <w:szCs w:val="24"/>
        </w:rPr>
        <w:t xml:space="preserve"> which the respondents were meant to enjoy were only </w:t>
      </w:r>
      <w:r w:rsidR="000A0839">
        <w:rPr>
          <w:sz w:val="24"/>
          <w:szCs w:val="24"/>
        </w:rPr>
        <w:t>conferred later after the date o</w:t>
      </w:r>
      <w:r w:rsidR="00B02C72">
        <w:rPr>
          <w:sz w:val="24"/>
          <w:szCs w:val="24"/>
        </w:rPr>
        <w:t xml:space="preserve">f appointment.  It was further argued that a reading of the order would entitle the respondents to enjoy these benefits with retrospective effect which is not what was intended in the judgment.  </w:t>
      </w:r>
      <w:r w:rsidR="00B02C72" w:rsidRPr="00E8287A">
        <w:rPr>
          <w:i/>
          <w:sz w:val="24"/>
          <w:szCs w:val="24"/>
        </w:rPr>
        <w:t>Mr Ndudzo</w:t>
      </w:r>
      <w:r w:rsidR="00B02C72">
        <w:rPr>
          <w:sz w:val="24"/>
          <w:szCs w:val="24"/>
        </w:rPr>
        <w:t xml:space="preserve"> further submitted that this would indeed have the effect of re-writing contracts between the parties which the courts frown upon.  </w:t>
      </w:r>
      <w:r w:rsidR="00B02C72" w:rsidRPr="00E8287A">
        <w:rPr>
          <w:i/>
          <w:sz w:val="24"/>
          <w:szCs w:val="24"/>
        </w:rPr>
        <w:t>Mr Ndudzo</w:t>
      </w:r>
      <w:r w:rsidR="00B02C72">
        <w:rPr>
          <w:sz w:val="24"/>
          <w:szCs w:val="24"/>
        </w:rPr>
        <w:t xml:space="preserve"> submitted that the amendment to the order would be in </w:t>
      </w:r>
      <w:r w:rsidR="000A0839">
        <w:rPr>
          <w:sz w:val="24"/>
          <w:szCs w:val="24"/>
        </w:rPr>
        <w:t xml:space="preserve">paragraph </w:t>
      </w:r>
      <w:r w:rsidR="000A0839">
        <w:rPr>
          <w:sz w:val="24"/>
          <w:szCs w:val="24"/>
        </w:rPr>
        <w:lastRenderedPageBreak/>
        <w:t>(c</w:t>
      </w:r>
      <w:r w:rsidR="00B02C72">
        <w:rPr>
          <w:sz w:val="24"/>
          <w:szCs w:val="24"/>
        </w:rPr>
        <w:t>) which should indicate that the benefits were to be with effect from the dates conferred on respondents in terms of the contracts of employment.</w:t>
      </w:r>
    </w:p>
    <w:p w:rsidR="00B02C72" w:rsidRDefault="00B02C72" w:rsidP="00686125">
      <w:pPr>
        <w:spacing w:after="0" w:line="360" w:lineRule="auto"/>
        <w:ind w:firstLine="720"/>
        <w:jc w:val="both"/>
        <w:rPr>
          <w:sz w:val="24"/>
          <w:szCs w:val="24"/>
        </w:rPr>
      </w:pPr>
      <w:r w:rsidRPr="00E8287A">
        <w:rPr>
          <w:i/>
          <w:sz w:val="24"/>
          <w:szCs w:val="24"/>
        </w:rPr>
        <w:t>Mr Banda</w:t>
      </w:r>
      <w:r>
        <w:rPr>
          <w:sz w:val="24"/>
          <w:szCs w:val="24"/>
        </w:rPr>
        <w:t xml:space="preserve"> for the respondents stated that he abided by th</w:t>
      </w:r>
      <w:r w:rsidR="000A0839">
        <w:rPr>
          <w:sz w:val="24"/>
          <w:szCs w:val="24"/>
        </w:rPr>
        <w:t>e documents filed of record.  H</w:t>
      </w:r>
      <w:r>
        <w:rPr>
          <w:sz w:val="24"/>
          <w:szCs w:val="24"/>
        </w:rPr>
        <w:t>e stated that there was no patent error in the decision</w:t>
      </w:r>
      <w:r w:rsidR="00686125">
        <w:rPr>
          <w:sz w:val="24"/>
          <w:szCs w:val="24"/>
        </w:rPr>
        <w:t xml:space="preserve"> of the court.  It was further submitted that the body of the judgment was consistent with the operative part of the order.  He urged the court to decline to accept the submissions of the applicant because they lacked merit.  </w:t>
      </w:r>
      <w:r w:rsidR="00686125" w:rsidRPr="00E8287A">
        <w:rPr>
          <w:i/>
          <w:sz w:val="24"/>
          <w:szCs w:val="24"/>
        </w:rPr>
        <w:t>Mr Banda</w:t>
      </w:r>
      <w:r w:rsidR="00686125">
        <w:rPr>
          <w:sz w:val="24"/>
          <w:szCs w:val="24"/>
        </w:rPr>
        <w:t xml:space="preserve"> also referred the court to applicant’s Founding Affidavit which he stated was materially different from the request that </w:t>
      </w:r>
      <w:r w:rsidR="00686125" w:rsidRPr="00E8287A">
        <w:rPr>
          <w:i/>
          <w:sz w:val="24"/>
          <w:szCs w:val="24"/>
        </w:rPr>
        <w:t>Mr Ndudzo</w:t>
      </w:r>
      <w:r w:rsidR="00686125">
        <w:rPr>
          <w:sz w:val="24"/>
          <w:szCs w:val="24"/>
          <w:u w:val="single"/>
        </w:rPr>
        <w:t xml:space="preserve"> </w:t>
      </w:r>
      <w:r w:rsidR="00686125">
        <w:rPr>
          <w:sz w:val="24"/>
          <w:szCs w:val="24"/>
        </w:rPr>
        <w:t>was now making before the court.  He stated that it is trite that an application stands or falls based on the papers filed and not on submis</w:t>
      </w:r>
      <w:r w:rsidR="000A0839">
        <w:rPr>
          <w:sz w:val="24"/>
          <w:szCs w:val="24"/>
        </w:rPr>
        <w:t>sions from C</w:t>
      </w:r>
      <w:r w:rsidR="00686125">
        <w:rPr>
          <w:sz w:val="24"/>
          <w:szCs w:val="24"/>
        </w:rPr>
        <w:t>ounsel.</w:t>
      </w:r>
    </w:p>
    <w:p w:rsidR="00686125" w:rsidRDefault="00686125" w:rsidP="00686125">
      <w:pPr>
        <w:spacing w:after="0" w:line="360" w:lineRule="auto"/>
        <w:ind w:firstLine="720"/>
        <w:jc w:val="both"/>
        <w:rPr>
          <w:sz w:val="24"/>
          <w:szCs w:val="24"/>
        </w:rPr>
      </w:pPr>
      <w:r>
        <w:rPr>
          <w:sz w:val="24"/>
          <w:szCs w:val="24"/>
        </w:rPr>
        <w:t>This matter is slowly joining the queue of statistics which show the wheels of justice moving at a snail speed.  The matter has been going up and down the corridors of justice with seemingly nothing being finalised.  This is an untenable situation.  It is pertinent that when parties consider the litigation route, especially in such matters where there is an employment</w:t>
      </w:r>
      <w:r w:rsidR="00E24E29">
        <w:rPr>
          <w:sz w:val="24"/>
          <w:szCs w:val="24"/>
        </w:rPr>
        <w:t xml:space="preserve"> relationship, parties should be able to engage</w:t>
      </w:r>
      <w:r w:rsidR="00976BCD">
        <w:rPr>
          <w:sz w:val="24"/>
          <w:szCs w:val="24"/>
        </w:rPr>
        <w:t xml:space="preserve"> each other before embarking on the litig</w:t>
      </w:r>
      <w:r w:rsidR="000A0839">
        <w:rPr>
          <w:sz w:val="24"/>
          <w:szCs w:val="24"/>
        </w:rPr>
        <w:t>ation route.  This obviously sa</w:t>
      </w:r>
      <w:r w:rsidR="00976BCD">
        <w:rPr>
          <w:sz w:val="24"/>
          <w:szCs w:val="24"/>
        </w:rPr>
        <w:t>ves both time and resources.</w:t>
      </w:r>
    </w:p>
    <w:p w:rsidR="00976BCD" w:rsidRDefault="00976BCD" w:rsidP="00686125">
      <w:pPr>
        <w:spacing w:after="0" w:line="360" w:lineRule="auto"/>
        <w:ind w:firstLine="720"/>
        <w:jc w:val="both"/>
        <w:rPr>
          <w:sz w:val="24"/>
          <w:szCs w:val="24"/>
        </w:rPr>
      </w:pPr>
      <w:r>
        <w:rPr>
          <w:i/>
          <w:sz w:val="24"/>
          <w:szCs w:val="24"/>
        </w:rPr>
        <w:t xml:space="preserve">In casu, </w:t>
      </w:r>
      <w:r>
        <w:rPr>
          <w:sz w:val="24"/>
          <w:szCs w:val="24"/>
        </w:rPr>
        <w:t>applicant makes an application to correct a “patent error”.  From the submissions by appellant, it may be read that it has no qualms with the decision of the court save for the operative part of the order.  Applicant’s counsel alleges that a reading of paragraph (c) would give the respondents an enjoyment of benefits with retrospective effect.  There is no indication that the two parties engaged each other with a view to finding what the other</w:t>
      </w:r>
      <w:r w:rsidR="000A0839">
        <w:rPr>
          <w:sz w:val="24"/>
          <w:szCs w:val="24"/>
        </w:rPr>
        <w:t>’s position on the matter was.   I</w:t>
      </w:r>
      <w:r>
        <w:rPr>
          <w:sz w:val="24"/>
          <w:szCs w:val="24"/>
        </w:rPr>
        <w:t>n any e</w:t>
      </w:r>
      <w:r w:rsidR="000A0839">
        <w:rPr>
          <w:sz w:val="24"/>
          <w:szCs w:val="24"/>
        </w:rPr>
        <w:t>vent no evidence of such engagement</w:t>
      </w:r>
      <w:r>
        <w:rPr>
          <w:sz w:val="24"/>
          <w:szCs w:val="24"/>
        </w:rPr>
        <w:t xml:space="preserve"> was placed before the court.</w:t>
      </w:r>
    </w:p>
    <w:p w:rsidR="00976BCD" w:rsidRDefault="00976BCD" w:rsidP="00686125">
      <w:pPr>
        <w:spacing w:after="0" w:line="360" w:lineRule="auto"/>
        <w:ind w:firstLine="720"/>
        <w:jc w:val="both"/>
        <w:rPr>
          <w:sz w:val="24"/>
          <w:szCs w:val="24"/>
        </w:rPr>
      </w:pPr>
      <w:r>
        <w:rPr>
          <w:sz w:val="24"/>
          <w:szCs w:val="24"/>
        </w:rPr>
        <w:t>What are the contents of paragraph (c) which applicant is uncomfortable with?  It reads as follows:</w:t>
      </w:r>
    </w:p>
    <w:p w:rsidR="00976BCD" w:rsidRDefault="00976BCD" w:rsidP="00976BCD">
      <w:pPr>
        <w:spacing w:after="0" w:line="240" w:lineRule="auto"/>
        <w:ind w:left="1440"/>
        <w:jc w:val="both"/>
      </w:pPr>
      <w:r>
        <w:t>“The benefits listed in paragraph (b) above to be paid with effect from the date of appointment in terms of the contracts of employment.”</w:t>
      </w:r>
    </w:p>
    <w:p w:rsidR="00976BCD" w:rsidRDefault="00976BCD" w:rsidP="00976BCD">
      <w:pPr>
        <w:spacing w:after="0" w:line="240" w:lineRule="auto"/>
        <w:ind w:left="1440"/>
        <w:jc w:val="both"/>
      </w:pPr>
    </w:p>
    <w:p w:rsidR="00976BCD" w:rsidRDefault="00976BCD" w:rsidP="00976BCD">
      <w:pPr>
        <w:spacing w:after="0" w:line="360" w:lineRule="auto"/>
        <w:jc w:val="both"/>
        <w:rPr>
          <w:sz w:val="24"/>
          <w:szCs w:val="24"/>
        </w:rPr>
      </w:pPr>
      <w:r>
        <w:tab/>
      </w:r>
      <w:r>
        <w:rPr>
          <w:sz w:val="24"/>
          <w:szCs w:val="24"/>
        </w:rPr>
        <w:t>Unfortunately the respondents’ counsel did not indicate what he understood the order to mean.  It is also my view that the applicant is not calling for the court to interpret its own judgment.  It is applicant’s aver</w:t>
      </w:r>
      <w:r w:rsidR="002C686B">
        <w:rPr>
          <w:sz w:val="24"/>
          <w:szCs w:val="24"/>
        </w:rPr>
        <w:t>ment that on</w:t>
      </w:r>
      <w:r>
        <w:rPr>
          <w:sz w:val="24"/>
          <w:szCs w:val="24"/>
        </w:rPr>
        <w:t xml:space="preserve"> the respondents may “clutch” at this order and reap benefits which are not due to them.  The court</w:t>
      </w:r>
      <w:r w:rsidR="002C686B">
        <w:rPr>
          <w:sz w:val="24"/>
          <w:szCs w:val="24"/>
        </w:rPr>
        <w:t xml:space="preserve"> is of the view that this does </w:t>
      </w:r>
      <w:bookmarkStart w:id="0" w:name="_GoBack"/>
      <w:bookmarkEnd w:id="0"/>
      <w:r w:rsidR="002C686B">
        <w:rPr>
          <w:sz w:val="24"/>
          <w:szCs w:val="24"/>
        </w:rPr>
        <w:lastRenderedPageBreak/>
        <w:t>not amount to a “patent error” as alleged.  The question is, how should this issue be resolved?  The court has already alluded to the fact that this matter has dragged along for an inordinate time without resolution.  In order to bring the matter to finality the court will amend the order in paragraph (c) so that, in the interest of justice and equity no room for confusion is left.</w:t>
      </w:r>
    </w:p>
    <w:p w:rsidR="002C686B" w:rsidRDefault="002C686B" w:rsidP="00976BCD">
      <w:pPr>
        <w:spacing w:after="0" w:line="360" w:lineRule="auto"/>
        <w:jc w:val="both"/>
        <w:rPr>
          <w:sz w:val="24"/>
          <w:szCs w:val="24"/>
        </w:rPr>
      </w:pPr>
      <w:r>
        <w:rPr>
          <w:sz w:val="24"/>
          <w:szCs w:val="24"/>
        </w:rPr>
        <w:tab/>
        <w:t>In the result, it is ordered that:</w:t>
      </w:r>
    </w:p>
    <w:p w:rsidR="002C686B" w:rsidRDefault="002C686B" w:rsidP="002C686B">
      <w:pPr>
        <w:pStyle w:val="ListParagraph"/>
        <w:numPr>
          <w:ilvl w:val="0"/>
          <w:numId w:val="1"/>
        </w:numPr>
        <w:spacing w:after="0" w:line="360" w:lineRule="auto"/>
        <w:jc w:val="both"/>
        <w:rPr>
          <w:sz w:val="24"/>
          <w:szCs w:val="24"/>
        </w:rPr>
      </w:pPr>
      <w:r w:rsidRPr="002C686B">
        <w:rPr>
          <w:sz w:val="24"/>
          <w:szCs w:val="24"/>
        </w:rPr>
        <w:t>The court’s order in Case No LC/H/132/13 be and is</w:t>
      </w:r>
      <w:r>
        <w:rPr>
          <w:sz w:val="24"/>
          <w:szCs w:val="24"/>
        </w:rPr>
        <w:t xml:space="preserve"> hereby corrected by the deletion of paragraph (c) of the order which should read as follows:</w:t>
      </w:r>
    </w:p>
    <w:p w:rsidR="002C686B" w:rsidRDefault="000A0839" w:rsidP="002C686B">
      <w:pPr>
        <w:pStyle w:val="ListParagraph"/>
        <w:spacing w:after="0" w:line="360" w:lineRule="auto"/>
        <w:ind w:left="1440"/>
        <w:jc w:val="both"/>
        <w:rPr>
          <w:sz w:val="24"/>
          <w:szCs w:val="24"/>
        </w:rPr>
      </w:pPr>
      <w:r>
        <w:rPr>
          <w:sz w:val="24"/>
          <w:szCs w:val="24"/>
        </w:rPr>
        <w:t>“(c</w:t>
      </w:r>
      <w:r w:rsidR="002C686B">
        <w:rPr>
          <w:sz w:val="24"/>
          <w:szCs w:val="24"/>
        </w:rPr>
        <w:t>) The benefits listed in paragraph (b) above to be paid with effect from the dates awarded to the respective respondents in terms of the contract</w:t>
      </w:r>
      <w:r>
        <w:rPr>
          <w:sz w:val="24"/>
          <w:szCs w:val="24"/>
        </w:rPr>
        <w:t>s</w:t>
      </w:r>
      <w:r w:rsidR="002C686B">
        <w:rPr>
          <w:sz w:val="24"/>
          <w:szCs w:val="24"/>
        </w:rPr>
        <w:t xml:space="preserve"> of employment.”</w:t>
      </w:r>
    </w:p>
    <w:p w:rsidR="002C686B" w:rsidRDefault="002C686B" w:rsidP="002C686B">
      <w:pPr>
        <w:pStyle w:val="ListParagraph"/>
        <w:numPr>
          <w:ilvl w:val="0"/>
          <w:numId w:val="1"/>
        </w:numPr>
        <w:spacing w:after="0" w:line="360" w:lineRule="auto"/>
        <w:jc w:val="both"/>
        <w:rPr>
          <w:sz w:val="24"/>
          <w:szCs w:val="24"/>
        </w:rPr>
      </w:pPr>
      <w:r>
        <w:rPr>
          <w:sz w:val="24"/>
          <w:szCs w:val="24"/>
        </w:rPr>
        <w:t>That there be no order as to costs.</w:t>
      </w:r>
    </w:p>
    <w:p w:rsidR="002C686B" w:rsidRDefault="002C686B" w:rsidP="002C686B">
      <w:pPr>
        <w:spacing w:after="0" w:line="360" w:lineRule="auto"/>
        <w:jc w:val="both"/>
        <w:rPr>
          <w:sz w:val="24"/>
          <w:szCs w:val="24"/>
        </w:rPr>
      </w:pPr>
    </w:p>
    <w:p w:rsidR="00D84E20" w:rsidRDefault="00D84E20" w:rsidP="002C686B">
      <w:pPr>
        <w:spacing w:after="0" w:line="360" w:lineRule="auto"/>
        <w:jc w:val="both"/>
        <w:rPr>
          <w:sz w:val="24"/>
          <w:szCs w:val="24"/>
        </w:rPr>
      </w:pPr>
    </w:p>
    <w:p w:rsidR="002C686B" w:rsidRDefault="002C686B" w:rsidP="002C686B">
      <w:pPr>
        <w:spacing w:after="0" w:line="360" w:lineRule="auto"/>
        <w:jc w:val="both"/>
        <w:rPr>
          <w:sz w:val="24"/>
          <w:szCs w:val="24"/>
        </w:rPr>
      </w:pPr>
      <w:r>
        <w:rPr>
          <w:sz w:val="24"/>
          <w:szCs w:val="24"/>
        </w:rPr>
        <w:t>MURASI J   …………………………………..</w:t>
      </w:r>
      <w:r>
        <w:rPr>
          <w:sz w:val="24"/>
          <w:szCs w:val="24"/>
        </w:rPr>
        <w:tab/>
      </w:r>
      <w:r>
        <w:rPr>
          <w:sz w:val="24"/>
          <w:szCs w:val="24"/>
        </w:rPr>
        <w:tab/>
      </w:r>
    </w:p>
    <w:p w:rsidR="002C686B" w:rsidRDefault="002C686B" w:rsidP="002C686B">
      <w:pPr>
        <w:spacing w:after="0" w:line="360" w:lineRule="auto"/>
        <w:jc w:val="both"/>
        <w:rPr>
          <w:sz w:val="24"/>
          <w:szCs w:val="24"/>
        </w:rPr>
      </w:pPr>
      <w:r>
        <w:rPr>
          <w:sz w:val="24"/>
          <w:szCs w:val="24"/>
        </w:rPr>
        <w:t>KUDYA J    ……………………………………</w:t>
      </w:r>
      <w:r>
        <w:rPr>
          <w:sz w:val="24"/>
          <w:szCs w:val="24"/>
        </w:rPr>
        <w:tab/>
      </w:r>
      <w:r>
        <w:rPr>
          <w:sz w:val="24"/>
          <w:szCs w:val="24"/>
        </w:rPr>
        <w:tab/>
        <w:t>I agree</w:t>
      </w:r>
    </w:p>
    <w:p w:rsidR="002C686B" w:rsidRDefault="002C686B" w:rsidP="002C686B">
      <w:pPr>
        <w:spacing w:after="0" w:line="360" w:lineRule="auto"/>
        <w:jc w:val="both"/>
        <w:rPr>
          <w:sz w:val="24"/>
          <w:szCs w:val="24"/>
        </w:rPr>
      </w:pPr>
    </w:p>
    <w:p w:rsidR="00D84E20" w:rsidRDefault="00D84E20" w:rsidP="002C686B">
      <w:pPr>
        <w:spacing w:after="0" w:line="360" w:lineRule="auto"/>
        <w:jc w:val="both"/>
        <w:rPr>
          <w:sz w:val="24"/>
          <w:szCs w:val="24"/>
        </w:rPr>
      </w:pPr>
    </w:p>
    <w:p w:rsidR="002C686B" w:rsidRPr="00E8287A" w:rsidRDefault="002C686B" w:rsidP="002C686B">
      <w:pPr>
        <w:spacing w:after="0" w:line="360" w:lineRule="auto"/>
        <w:jc w:val="both"/>
        <w:rPr>
          <w:b/>
          <w:i/>
        </w:rPr>
      </w:pPr>
      <w:r w:rsidRPr="00E8287A">
        <w:rPr>
          <w:b/>
          <w:i/>
        </w:rPr>
        <w:t xml:space="preserve">Mutamangira &amp; Associates, </w:t>
      </w:r>
      <w:r w:rsidR="0038770E" w:rsidRPr="00E8287A">
        <w:rPr>
          <w:b/>
          <w:i/>
        </w:rPr>
        <w:t xml:space="preserve"> applicant’s </w:t>
      </w:r>
      <w:r w:rsidRPr="00E8287A">
        <w:rPr>
          <w:b/>
          <w:i/>
        </w:rPr>
        <w:t>legal practiti</w:t>
      </w:r>
      <w:r w:rsidR="0038770E" w:rsidRPr="00E8287A">
        <w:rPr>
          <w:b/>
          <w:i/>
        </w:rPr>
        <w:t>oners</w:t>
      </w:r>
    </w:p>
    <w:p w:rsidR="0038770E" w:rsidRPr="00E8287A" w:rsidRDefault="0038770E" w:rsidP="002C686B">
      <w:pPr>
        <w:spacing w:after="0" w:line="360" w:lineRule="auto"/>
        <w:jc w:val="both"/>
        <w:rPr>
          <w:b/>
          <w:i/>
        </w:rPr>
      </w:pPr>
      <w:r w:rsidRPr="00E8287A">
        <w:rPr>
          <w:b/>
          <w:i/>
        </w:rPr>
        <w:t>Mambara &amp; Partners, respondent’s legal practitioners</w:t>
      </w:r>
    </w:p>
    <w:p w:rsidR="002C686B" w:rsidRPr="00E8287A" w:rsidRDefault="002C686B" w:rsidP="002C686B">
      <w:pPr>
        <w:spacing w:after="0" w:line="360" w:lineRule="auto"/>
        <w:jc w:val="both"/>
        <w:rPr>
          <w:b/>
          <w:i/>
          <w:sz w:val="24"/>
          <w:szCs w:val="24"/>
        </w:rPr>
      </w:pPr>
    </w:p>
    <w:p w:rsidR="002C686B" w:rsidRPr="002C686B" w:rsidRDefault="00486F8A" w:rsidP="002C686B">
      <w:pPr>
        <w:spacing w:after="0" w:line="360" w:lineRule="auto"/>
        <w:jc w:val="both"/>
        <w:rPr>
          <w:i/>
        </w:rPr>
      </w:pPr>
      <w:r>
        <w:rPr>
          <w:i/>
        </w:rPr>
        <w:t xml:space="preserve"> </w:t>
      </w:r>
    </w:p>
    <w:sectPr w:rsidR="002C686B" w:rsidRPr="002C686B" w:rsidSect="00B02C72">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5FF" w:rsidRDefault="00AA75FF" w:rsidP="00B02C72">
      <w:pPr>
        <w:spacing w:after="0" w:line="240" w:lineRule="auto"/>
      </w:pPr>
      <w:r>
        <w:separator/>
      </w:r>
    </w:p>
  </w:endnote>
  <w:endnote w:type="continuationSeparator" w:id="0">
    <w:p w:rsidR="00AA75FF" w:rsidRDefault="00AA75FF" w:rsidP="00B02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9048601"/>
      <w:docPartObj>
        <w:docPartGallery w:val="Page Numbers (Bottom of Page)"/>
        <w:docPartUnique/>
      </w:docPartObj>
    </w:sdtPr>
    <w:sdtEndPr>
      <w:rPr>
        <w:noProof/>
      </w:rPr>
    </w:sdtEndPr>
    <w:sdtContent>
      <w:p w:rsidR="00976BCD" w:rsidRDefault="00976BCD">
        <w:pPr>
          <w:pStyle w:val="Footer"/>
          <w:jc w:val="right"/>
        </w:pPr>
        <w:r>
          <w:fldChar w:fldCharType="begin"/>
        </w:r>
        <w:r>
          <w:instrText xml:space="preserve"> PAGE   \* MERGEFORMAT </w:instrText>
        </w:r>
        <w:r>
          <w:fldChar w:fldCharType="separate"/>
        </w:r>
        <w:r w:rsidR="00486F8A">
          <w:rPr>
            <w:noProof/>
          </w:rPr>
          <w:t>3</w:t>
        </w:r>
        <w:r>
          <w:rPr>
            <w:noProof/>
          </w:rPr>
          <w:fldChar w:fldCharType="end"/>
        </w:r>
      </w:p>
    </w:sdtContent>
  </w:sdt>
  <w:p w:rsidR="00976BCD" w:rsidRDefault="00976B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5FF" w:rsidRDefault="00AA75FF" w:rsidP="00B02C72">
      <w:pPr>
        <w:spacing w:after="0" w:line="240" w:lineRule="auto"/>
      </w:pPr>
      <w:r>
        <w:separator/>
      </w:r>
    </w:p>
  </w:footnote>
  <w:footnote w:type="continuationSeparator" w:id="0">
    <w:p w:rsidR="00AA75FF" w:rsidRDefault="00AA75FF" w:rsidP="00B02C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BCD" w:rsidRDefault="00976BCD" w:rsidP="00486F8A">
    <w:pPr>
      <w:spacing w:line="360" w:lineRule="auto"/>
      <w:ind w:left="5760"/>
      <w:jc w:val="both"/>
      <w:rPr>
        <w:b/>
        <w:sz w:val="24"/>
        <w:szCs w:val="24"/>
      </w:rPr>
    </w:pPr>
    <w:r>
      <w:rPr>
        <w:b/>
        <w:sz w:val="24"/>
        <w:szCs w:val="24"/>
      </w:rPr>
      <w:t>JUDGMENT NO LC/H/</w:t>
    </w:r>
    <w:r w:rsidR="00486F8A">
      <w:rPr>
        <w:b/>
        <w:sz w:val="24"/>
        <w:szCs w:val="24"/>
      </w:rPr>
      <w:t>23</w:t>
    </w:r>
    <w:r>
      <w:rPr>
        <w:b/>
        <w:sz w:val="24"/>
        <w:szCs w:val="24"/>
      </w:rPr>
      <w:t>/16</w:t>
    </w:r>
  </w:p>
  <w:p w:rsidR="00976BCD" w:rsidRDefault="00976B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5D0CC5"/>
    <w:multiLevelType w:val="hybridMultilevel"/>
    <w:tmpl w:val="D4F0819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18A"/>
    <w:rsid w:val="000A0839"/>
    <w:rsid w:val="002C686B"/>
    <w:rsid w:val="002F485A"/>
    <w:rsid w:val="0038770E"/>
    <w:rsid w:val="00486F8A"/>
    <w:rsid w:val="00686125"/>
    <w:rsid w:val="00895C8F"/>
    <w:rsid w:val="00976BCD"/>
    <w:rsid w:val="00AA75FF"/>
    <w:rsid w:val="00B02C72"/>
    <w:rsid w:val="00D40BBA"/>
    <w:rsid w:val="00D6018A"/>
    <w:rsid w:val="00D84E20"/>
    <w:rsid w:val="00E24E29"/>
    <w:rsid w:val="00E8287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2C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C72"/>
  </w:style>
  <w:style w:type="paragraph" w:styleId="Footer">
    <w:name w:val="footer"/>
    <w:basedOn w:val="Normal"/>
    <w:link w:val="FooterChar"/>
    <w:uiPriority w:val="99"/>
    <w:unhideWhenUsed/>
    <w:rsid w:val="00B02C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C72"/>
  </w:style>
  <w:style w:type="paragraph" w:styleId="ListParagraph">
    <w:name w:val="List Paragraph"/>
    <w:basedOn w:val="Normal"/>
    <w:uiPriority w:val="34"/>
    <w:qFormat/>
    <w:rsid w:val="002C68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2C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C72"/>
  </w:style>
  <w:style w:type="paragraph" w:styleId="Footer">
    <w:name w:val="footer"/>
    <w:basedOn w:val="Normal"/>
    <w:link w:val="FooterChar"/>
    <w:uiPriority w:val="99"/>
    <w:unhideWhenUsed/>
    <w:rsid w:val="00B02C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C72"/>
  </w:style>
  <w:style w:type="paragraph" w:styleId="ListParagraph">
    <w:name w:val="List Paragraph"/>
    <w:basedOn w:val="Normal"/>
    <w:uiPriority w:val="34"/>
    <w:qFormat/>
    <w:rsid w:val="002C68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2</cp:revision>
  <dcterms:created xsi:type="dcterms:W3CDTF">2016-01-20T07:05:00Z</dcterms:created>
  <dcterms:modified xsi:type="dcterms:W3CDTF">2016-01-20T07:05:00Z</dcterms:modified>
</cp:coreProperties>
</file>