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D5712" w14:textId="387293B5" w:rsidR="001E1FF2" w:rsidRPr="005F45A0" w:rsidRDefault="00535955" w:rsidP="00535955">
      <w:pPr>
        <w:spacing w:after="0" w:line="240" w:lineRule="auto"/>
        <w:jc w:val="both"/>
        <w:rPr>
          <w:rFonts w:ascii="Times New Roman" w:hAnsi="Times New Roman" w:cs="Times New Roman"/>
          <w:sz w:val="24"/>
          <w:szCs w:val="24"/>
          <w:lang w:val="en-US"/>
        </w:rPr>
      </w:pPr>
      <w:bookmarkStart w:id="0" w:name="_GoBack"/>
      <w:bookmarkEnd w:id="0"/>
      <w:r w:rsidRPr="005F45A0">
        <w:rPr>
          <w:rFonts w:ascii="Times New Roman" w:hAnsi="Times New Roman" w:cs="Times New Roman"/>
          <w:sz w:val="24"/>
          <w:szCs w:val="24"/>
          <w:lang w:val="en-US"/>
        </w:rPr>
        <w:t xml:space="preserve">ZHIQIANG GAO                                                                    </w:t>
      </w:r>
      <w:r>
        <w:rPr>
          <w:rFonts w:ascii="Times New Roman" w:hAnsi="Times New Roman" w:cs="Times New Roman"/>
          <w:sz w:val="24"/>
          <w:szCs w:val="24"/>
          <w:lang w:val="en-US"/>
        </w:rPr>
        <w:t xml:space="preserve">                     </w:t>
      </w:r>
    </w:p>
    <w:p w14:paraId="551C94FC" w14:textId="2152899B" w:rsidR="001E1FF2" w:rsidRPr="005F45A0" w:rsidRDefault="00535955" w:rsidP="005359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212A84A0" w14:textId="7C2723E1" w:rsidR="001E1FF2" w:rsidRPr="005F45A0" w:rsidRDefault="00535955" w:rsidP="00535955">
      <w:pPr>
        <w:spacing w:after="0" w:line="240" w:lineRule="auto"/>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HUANG BAOQUANG</w:t>
      </w:r>
    </w:p>
    <w:p w14:paraId="5C5BE004" w14:textId="7EFB0215" w:rsidR="001E1FF2" w:rsidRPr="005F45A0" w:rsidRDefault="00535955" w:rsidP="005359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E1FF2" w:rsidRPr="005F45A0">
        <w:rPr>
          <w:rFonts w:ascii="Times New Roman" w:hAnsi="Times New Roman" w:cs="Times New Roman"/>
          <w:sz w:val="24"/>
          <w:szCs w:val="24"/>
          <w:lang w:val="en-US"/>
        </w:rPr>
        <w:t>nd</w:t>
      </w:r>
    </w:p>
    <w:p w14:paraId="56D64EC6" w14:textId="67943D55" w:rsidR="001E1FF2" w:rsidRPr="005F45A0" w:rsidRDefault="00535955" w:rsidP="00535955">
      <w:pPr>
        <w:spacing w:after="0" w:line="240" w:lineRule="auto"/>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HUANG BAOMING</w:t>
      </w:r>
    </w:p>
    <w:p w14:paraId="243CE8DD" w14:textId="53ACE771" w:rsidR="001E1FF2" w:rsidRPr="005F45A0" w:rsidRDefault="00535955" w:rsidP="005359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E1FF2" w:rsidRPr="005F45A0">
        <w:rPr>
          <w:rFonts w:ascii="Times New Roman" w:hAnsi="Times New Roman" w:cs="Times New Roman"/>
          <w:sz w:val="24"/>
          <w:szCs w:val="24"/>
          <w:lang w:val="en-US"/>
        </w:rPr>
        <w:t>nd</w:t>
      </w:r>
    </w:p>
    <w:p w14:paraId="2BB397A8" w14:textId="11166044" w:rsidR="00535955" w:rsidRDefault="00535955" w:rsidP="00535955">
      <w:pPr>
        <w:spacing w:after="0" w:line="240" w:lineRule="auto"/>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 xml:space="preserve">DALIAN TIANCHENG MINERAL RESOURCES </w:t>
      </w:r>
      <w:r w:rsidR="001E1FF2" w:rsidRPr="005F45A0">
        <w:rPr>
          <w:rFonts w:ascii="Times New Roman" w:hAnsi="Times New Roman" w:cs="Times New Roman"/>
          <w:sz w:val="24"/>
          <w:szCs w:val="24"/>
          <w:lang w:val="en-US"/>
        </w:rPr>
        <w:t>(Pvt) Ltd</w:t>
      </w:r>
    </w:p>
    <w:p w14:paraId="2747B883" w14:textId="77777777" w:rsidR="00535955" w:rsidRDefault="00535955" w:rsidP="00535955">
      <w:pPr>
        <w:spacing w:line="240" w:lineRule="auto"/>
        <w:jc w:val="both"/>
        <w:rPr>
          <w:rFonts w:ascii="Times New Roman" w:hAnsi="Times New Roman" w:cs="Times New Roman"/>
          <w:sz w:val="24"/>
          <w:szCs w:val="24"/>
          <w:lang w:val="en-US"/>
        </w:rPr>
      </w:pPr>
    </w:p>
    <w:p w14:paraId="5829640E" w14:textId="375D4B16" w:rsidR="00535955" w:rsidRDefault="00535955" w:rsidP="0055629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Opposed Application </w:t>
      </w:r>
    </w:p>
    <w:p w14:paraId="65FEBDC8" w14:textId="77777777" w:rsidR="00535955" w:rsidRDefault="00535955" w:rsidP="00535955">
      <w:pPr>
        <w:spacing w:after="0" w:line="240" w:lineRule="auto"/>
        <w:jc w:val="both"/>
        <w:rPr>
          <w:rFonts w:ascii="Times New Roman" w:hAnsi="Times New Roman" w:cs="Times New Roman"/>
          <w:sz w:val="24"/>
          <w:szCs w:val="24"/>
          <w:lang w:val="en-US"/>
        </w:rPr>
      </w:pPr>
    </w:p>
    <w:p w14:paraId="552F0FBF" w14:textId="10D4F885" w:rsidR="001E1FF2" w:rsidRPr="005F45A0" w:rsidRDefault="001E1FF2" w:rsidP="00535955">
      <w:pPr>
        <w:spacing w:after="0" w:line="240" w:lineRule="auto"/>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HIGH COURT OF ZIMBABWE</w:t>
      </w:r>
    </w:p>
    <w:p w14:paraId="554EB419" w14:textId="72528C53" w:rsidR="001E1FF2" w:rsidRPr="00077E65" w:rsidRDefault="001E1FF2" w:rsidP="00535955">
      <w:pPr>
        <w:spacing w:after="0" w:line="240" w:lineRule="auto"/>
        <w:jc w:val="both"/>
        <w:rPr>
          <w:rFonts w:ascii="Times New Roman" w:hAnsi="Times New Roman" w:cs="Times New Roman"/>
          <w:b/>
          <w:bCs/>
          <w:sz w:val="24"/>
          <w:szCs w:val="24"/>
          <w:lang w:val="en-US"/>
        </w:rPr>
      </w:pPr>
      <w:r w:rsidRPr="00077E65">
        <w:rPr>
          <w:rFonts w:ascii="Times New Roman" w:hAnsi="Times New Roman" w:cs="Times New Roman"/>
          <w:b/>
          <w:bCs/>
          <w:sz w:val="24"/>
          <w:szCs w:val="24"/>
          <w:lang w:val="en-US"/>
        </w:rPr>
        <w:t>MHURI J</w:t>
      </w:r>
    </w:p>
    <w:p w14:paraId="63DE4A8E" w14:textId="7CBECBEA" w:rsidR="001E1FF2" w:rsidRPr="005F45A0" w:rsidRDefault="00535955" w:rsidP="005359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HARARE;19 February 2025 &amp; 12 March 2025</w:t>
      </w:r>
    </w:p>
    <w:p w14:paraId="6749E72B" w14:textId="77777777" w:rsidR="00535955" w:rsidRDefault="00535955" w:rsidP="00556297">
      <w:pPr>
        <w:spacing w:line="360" w:lineRule="auto"/>
        <w:jc w:val="both"/>
        <w:rPr>
          <w:rFonts w:ascii="Times New Roman" w:hAnsi="Times New Roman" w:cs="Times New Roman"/>
          <w:i/>
          <w:iCs/>
          <w:sz w:val="24"/>
          <w:szCs w:val="24"/>
          <w:lang w:val="en-US"/>
        </w:rPr>
      </w:pPr>
    </w:p>
    <w:p w14:paraId="333E0C77" w14:textId="01522087" w:rsidR="001E1FF2" w:rsidRPr="005F45A0" w:rsidRDefault="001E1FF2" w:rsidP="00535955">
      <w:pPr>
        <w:spacing w:after="0" w:line="240" w:lineRule="auto"/>
        <w:jc w:val="both"/>
        <w:rPr>
          <w:rFonts w:ascii="Times New Roman" w:hAnsi="Times New Roman" w:cs="Times New Roman"/>
          <w:sz w:val="24"/>
          <w:szCs w:val="24"/>
          <w:lang w:val="en-US"/>
        </w:rPr>
      </w:pPr>
      <w:r w:rsidRPr="005F45A0">
        <w:rPr>
          <w:rFonts w:ascii="Times New Roman" w:hAnsi="Times New Roman" w:cs="Times New Roman"/>
          <w:i/>
          <w:iCs/>
          <w:sz w:val="24"/>
          <w:szCs w:val="24"/>
          <w:lang w:val="en-US"/>
        </w:rPr>
        <w:t>Mr T Rusinahama</w:t>
      </w:r>
      <w:r w:rsidR="00A1094A" w:rsidRPr="005F45A0">
        <w:rPr>
          <w:rFonts w:ascii="Times New Roman" w:hAnsi="Times New Roman" w:cs="Times New Roman"/>
          <w:i/>
          <w:iCs/>
          <w:sz w:val="24"/>
          <w:szCs w:val="24"/>
          <w:lang w:val="en-US"/>
        </w:rPr>
        <w:t xml:space="preserve"> &amp; Ms P </w:t>
      </w:r>
      <w:r w:rsidR="00077E65" w:rsidRPr="005F45A0">
        <w:rPr>
          <w:rFonts w:ascii="Times New Roman" w:hAnsi="Times New Roman" w:cs="Times New Roman"/>
          <w:i/>
          <w:iCs/>
          <w:sz w:val="24"/>
          <w:szCs w:val="24"/>
          <w:lang w:val="en-US"/>
        </w:rPr>
        <w:t xml:space="preserve">Maromo </w:t>
      </w:r>
      <w:r w:rsidR="00077E65" w:rsidRPr="005F45A0">
        <w:rPr>
          <w:rFonts w:ascii="Times New Roman" w:hAnsi="Times New Roman" w:cs="Times New Roman"/>
          <w:sz w:val="24"/>
          <w:szCs w:val="24"/>
          <w:lang w:val="en-US"/>
        </w:rPr>
        <w:t>for</w:t>
      </w:r>
      <w:r w:rsidRPr="005F45A0">
        <w:rPr>
          <w:rFonts w:ascii="Times New Roman" w:hAnsi="Times New Roman" w:cs="Times New Roman"/>
          <w:sz w:val="24"/>
          <w:szCs w:val="24"/>
          <w:lang w:val="en-US"/>
        </w:rPr>
        <w:t xml:space="preserve"> the applicant</w:t>
      </w:r>
      <w:r w:rsidR="00A1094A" w:rsidRPr="005F45A0">
        <w:rPr>
          <w:rFonts w:ascii="Times New Roman" w:hAnsi="Times New Roman" w:cs="Times New Roman"/>
          <w:sz w:val="24"/>
          <w:szCs w:val="24"/>
          <w:lang w:val="en-US"/>
        </w:rPr>
        <w:t xml:space="preserve"> </w:t>
      </w:r>
    </w:p>
    <w:p w14:paraId="4A228D0D" w14:textId="0854F7A4" w:rsidR="001E1FF2" w:rsidRPr="005F45A0" w:rsidRDefault="001E1FF2" w:rsidP="00535955">
      <w:pPr>
        <w:spacing w:after="0" w:line="240" w:lineRule="auto"/>
        <w:jc w:val="both"/>
        <w:rPr>
          <w:rFonts w:ascii="Times New Roman" w:hAnsi="Times New Roman" w:cs="Times New Roman"/>
          <w:sz w:val="24"/>
          <w:szCs w:val="24"/>
          <w:lang w:val="en-US"/>
        </w:rPr>
      </w:pPr>
      <w:r w:rsidRPr="005F45A0">
        <w:rPr>
          <w:rFonts w:ascii="Times New Roman" w:hAnsi="Times New Roman" w:cs="Times New Roman"/>
          <w:i/>
          <w:iCs/>
          <w:sz w:val="24"/>
          <w:szCs w:val="24"/>
          <w:lang w:val="en-US"/>
        </w:rPr>
        <w:t xml:space="preserve">Mr F </w:t>
      </w:r>
      <w:r w:rsidR="00077E65" w:rsidRPr="005F45A0">
        <w:rPr>
          <w:rFonts w:ascii="Times New Roman" w:hAnsi="Times New Roman" w:cs="Times New Roman"/>
          <w:i/>
          <w:iCs/>
          <w:sz w:val="24"/>
          <w:szCs w:val="24"/>
          <w:lang w:val="en-US"/>
        </w:rPr>
        <w:t>Nyakatsapa</w:t>
      </w:r>
      <w:r w:rsidR="00077E65" w:rsidRPr="005F45A0">
        <w:rPr>
          <w:rFonts w:ascii="Times New Roman" w:hAnsi="Times New Roman" w:cs="Times New Roman"/>
          <w:sz w:val="24"/>
          <w:szCs w:val="24"/>
          <w:lang w:val="en-US"/>
        </w:rPr>
        <w:t xml:space="preserve"> for</w:t>
      </w:r>
      <w:r w:rsidR="00A1094A" w:rsidRPr="005F45A0">
        <w:rPr>
          <w:rFonts w:ascii="Times New Roman" w:hAnsi="Times New Roman" w:cs="Times New Roman"/>
          <w:sz w:val="24"/>
          <w:szCs w:val="24"/>
          <w:lang w:val="en-US"/>
        </w:rPr>
        <w:t xml:space="preserve"> the</w:t>
      </w:r>
      <w:r w:rsidR="0004360E">
        <w:rPr>
          <w:rFonts w:ascii="Times New Roman" w:hAnsi="Times New Roman" w:cs="Times New Roman"/>
          <w:sz w:val="24"/>
          <w:szCs w:val="24"/>
          <w:lang w:val="en-US"/>
        </w:rPr>
        <w:t xml:space="preserve"> </w:t>
      </w:r>
      <w:r w:rsidR="00A1094A" w:rsidRPr="005F45A0">
        <w:rPr>
          <w:rFonts w:ascii="Times New Roman" w:hAnsi="Times New Roman" w:cs="Times New Roman"/>
          <w:sz w:val="24"/>
          <w:szCs w:val="24"/>
          <w:lang w:val="en-US"/>
        </w:rPr>
        <w:t>respondent</w:t>
      </w:r>
      <w:r w:rsidR="0004360E">
        <w:rPr>
          <w:rFonts w:ascii="Times New Roman" w:hAnsi="Times New Roman" w:cs="Times New Roman"/>
          <w:sz w:val="24"/>
          <w:szCs w:val="24"/>
          <w:lang w:val="en-US"/>
        </w:rPr>
        <w:t>s</w:t>
      </w:r>
    </w:p>
    <w:p w14:paraId="4716189C" w14:textId="3EA1D9E0" w:rsidR="00A1094A" w:rsidRPr="005F45A0" w:rsidRDefault="00A1094A" w:rsidP="00556297">
      <w:pPr>
        <w:spacing w:line="360" w:lineRule="auto"/>
        <w:jc w:val="both"/>
        <w:rPr>
          <w:rFonts w:ascii="Times New Roman" w:hAnsi="Times New Roman" w:cs="Times New Roman"/>
          <w:b/>
          <w:bCs/>
          <w:sz w:val="24"/>
          <w:szCs w:val="24"/>
          <w:lang w:val="en-US"/>
        </w:rPr>
      </w:pPr>
    </w:p>
    <w:p w14:paraId="05D33F16" w14:textId="47F6E6D0" w:rsidR="00A1094A" w:rsidRPr="005F45A0" w:rsidRDefault="00535955" w:rsidP="0053595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MHURI J:        </w:t>
      </w:r>
      <w:r w:rsidR="003B2C9E" w:rsidRPr="005F45A0">
        <w:rPr>
          <w:rFonts w:ascii="Times New Roman" w:hAnsi="Times New Roman" w:cs="Times New Roman"/>
          <w:sz w:val="24"/>
          <w:szCs w:val="24"/>
          <w:lang w:val="en-US"/>
        </w:rPr>
        <w:t>This is an</w:t>
      </w:r>
      <w:r w:rsidR="009D5116" w:rsidRPr="005F45A0">
        <w:rPr>
          <w:rFonts w:ascii="Times New Roman" w:hAnsi="Times New Roman" w:cs="Times New Roman"/>
          <w:sz w:val="24"/>
          <w:szCs w:val="24"/>
          <w:lang w:val="en-US"/>
        </w:rPr>
        <w:t xml:space="preserve"> </w:t>
      </w:r>
      <w:r w:rsidR="003B2C9E" w:rsidRPr="005F45A0">
        <w:rPr>
          <w:rFonts w:ascii="Times New Roman" w:hAnsi="Times New Roman" w:cs="Times New Roman"/>
          <w:sz w:val="24"/>
          <w:szCs w:val="24"/>
          <w:lang w:val="en-US"/>
        </w:rPr>
        <w:t xml:space="preserve">application for a mandatory </w:t>
      </w:r>
      <w:r w:rsidR="009D5116" w:rsidRPr="005F45A0">
        <w:rPr>
          <w:rFonts w:ascii="Times New Roman" w:hAnsi="Times New Roman" w:cs="Times New Roman"/>
          <w:sz w:val="24"/>
          <w:szCs w:val="24"/>
          <w:lang w:val="en-US"/>
        </w:rPr>
        <w:t>interdict. Applicant</w:t>
      </w:r>
      <w:r w:rsidR="003B2C9E" w:rsidRPr="005F45A0">
        <w:rPr>
          <w:rFonts w:ascii="Times New Roman" w:hAnsi="Times New Roman" w:cs="Times New Roman"/>
          <w:sz w:val="24"/>
          <w:szCs w:val="24"/>
          <w:lang w:val="en-US"/>
        </w:rPr>
        <w:t xml:space="preserve"> seeks an order in the following terms:</w:t>
      </w:r>
    </w:p>
    <w:p w14:paraId="49E7DB3D" w14:textId="1B5B7902" w:rsidR="003B2C9E" w:rsidRPr="005F45A0" w:rsidRDefault="00424CAB" w:rsidP="00424CAB">
      <w:pPr>
        <w:spacing w:line="360" w:lineRule="auto"/>
        <w:ind w:firstLine="720"/>
        <w:jc w:val="both"/>
        <w:rPr>
          <w:rFonts w:ascii="Times New Roman" w:hAnsi="Times New Roman" w:cs="Times New Roman"/>
          <w:sz w:val="24"/>
          <w:szCs w:val="24"/>
          <w:lang w:val="en-US"/>
        </w:rPr>
      </w:pPr>
      <w:bookmarkStart w:id="1" w:name="_Hlk192488313"/>
      <w:r w:rsidRPr="005F45A0">
        <w:rPr>
          <w:rFonts w:ascii="Times New Roman" w:hAnsi="Times New Roman" w:cs="Times New Roman"/>
          <w:sz w:val="24"/>
          <w:szCs w:val="24"/>
          <w:lang w:val="en-US"/>
        </w:rPr>
        <w:t>1. The</w:t>
      </w:r>
      <w:r w:rsidR="003B2C9E" w:rsidRPr="005F45A0">
        <w:rPr>
          <w:rFonts w:ascii="Times New Roman" w:hAnsi="Times New Roman" w:cs="Times New Roman"/>
          <w:sz w:val="24"/>
          <w:szCs w:val="24"/>
          <w:lang w:val="en-US"/>
        </w:rPr>
        <w:t xml:space="preserve"> application for compelling Order be and is hereby granted.</w:t>
      </w:r>
    </w:p>
    <w:p w14:paraId="4E8D0CB2" w14:textId="5A425597" w:rsidR="003B2C9E" w:rsidRPr="005F45A0" w:rsidRDefault="003B2C9E" w:rsidP="00424CAB">
      <w:pPr>
        <w:spacing w:line="360" w:lineRule="auto"/>
        <w:ind w:left="720"/>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 xml:space="preserve">2.The Respondents be and are hereby ordered to release the Deawoo Excavator at Number 32 </w:t>
      </w:r>
      <w:r w:rsidR="007335DC" w:rsidRPr="005F45A0">
        <w:rPr>
          <w:rFonts w:ascii="Times New Roman" w:hAnsi="Times New Roman" w:cs="Times New Roman"/>
          <w:sz w:val="24"/>
          <w:szCs w:val="24"/>
          <w:lang w:val="en-US"/>
        </w:rPr>
        <w:t>Courtney, Ballantyne</w:t>
      </w:r>
      <w:r w:rsidRPr="005F45A0">
        <w:rPr>
          <w:rFonts w:ascii="Times New Roman" w:hAnsi="Times New Roman" w:cs="Times New Roman"/>
          <w:sz w:val="24"/>
          <w:szCs w:val="24"/>
          <w:lang w:val="en-US"/>
        </w:rPr>
        <w:t xml:space="preserve"> Park, Borrowdale.</w:t>
      </w:r>
    </w:p>
    <w:p w14:paraId="249E3A80" w14:textId="7F9F7F86" w:rsidR="003B2C9E" w:rsidRPr="005F45A0" w:rsidRDefault="00424CAB" w:rsidP="00424CAB">
      <w:pPr>
        <w:spacing w:line="360" w:lineRule="auto"/>
        <w:ind w:left="720"/>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3. The</w:t>
      </w:r>
      <w:r w:rsidR="003B2C9E" w:rsidRPr="005F45A0">
        <w:rPr>
          <w:rFonts w:ascii="Times New Roman" w:hAnsi="Times New Roman" w:cs="Times New Roman"/>
          <w:sz w:val="24"/>
          <w:szCs w:val="24"/>
          <w:lang w:val="en-US"/>
        </w:rPr>
        <w:t xml:space="preserve"> Respondents are prohibited from denying Applicant access to</w:t>
      </w:r>
      <w:r w:rsidR="009D5116" w:rsidRPr="005F45A0">
        <w:rPr>
          <w:rFonts w:ascii="Times New Roman" w:hAnsi="Times New Roman" w:cs="Times New Roman"/>
          <w:sz w:val="24"/>
          <w:szCs w:val="24"/>
          <w:lang w:val="en-US"/>
        </w:rPr>
        <w:t xml:space="preserve"> </w:t>
      </w:r>
      <w:r w:rsidR="007335DC" w:rsidRPr="005F45A0">
        <w:rPr>
          <w:rFonts w:ascii="Times New Roman" w:hAnsi="Times New Roman" w:cs="Times New Roman"/>
          <w:sz w:val="24"/>
          <w:szCs w:val="24"/>
          <w:lang w:val="en-US"/>
        </w:rPr>
        <w:t>Courtney, Ballantyne</w:t>
      </w:r>
      <w:r w:rsidR="009D5116" w:rsidRPr="005F45A0">
        <w:rPr>
          <w:rFonts w:ascii="Times New Roman" w:hAnsi="Times New Roman" w:cs="Times New Roman"/>
          <w:sz w:val="24"/>
          <w:szCs w:val="24"/>
          <w:lang w:val="en-US"/>
        </w:rPr>
        <w:t xml:space="preserve"> Park, </w:t>
      </w:r>
      <w:r w:rsidR="00077E65" w:rsidRPr="005F45A0">
        <w:rPr>
          <w:rFonts w:ascii="Times New Roman" w:hAnsi="Times New Roman" w:cs="Times New Roman"/>
          <w:sz w:val="24"/>
          <w:szCs w:val="24"/>
          <w:lang w:val="en-US"/>
        </w:rPr>
        <w:t>Borrowdale Number</w:t>
      </w:r>
      <w:r w:rsidR="003B2C9E" w:rsidRPr="005F45A0">
        <w:rPr>
          <w:rFonts w:ascii="Times New Roman" w:hAnsi="Times New Roman" w:cs="Times New Roman"/>
          <w:sz w:val="24"/>
          <w:szCs w:val="24"/>
          <w:lang w:val="en-US"/>
        </w:rPr>
        <w:t xml:space="preserve"> </w:t>
      </w:r>
      <w:r w:rsidRPr="005F45A0">
        <w:rPr>
          <w:rFonts w:ascii="Times New Roman" w:hAnsi="Times New Roman" w:cs="Times New Roman"/>
          <w:sz w:val="24"/>
          <w:szCs w:val="24"/>
          <w:lang w:val="en-US"/>
        </w:rPr>
        <w:t>32 for</w:t>
      </w:r>
      <w:r w:rsidR="003B2C9E" w:rsidRPr="005F45A0">
        <w:rPr>
          <w:rFonts w:ascii="Times New Roman" w:hAnsi="Times New Roman" w:cs="Times New Roman"/>
          <w:sz w:val="24"/>
          <w:szCs w:val="24"/>
          <w:lang w:val="en-US"/>
        </w:rPr>
        <w:t xml:space="preserve"> purposes of collection of the Deawoo Excavator</w:t>
      </w:r>
      <w:r w:rsidR="009D5116" w:rsidRPr="005F45A0">
        <w:rPr>
          <w:rFonts w:ascii="Times New Roman" w:hAnsi="Times New Roman" w:cs="Times New Roman"/>
          <w:sz w:val="24"/>
          <w:szCs w:val="24"/>
          <w:lang w:val="en-US"/>
        </w:rPr>
        <w:t>.</w:t>
      </w:r>
    </w:p>
    <w:p w14:paraId="5257AE54" w14:textId="63F00EE4" w:rsidR="009D5116" w:rsidRPr="005F45A0" w:rsidRDefault="00424CAB" w:rsidP="00424CAB">
      <w:pPr>
        <w:spacing w:line="360" w:lineRule="auto"/>
        <w:ind w:firstLine="720"/>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4. The</w:t>
      </w:r>
      <w:r w:rsidR="009D5116" w:rsidRPr="005F45A0">
        <w:rPr>
          <w:rFonts w:ascii="Times New Roman" w:hAnsi="Times New Roman" w:cs="Times New Roman"/>
          <w:sz w:val="24"/>
          <w:szCs w:val="24"/>
          <w:lang w:val="en-US"/>
        </w:rPr>
        <w:t xml:space="preserve"> Respondents to pay costs on higher scale.</w:t>
      </w:r>
    </w:p>
    <w:bookmarkEnd w:id="1"/>
    <w:p w14:paraId="32916BBD" w14:textId="3480BB0F" w:rsidR="003B2C9E" w:rsidRPr="005F45A0" w:rsidRDefault="003B2C9E" w:rsidP="00535955">
      <w:pPr>
        <w:spacing w:after="0" w:line="360" w:lineRule="auto"/>
        <w:ind w:firstLine="720"/>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 xml:space="preserve">The </w:t>
      </w:r>
      <w:r w:rsidR="007335DC" w:rsidRPr="005F45A0">
        <w:rPr>
          <w:rFonts w:ascii="Times New Roman" w:hAnsi="Times New Roman" w:cs="Times New Roman"/>
          <w:sz w:val="24"/>
          <w:szCs w:val="24"/>
          <w:lang w:val="en-US"/>
        </w:rPr>
        <w:t>facts</w:t>
      </w:r>
      <w:r w:rsidRPr="005F45A0">
        <w:rPr>
          <w:rFonts w:ascii="Times New Roman" w:hAnsi="Times New Roman" w:cs="Times New Roman"/>
          <w:sz w:val="24"/>
          <w:szCs w:val="24"/>
          <w:lang w:val="en-US"/>
        </w:rPr>
        <w:t xml:space="preserve"> giving rise to the present application are common </w:t>
      </w:r>
      <w:r w:rsidR="007335DC" w:rsidRPr="005F45A0">
        <w:rPr>
          <w:rFonts w:ascii="Times New Roman" w:hAnsi="Times New Roman" w:cs="Times New Roman"/>
          <w:sz w:val="24"/>
          <w:szCs w:val="24"/>
          <w:lang w:val="en-US"/>
        </w:rPr>
        <w:t>cause. Applicant</w:t>
      </w:r>
      <w:r w:rsidR="009D5116" w:rsidRPr="005F45A0">
        <w:rPr>
          <w:rFonts w:ascii="Times New Roman" w:hAnsi="Times New Roman" w:cs="Times New Roman"/>
          <w:sz w:val="24"/>
          <w:szCs w:val="24"/>
          <w:lang w:val="en-US"/>
        </w:rPr>
        <w:t xml:space="preserve"> was resident at number 32 C</w:t>
      </w:r>
      <w:r w:rsidR="007335DC">
        <w:rPr>
          <w:rFonts w:ascii="Times New Roman" w:hAnsi="Times New Roman" w:cs="Times New Roman"/>
          <w:sz w:val="24"/>
          <w:szCs w:val="24"/>
          <w:lang w:val="en-US"/>
        </w:rPr>
        <w:t>o</w:t>
      </w:r>
      <w:r w:rsidR="009D5116" w:rsidRPr="005F45A0">
        <w:rPr>
          <w:rFonts w:ascii="Times New Roman" w:hAnsi="Times New Roman" w:cs="Times New Roman"/>
          <w:sz w:val="24"/>
          <w:szCs w:val="24"/>
          <w:lang w:val="en-US"/>
        </w:rPr>
        <w:t xml:space="preserve">urtney </w:t>
      </w:r>
      <w:r w:rsidR="007335DC" w:rsidRPr="005F45A0">
        <w:rPr>
          <w:rFonts w:ascii="Times New Roman" w:hAnsi="Times New Roman" w:cs="Times New Roman"/>
          <w:sz w:val="24"/>
          <w:szCs w:val="24"/>
          <w:lang w:val="en-US"/>
        </w:rPr>
        <w:t>Road, Ballantyne</w:t>
      </w:r>
      <w:r w:rsidR="009D5116" w:rsidRPr="005F45A0">
        <w:rPr>
          <w:rFonts w:ascii="Times New Roman" w:hAnsi="Times New Roman" w:cs="Times New Roman"/>
          <w:sz w:val="24"/>
          <w:szCs w:val="24"/>
          <w:lang w:val="en-US"/>
        </w:rPr>
        <w:t xml:space="preserve"> Park</w:t>
      </w:r>
      <w:r w:rsidR="007335DC">
        <w:rPr>
          <w:rFonts w:ascii="Times New Roman" w:hAnsi="Times New Roman" w:cs="Times New Roman"/>
          <w:sz w:val="24"/>
          <w:szCs w:val="24"/>
          <w:lang w:val="en-US"/>
        </w:rPr>
        <w:t>,</w:t>
      </w:r>
      <w:r w:rsidR="009D5116" w:rsidRPr="005F45A0">
        <w:rPr>
          <w:rFonts w:ascii="Times New Roman" w:hAnsi="Times New Roman" w:cs="Times New Roman"/>
          <w:sz w:val="24"/>
          <w:szCs w:val="24"/>
          <w:lang w:val="en-US"/>
        </w:rPr>
        <w:t xml:space="preserve"> Borrowdale together with First </w:t>
      </w:r>
      <w:r w:rsidR="007335DC" w:rsidRPr="005F45A0">
        <w:rPr>
          <w:rFonts w:ascii="Times New Roman" w:hAnsi="Times New Roman" w:cs="Times New Roman"/>
          <w:sz w:val="24"/>
          <w:szCs w:val="24"/>
          <w:lang w:val="en-US"/>
        </w:rPr>
        <w:t>Respondent. Sometime</w:t>
      </w:r>
      <w:r w:rsidR="009D5116" w:rsidRPr="005F45A0">
        <w:rPr>
          <w:rFonts w:ascii="Times New Roman" w:hAnsi="Times New Roman" w:cs="Times New Roman"/>
          <w:sz w:val="24"/>
          <w:szCs w:val="24"/>
          <w:lang w:val="en-US"/>
        </w:rPr>
        <w:t xml:space="preserve"> in 2022, Applicant was evicted by Respondents in terms of a Court Order under case number HC3272/20.Upon eviction Applicant left behind his excavator.</w:t>
      </w:r>
      <w:r w:rsidR="007335DC">
        <w:rPr>
          <w:rFonts w:ascii="Times New Roman" w:hAnsi="Times New Roman" w:cs="Times New Roman"/>
          <w:sz w:val="24"/>
          <w:szCs w:val="24"/>
          <w:lang w:val="en-US"/>
        </w:rPr>
        <w:t xml:space="preserve"> </w:t>
      </w:r>
      <w:r w:rsidR="009D5116" w:rsidRPr="005F45A0">
        <w:rPr>
          <w:rFonts w:ascii="Times New Roman" w:hAnsi="Times New Roman" w:cs="Times New Roman"/>
          <w:sz w:val="24"/>
          <w:szCs w:val="24"/>
          <w:lang w:val="en-US"/>
        </w:rPr>
        <w:t xml:space="preserve">Respondents then requested </w:t>
      </w:r>
      <w:r w:rsidR="00423114" w:rsidRPr="005F45A0">
        <w:rPr>
          <w:rFonts w:ascii="Times New Roman" w:hAnsi="Times New Roman" w:cs="Times New Roman"/>
          <w:sz w:val="24"/>
          <w:szCs w:val="24"/>
          <w:lang w:val="en-US"/>
        </w:rPr>
        <w:t xml:space="preserve">the removal of the excavator from the premises. The request </w:t>
      </w:r>
      <w:r w:rsidR="00424CAB" w:rsidRPr="005F45A0">
        <w:rPr>
          <w:rFonts w:ascii="Times New Roman" w:hAnsi="Times New Roman" w:cs="Times New Roman"/>
          <w:sz w:val="24"/>
          <w:szCs w:val="24"/>
          <w:lang w:val="en-US"/>
        </w:rPr>
        <w:t>was made</w:t>
      </w:r>
      <w:r w:rsidR="00423114" w:rsidRPr="005F45A0">
        <w:rPr>
          <w:rFonts w:ascii="Times New Roman" w:hAnsi="Times New Roman" w:cs="Times New Roman"/>
          <w:sz w:val="24"/>
          <w:szCs w:val="24"/>
          <w:lang w:val="en-US"/>
        </w:rPr>
        <w:t xml:space="preserve"> to the owner of which at that time Applicant was not the owner but it belonged to Applicant’s friend who had relocated to outside the </w:t>
      </w:r>
      <w:r w:rsidR="00077E65" w:rsidRPr="005F45A0">
        <w:rPr>
          <w:rFonts w:ascii="Times New Roman" w:hAnsi="Times New Roman" w:cs="Times New Roman"/>
          <w:sz w:val="24"/>
          <w:szCs w:val="24"/>
          <w:lang w:val="en-US"/>
        </w:rPr>
        <w:t>Country. There</w:t>
      </w:r>
      <w:r w:rsidR="00423114" w:rsidRPr="005F45A0">
        <w:rPr>
          <w:rFonts w:ascii="Times New Roman" w:hAnsi="Times New Roman" w:cs="Times New Roman"/>
          <w:sz w:val="24"/>
          <w:szCs w:val="24"/>
          <w:lang w:val="en-US"/>
        </w:rPr>
        <w:t xml:space="preserve"> was a bill of taxed costs against Applicant then Applicant offered the excavator to settle the </w:t>
      </w:r>
      <w:r w:rsidR="00077E65" w:rsidRPr="005F45A0">
        <w:rPr>
          <w:rFonts w:ascii="Times New Roman" w:hAnsi="Times New Roman" w:cs="Times New Roman"/>
          <w:sz w:val="24"/>
          <w:szCs w:val="24"/>
          <w:lang w:val="en-US"/>
        </w:rPr>
        <w:t>bill. Respondents</w:t>
      </w:r>
      <w:r w:rsidR="00423114" w:rsidRPr="005F45A0">
        <w:rPr>
          <w:rFonts w:ascii="Times New Roman" w:hAnsi="Times New Roman" w:cs="Times New Roman"/>
          <w:sz w:val="24"/>
          <w:szCs w:val="24"/>
          <w:lang w:val="en-US"/>
        </w:rPr>
        <w:t xml:space="preserve"> rejected </w:t>
      </w:r>
      <w:r w:rsidR="00423114" w:rsidRPr="005F45A0">
        <w:rPr>
          <w:rFonts w:ascii="Times New Roman" w:hAnsi="Times New Roman" w:cs="Times New Roman"/>
          <w:sz w:val="24"/>
          <w:szCs w:val="24"/>
          <w:lang w:val="en-US"/>
        </w:rPr>
        <w:lastRenderedPageBreak/>
        <w:t xml:space="preserve">the offer indicating their </w:t>
      </w:r>
      <w:r w:rsidR="007335DC" w:rsidRPr="005F45A0">
        <w:rPr>
          <w:rFonts w:ascii="Times New Roman" w:hAnsi="Times New Roman" w:cs="Times New Roman"/>
          <w:sz w:val="24"/>
          <w:szCs w:val="24"/>
          <w:lang w:val="en-US"/>
        </w:rPr>
        <w:t>preference</w:t>
      </w:r>
      <w:r w:rsidR="00423114" w:rsidRPr="005F45A0">
        <w:rPr>
          <w:rFonts w:ascii="Times New Roman" w:hAnsi="Times New Roman" w:cs="Times New Roman"/>
          <w:sz w:val="24"/>
          <w:szCs w:val="24"/>
          <w:lang w:val="en-US"/>
        </w:rPr>
        <w:t xml:space="preserve"> for cash </w:t>
      </w:r>
      <w:r w:rsidR="00077E65" w:rsidRPr="005F45A0">
        <w:rPr>
          <w:rFonts w:ascii="Times New Roman" w:hAnsi="Times New Roman" w:cs="Times New Roman"/>
          <w:sz w:val="24"/>
          <w:szCs w:val="24"/>
          <w:lang w:val="en-US"/>
        </w:rPr>
        <w:t>payment.</w:t>
      </w:r>
      <w:r w:rsidR="00077E65">
        <w:rPr>
          <w:rFonts w:ascii="Times New Roman" w:hAnsi="Times New Roman" w:cs="Times New Roman"/>
          <w:sz w:val="24"/>
          <w:szCs w:val="24"/>
          <w:lang w:val="en-US"/>
        </w:rPr>
        <w:t xml:space="preserve"> Respondents</w:t>
      </w:r>
      <w:r w:rsidR="00424CAB">
        <w:rPr>
          <w:rFonts w:ascii="Times New Roman" w:hAnsi="Times New Roman" w:cs="Times New Roman"/>
          <w:sz w:val="24"/>
          <w:szCs w:val="24"/>
          <w:lang w:val="en-US"/>
        </w:rPr>
        <w:t xml:space="preserve"> filed an application for taxed and storage costs </w:t>
      </w:r>
      <w:r w:rsidR="007335DC">
        <w:rPr>
          <w:rFonts w:ascii="Times New Roman" w:hAnsi="Times New Roman" w:cs="Times New Roman"/>
          <w:sz w:val="24"/>
          <w:szCs w:val="24"/>
          <w:lang w:val="en-US"/>
        </w:rPr>
        <w:t xml:space="preserve">at the Magistrates Court and an order against the Applicant was granted for taxed </w:t>
      </w:r>
      <w:r w:rsidR="00077E65">
        <w:rPr>
          <w:rFonts w:ascii="Times New Roman" w:hAnsi="Times New Roman" w:cs="Times New Roman"/>
          <w:sz w:val="24"/>
          <w:szCs w:val="24"/>
          <w:lang w:val="en-US"/>
        </w:rPr>
        <w:t>costs. Applicant</w:t>
      </w:r>
      <w:r w:rsidR="007335DC">
        <w:rPr>
          <w:rFonts w:ascii="Times New Roman" w:hAnsi="Times New Roman" w:cs="Times New Roman"/>
          <w:sz w:val="24"/>
          <w:szCs w:val="24"/>
          <w:lang w:val="en-US"/>
        </w:rPr>
        <w:t xml:space="preserve"> then made an application for rescission of that judgment and the matter is still awaiting </w:t>
      </w:r>
      <w:r w:rsidR="00077E65">
        <w:rPr>
          <w:rFonts w:ascii="Times New Roman" w:hAnsi="Times New Roman" w:cs="Times New Roman"/>
          <w:sz w:val="24"/>
          <w:szCs w:val="24"/>
          <w:lang w:val="en-US"/>
        </w:rPr>
        <w:t>determination. Meanwhile</w:t>
      </w:r>
      <w:r w:rsidR="007335DC">
        <w:rPr>
          <w:rFonts w:ascii="Times New Roman" w:hAnsi="Times New Roman" w:cs="Times New Roman"/>
          <w:sz w:val="24"/>
          <w:szCs w:val="24"/>
          <w:lang w:val="en-US"/>
        </w:rPr>
        <w:t xml:space="preserve">, applicant has settled the taxed costs and is awaiting the Court to determine his liability for storage </w:t>
      </w:r>
      <w:r w:rsidR="00077E65">
        <w:rPr>
          <w:rFonts w:ascii="Times New Roman" w:hAnsi="Times New Roman" w:cs="Times New Roman"/>
          <w:sz w:val="24"/>
          <w:szCs w:val="24"/>
          <w:lang w:val="en-US"/>
        </w:rPr>
        <w:t>costs.</w:t>
      </w:r>
      <w:r w:rsidR="00077E65" w:rsidRPr="005F45A0">
        <w:rPr>
          <w:rFonts w:ascii="Times New Roman" w:hAnsi="Times New Roman" w:cs="Times New Roman"/>
          <w:sz w:val="24"/>
          <w:szCs w:val="24"/>
          <w:lang w:val="en-US"/>
        </w:rPr>
        <w:t xml:space="preserve"> Applicant</w:t>
      </w:r>
      <w:r w:rsidR="00423114" w:rsidRPr="005F45A0">
        <w:rPr>
          <w:rFonts w:ascii="Times New Roman" w:hAnsi="Times New Roman" w:cs="Times New Roman"/>
          <w:sz w:val="24"/>
          <w:szCs w:val="24"/>
          <w:lang w:val="en-US"/>
        </w:rPr>
        <w:t xml:space="preserve"> then disposed of the </w:t>
      </w:r>
      <w:r w:rsidR="00077E65" w:rsidRPr="005F45A0">
        <w:rPr>
          <w:rFonts w:ascii="Times New Roman" w:hAnsi="Times New Roman" w:cs="Times New Roman"/>
          <w:sz w:val="24"/>
          <w:szCs w:val="24"/>
          <w:lang w:val="en-US"/>
        </w:rPr>
        <w:t>excavator</w:t>
      </w:r>
      <w:r w:rsidR="00423114" w:rsidRPr="005F45A0">
        <w:rPr>
          <w:rFonts w:ascii="Times New Roman" w:hAnsi="Times New Roman" w:cs="Times New Roman"/>
          <w:sz w:val="24"/>
          <w:szCs w:val="24"/>
          <w:lang w:val="en-US"/>
        </w:rPr>
        <w:t xml:space="preserve"> through selling it to a third party,</w:t>
      </w:r>
      <w:r w:rsidR="007335DC">
        <w:rPr>
          <w:rFonts w:ascii="Times New Roman" w:hAnsi="Times New Roman" w:cs="Times New Roman"/>
          <w:sz w:val="24"/>
          <w:szCs w:val="24"/>
          <w:lang w:val="en-US"/>
        </w:rPr>
        <w:t xml:space="preserve"> </w:t>
      </w:r>
      <w:r w:rsidR="00077E65">
        <w:rPr>
          <w:rFonts w:ascii="Times New Roman" w:hAnsi="Times New Roman" w:cs="Times New Roman"/>
          <w:sz w:val="24"/>
          <w:szCs w:val="24"/>
          <w:lang w:val="en-US"/>
        </w:rPr>
        <w:t xml:space="preserve">wherefore </w:t>
      </w:r>
      <w:r w:rsidR="00077E65" w:rsidRPr="005F45A0">
        <w:rPr>
          <w:rFonts w:ascii="Times New Roman" w:hAnsi="Times New Roman" w:cs="Times New Roman"/>
          <w:sz w:val="24"/>
          <w:szCs w:val="24"/>
          <w:lang w:val="en-US"/>
        </w:rPr>
        <w:t>upon</w:t>
      </w:r>
      <w:r w:rsidR="00423114" w:rsidRPr="005F45A0">
        <w:rPr>
          <w:rFonts w:ascii="Times New Roman" w:hAnsi="Times New Roman" w:cs="Times New Roman"/>
          <w:sz w:val="24"/>
          <w:szCs w:val="24"/>
          <w:lang w:val="en-US"/>
        </w:rPr>
        <w:t xml:space="preserve"> collection of the excavator, Respondents </w:t>
      </w:r>
      <w:r w:rsidR="00E9008F" w:rsidRPr="005F45A0">
        <w:rPr>
          <w:rFonts w:ascii="Times New Roman" w:hAnsi="Times New Roman" w:cs="Times New Roman"/>
          <w:sz w:val="24"/>
          <w:szCs w:val="24"/>
          <w:lang w:val="en-US"/>
        </w:rPr>
        <w:t xml:space="preserve">refused to release it and demanded payment of storage costs and taxed </w:t>
      </w:r>
      <w:r w:rsidR="00077E65" w:rsidRPr="005F45A0">
        <w:rPr>
          <w:rFonts w:ascii="Times New Roman" w:hAnsi="Times New Roman" w:cs="Times New Roman"/>
          <w:sz w:val="24"/>
          <w:szCs w:val="24"/>
          <w:lang w:val="en-US"/>
        </w:rPr>
        <w:t>costs. It</w:t>
      </w:r>
      <w:r w:rsidR="00E9008F" w:rsidRPr="005F45A0">
        <w:rPr>
          <w:rFonts w:ascii="Times New Roman" w:hAnsi="Times New Roman" w:cs="Times New Roman"/>
          <w:sz w:val="24"/>
          <w:szCs w:val="24"/>
          <w:lang w:val="en-US"/>
        </w:rPr>
        <w:t xml:space="preserve"> is against these facts that the</w:t>
      </w:r>
      <w:r w:rsidR="007335DC">
        <w:rPr>
          <w:rFonts w:ascii="Times New Roman" w:hAnsi="Times New Roman" w:cs="Times New Roman"/>
          <w:sz w:val="24"/>
          <w:szCs w:val="24"/>
          <w:lang w:val="en-US"/>
        </w:rPr>
        <w:t xml:space="preserve"> present application has been lodged.</w:t>
      </w:r>
    </w:p>
    <w:p w14:paraId="06512B0F" w14:textId="6C394A75" w:rsidR="00E9008F" w:rsidRPr="0004360E" w:rsidRDefault="00E9008F" w:rsidP="00535955">
      <w:pPr>
        <w:spacing w:after="0" w:line="360" w:lineRule="auto"/>
        <w:jc w:val="both"/>
        <w:rPr>
          <w:rFonts w:ascii="Times New Roman" w:hAnsi="Times New Roman" w:cs="Times New Roman"/>
          <w:b/>
          <w:bCs/>
          <w:sz w:val="24"/>
          <w:szCs w:val="24"/>
          <w:lang w:val="en-US"/>
        </w:rPr>
      </w:pPr>
      <w:r w:rsidRPr="0004360E">
        <w:rPr>
          <w:rFonts w:ascii="Times New Roman" w:hAnsi="Times New Roman" w:cs="Times New Roman"/>
          <w:b/>
          <w:bCs/>
          <w:sz w:val="24"/>
          <w:szCs w:val="24"/>
          <w:lang w:val="en-US"/>
        </w:rPr>
        <w:t>Applicant’s Submissions</w:t>
      </w:r>
    </w:p>
    <w:p w14:paraId="5404D1D0" w14:textId="5267084F" w:rsidR="00734206" w:rsidRPr="005F45A0" w:rsidRDefault="00E9008F" w:rsidP="00535955">
      <w:pPr>
        <w:spacing w:after="0" w:line="360" w:lineRule="auto"/>
        <w:ind w:firstLine="720"/>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 xml:space="preserve">Applicant submitted that he is the bona fide owner of the </w:t>
      </w:r>
      <w:r w:rsidR="007335DC" w:rsidRPr="005F45A0">
        <w:rPr>
          <w:rFonts w:ascii="Times New Roman" w:hAnsi="Times New Roman" w:cs="Times New Roman"/>
          <w:sz w:val="24"/>
          <w:szCs w:val="24"/>
          <w:lang w:val="en-US"/>
        </w:rPr>
        <w:t>excavator. He</w:t>
      </w:r>
      <w:r w:rsidRPr="005F45A0">
        <w:rPr>
          <w:rFonts w:ascii="Times New Roman" w:hAnsi="Times New Roman" w:cs="Times New Roman"/>
          <w:sz w:val="24"/>
          <w:szCs w:val="24"/>
          <w:lang w:val="en-US"/>
        </w:rPr>
        <w:t xml:space="preserve"> conceded that the excavator is kept as a lien</w:t>
      </w:r>
      <w:r w:rsidR="0004360E">
        <w:rPr>
          <w:rFonts w:ascii="Times New Roman" w:hAnsi="Times New Roman" w:cs="Times New Roman"/>
          <w:sz w:val="24"/>
          <w:szCs w:val="24"/>
          <w:lang w:val="en-US"/>
        </w:rPr>
        <w:t xml:space="preserve"> for taxed costs.</w:t>
      </w:r>
      <w:r w:rsidRPr="005F45A0">
        <w:rPr>
          <w:rFonts w:ascii="Times New Roman" w:hAnsi="Times New Roman" w:cs="Times New Roman"/>
          <w:sz w:val="24"/>
          <w:szCs w:val="24"/>
          <w:lang w:val="en-US"/>
        </w:rPr>
        <w:t xml:space="preserve"> </w:t>
      </w:r>
      <w:r w:rsidR="007335DC" w:rsidRPr="005F45A0">
        <w:rPr>
          <w:rFonts w:ascii="Times New Roman" w:hAnsi="Times New Roman" w:cs="Times New Roman"/>
          <w:sz w:val="24"/>
          <w:szCs w:val="24"/>
          <w:lang w:val="en-US"/>
        </w:rPr>
        <w:t>It</w:t>
      </w:r>
      <w:r w:rsidRPr="005F45A0">
        <w:rPr>
          <w:rFonts w:ascii="Times New Roman" w:hAnsi="Times New Roman" w:cs="Times New Roman"/>
          <w:sz w:val="24"/>
          <w:szCs w:val="24"/>
          <w:lang w:val="en-US"/>
        </w:rPr>
        <w:t xml:space="preserve"> was Applicant’s contention that the excavator could be held as debt of taxed costs and not storage costs, which debt he has acknowledged and </w:t>
      </w:r>
      <w:r w:rsidR="007335DC" w:rsidRPr="005F45A0">
        <w:rPr>
          <w:rFonts w:ascii="Times New Roman" w:hAnsi="Times New Roman" w:cs="Times New Roman"/>
          <w:sz w:val="24"/>
          <w:szCs w:val="24"/>
          <w:lang w:val="en-US"/>
        </w:rPr>
        <w:t>cleared. He</w:t>
      </w:r>
      <w:r w:rsidRPr="005F45A0">
        <w:rPr>
          <w:rFonts w:ascii="Times New Roman" w:hAnsi="Times New Roman" w:cs="Times New Roman"/>
          <w:sz w:val="24"/>
          <w:szCs w:val="24"/>
          <w:lang w:val="en-US"/>
        </w:rPr>
        <w:t xml:space="preserve"> </w:t>
      </w:r>
      <w:r w:rsidR="007335DC" w:rsidRPr="005F45A0">
        <w:rPr>
          <w:rFonts w:ascii="Times New Roman" w:hAnsi="Times New Roman" w:cs="Times New Roman"/>
          <w:sz w:val="24"/>
          <w:szCs w:val="24"/>
          <w:lang w:val="en-US"/>
        </w:rPr>
        <w:t>submitted</w:t>
      </w:r>
      <w:r w:rsidRPr="005F45A0">
        <w:rPr>
          <w:rFonts w:ascii="Times New Roman" w:hAnsi="Times New Roman" w:cs="Times New Roman"/>
          <w:sz w:val="24"/>
          <w:szCs w:val="24"/>
          <w:lang w:val="en-US"/>
        </w:rPr>
        <w:t xml:space="preserve"> that he is unwilling to pay storage costs because Respondents have no right to claim retention of excavator over the storage costs and if ever the rights </w:t>
      </w:r>
      <w:r w:rsidR="007335DC">
        <w:rPr>
          <w:rFonts w:ascii="Times New Roman" w:hAnsi="Times New Roman" w:cs="Times New Roman"/>
          <w:sz w:val="24"/>
          <w:szCs w:val="24"/>
          <w:lang w:val="en-US"/>
        </w:rPr>
        <w:t>exist, t</w:t>
      </w:r>
      <w:r w:rsidRPr="005F45A0">
        <w:rPr>
          <w:rFonts w:ascii="Times New Roman" w:hAnsi="Times New Roman" w:cs="Times New Roman"/>
          <w:sz w:val="24"/>
          <w:szCs w:val="24"/>
          <w:lang w:val="en-US"/>
        </w:rPr>
        <w:t xml:space="preserve">he </w:t>
      </w:r>
      <w:r w:rsidR="007335DC" w:rsidRPr="005F45A0">
        <w:rPr>
          <w:rFonts w:ascii="Times New Roman" w:hAnsi="Times New Roman" w:cs="Times New Roman"/>
          <w:sz w:val="24"/>
          <w:szCs w:val="24"/>
          <w:lang w:val="en-US"/>
        </w:rPr>
        <w:t>amounts</w:t>
      </w:r>
      <w:r w:rsidRPr="005F45A0">
        <w:rPr>
          <w:rFonts w:ascii="Times New Roman" w:hAnsi="Times New Roman" w:cs="Times New Roman"/>
          <w:sz w:val="24"/>
          <w:szCs w:val="24"/>
          <w:lang w:val="en-US"/>
        </w:rPr>
        <w:t xml:space="preserve"> to be charged must be determined by the </w:t>
      </w:r>
      <w:r w:rsidR="007335DC" w:rsidRPr="005F45A0">
        <w:rPr>
          <w:rFonts w:ascii="Times New Roman" w:hAnsi="Times New Roman" w:cs="Times New Roman"/>
          <w:sz w:val="24"/>
          <w:szCs w:val="24"/>
          <w:lang w:val="en-US"/>
        </w:rPr>
        <w:t>Court. Applicant</w:t>
      </w:r>
      <w:r w:rsidRPr="005F45A0">
        <w:rPr>
          <w:rFonts w:ascii="Times New Roman" w:hAnsi="Times New Roman" w:cs="Times New Roman"/>
          <w:sz w:val="24"/>
          <w:szCs w:val="24"/>
          <w:lang w:val="en-US"/>
        </w:rPr>
        <w:t xml:space="preserve"> </w:t>
      </w:r>
      <w:r w:rsidR="001F70AE" w:rsidRPr="005F45A0">
        <w:rPr>
          <w:rFonts w:ascii="Times New Roman" w:hAnsi="Times New Roman" w:cs="Times New Roman"/>
          <w:sz w:val="24"/>
          <w:szCs w:val="24"/>
          <w:lang w:val="en-US"/>
        </w:rPr>
        <w:t xml:space="preserve">  argued that the claim for </w:t>
      </w:r>
      <w:r w:rsidR="0004360E" w:rsidRPr="005F45A0">
        <w:rPr>
          <w:rFonts w:ascii="Times New Roman" w:hAnsi="Times New Roman" w:cs="Times New Roman"/>
          <w:sz w:val="24"/>
          <w:szCs w:val="24"/>
          <w:lang w:val="en-US"/>
        </w:rPr>
        <w:t>lien</w:t>
      </w:r>
      <w:r w:rsidR="001F70AE" w:rsidRPr="005F45A0">
        <w:rPr>
          <w:rFonts w:ascii="Times New Roman" w:hAnsi="Times New Roman" w:cs="Times New Roman"/>
          <w:sz w:val="24"/>
          <w:szCs w:val="24"/>
          <w:lang w:val="en-US"/>
        </w:rPr>
        <w:t xml:space="preserve"> is </w:t>
      </w:r>
      <w:r w:rsidR="007335DC" w:rsidRPr="005F45A0">
        <w:rPr>
          <w:rFonts w:ascii="Times New Roman" w:hAnsi="Times New Roman" w:cs="Times New Roman"/>
          <w:sz w:val="24"/>
          <w:szCs w:val="24"/>
          <w:lang w:val="en-US"/>
        </w:rPr>
        <w:t>mischievous</w:t>
      </w:r>
      <w:r w:rsidR="001F70AE" w:rsidRPr="005F45A0">
        <w:rPr>
          <w:rFonts w:ascii="Times New Roman" w:hAnsi="Times New Roman" w:cs="Times New Roman"/>
          <w:sz w:val="24"/>
          <w:szCs w:val="24"/>
          <w:lang w:val="en-US"/>
        </w:rPr>
        <w:t xml:space="preserve"> as the </w:t>
      </w:r>
      <w:r w:rsidR="007335DC" w:rsidRPr="005F45A0">
        <w:rPr>
          <w:rFonts w:ascii="Times New Roman" w:hAnsi="Times New Roman" w:cs="Times New Roman"/>
          <w:sz w:val="24"/>
          <w:szCs w:val="24"/>
          <w:lang w:val="en-US"/>
        </w:rPr>
        <w:t>Magistrates</w:t>
      </w:r>
      <w:r w:rsidR="001F70AE" w:rsidRPr="005F45A0">
        <w:rPr>
          <w:rFonts w:ascii="Times New Roman" w:hAnsi="Times New Roman" w:cs="Times New Roman"/>
          <w:sz w:val="24"/>
          <w:szCs w:val="24"/>
          <w:lang w:val="en-US"/>
        </w:rPr>
        <w:t xml:space="preserve"> Court issued a default </w:t>
      </w:r>
      <w:r w:rsidR="0004360E" w:rsidRPr="005F45A0">
        <w:rPr>
          <w:rFonts w:ascii="Times New Roman" w:hAnsi="Times New Roman" w:cs="Times New Roman"/>
          <w:sz w:val="24"/>
          <w:szCs w:val="24"/>
          <w:lang w:val="en-US"/>
        </w:rPr>
        <w:t>judgement in</w:t>
      </w:r>
      <w:r w:rsidR="001F70AE" w:rsidRPr="005F45A0">
        <w:rPr>
          <w:rFonts w:ascii="Times New Roman" w:hAnsi="Times New Roman" w:cs="Times New Roman"/>
          <w:sz w:val="24"/>
          <w:szCs w:val="24"/>
          <w:lang w:val="en-US"/>
        </w:rPr>
        <w:t xml:space="preserve"> </w:t>
      </w:r>
      <w:r w:rsidR="007335DC" w:rsidRPr="005F45A0">
        <w:rPr>
          <w:rFonts w:ascii="Times New Roman" w:hAnsi="Times New Roman" w:cs="Times New Roman"/>
          <w:sz w:val="24"/>
          <w:szCs w:val="24"/>
          <w:lang w:val="en-US"/>
        </w:rPr>
        <w:t>favor</w:t>
      </w:r>
      <w:r w:rsidR="001F70AE" w:rsidRPr="005F45A0">
        <w:rPr>
          <w:rFonts w:ascii="Times New Roman" w:hAnsi="Times New Roman" w:cs="Times New Roman"/>
          <w:sz w:val="24"/>
          <w:szCs w:val="24"/>
          <w:lang w:val="en-US"/>
        </w:rPr>
        <w:t xml:space="preserve"> of </w:t>
      </w:r>
      <w:r w:rsidR="00D22D33" w:rsidRPr="005F45A0">
        <w:rPr>
          <w:rFonts w:ascii="Times New Roman" w:hAnsi="Times New Roman" w:cs="Times New Roman"/>
          <w:sz w:val="24"/>
          <w:szCs w:val="24"/>
          <w:lang w:val="en-US"/>
        </w:rPr>
        <w:t>Respondents</w:t>
      </w:r>
      <w:r w:rsidR="007335DC">
        <w:rPr>
          <w:rFonts w:ascii="Times New Roman" w:hAnsi="Times New Roman" w:cs="Times New Roman"/>
          <w:sz w:val="24"/>
          <w:szCs w:val="24"/>
          <w:lang w:val="en-US"/>
        </w:rPr>
        <w:t xml:space="preserve">. </w:t>
      </w:r>
      <w:r w:rsidR="001F70AE" w:rsidRPr="005F45A0">
        <w:rPr>
          <w:rFonts w:ascii="Times New Roman" w:hAnsi="Times New Roman" w:cs="Times New Roman"/>
          <w:sz w:val="24"/>
          <w:szCs w:val="24"/>
          <w:lang w:val="en-US"/>
        </w:rPr>
        <w:t xml:space="preserve">Further, there was an attachment over the storage costs which was to be done on other properties excluding the </w:t>
      </w:r>
      <w:r w:rsidR="007335DC" w:rsidRPr="005F45A0">
        <w:rPr>
          <w:rFonts w:ascii="Times New Roman" w:hAnsi="Times New Roman" w:cs="Times New Roman"/>
          <w:sz w:val="24"/>
          <w:szCs w:val="24"/>
          <w:lang w:val="en-US"/>
        </w:rPr>
        <w:t>excavator. To</w:t>
      </w:r>
      <w:r w:rsidR="001F70AE" w:rsidRPr="005F45A0">
        <w:rPr>
          <w:rFonts w:ascii="Times New Roman" w:hAnsi="Times New Roman" w:cs="Times New Roman"/>
          <w:sz w:val="24"/>
          <w:szCs w:val="24"/>
          <w:lang w:val="en-US"/>
        </w:rPr>
        <w:t xml:space="preserve"> substantiate the argument that Respondents have no right of retention over the excavator reliance was made to the case of </w:t>
      </w:r>
      <w:r w:rsidR="001F70AE" w:rsidRPr="005F45A0">
        <w:rPr>
          <w:rFonts w:ascii="Times New Roman" w:hAnsi="Times New Roman" w:cs="Times New Roman"/>
          <w:i/>
          <w:iCs/>
          <w:sz w:val="24"/>
          <w:szCs w:val="24"/>
          <w:lang w:val="en-US"/>
        </w:rPr>
        <w:t>BAK Storage (Pvt) Ltd v Greensberg Investments (Pvt)Ltd</w:t>
      </w:r>
      <w:r w:rsidR="001F70AE" w:rsidRPr="005F45A0">
        <w:rPr>
          <w:rFonts w:ascii="Times New Roman" w:hAnsi="Times New Roman" w:cs="Times New Roman"/>
          <w:sz w:val="24"/>
          <w:szCs w:val="24"/>
          <w:lang w:val="en-US"/>
        </w:rPr>
        <w:t xml:space="preserve"> HH837/15. It was Applicant’s submission that Respondents have no mandate to keep the excavator hence they cannot claim storage </w:t>
      </w:r>
      <w:r w:rsidR="007335DC" w:rsidRPr="005F45A0">
        <w:rPr>
          <w:rFonts w:ascii="Times New Roman" w:hAnsi="Times New Roman" w:cs="Times New Roman"/>
          <w:sz w:val="24"/>
          <w:szCs w:val="24"/>
          <w:lang w:val="en-US"/>
        </w:rPr>
        <w:t>costs. Further</w:t>
      </w:r>
      <w:r w:rsidR="00734206" w:rsidRPr="005F45A0">
        <w:rPr>
          <w:rFonts w:ascii="Times New Roman" w:hAnsi="Times New Roman" w:cs="Times New Roman"/>
          <w:sz w:val="24"/>
          <w:szCs w:val="24"/>
          <w:lang w:val="en-US"/>
        </w:rPr>
        <w:t xml:space="preserve">, there is no contractual relationship between Applicant and Respondents and no Court Order directing </w:t>
      </w:r>
      <w:r w:rsidR="0004360E" w:rsidRPr="005F45A0">
        <w:rPr>
          <w:rFonts w:ascii="Times New Roman" w:hAnsi="Times New Roman" w:cs="Times New Roman"/>
          <w:sz w:val="24"/>
          <w:szCs w:val="24"/>
          <w:lang w:val="en-US"/>
        </w:rPr>
        <w:t>payment</w:t>
      </w:r>
      <w:r w:rsidR="00734206" w:rsidRPr="005F45A0">
        <w:rPr>
          <w:rFonts w:ascii="Times New Roman" w:hAnsi="Times New Roman" w:cs="Times New Roman"/>
          <w:sz w:val="24"/>
          <w:szCs w:val="24"/>
          <w:lang w:val="en-US"/>
        </w:rPr>
        <w:t xml:space="preserve"> of storage costs</w:t>
      </w:r>
      <w:r w:rsidR="0004360E">
        <w:rPr>
          <w:rFonts w:ascii="Times New Roman" w:hAnsi="Times New Roman" w:cs="Times New Roman"/>
          <w:sz w:val="24"/>
          <w:szCs w:val="24"/>
          <w:lang w:val="en-US"/>
        </w:rPr>
        <w:t>.</w:t>
      </w:r>
      <w:r w:rsidR="00734206" w:rsidRPr="005F45A0">
        <w:rPr>
          <w:rFonts w:ascii="Times New Roman" w:hAnsi="Times New Roman" w:cs="Times New Roman"/>
          <w:sz w:val="24"/>
          <w:szCs w:val="24"/>
          <w:lang w:val="en-US"/>
        </w:rPr>
        <w:t xml:space="preserve"> Applicant has no duty to settle the storage costs.</w:t>
      </w:r>
      <w:r w:rsidR="0004360E">
        <w:rPr>
          <w:rFonts w:ascii="Times New Roman" w:hAnsi="Times New Roman" w:cs="Times New Roman"/>
          <w:sz w:val="24"/>
          <w:szCs w:val="24"/>
          <w:lang w:val="en-US"/>
        </w:rPr>
        <w:t xml:space="preserve"> </w:t>
      </w:r>
      <w:r w:rsidR="00D22D33" w:rsidRPr="005F45A0">
        <w:rPr>
          <w:rFonts w:ascii="Times New Roman" w:hAnsi="Times New Roman" w:cs="Times New Roman"/>
          <w:sz w:val="24"/>
          <w:szCs w:val="24"/>
          <w:lang w:val="en-US"/>
        </w:rPr>
        <w:t>Applicant argued that there is no contractual relationship between th</w:t>
      </w:r>
      <w:r w:rsidR="0004360E">
        <w:rPr>
          <w:rFonts w:ascii="Times New Roman" w:hAnsi="Times New Roman" w:cs="Times New Roman"/>
          <w:sz w:val="24"/>
          <w:szCs w:val="24"/>
          <w:lang w:val="en-US"/>
        </w:rPr>
        <w:t>em warranting the exercise of lien over the excavator for storage costs owed.</w:t>
      </w:r>
      <w:r w:rsidR="0004360E" w:rsidRPr="005F45A0">
        <w:rPr>
          <w:rFonts w:ascii="Times New Roman" w:hAnsi="Times New Roman" w:cs="Times New Roman"/>
          <w:sz w:val="24"/>
          <w:szCs w:val="24"/>
          <w:lang w:val="en-US"/>
        </w:rPr>
        <w:t xml:space="preserve"> Applicant</w:t>
      </w:r>
      <w:r w:rsidR="00D22D33" w:rsidRPr="005F45A0">
        <w:rPr>
          <w:rFonts w:ascii="Times New Roman" w:hAnsi="Times New Roman" w:cs="Times New Roman"/>
          <w:sz w:val="24"/>
          <w:szCs w:val="24"/>
          <w:lang w:val="en-US"/>
        </w:rPr>
        <w:t xml:space="preserve"> prayed for costs on a higher </w:t>
      </w:r>
      <w:r w:rsidR="0004360E" w:rsidRPr="005F45A0">
        <w:rPr>
          <w:rFonts w:ascii="Times New Roman" w:hAnsi="Times New Roman" w:cs="Times New Roman"/>
          <w:sz w:val="24"/>
          <w:szCs w:val="24"/>
          <w:lang w:val="en-US"/>
        </w:rPr>
        <w:t>scale, arguing</w:t>
      </w:r>
      <w:r w:rsidR="00D22D33" w:rsidRPr="005F45A0">
        <w:rPr>
          <w:rFonts w:ascii="Times New Roman" w:hAnsi="Times New Roman" w:cs="Times New Roman"/>
          <w:sz w:val="24"/>
          <w:szCs w:val="24"/>
          <w:lang w:val="en-US"/>
        </w:rPr>
        <w:t xml:space="preserve"> that the present application is an inconvenience to Applicant who has earlier communicated with Respondent about the excavator.</w:t>
      </w:r>
    </w:p>
    <w:p w14:paraId="5F9FAC16" w14:textId="77777777" w:rsidR="00734206" w:rsidRPr="0004360E" w:rsidRDefault="00734206" w:rsidP="00556297">
      <w:pPr>
        <w:spacing w:line="360" w:lineRule="auto"/>
        <w:jc w:val="both"/>
        <w:rPr>
          <w:rFonts w:ascii="Times New Roman" w:hAnsi="Times New Roman" w:cs="Times New Roman"/>
          <w:b/>
          <w:bCs/>
          <w:sz w:val="24"/>
          <w:szCs w:val="24"/>
          <w:lang w:val="en-US"/>
        </w:rPr>
      </w:pPr>
      <w:r w:rsidRPr="0004360E">
        <w:rPr>
          <w:rFonts w:ascii="Times New Roman" w:hAnsi="Times New Roman" w:cs="Times New Roman"/>
          <w:b/>
          <w:bCs/>
          <w:sz w:val="24"/>
          <w:szCs w:val="24"/>
          <w:lang w:val="en-US"/>
        </w:rPr>
        <w:t>Respondents Submissions</w:t>
      </w:r>
    </w:p>
    <w:p w14:paraId="07224F2D" w14:textId="75F214FF" w:rsidR="003573E3" w:rsidRPr="005F45A0" w:rsidRDefault="00734206" w:rsidP="00535955">
      <w:pPr>
        <w:spacing w:line="360" w:lineRule="auto"/>
        <w:ind w:firstLine="720"/>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 xml:space="preserve">It was Respondent’s submission that the version of events as articulated by Applicant is </w:t>
      </w:r>
      <w:r w:rsidR="0004360E" w:rsidRPr="005F45A0">
        <w:rPr>
          <w:rFonts w:ascii="Times New Roman" w:hAnsi="Times New Roman" w:cs="Times New Roman"/>
          <w:sz w:val="24"/>
          <w:szCs w:val="24"/>
          <w:lang w:val="en-US"/>
        </w:rPr>
        <w:t>incorrect. However</w:t>
      </w:r>
      <w:r w:rsidRPr="005F45A0">
        <w:rPr>
          <w:rFonts w:ascii="Times New Roman" w:hAnsi="Times New Roman" w:cs="Times New Roman"/>
          <w:sz w:val="24"/>
          <w:szCs w:val="24"/>
          <w:lang w:val="en-US"/>
        </w:rPr>
        <w:t>, they conceded that there were taxed costs</w:t>
      </w:r>
      <w:r w:rsidR="001C286C" w:rsidRPr="005F45A0">
        <w:rPr>
          <w:rFonts w:ascii="Times New Roman" w:hAnsi="Times New Roman" w:cs="Times New Roman"/>
          <w:sz w:val="24"/>
          <w:szCs w:val="24"/>
          <w:lang w:val="en-US"/>
        </w:rPr>
        <w:t xml:space="preserve"> awarded to Respondents, which costs were to be paid by </w:t>
      </w:r>
      <w:r w:rsidR="0004360E">
        <w:rPr>
          <w:rFonts w:ascii="Times New Roman" w:hAnsi="Times New Roman" w:cs="Times New Roman"/>
          <w:sz w:val="24"/>
          <w:szCs w:val="24"/>
          <w:lang w:val="en-US"/>
        </w:rPr>
        <w:t>A</w:t>
      </w:r>
      <w:r w:rsidR="001C286C" w:rsidRPr="005F45A0">
        <w:rPr>
          <w:rFonts w:ascii="Times New Roman" w:hAnsi="Times New Roman" w:cs="Times New Roman"/>
          <w:sz w:val="24"/>
          <w:szCs w:val="24"/>
          <w:lang w:val="en-US"/>
        </w:rPr>
        <w:t xml:space="preserve">pplicant in </w:t>
      </w:r>
      <w:r w:rsidR="003573E3" w:rsidRPr="005F45A0">
        <w:rPr>
          <w:rFonts w:ascii="Times New Roman" w:hAnsi="Times New Roman" w:cs="Times New Roman"/>
          <w:sz w:val="24"/>
          <w:szCs w:val="24"/>
          <w:lang w:val="en-US"/>
        </w:rPr>
        <w:t xml:space="preserve">full. </w:t>
      </w:r>
      <w:r w:rsidR="001C286C" w:rsidRPr="005F45A0">
        <w:rPr>
          <w:rFonts w:ascii="Times New Roman" w:hAnsi="Times New Roman" w:cs="Times New Roman"/>
          <w:sz w:val="24"/>
          <w:szCs w:val="24"/>
          <w:lang w:val="en-US"/>
        </w:rPr>
        <w:t>Respondent</w:t>
      </w:r>
      <w:r w:rsidR="0004360E">
        <w:rPr>
          <w:rFonts w:ascii="Times New Roman" w:hAnsi="Times New Roman" w:cs="Times New Roman"/>
          <w:sz w:val="24"/>
          <w:szCs w:val="24"/>
          <w:lang w:val="en-US"/>
        </w:rPr>
        <w:t>s</w:t>
      </w:r>
      <w:r w:rsidR="001C286C" w:rsidRPr="005F45A0">
        <w:rPr>
          <w:rFonts w:ascii="Times New Roman" w:hAnsi="Times New Roman" w:cs="Times New Roman"/>
          <w:sz w:val="24"/>
          <w:szCs w:val="24"/>
          <w:lang w:val="en-US"/>
        </w:rPr>
        <w:t xml:space="preserve"> argued that a letter was sent to Applicant requesting him to collect his excavator</w:t>
      </w:r>
      <w:r w:rsidR="003573E3" w:rsidRPr="005F45A0">
        <w:rPr>
          <w:rFonts w:ascii="Times New Roman" w:hAnsi="Times New Roman" w:cs="Times New Roman"/>
          <w:sz w:val="24"/>
          <w:szCs w:val="24"/>
          <w:lang w:val="en-US"/>
        </w:rPr>
        <w:t xml:space="preserve"> failure of which storage costs will accrue.</w:t>
      </w:r>
      <w:r w:rsidR="0004360E">
        <w:rPr>
          <w:rFonts w:ascii="Times New Roman" w:hAnsi="Times New Roman" w:cs="Times New Roman"/>
          <w:sz w:val="24"/>
          <w:szCs w:val="24"/>
          <w:lang w:val="en-US"/>
        </w:rPr>
        <w:t xml:space="preserve"> </w:t>
      </w:r>
      <w:r w:rsidR="003573E3" w:rsidRPr="005F45A0">
        <w:rPr>
          <w:rFonts w:ascii="Times New Roman" w:hAnsi="Times New Roman" w:cs="Times New Roman"/>
          <w:sz w:val="24"/>
          <w:szCs w:val="24"/>
          <w:lang w:val="en-US"/>
        </w:rPr>
        <w:lastRenderedPageBreak/>
        <w:t xml:space="preserve">Applicant’s silence and failure to collect the excavator </w:t>
      </w:r>
      <w:r w:rsidR="0004360E" w:rsidRPr="005F45A0">
        <w:rPr>
          <w:rFonts w:ascii="Times New Roman" w:hAnsi="Times New Roman" w:cs="Times New Roman"/>
          <w:sz w:val="24"/>
          <w:szCs w:val="24"/>
          <w:lang w:val="en-US"/>
        </w:rPr>
        <w:t>meant</w:t>
      </w:r>
      <w:r w:rsidR="003573E3" w:rsidRPr="005F45A0">
        <w:rPr>
          <w:rFonts w:ascii="Times New Roman" w:hAnsi="Times New Roman" w:cs="Times New Roman"/>
          <w:sz w:val="24"/>
          <w:szCs w:val="24"/>
          <w:lang w:val="en-US"/>
        </w:rPr>
        <w:t xml:space="preserve"> that he agreed to have the excavator kept safely by Respondents and having the storage costs charged on him</w:t>
      </w:r>
      <w:r w:rsidR="00B571E6" w:rsidRPr="005F45A0">
        <w:rPr>
          <w:rFonts w:ascii="Times New Roman" w:hAnsi="Times New Roman" w:cs="Times New Roman"/>
          <w:sz w:val="24"/>
          <w:szCs w:val="24"/>
          <w:lang w:val="en-US"/>
        </w:rPr>
        <w:t>.</w:t>
      </w:r>
    </w:p>
    <w:p w14:paraId="1E36B485" w14:textId="40A234DD" w:rsidR="00D22D33" w:rsidRPr="005F45A0" w:rsidRDefault="003573E3" w:rsidP="00535955">
      <w:pPr>
        <w:spacing w:after="0" w:line="360" w:lineRule="auto"/>
        <w:jc w:val="both"/>
        <w:rPr>
          <w:rFonts w:ascii="Times New Roman" w:hAnsi="Times New Roman" w:cs="Times New Roman"/>
          <w:sz w:val="24"/>
          <w:szCs w:val="24"/>
          <w:lang w:val="en-US"/>
        </w:rPr>
      </w:pPr>
      <w:r w:rsidRPr="005F45A0">
        <w:rPr>
          <w:rFonts w:ascii="Times New Roman" w:hAnsi="Times New Roman" w:cs="Times New Roman"/>
          <w:sz w:val="24"/>
          <w:szCs w:val="24"/>
          <w:lang w:val="en-US"/>
        </w:rPr>
        <w:t>Further</w:t>
      </w:r>
      <w:r w:rsidR="00556297">
        <w:rPr>
          <w:rFonts w:ascii="Times New Roman" w:hAnsi="Times New Roman" w:cs="Times New Roman"/>
          <w:sz w:val="24"/>
          <w:szCs w:val="24"/>
          <w:lang w:val="en-US"/>
        </w:rPr>
        <w:t>,</w:t>
      </w:r>
      <w:r w:rsidRPr="005F45A0">
        <w:rPr>
          <w:rFonts w:ascii="Times New Roman" w:hAnsi="Times New Roman" w:cs="Times New Roman"/>
          <w:sz w:val="24"/>
          <w:szCs w:val="24"/>
          <w:lang w:val="en-US"/>
        </w:rPr>
        <w:t xml:space="preserve"> Respondents contended that there were not charging storage costs at the same time exercising a </w:t>
      </w:r>
      <w:r w:rsidR="0004360E" w:rsidRPr="005F45A0">
        <w:rPr>
          <w:rFonts w:ascii="Times New Roman" w:hAnsi="Times New Roman" w:cs="Times New Roman"/>
          <w:sz w:val="24"/>
          <w:szCs w:val="24"/>
          <w:lang w:val="en-US"/>
        </w:rPr>
        <w:t>lien. It</w:t>
      </w:r>
      <w:r w:rsidRPr="005F45A0">
        <w:rPr>
          <w:rFonts w:ascii="Times New Roman" w:hAnsi="Times New Roman" w:cs="Times New Roman"/>
          <w:sz w:val="24"/>
          <w:szCs w:val="24"/>
          <w:lang w:val="en-US"/>
        </w:rPr>
        <w:t xml:space="preserve"> was in May 2024 that Respondents started exercising lien and stopped charging storage costs after being advised that Applicant intended to collect the excavator.</w:t>
      </w:r>
      <w:r w:rsidR="001F70AE" w:rsidRPr="005F45A0">
        <w:rPr>
          <w:rFonts w:ascii="Times New Roman" w:hAnsi="Times New Roman" w:cs="Times New Roman"/>
          <w:sz w:val="24"/>
          <w:szCs w:val="24"/>
          <w:lang w:val="en-US"/>
        </w:rPr>
        <w:t xml:space="preserve"> </w:t>
      </w:r>
      <w:r w:rsidR="00B571E6" w:rsidRPr="005F45A0">
        <w:rPr>
          <w:rFonts w:ascii="Times New Roman" w:hAnsi="Times New Roman" w:cs="Times New Roman"/>
          <w:sz w:val="24"/>
          <w:szCs w:val="24"/>
          <w:lang w:val="en-US"/>
        </w:rPr>
        <w:t>It was Respondent</w:t>
      </w:r>
      <w:r w:rsidR="00D22D33" w:rsidRPr="005F45A0">
        <w:rPr>
          <w:rFonts w:ascii="Times New Roman" w:hAnsi="Times New Roman" w:cs="Times New Roman"/>
          <w:sz w:val="24"/>
          <w:szCs w:val="24"/>
          <w:lang w:val="en-US"/>
        </w:rPr>
        <w:t xml:space="preserve">s’ submission that they are holding unto the excavator as a </w:t>
      </w:r>
      <w:r w:rsidR="0004360E" w:rsidRPr="005F45A0">
        <w:rPr>
          <w:rFonts w:ascii="Times New Roman" w:hAnsi="Times New Roman" w:cs="Times New Roman"/>
          <w:sz w:val="24"/>
          <w:szCs w:val="24"/>
          <w:lang w:val="en-US"/>
        </w:rPr>
        <w:t>lien</w:t>
      </w:r>
      <w:r w:rsidR="00D22D33" w:rsidRPr="005F45A0">
        <w:rPr>
          <w:rFonts w:ascii="Times New Roman" w:hAnsi="Times New Roman" w:cs="Times New Roman"/>
          <w:sz w:val="24"/>
          <w:szCs w:val="24"/>
          <w:lang w:val="en-US"/>
        </w:rPr>
        <w:t xml:space="preserve"> over storage costs as there is a contractual relationship between the parties</w:t>
      </w:r>
      <w:r w:rsidR="0004360E">
        <w:rPr>
          <w:rFonts w:ascii="Times New Roman" w:hAnsi="Times New Roman" w:cs="Times New Roman"/>
          <w:sz w:val="24"/>
          <w:szCs w:val="24"/>
          <w:lang w:val="en-US"/>
        </w:rPr>
        <w:t>.</w:t>
      </w:r>
      <w:r w:rsidR="00D22D33" w:rsidRPr="005F45A0">
        <w:rPr>
          <w:rFonts w:ascii="Times New Roman" w:hAnsi="Times New Roman" w:cs="Times New Roman"/>
          <w:sz w:val="24"/>
          <w:szCs w:val="24"/>
          <w:lang w:val="en-US"/>
        </w:rPr>
        <w:t xml:space="preserve"> Respondents prayed for the dismissal of the </w:t>
      </w:r>
      <w:r w:rsidR="0004360E" w:rsidRPr="005F45A0">
        <w:rPr>
          <w:rFonts w:ascii="Times New Roman" w:hAnsi="Times New Roman" w:cs="Times New Roman"/>
          <w:sz w:val="24"/>
          <w:szCs w:val="24"/>
          <w:lang w:val="en-US"/>
        </w:rPr>
        <w:t>application.</w:t>
      </w:r>
      <w:r w:rsidR="001F70AE" w:rsidRPr="005F45A0">
        <w:rPr>
          <w:rFonts w:ascii="Times New Roman" w:hAnsi="Times New Roman" w:cs="Times New Roman"/>
          <w:sz w:val="24"/>
          <w:szCs w:val="24"/>
          <w:lang w:val="en-US"/>
        </w:rPr>
        <w:t xml:space="preserve">       </w:t>
      </w:r>
    </w:p>
    <w:p w14:paraId="0E0F816D" w14:textId="22D34C02" w:rsidR="004859F4" w:rsidRPr="0004360E" w:rsidRDefault="004859F4" w:rsidP="00535955">
      <w:pPr>
        <w:spacing w:after="0" w:line="360" w:lineRule="auto"/>
        <w:jc w:val="both"/>
        <w:rPr>
          <w:rFonts w:ascii="Times New Roman" w:hAnsi="Times New Roman" w:cs="Times New Roman"/>
          <w:b/>
          <w:bCs/>
          <w:sz w:val="24"/>
          <w:szCs w:val="24"/>
          <w:lang w:val="en-US"/>
        </w:rPr>
      </w:pPr>
      <w:r w:rsidRPr="0004360E">
        <w:rPr>
          <w:rFonts w:ascii="Times New Roman" w:hAnsi="Times New Roman" w:cs="Times New Roman"/>
          <w:b/>
          <w:bCs/>
          <w:sz w:val="24"/>
          <w:szCs w:val="24"/>
          <w:lang w:val="en-US"/>
        </w:rPr>
        <w:t>The Law and Disposition</w:t>
      </w:r>
    </w:p>
    <w:p w14:paraId="4FBE2929" w14:textId="531C2DAB" w:rsidR="005A0010" w:rsidRPr="005F45A0" w:rsidRDefault="005A0010" w:rsidP="00535955">
      <w:pPr>
        <w:spacing w:after="0" w:line="360" w:lineRule="auto"/>
        <w:ind w:firstLine="720"/>
        <w:jc w:val="both"/>
        <w:rPr>
          <w:rFonts w:ascii="Times New Roman" w:hAnsi="Times New Roman" w:cs="Times New Roman"/>
          <w:sz w:val="24"/>
          <w:szCs w:val="24"/>
        </w:rPr>
      </w:pPr>
      <w:r w:rsidRPr="005F45A0">
        <w:rPr>
          <w:rFonts w:ascii="Times New Roman" w:hAnsi="Times New Roman" w:cs="Times New Roman"/>
          <w:sz w:val="24"/>
          <w:szCs w:val="24"/>
          <w:lang w:val="en-US"/>
        </w:rPr>
        <w:t>The requirements that must be established in an application for a final interdict have been set out in a long line of cases in this jurisdiction. In the case of </w:t>
      </w:r>
      <w:r w:rsidRPr="005F45A0">
        <w:rPr>
          <w:rFonts w:ascii="Times New Roman" w:hAnsi="Times New Roman" w:cs="Times New Roman"/>
          <w:i/>
          <w:iCs/>
          <w:sz w:val="24"/>
          <w:szCs w:val="24"/>
          <w:lang w:val="en-US"/>
        </w:rPr>
        <w:t>Econet Wireless Holdings &amp; Ors </w:t>
      </w:r>
      <w:r w:rsidRPr="005F45A0">
        <w:rPr>
          <w:rFonts w:ascii="Times New Roman" w:hAnsi="Times New Roman" w:cs="Times New Roman"/>
          <w:sz w:val="24"/>
          <w:szCs w:val="24"/>
          <w:lang w:val="en-US"/>
        </w:rPr>
        <w:t>v </w:t>
      </w:r>
      <w:r w:rsidRPr="005F45A0">
        <w:rPr>
          <w:rFonts w:ascii="Times New Roman" w:hAnsi="Times New Roman" w:cs="Times New Roman"/>
          <w:i/>
          <w:iCs/>
          <w:sz w:val="24"/>
          <w:szCs w:val="24"/>
          <w:lang w:val="en-US"/>
        </w:rPr>
        <w:t>Min of Finance &amp; Others </w:t>
      </w:r>
      <w:r w:rsidRPr="005F45A0">
        <w:rPr>
          <w:rFonts w:ascii="Times New Roman" w:hAnsi="Times New Roman" w:cs="Times New Roman"/>
          <w:sz w:val="24"/>
          <w:szCs w:val="24"/>
          <w:lang w:val="en-US"/>
        </w:rPr>
        <w:t>2001 (1) ZLR 373 (S) at 374 B this Court had occasion to succinctly set them out. The court held that:</w:t>
      </w:r>
    </w:p>
    <w:p w14:paraId="29FC9872" w14:textId="77777777" w:rsidR="005A0010" w:rsidRPr="00BB2CE1" w:rsidRDefault="005A0010" w:rsidP="00535955">
      <w:pPr>
        <w:spacing w:after="0" w:line="240" w:lineRule="auto"/>
        <w:ind w:left="720"/>
        <w:jc w:val="both"/>
        <w:rPr>
          <w:rFonts w:ascii="Times New Roman" w:hAnsi="Times New Roman" w:cs="Times New Roman"/>
          <w:lang w:val="en-US"/>
        </w:rPr>
      </w:pPr>
      <w:r w:rsidRPr="00BB2CE1">
        <w:rPr>
          <w:rFonts w:ascii="Times New Roman" w:hAnsi="Times New Roman" w:cs="Times New Roman"/>
        </w:rPr>
        <w:t>“</w:t>
      </w:r>
      <w:r w:rsidRPr="00BB2CE1">
        <w:rPr>
          <w:rFonts w:ascii="Times New Roman" w:hAnsi="Times New Roman" w:cs="Times New Roman"/>
          <w:lang w:val="en-US"/>
        </w:rPr>
        <w:t xml:space="preserve">What the appellants in this case sought was a final interdict. In order to succeed in obtaining such an interdict they had to establish: </w:t>
      </w:r>
    </w:p>
    <w:p w14:paraId="40694C64" w14:textId="77777777" w:rsidR="005A0010" w:rsidRPr="00BB2CE1" w:rsidRDefault="005A0010" w:rsidP="00535955">
      <w:pPr>
        <w:spacing w:after="0" w:line="240" w:lineRule="auto"/>
        <w:ind w:firstLine="720"/>
        <w:jc w:val="both"/>
        <w:rPr>
          <w:rFonts w:ascii="Times New Roman" w:hAnsi="Times New Roman" w:cs="Times New Roman"/>
          <w:lang w:val="en-US"/>
        </w:rPr>
      </w:pPr>
      <w:r w:rsidRPr="00BB2CE1">
        <w:rPr>
          <w:rFonts w:ascii="Times New Roman" w:hAnsi="Times New Roman" w:cs="Times New Roman"/>
          <w:lang w:val="en-US"/>
        </w:rPr>
        <w:t xml:space="preserve">(a) a clear right; </w:t>
      </w:r>
    </w:p>
    <w:p w14:paraId="19E4EB7C" w14:textId="77777777" w:rsidR="005A0010" w:rsidRPr="00BB2CE1" w:rsidRDefault="005A0010" w:rsidP="00535955">
      <w:pPr>
        <w:spacing w:after="0" w:line="240" w:lineRule="auto"/>
        <w:ind w:firstLine="720"/>
        <w:jc w:val="both"/>
        <w:rPr>
          <w:rFonts w:ascii="Times New Roman" w:hAnsi="Times New Roman" w:cs="Times New Roman"/>
          <w:lang w:val="en-US"/>
        </w:rPr>
      </w:pPr>
      <w:r w:rsidRPr="00BB2CE1">
        <w:rPr>
          <w:rFonts w:ascii="Times New Roman" w:hAnsi="Times New Roman" w:cs="Times New Roman"/>
          <w:lang w:val="en-US"/>
        </w:rPr>
        <w:t xml:space="preserve">(b) an injury actually committed or reasonably apprehended; and </w:t>
      </w:r>
    </w:p>
    <w:p w14:paraId="4D3DE708" w14:textId="56AB7463" w:rsidR="005A0010" w:rsidRPr="00BB2CE1" w:rsidRDefault="005A0010" w:rsidP="00535955">
      <w:pPr>
        <w:spacing w:after="0" w:line="240" w:lineRule="auto"/>
        <w:ind w:left="720"/>
        <w:jc w:val="both"/>
        <w:rPr>
          <w:rFonts w:ascii="Times New Roman" w:hAnsi="Times New Roman" w:cs="Times New Roman"/>
          <w:lang w:val="en-US"/>
        </w:rPr>
      </w:pPr>
      <w:r w:rsidRPr="00BB2CE1">
        <w:rPr>
          <w:rFonts w:ascii="Times New Roman" w:hAnsi="Times New Roman" w:cs="Times New Roman"/>
          <w:lang w:val="en-US"/>
        </w:rPr>
        <w:t>(c) the absence of similar protection by any other ordinary remedy. See </w:t>
      </w:r>
      <w:r w:rsidRPr="00BB2CE1">
        <w:rPr>
          <w:rFonts w:ascii="Times New Roman" w:hAnsi="Times New Roman" w:cs="Times New Roman"/>
          <w:i/>
          <w:iCs/>
          <w:lang w:val="en-US"/>
        </w:rPr>
        <w:t>Setlogelo </w:t>
      </w:r>
      <w:r w:rsidRPr="00BB2CE1">
        <w:rPr>
          <w:rFonts w:ascii="Times New Roman" w:hAnsi="Times New Roman" w:cs="Times New Roman"/>
          <w:lang w:val="en-US"/>
        </w:rPr>
        <w:t>v </w:t>
      </w:r>
      <w:r w:rsidRPr="00BB2CE1">
        <w:rPr>
          <w:rFonts w:ascii="Times New Roman" w:hAnsi="Times New Roman" w:cs="Times New Roman"/>
          <w:i/>
          <w:iCs/>
          <w:lang w:val="en-US"/>
        </w:rPr>
        <w:t>Setlogelo </w:t>
      </w:r>
      <w:r w:rsidRPr="00BB2CE1">
        <w:rPr>
          <w:rFonts w:ascii="Times New Roman" w:hAnsi="Times New Roman" w:cs="Times New Roman"/>
          <w:lang w:val="en-US"/>
        </w:rPr>
        <w:t>914 AD 221 at 227 ; </w:t>
      </w:r>
      <w:r w:rsidRPr="00BB2CE1">
        <w:rPr>
          <w:rFonts w:ascii="Times New Roman" w:hAnsi="Times New Roman" w:cs="Times New Roman"/>
          <w:i/>
          <w:iCs/>
          <w:lang w:val="en-US"/>
        </w:rPr>
        <w:t>Sanachem (Pty) Ltd </w:t>
      </w:r>
      <w:r w:rsidRPr="00BB2CE1">
        <w:rPr>
          <w:rFonts w:ascii="Times New Roman" w:hAnsi="Times New Roman" w:cs="Times New Roman"/>
          <w:lang w:val="en-US"/>
        </w:rPr>
        <w:t>v </w:t>
      </w:r>
      <w:r w:rsidRPr="00BB2CE1">
        <w:rPr>
          <w:rFonts w:ascii="Times New Roman" w:hAnsi="Times New Roman" w:cs="Times New Roman"/>
          <w:i/>
          <w:iCs/>
          <w:lang w:val="en-US"/>
        </w:rPr>
        <w:t>Farmers Agri-care (Pty) Ltd &amp; Ors </w:t>
      </w:r>
      <w:r w:rsidRPr="00BB2CE1">
        <w:rPr>
          <w:rFonts w:ascii="Times New Roman" w:hAnsi="Times New Roman" w:cs="Times New Roman"/>
          <w:lang w:val="en-US"/>
        </w:rPr>
        <w:t>1995 (2) SA 781 (A) at 789 B-C; </w:t>
      </w:r>
      <w:r w:rsidRPr="00BB2CE1">
        <w:rPr>
          <w:rFonts w:ascii="Times New Roman" w:hAnsi="Times New Roman" w:cs="Times New Roman"/>
          <w:i/>
          <w:iCs/>
          <w:lang w:val="en-US"/>
        </w:rPr>
        <w:t>Charuma Blasting &amp; Earthmoving Svcs (Pvt) Ltd </w:t>
      </w:r>
      <w:r w:rsidRPr="00BB2CE1">
        <w:rPr>
          <w:rFonts w:ascii="Times New Roman" w:hAnsi="Times New Roman" w:cs="Times New Roman"/>
          <w:lang w:val="en-US"/>
        </w:rPr>
        <w:t>v </w:t>
      </w:r>
      <w:r w:rsidRPr="00BB2CE1">
        <w:rPr>
          <w:rFonts w:ascii="Times New Roman" w:hAnsi="Times New Roman" w:cs="Times New Roman"/>
          <w:i/>
          <w:iCs/>
          <w:lang w:val="en-US"/>
        </w:rPr>
        <w:t>Njanjai &amp; Ors </w:t>
      </w:r>
      <w:r w:rsidRPr="00BB2CE1">
        <w:rPr>
          <w:rFonts w:ascii="Times New Roman" w:hAnsi="Times New Roman" w:cs="Times New Roman"/>
          <w:lang w:val="en-US"/>
        </w:rPr>
        <w:t>2000 (1) ZLR 85 (S) at 89 D” </w:t>
      </w:r>
      <w:r w:rsidRPr="00BB2CE1">
        <w:rPr>
          <w:rFonts w:ascii="Times New Roman" w:hAnsi="Times New Roman" w:cs="Times New Roman"/>
          <w:i/>
          <w:iCs/>
          <w:lang w:val="en-US"/>
        </w:rPr>
        <w:t>Blue Rangers Estates (Pvt) Ltd</w:t>
      </w:r>
      <w:r w:rsidRPr="00BB2CE1">
        <w:rPr>
          <w:rFonts w:ascii="Times New Roman" w:hAnsi="Times New Roman" w:cs="Times New Roman"/>
          <w:lang w:val="en-US"/>
        </w:rPr>
        <w:t> v </w:t>
      </w:r>
      <w:r w:rsidRPr="00BB2CE1">
        <w:rPr>
          <w:rFonts w:ascii="Times New Roman" w:hAnsi="Times New Roman" w:cs="Times New Roman"/>
          <w:i/>
          <w:iCs/>
          <w:lang w:val="en-US"/>
        </w:rPr>
        <w:t>Muduviri &amp; Another</w:t>
      </w:r>
      <w:r w:rsidRPr="00BB2CE1">
        <w:rPr>
          <w:rFonts w:ascii="Times New Roman" w:hAnsi="Times New Roman" w:cs="Times New Roman"/>
          <w:lang w:val="en-US"/>
        </w:rPr>
        <w:t> 2009 (1) ZLR 368 (S)”</w:t>
      </w:r>
    </w:p>
    <w:p w14:paraId="0ABF39A3" w14:textId="77777777" w:rsidR="00535955" w:rsidRDefault="00535955" w:rsidP="00556297">
      <w:pPr>
        <w:spacing w:line="360" w:lineRule="auto"/>
        <w:jc w:val="both"/>
        <w:rPr>
          <w:rFonts w:ascii="Times New Roman" w:hAnsi="Times New Roman" w:cs="Times New Roman"/>
          <w:sz w:val="24"/>
          <w:szCs w:val="24"/>
        </w:rPr>
      </w:pPr>
    </w:p>
    <w:p w14:paraId="6E6FAFEB" w14:textId="536DCB84" w:rsidR="002F2D48" w:rsidRPr="005F45A0" w:rsidRDefault="002F2D48" w:rsidP="00556297">
      <w:pPr>
        <w:spacing w:line="360" w:lineRule="auto"/>
        <w:jc w:val="both"/>
        <w:rPr>
          <w:rFonts w:ascii="Times New Roman" w:hAnsi="Times New Roman" w:cs="Times New Roman"/>
          <w:sz w:val="24"/>
          <w:szCs w:val="24"/>
        </w:rPr>
      </w:pPr>
      <w:r w:rsidRPr="005F45A0">
        <w:rPr>
          <w:rFonts w:ascii="Times New Roman" w:hAnsi="Times New Roman" w:cs="Times New Roman"/>
          <w:sz w:val="24"/>
          <w:szCs w:val="24"/>
        </w:rPr>
        <w:t>From these cases, it is settled that the requirements for a final interdict can be summarised as follows:</w:t>
      </w:r>
    </w:p>
    <w:p w14:paraId="4DBCAA47" w14:textId="77777777" w:rsidR="002F2D48" w:rsidRPr="005F45A0" w:rsidRDefault="002F2D48" w:rsidP="00556297">
      <w:pPr>
        <w:numPr>
          <w:ilvl w:val="0"/>
          <w:numId w:val="1"/>
        </w:numPr>
        <w:spacing w:line="360" w:lineRule="auto"/>
        <w:jc w:val="both"/>
        <w:rPr>
          <w:rFonts w:ascii="Times New Roman" w:hAnsi="Times New Roman" w:cs="Times New Roman"/>
          <w:sz w:val="24"/>
          <w:szCs w:val="24"/>
        </w:rPr>
      </w:pPr>
      <w:r w:rsidRPr="005F45A0">
        <w:rPr>
          <w:rFonts w:ascii="Times New Roman" w:hAnsi="Times New Roman" w:cs="Times New Roman"/>
          <w:sz w:val="24"/>
          <w:szCs w:val="24"/>
        </w:rPr>
        <w:t>a clear right which must be established on a balance of probabilities.</w:t>
      </w:r>
    </w:p>
    <w:p w14:paraId="59DD52D0" w14:textId="77777777" w:rsidR="002F2D48" w:rsidRPr="005F45A0" w:rsidRDefault="002F2D48" w:rsidP="00556297">
      <w:pPr>
        <w:numPr>
          <w:ilvl w:val="0"/>
          <w:numId w:val="1"/>
        </w:numPr>
        <w:spacing w:line="360" w:lineRule="auto"/>
        <w:jc w:val="both"/>
        <w:rPr>
          <w:rFonts w:ascii="Times New Roman" w:hAnsi="Times New Roman" w:cs="Times New Roman"/>
          <w:sz w:val="24"/>
          <w:szCs w:val="24"/>
        </w:rPr>
      </w:pPr>
      <w:r w:rsidRPr="005F45A0">
        <w:rPr>
          <w:rFonts w:ascii="Times New Roman" w:hAnsi="Times New Roman" w:cs="Times New Roman"/>
          <w:sz w:val="24"/>
          <w:szCs w:val="24"/>
        </w:rPr>
        <w:t>irreparable injury actually committed or reasonably apprehended</w:t>
      </w:r>
    </w:p>
    <w:p w14:paraId="1ABEDA6B" w14:textId="1C5BA7BB" w:rsidR="002F2D48" w:rsidRPr="005F45A0" w:rsidRDefault="002F2D48" w:rsidP="00556297">
      <w:pPr>
        <w:numPr>
          <w:ilvl w:val="0"/>
          <w:numId w:val="1"/>
        </w:numPr>
        <w:spacing w:line="360" w:lineRule="auto"/>
        <w:jc w:val="both"/>
        <w:rPr>
          <w:rFonts w:ascii="Times New Roman" w:hAnsi="Times New Roman" w:cs="Times New Roman"/>
          <w:sz w:val="24"/>
          <w:szCs w:val="24"/>
        </w:rPr>
      </w:pPr>
      <w:r w:rsidRPr="005F45A0">
        <w:rPr>
          <w:rFonts w:ascii="Times New Roman" w:hAnsi="Times New Roman" w:cs="Times New Roman"/>
          <w:sz w:val="24"/>
          <w:szCs w:val="24"/>
        </w:rPr>
        <w:t>the absence of a similar protection by any other remedy.</w:t>
      </w:r>
    </w:p>
    <w:p w14:paraId="669FC56C" w14:textId="49950F7B" w:rsidR="009A183A" w:rsidRPr="005F45A0" w:rsidRDefault="005E2DC7" w:rsidP="00535955">
      <w:pPr>
        <w:spacing w:line="360" w:lineRule="auto"/>
        <w:ind w:firstLine="360"/>
        <w:jc w:val="both"/>
        <w:rPr>
          <w:rFonts w:ascii="Times New Roman" w:hAnsi="Times New Roman" w:cs="Times New Roman"/>
          <w:sz w:val="24"/>
          <w:szCs w:val="24"/>
        </w:rPr>
      </w:pPr>
      <w:r w:rsidRPr="005F45A0">
        <w:rPr>
          <w:rFonts w:ascii="Times New Roman" w:hAnsi="Times New Roman" w:cs="Times New Roman"/>
          <w:sz w:val="24"/>
          <w:szCs w:val="24"/>
        </w:rPr>
        <w:t xml:space="preserve">It is common cause that Applicant is the bona fide owner of the excavator, Respondent has not disputed </w:t>
      </w:r>
      <w:r w:rsidR="0004360E" w:rsidRPr="005F45A0">
        <w:rPr>
          <w:rFonts w:ascii="Times New Roman" w:hAnsi="Times New Roman" w:cs="Times New Roman"/>
          <w:sz w:val="24"/>
          <w:szCs w:val="24"/>
        </w:rPr>
        <w:t>th</w:t>
      </w:r>
      <w:r w:rsidR="0004360E">
        <w:rPr>
          <w:rFonts w:ascii="Times New Roman" w:hAnsi="Times New Roman" w:cs="Times New Roman"/>
          <w:sz w:val="24"/>
          <w:szCs w:val="24"/>
        </w:rPr>
        <w:t>at. In the circumstances,</w:t>
      </w:r>
      <w:r w:rsidRPr="005F45A0">
        <w:rPr>
          <w:rFonts w:ascii="Times New Roman" w:hAnsi="Times New Roman" w:cs="Times New Roman"/>
          <w:sz w:val="24"/>
          <w:szCs w:val="24"/>
        </w:rPr>
        <w:t xml:space="preserve"> Applicant holds rights and in</w:t>
      </w:r>
      <w:r w:rsidR="009A183A" w:rsidRPr="005F45A0">
        <w:rPr>
          <w:rFonts w:ascii="Times New Roman" w:hAnsi="Times New Roman" w:cs="Times New Roman"/>
          <w:sz w:val="24"/>
          <w:szCs w:val="24"/>
        </w:rPr>
        <w:t xml:space="preserve">terests over the excavator. It </w:t>
      </w:r>
      <w:r w:rsidR="0004360E">
        <w:rPr>
          <w:rFonts w:ascii="Times New Roman" w:hAnsi="Times New Roman" w:cs="Times New Roman"/>
          <w:sz w:val="24"/>
          <w:szCs w:val="24"/>
        </w:rPr>
        <w:t xml:space="preserve">is </w:t>
      </w:r>
      <w:r w:rsidR="009A183A" w:rsidRPr="005F45A0">
        <w:rPr>
          <w:rFonts w:ascii="Times New Roman" w:hAnsi="Times New Roman" w:cs="Times New Roman"/>
          <w:sz w:val="24"/>
          <w:szCs w:val="24"/>
        </w:rPr>
        <w:t xml:space="preserve">the Court’s </w:t>
      </w:r>
      <w:r w:rsidR="0004360E" w:rsidRPr="005F45A0">
        <w:rPr>
          <w:rFonts w:ascii="Times New Roman" w:hAnsi="Times New Roman" w:cs="Times New Roman"/>
          <w:sz w:val="24"/>
          <w:szCs w:val="24"/>
        </w:rPr>
        <w:t>duty</w:t>
      </w:r>
      <w:r w:rsidR="009A183A" w:rsidRPr="005F45A0">
        <w:rPr>
          <w:rFonts w:ascii="Times New Roman" w:hAnsi="Times New Roman" w:cs="Times New Roman"/>
          <w:sz w:val="24"/>
          <w:szCs w:val="24"/>
        </w:rPr>
        <w:t xml:space="preserve"> to protect owners of property as articulated by the Supreme Court</w:t>
      </w:r>
      <w:r w:rsidR="00424CAB">
        <w:rPr>
          <w:rFonts w:ascii="Times New Roman" w:hAnsi="Times New Roman" w:cs="Times New Roman"/>
          <w:sz w:val="24"/>
          <w:szCs w:val="24"/>
        </w:rPr>
        <w:t xml:space="preserve"> in the</w:t>
      </w:r>
      <w:r w:rsidR="009A183A" w:rsidRPr="005F45A0">
        <w:rPr>
          <w:rFonts w:ascii="Times New Roman" w:hAnsi="Times New Roman" w:cs="Times New Roman"/>
          <w:sz w:val="24"/>
          <w:szCs w:val="24"/>
        </w:rPr>
        <w:t xml:space="preserve"> case of </w:t>
      </w:r>
      <w:r w:rsidR="009A183A" w:rsidRPr="00A31CAF">
        <w:rPr>
          <w:rFonts w:ascii="Times New Roman" w:hAnsi="Times New Roman" w:cs="Times New Roman"/>
          <w:i/>
          <w:iCs/>
          <w:sz w:val="24"/>
          <w:szCs w:val="24"/>
        </w:rPr>
        <w:t>C</w:t>
      </w:r>
      <w:r w:rsidR="0004360E" w:rsidRPr="00A31CAF">
        <w:rPr>
          <w:rFonts w:ascii="Times New Roman" w:hAnsi="Times New Roman" w:cs="Times New Roman"/>
          <w:i/>
          <w:iCs/>
          <w:sz w:val="24"/>
          <w:szCs w:val="24"/>
        </w:rPr>
        <w:t>hido</w:t>
      </w:r>
      <w:r w:rsidR="009A183A" w:rsidRPr="00A31CAF">
        <w:rPr>
          <w:rFonts w:ascii="Times New Roman" w:hAnsi="Times New Roman" w:cs="Times New Roman"/>
          <w:i/>
          <w:iCs/>
          <w:sz w:val="24"/>
          <w:szCs w:val="24"/>
        </w:rPr>
        <w:t xml:space="preserve"> E</w:t>
      </w:r>
      <w:r w:rsidR="00A31CAF" w:rsidRPr="00A31CAF">
        <w:rPr>
          <w:rFonts w:ascii="Times New Roman" w:hAnsi="Times New Roman" w:cs="Times New Roman"/>
          <w:i/>
          <w:iCs/>
          <w:sz w:val="24"/>
          <w:szCs w:val="24"/>
        </w:rPr>
        <w:t>rica</w:t>
      </w:r>
      <w:r w:rsidR="009A183A" w:rsidRPr="00A31CAF">
        <w:rPr>
          <w:rFonts w:ascii="Times New Roman" w:hAnsi="Times New Roman" w:cs="Times New Roman"/>
          <w:i/>
          <w:iCs/>
          <w:sz w:val="24"/>
          <w:szCs w:val="24"/>
        </w:rPr>
        <w:t xml:space="preserve"> M</w:t>
      </w:r>
      <w:r w:rsidR="00A31CAF" w:rsidRPr="00A31CAF">
        <w:rPr>
          <w:rFonts w:ascii="Times New Roman" w:hAnsi="Times New Roman" w:cs="Times New Roman"/>
          <w:i/>
          <w:iCs/>
          <w:sz w:val="24"/>
          <w:szCs w:val="24"/>
        </w:rPr>
        <w:t>atewa</w:t>
      </w:r>
      <w:r w:rsidR="009A183A" w:rsidRPr="00A31CAF">
        <w:rPr>
          <w:rFonts w:ascii="Times New Roman" w:hAnsi="Times New Roman" w:cs="Times New Roman"/>
          <w:i/>
          <w:iCs/>
          <w:sz w:val="24"/>
          <w:szCs w:val="24"/>
        </w:rPr>
        <w:t xml:space="preserve"> (In her capacity as Executrix Dative of the Estate Late Judith Matewa) v C</w:t>
      </w:r>
      <w:r w:rsidR="00A31CAF" w:rsidRPr="00A31CAF">
        <w:rPr>
          <w:rFonts w:ascii="Times New Roman" w:hAnsi="Times New Roman" w:cs="Times New Roman"/>
          <w:i/>
          <w:iCs/>
          <w:sz w:val="24"/>
          <w:szCs w:val="24"/>
        </w:rPr>
        <w:t xml:space="preserve">ity </w:t>
      </w:r>
      <w:r w:rsidR="009A183A" w:rsidRPr="00A31CAF">
        <w:rPr>
          <w:rFonts w:ascii="Times New Roman" w:hAnsi="Times New Roman" w:cs="Times New Roman"/>
          <w:i/>
          <w:iCs/>
          <w:sz w:val="24"/>
          <w:szCs w:val="24"/>
        </w:rPr>
        <w:t>O</w:t>
      </w:r>
      <w:r w:rsidR="00A31CAF" w:rsidRPr="00A31CAF">
        <w:rPr>
          <w:rFonts w:ascii="Times New Roman" w:hAnsi="Times New Roman" w:cs="Times New Roman"/>
          <w:i/>
          <w:iCs/>
          <w:sz w:val="24"/>
          <w:szCs w:val="24"/>
        </w:rPr>
        <w:t>f Harare</w:t>
      </w:r>
      <w:r w:rsidR="009A183A" w:rsidRPr="005F45A0">
        <w:rPr>
          <w:rFonts w:ascii="Times New Roman" w:hAnsi="Times New Roman" w:cs="Times New Roman"/>
          <w:sz w:val="24"/>
          <w:szCs w:val="24"/>
        </w:rPr>
        <w:t xml:space="preserve"> SC 61/23 at pg8-9</w:t>
      </w:r>
    </w:p>
    <w:p w14:paraId="5276FFA4" w14:textId="2BB63B23" w:rsidR="005E2DC7" w:rsidRPr="00BB2CE1" w:rsidRDefault="009A183A" w:rsidP="00535955">
      <w:pPr>
        <w:spacing w:line="240" w:lineRule="auto"/>
        <w:ind w:left="360"/>
        <w:jc w:val="both"/>
        <w:rPr>
          <w:rFonts w:ascii="Times New Roman" w:hAnsi="Times New Roman" w:cs="Times New Roman"/>
        </w:rPr>
      </w:pPr>
      <w:r w:rsidRPr="00BB2CE1">
        <w:rPr>
          <w:rFonts w:ascii="Times New Roman" w:hAnsi="Times New Roman" w:cs="Times New Roman"/>
        </w:rPr>
        <w:lastRenderedPageBreak/>
        <w:t>“Ownership is the mother of all real rights. Having real rights over the property, the respondent acquired exclusive rights over the property. Under property law, the registration of a real right protects its holder against the public at large. In other words, once a real right has been registered, it becomes enforceable against the whole world.”</w:t>
      </w:r>
    </w:p>
    <w:p w14:paraId="4AED4B75" w14:textId="77777777" w:rsidR="009A183A" w:rsidRPr="005F45A0" w:rsidRDefault="009A183A" w:rsidP="00556297">
      <w:pPr>
        <w:spacing w:line="360" w:lineRule="auto"/>
        <w:jc w:val="both"/>
        <w:rPr>
          <w:rFonts w:ascii="Times New Roman" w:hAnsi="Times New Roman" w:cs="Times New Roman"/>
          <w:sz w:val="24"/>
          <w:szCs w:val="24"/>
        </w:rPr>
      </w:pPr>
      <w:r w:rsidRPr="00A31CAF">
        <w:rPr>
          <w:rFonts w:ascii="Times New Roman" w:hAnsi="Times New Roman" w:cs="Times New Roman"/>
          <w:i/>
          <w:iCs/>
          <w:sz w:val="24"/>
          <w:szCs w:val="24"/>
        </w:rPr>
        <w:t>In the case of Oakland Nominees (Pty) Ltd v Gelria Mining &amp; Investment Co. (Pty) Ltd</w:t>
      </w:r>
      <w:r w:rsidRPr="005F45A0">
        <w:rPr>
          <w:rFonts w:ascii="Times New Roman" w:hAnsi="Times New Roman" w:cs="Times New Roman"/>
          <w:sz w:val="24"/>
          <w:szCs w:val="24"/>
        </w:rPr>
        <w:t xml:space="preserve"> 1976 (1) SA 441 (A) at pg 452 the court noted: </w:t>
      </w:r>
    </w:p>
    <w:p w14:paraId="0907664A" w14:textId="0C74A11F" w:rsidR="009A183A" w:rsidRPr="00BB2CE1" w:rsidRDefault="009A183A" w:rsidP="00535955">
      <w:pPr>
        <w:spacing w:line="240" w:lineRule="auto"/>
        <w:ind w:left="720"/>
        <w:jc w:val="both"/>
        <w:rPr>
          <w:rFonts w:ascii="Times New Roman" w:hAnsi="Times New Roman" w:cs="Times New Roman"/>
        </w:rPr>
      </w:pPr>
      <w:r w:rsidRPr="00BB2CE1">
        <w:rPr>
          <w:rFonts w:ascii="Times New Roman" w:hAnsi="Times New Roman" w:cs="Times New Roman"/>
        </w:rPr>
        <w:t>“Our law jealously protects the right of ownership and the correlative right of the owner in regard to his property, unless, of course, the possessor has some enforceable right against the owner.”</w:t>
      </w:r>
    </w:p>
    <w:p w14:paraId="7155DF07" w14:textId="56B730F8" w:rsidR="009A183A" w:rsidRPr="005F45A0" w:rsidRDefault="009A183A" w:rsidP="00535955">
      <w:pPr>
        <w:spacing w:after="0" w:line="360" w:lineRule="auto"/>
        <w:ind w:firstLine="720"/>
        <w:jc w:val="both"/>
        <w:rPr>
          <w:rFonts w:ascii="Times New Roman" w:hAnsi="Times New Roman" w:cs="Times New Roman"/>
          <w:sz w:val="24"/>
          <w:szCs w:val="24"/>
        </w:rPr>
      </w:pPr>
      <w:r w:rsidRPr="005F45A0">
        <w:rPr>
          <w:rFonts w:ascii="Times New Roman" w:hAnsi="Times New Roman" w:cs="Times New Roman"/>
          <w:sz w:val="24"/>
          <w:szCs w:val="24"/>
        </w:rPr>
        <w:t xml:space="preserve">From the foregoing Applicant is the bonafide owner who </w:t>
      </w:r>
      <w:r w:rsidR="00A31CAF" w:rsidRPr="005F45A0">
        <w:rPr>
          <w:rFonts w:ascii="Times New Roman" w:hAnsi="Times New Roman" w:cs="Times New Roman"/>
          <w:sz w:val="24"/>
          <w:szCs w:val="24"/>
        </w:rPr>
        <w:t>possesses</w:t>
      </w:r>
      <w:r w:rsidRPr="005F45A0">
        <w:rPr>
          <w:rFonts w:ascii="Times New Roman" w:hAnsi="Times New Roman" w:cs="Times New Roman"/>
          <w:sz w:val="24"/>
          <w:szCs w:val="24"/>
        </w:rPr>
        <w:t xml:space="preserve"> rights of possession of the excavator.</w:t>
      </w:r>
    </w:p>
    <w:p w14:paraId="2D3264D1" w14:textId="0ABA16DA" w:rsidR="00E02C72" w:rsidRPr="005F45A0" w:rsidRDefault="005E2DC7" w:rsidP="00535955">
      <w:pPr>
        <w:spacing w:after="0" w:line="360" w:lineRule="auto"/>
        <w:ind w:firstLine="720"/>
        <w:jc w:val="both"/>
        <w:rPr>
          <w:rFonts w:ascii="Times New Roman" w:hAnsi="Times New Roman" w:cs="Times New Roman"/>
          <w:sz w:val="24"/>
          <w:szCs w:val="24"/>
        </w:rPr>
      </w:pPr>
      <w:r w:rsidRPr="005F45A0">
        <w:rPr>
          <w:rFonts w:ascii="Times New Roman" w:hAnsi="Times New Roman" w:cs="Times New Roman"/>
          <w:sz w:val="24"/>
          <w:szCs w:val="24"/>
        </w:rPr>
        <w:t xml:space="preserve">With regard to the second requirement for an interdict Applicant has </w:t>
      </w:r>
      <w:r w:rsidR="008A3E9E" w:rsidRPr="005F45A0">
        <w:rPr>
          <w:rFonts w:ascii="Times New Roman" w:hAnsi="Times New Roman" w:cs="Times New Roman"/>
          <w:sz w:val="24"/>
          <w:szCs w:val="24"/>
        </w:rPr>
        <w:t xml:space="preserve">satisfied same. This is so because Applicant has already engaged a buyer for the excavator and has unequivocally communicated to the Respondents that the proceeds will be used to clear </w:t>
      </w:r>
      <w:r w:rsidR="00E427F4" w:rsidRPr="005F45A0">
        <w:rPr>
          <w:rFonts w:ascii="Times New Roman" w:hAnsi="Times New Roman" w:cs="Times New Roman"/>
          <w:sz w:val="24"/>
          <w:szCs w:val="24"/>
        </w:rPr>
        <w:t>his (</w:t>
      </w:r>
      <w:r w:rsidR="008A3E9E" w:rsidRPr="005F45A0">
        <w:rPr>
          <w:rFonts w:ascii="Times New Roman" w:hAnsi="Times New Roman" w:cs="Times New Roman"/>
          <w:sz w:val="24"/>
          <w:szCs w:val="24"/>
        </w:rPr>
        <w:t xml:space="preserve">Applicant’s) debt. Respondents submitted that they are holding over the excavator as lien over storage </w:t>
      </w:r>
      <w:r w:rsidR="00A31CAF" w:rsidRPr="005F45A0">
        <w:rPr>
          <w:rFonts w:ascii="Times New Roman" w:hAnsi="Times New Roman" w:cs="Times New Roman"/>
          <w:sz w:val="24"/>
          <w:szCs w:val="24"/>
        </w:rPr>
        <w:t>costs. I</w:t>
      </w:r>
      <w:r w:rsidR="00E02C72" w:rsidRPr="005F45A0">
        <w:rPr>
          <w:rFonts w:ascii="Times New Roman" w:hAnsi="Times New Roman" w:cs="Times New Roman"/>
          <w:sz w:val="24"/>
          <w:szCs w:val="24"/>
        </w:rPr>
        <w:t xml:space="preserve"> find the retention of the excavator unreasonable and unjustified considering that </w:t>
      </w:r>
      <w:r w:rsidR="008A3E9E" w:rsidRPr="005F45A0">
        <w:rPr>
          <w:rFonts w:ascii="Times New Roman" w:hAnsi="Times New Roman" w:cs="Times New Roman"/>
          <w:sz w:val="24"/>
          <w:szCs w:val="24"/>
        </w:rPr>
        <w:t>there is a matter before the M</w:t>
      </w:r>
      <w:r w:rsidR="00E02C72" w:rsidRPr="005F45A0">
        <w:rPr>
          <w:rFonts w:ascii="Times New Roman" w:hAnsi="Times New Roman" w:cs="Times New Roman"/>
          <w:sz w:val="24"/>
          <w:szCs w:val="24"/>
        </w:rPr>
        <w:t>a</w:t>
      </w:r>
      <w:r w:rsidR="008A3E9E" w:rsidRPr="005F45A0">
        <w:rPr>
          <w:rFonts w:ascii="Times New Roman" w:hAnsi="Times New Roman" w:cs="Times New Roman"/>
          <w:sz w:val="24"/>
          <w:szCs w:val="24"/>
        </w:rPr>
        <w:t xml:space="preserve">gistrates Court wherein it has to determine whether Applicant owes storage </w:t>
      </w:r>
      <w:r w:rsidR="00A31CAF" w:rsidRPr="005F45A0">
        <w:rPr>
          <w:rFonts w:ascii="Times New Roman" w:hAnsi="Times New Roman" w:cs="Times New Roman"/>
          <w:sz w:val="24"/>
          <w:szCs w:val="24"/>
        </w:rPr>
        <w:t>costs. In</w:t>
      </w:r>
      <w:r w:rsidR="00E02C72" w:rsidRPr="005F45A0">
        <w:rPr>
          <w:rFonts w:ascii="Times New Roman" w:hAnsi="Times New Roman" w:cs="Times New Roman"/>
          <w:sz w:val="24"/>
          <w:szCs w:val="24"/>
        </w:rPr>
        <w:t xml:space="preserve"> the circumstances, the holding of the excavator by Respondents creates irreparable financial harm to the Applicant and defeats the cause of justice.</w:t>
      </w:r>
    </w:p>
    <w:p w14:paraId="495E1C0C" w14:textId="771DDD63" w:rsidR="00C63329" w:rsidRDefault="00E02C72" w:rsidP="00535955">
      <w:pPr>
        <w:spacing w:after="0" w:line="360" w:lineRule="auto"/>
        <w:jc w:val="both"/>
        <w:rPr>
          <w:rFonts w:ascii="Times New Roman" w:eastAsia="Calibri" w:hAnsi="Times New Roman" w:cs="Times New Roman"/>
          <w:sz w:val="24"/>
          <w:szCs w:val="24"/>
        </w:rPr>
      </w:pPr>
      <w:r w:rsidRPr="005F45A0">
        <w:rPr>
          <w:rFonts w:ascii="Times New Roman" w:hAnsi="Times New Roman" w:cs="Times New Roman"/>
          <w:sz w:val="24"/>
          <w:szCs w:val="24"/>
        </w:rPr>
        <w:t xml:space="preserve">The last requirement for an application of an interdict is the absence of a similar protection by any other </w:t>
      </w:r>
      <w:r w:rsidR="00A31CAF" w:rsidRPr="005F45A0">
        <w:rPr>
          <w:rFonts w:ascii="Times New Roman" w:hAnsi="Times New Roman" w:cs="Times New Roman"/>
          <w:sz w:val="24"/>
          <w:szCs w:val="24"/>
        </w:rPr>
        <w:t xml:space="preserve">remedy. </w:t>
      </w:r>
      <w:bookmarkStart w:id="2" w:name="_Hlk192490380"/>
      <w:r w:rsidR="00556297">
        <w:rPr>
          <w:rFonts w:ascii="Times New Roman" w:hAnsi="Times New Roman" w:cs="Times New Roman"/>
          <w:sz w:val="24"/>
          <w:szCs w:val="24"/>
        </w:rPr>
        <w:t xml:space="preserve">It </w:t>
      </w:r>
      <w:bookmarkEnd w:id="2"/>
      <w:r w:rsidR="00C63329" w:rsidRPr="005F45A0">
        <w:rPr>
          <w:rFonts w:ascii="Times New Roman" w:eastAsia="Calibri" w:hAnsi="Times New Roman" w:cs="Times New Roman"/>
          <w:sz w:val="24"/>
          <w:szCs w:val="24"/>
        </w:rPr>
        <w:t xml:space="preserve">is my finding that Applicant has failed to establish that he has no other legal </w:t>
      </w:r>
      <w:r w:rsidR="00556297" w:rsidRPr="005F45A0">
        <w:rPr>
          <w:rFonts w:ascii="Times New Roman" w:eastAsia="Calibri" w:hAnsi="Times New Roman" w:cs="Times New Roman"/>
          <w:sz w:val="24"/>
          <w:szCs w:val="24"/>
        </w:rPr>
        <w:t>remedy. My</w:t>
      </w:r>
      <w:r w:rsidR="00C63329" w:rsidRPr="005F45A0">
        <w:rPr>
          <w:rFonts w:ascii="Times New Roman" w:eastAsia="Calibri" w:hAnsi="Times New Roman" w:cs="Times New Roman"/>
          <w:sz w:val="24"/>
          <w:szCs w:val="24"/>
        </w:rPr>
        <w:t xml:space="preserve"> understanding is that </w:t>
      </w:r>
      <w:r w:rsidR="00DA069D" w:rsidRPr="005F45A0">
        <w:rPr>
          <w:rFonts w:ascii="Times New Roman" w:eastAsia="Calibri" w:hAnsi="Times New Roman" w:cs="Times New Roman"/>
          <w:sz w:val="24"/>
          <w:szCs w:val="24"/>
        </w:rPr>
        <w:t xml:space="preserve">Applicant can explore other legal routes such as making an application </w:t>
      </w:r>
      <w:r w:rsidR="00C63329" w:rsidRPr="005F45A0">
        <w:rPr>
          <w:rFonts w:ascii="Times New Roman" w:eastAsia="Calibri" w:hAnsi="Times New Roman" w:cs="Times New Roman"/>
          <w:sz w:val="24"/>
          <w:szCs w:val="24"/>
        </w:rPr>
        <w:t xml:space="preserve">for </w:t>
      </w:r>
      <w:r w:rsidR="00C63329" w:rsidRPr="005F45A0">
        <w:rPr>
          <w:rFonts w:ascii="Times New Roman" w:eastAsia="Calibri" w:hAnsi="Times New Roman" w:cs="Times New Roman"/>
          <w:i/>
          <w:iCs/>
          <w:sz w:val="24"/>
          <w:szCs w:val="24"/>
        </w:rPr>
        <w:t>rei vindicat</w:t>
      </w:r>
      <w:r w:rsidR="00DA069D" w:rsidRPr="005F45A0">
        <w:rPr>
          <w:rFonts w:ascii="Times New Roman" w:eastAsia="Calibri" w:hAnsi="Times New Roman" w:cs="Times New Roman"/>
          <w:i/>
          <w:iCs/>
          <w:sz w:val="24"/>
          <w:szCs w:val="24"/>
        </w:rPr>
        <w:t>io</w:t>
      </w:r>
      <w:r w:rsidR="00DA069D" w:rsidRPr="005F45A0">
        <w:rPr>
          <w:rFonts w:ascii="Times New Roman" w:eastAsia="Calibri" w:hAnsi="Times New Roman" w:cs="Times New Roman"/>
          <w:sz w:val="24"/>
          <w:szCs w:val="24"/>
        </w:rPr>
        <w:t xml:space="preserve"> or await the</w:t>
      </w:r>
      <w:r w:rsidR="00556297">
        <w:rPr>
          <w:rFonts w:ascii="Times New Roman" w:eastAsia="Calibri" w:hAnsi="Times New Roman" w:cs="Times New Roman"/>
          <w:sz w:val="24"/>
          <w:szCs w:val="24"/>
        </w:rPr>
        <w:t xml:space="preserve"> currently pending</w:t>
      </w:r>
      <w:r w:rsidR="00DA069D" w:rsidRPr="005F45A0">
        <w:rPr>
          <w:rFonts w:ascii="Times New Roman" w:eastAsia="Calibri" w:hAnsi="Times New Roman" w:cs="Times New Roman"/>
          <w:sz w:val="24"/>
          <w:szCs w:val="24"/>
        </w:rPr>
        <w:t xml:space="preserve"> Magistrates Court </w:t>
      </w:r>
      <w:r w:rsidR="00556297" w:rsidRPr="005F45A0">
        <w:rPr>
          <w:rFonts w:ascii="Times New Roman" w:eastAsia="Calibri" w:hAnsi="Times New Roman" w:cs="Times New Roman"/>
          <w:sz w:val="24"/>
          <w:szCs w:val="24"/>
        </w:rPr>
        <w:t>determination</w:t>
      </w:r>
      <w:r w:rsidR="00556297">
        <w:rPr>
          <w:rFonts w:ascii="Times New Roman" w:eastAsia="Calibri" w:hAnsi="Times New Roman" w:cs="Times New Roman"/>
          <w:sz w:val="24"/>
          <w:szCs w:val="24"/>
        </w:rPr>
        <w:t xml:space="preserve"> (on whether he is liable to pay storage costs)</w:t>
      </w:r>
      <w:r w:rsidR="00DA069D" w:rsidRPr="005F45A0">
        <w:rPr>
          <w:rFonts w:ascii="Times New Roman" w:eastAsia="Calibri" w:hAnsi="Times New Roman" w:cs="Times New Roman"/>
          <w:sz w:val="24"/>
          <w:szCs w:val="24"/>
        </w:rPr>
        <w:t xml:space="preserve">. In the present Application, </w:t>
      </w:r>
      <w:r w:rsidR="00C63329" w:rsidRPr="005F45A0">
        <w:rPr>
          <w:rFonts w:ascii="Times New Roman" w:eastAsia="Calibri" w:hAnsi="Times New Roman" w:cs="Times New Roman"/>
          <w:sz w:val="24"/>
          <w:szCs w:val="24"/>
        </w:rPr>
        <w:t>Applicant pray</w:t>
      </w:r>
      <w:r w:rsidR="00DA069D" w:rsidRPr="005F45A0">
        <w:rPr>
          <w:rFonts w:ascii="Times New Roman" w:eastAsia="Calibri" w:hAnsi="Times New Roman" w:cs="Times New Roman"/>
          <w:sz w:val="24"/>
          <w:szCs w:val="24"/>
        </w:rPr>
        <w:t>s</w:t>
      </w:r>
      <w:r w:rsidR="00C63329" w:rsidRPr="005F45A0">
        <w:rPr>
          <w:rFonts w:ascii="Times New Roman" w:eastAsia="Calibri" w:hAnsi="Times New Roman" w:cs="Times New Roman"/>
          <w:sz w:val="24"/>
          <w:szCs w:val="24"/>
        </w:rPr>
        <w:t xml:space="preserve"> for an Order prohibiting </w:t>
      </w:r>
      <w:r w:rsidR="00556297" w:rsidRPr="005F45A0">
        <w:rPr>
          <w:rFonts w:ascii="Times New Roman" w:eastAsia="Calibri" w:hAnsi="Times New Roman" w:cs="Times New Roman"/>
          <w:sz w:val="24"/>
          <w:szCs w:val="24"/>
        </w:rPr>
        <w:t>Respondents</w:t>
      </w:r>
      <w:r w:rsidR="00C63329" w:rsidRPr="005F45A0">
        <w:rPr>
          <w:rFonts w:ascii="Times New Roman" w:eastAsia="Calibri" w:hAnsi="Times New Roman" w:cs="Times New Roman"/>
          <w:sz w:val="24"/>
          <w:szCs w:val="24"/>
        </w:rPr>
        <w:t xml:space="preserve"> from withholding the </w:t>
      </w:r>
      <w:r w:rsidR="00556297">
        <w:rPr>
          <w:rFonts w:ascii="Times New Roman" w:eastAsia="Calibri" w:hAnsi="Times New Roman" w:cs="Times New Roman"/>
          <w:sz w:val="24"/>
          <w:szCs w:val="24"/>
        </w:rPr>
        <w:t>e</w:t>
      </w:r>
      <w:r w:rsidR="00C63329" w:rsidRPr="005F45A0">
        <w:rPr>
          <w:rFonts w:ascii="Times New Roman" w:eastAsia="Calibri" w:hAnsi="Times New Roman" w:cs="Times New Roman"/>
          <w:sz w:val="24"/>
          <w:szCs w:val="24"/>
        </w:rPr>
        <w:t xml:space="preserve">xcavator and compelling Respondents to release </w:t>
      </w:r>
      <w:r w:rsidR="00556297" w:rsidRPr="005F45A0">
        <w:rPr>
          <w:rFonts w:ascii="Times New Roman" w:eastAsia="Calibri" w:hAnsi="Times New Roman" w:cs="Times New Roman"/>
          <w:sz w:val="24"/>
          <w:szCs w:val="24"/>
        </w:rPr>
        <w:t>same. The</w:t>
      </w:r>
      <w:r w:rsidR="00DA069D" w:rsidRPr="005F45A0">
        <w:rPr>
          <w:rFonts w:ascii="Times New Roman" w:eastAsia="Calibri" w:hAnsi="Times New Roman" w:cs="Times New Roman"/>
          <w:sz w:val="24"/>
          <w:szCs w:val="24"/>
        </w:rPr>
        <w:t xml:space="preserve"> effect of this prayer and the possible </w:t>
      </w:r>
      <w:r w:rsidR="00DA069D" w:rsidRPr="00556297">
        <w:rPr>
          <w:rFonts w:ascii="Times New Roman" w:eastAsia="Calibri" w:hAnsi="Times New Roman" w:cs="Times New Roman"/>
          <w:i/>
          <w:iCs/>
          <w:sz w:val="24"/>
          <w:szCs w:val="24"/>
        </w:rPr>
        <w:t>rei vindicatio</w:t>
      </w:r>
      <w:r w:rsidR="00DA069D" w:rsidRPr="005F45A0">
        <w:rPr>
          <w:rFonts w:ascii="Times New Roman" w:eastAsia="Calibri" w:hAnsi="Times New Roman" w:cs="Times New Roman"/>
          <w:sz w:val="24"/>
          <w:szCs w:val="24"/>
        </w:rPr>
        <w:t xml:space="preserve"> Application are more or less the </w:t>
      </w:r>
      <w:r w:rsidR="00556297" w:rsidRPr="005F45A0">
        <w:rPr>
          <w:rFonts w:ascii="Times New Roman" w:eastAsia="Calibri" w:hAnsi="Times New Roman" w:cs="Times New Roman"/>
          <w:sz w:val="24"/>
          <w:szCs w:val="24"/>
        </w:rPr>
        <w:t>same. Hence</w:t>
      </w:r>
      <w:r w:rsidR="00556297">
        <w:rPr>
          <w:rFonts w:ascii="Times New Roman" w:eastAsia="Calibri" w:hAnsi="Times New Roman" w:cs="Times New Roman"/>
          <w:sz w:val="24"/>
          <w:szCs w:val="24"/>
        </w:rPr>
        <w:t>,</w:t>
      </w:r>
      <w:r w:rsidR="00DA069D" w:rsidRPr="005F45A0">
        <w:rPr>
          <w:rFonts w:ascii="Times New Roman" w:eastAsia="Calibri" w:hAnsi="Times New Roman" w:cs="Times New Roman"/>
          <w:sz w:val="24"/>
          <w:szCs w:val="24"/>
        </w:rPr>
        <w:t xml:space="preserve"> I will grant the Applicant’s prayer.</w:t>
      </w:r>
    </w:p>
    <w:p w14:paraId="48B05BDA" w14:textId="1E94667B" w:rsidR="00BB2CE1" w:rsidRPr="00BB2CE1" w:rsidRDefault="00BB2CE1" w:rsidP="00535955">
      <w:pPr>
        <w:spacing w:after="0" w:line="360" w:lineRule="auto"/>
        <w:ind w:firstLine="720"/>
        <w:jc w:val="both"/>
        <w:rPr>
          <w:rFonts w:ascii="Times New Roman" w:eastAsia="Calibri" w:hAnsi="Times New Roman" w:cs="Times New Roman"/>
          <w:sz w:val="24"/>
          <w:szCs w:val="24"/>
        </w:rPr>
      </w:pPr>
      <w:r w:rsidRPr="00BB2CE1">
        <w:rPr>
          <w:rFonts w:ascii="Times New Roman" w:eastAsia="Calibri" w:hAnsi="Times New Roman" w:cs="Times New Roman"/>
          <w:sz w:val="24"/>
          <w:szCs w:val="24"/>
        </w:rPr>
        <w:t>Finally, it is pertinent to a</w:t>
      </w:r>
      <w:r w:rsidR="00424CAB">
        <w:rPr>
          <w:rFonts w:ascii="Times New Roman" w:eastAsia="Calibri" w:hAnsi="Times New Roman" w:cs="Times New Roman"/>
          <w:sz w:val="24"/>
          <w:szCs w:val="24"/>
        </w:rPr>
        <w:t>ddress the Respondents submission</w:t>
      </w:r>
      <w:r w:rsidRPr="00BB2CE1">
        <w:rPr>
          <w:rFonts w:ascii="Times New Roman" w:eastAsia="Calibri" w:hAnsi="Times New Roman" w:cs="Times New Roman"/>
          <w:sz w:val="24"/>
          <w:szCs w:val="24"/>
        </w:rPr>
        <w:t xml:space="preserve"> that they are holding over the excavator as lien for storage costs. It is therefore pertinent to address the circumstances wherein lien applies.</w:t>
      </w:r>
    </w:p>
    <w:p w14:paraId="30C0A7BE" w14:textId="77777777" w:rsidR="00BB2CE1" w:rsidRPr="00BB2CE1" w:rsidRDefault="00BB2CE1" w:rsidP="00BB2CE1">
      <w:pPr>
        <w:spacing w:line="360" w:lineRule="auto"/>
        <w:jc w:val="both"/>
        <w:rPr>
          <w:rFonts w:ascii="Times New Roman" w:eastAsia="Calibri" w:hAnsi="Times New Roman" w:cs="Times New Roman"/>
          <w:sz w:val="24"/>
          <w:szCs w:val="24"/>
        </w:rPr>
      </w:pPr>
      <w:r w:rsidRPr="00BB2CE1">
        <w:rPr>
          <w:rFonts w:ascii="Times New Roman" w:eastAsia="Calibri" w:hAnsi="Times New Roman" w:cs="Times New Roman"/>
          <w:i/>
          <w:iCs/>
          <w:sz w:val="24"/>
          <w:szCs w:val="24"/>
        </w:rPr>
        <w:t>In City of Masvingo v Zimbabwe Urban Council Workers Union&amp; 2 Ors</w:t>
      </w:r>
      <w:r w:rsidRPr="00BB2CE1">
        <w:rPr>
          <w:rFonts w:ascii="Times New Roman" w:eastAsia="Calibri" w:hAnsi="Times New Roman" w:cs="Times New Roman"/>
          <w:sz w:val="24"/>
          <w:szCs w:val="24"/>
        </w:rPr>
        <w:t xml:space="preserve"> HMA48-17 at pg9 Mafusire J noted; </w:t>
      </w:r>
    </w:p>
    <w:p w14:paraId="69EFECED" w14:textId="77777777" w:rsidR="00BB2CE1" w:rsidRPr="00BB2CE1" w:rsidRDefault="00BB2CE1" w:rsidP="00535955">
      <w:pPr>
        <w:spacing w:line="240" w:lineRule="auto"/>
        <w:ind w:left="720"/>
        <w:jc w:val="both"/>
        <w:rPr>
          <w:rFonts w:ascii="Times New Roman" w:eastAsia="Calibri" w:hAnsi="Times New Roman" w:cs="Times New Roman"/>
        </w:rPr>
      </w:pPr>
      <w:r w:rsidRPr="00BB2CE1">
        <w:rPr>
          <w:rFonts w:ascii="Times New Roman" w:eastAsia="Calibri" w:hAnsi="Times New Roman" w:cs="Times New Roman"/>
        </w:rPr>
        <w:t xml:space="preserve">“A lien is basically a right of retention, or jus retentionis. It is some form of self-help that arises by operation of the law. It accrues to the possessor of someone’s property over which he has incurred expenses. The possessor is entitled to retain, or, in the case of an immovable property, </w:t>
      </w:r>
      <w:r w:rsidRPr="00BB2CE1">
        <w:rPr>
          <w:rFonts w:ascii="Times New Roman" w:eastAsia="Calibri" w:hAnsi="Times New Roman" w:cs="Times New Roman"/>
        </w:rPr>
        <w:lastRenderedPageBreak/>
        <w:t>to occupy, the property until he has been duly compensated for his expenses. The lien is a form of security. There are basically two types of liens; improvement or salvage liens, and debtor-creditor liens. Improvement or salvage liens accrue to a possessor or occupier who has improved someone’s property or expended money’s worth on it. These types of liens confer real rights. Debtor-creditor liens are conferred on a person who has done work on another’s property or rendered a service in pursuance of a contract…”</w:t>
      </w:r>
    </w:p>
    <w:p w14:paraId="4FC30EE8" w14:textId="3C3AEE4C" w:rsidR="00BB2CE1" w:rsidRPr="005F45A0" w:rsidRDefault="00BB2CE1" w:rsidP="00424CAB">
      <w:pPr>
        <w:spacing w:line="360" w:lineRule="auto"/>
        <w:ind w:firstLine="720"/>
        <w:jc w:val="both"/>
        <w:rPr>
          <w:rFonts w:ascii="Times New Roman" w:eastAsia="Calibri" w:hAnsi="Times New Roman" w:cs="Times New Roman"/>
          <w:sz w:val="24"/>
          <w:szCs w:val="24"/>
        </w:rPr>
      </w:pPr>
      <w:r w:rsidRPr="00BB2CE1">
        <w:rPr>
          <w:rFonts w:ascii="Times New Roman" w:eastAsia="Calibri" w:hAnsi="Times New Roman" w:cs="Times New Roman"/>
          <w:sz w:val="24"/>
          <w:szCs w:val="24"/>
        </w:rPr>
        <w:t>In the circumstances</w:t>
      </w:r>
      <w:r>
        <w:rPr>
          <w:rFonts w:ascii="Times New Roman" w:eastAsia="Calibri" w:hAnsi="Times New Roman" w:cs="Times New Roman"/>
          <w:sz w:val="24"/>
          <w:szCs w:val="24"/>
        </w:rPr>
        <w:t>,</w:t>
      </w:r>
      <w:r w:rsidRPr="00BB2CE1">
        <w:rPr>
          <w:rFonts w:ascii="Times New Roman" w:eastAsia="Calibri" w:hAnsi="Times New Roman" w:cs="Times New Roman"/>
          <w:sz w:val="24"/>
          <w:szCs w:val="24"/>
        </w:rPr>
        <w:t xml:space="preserve"> a right of lien would have been exercised if parties had a debtor/creditor relationship. It is undisputed that Applicant owed taxed costs and cleared same, what is of contention is whether Applicant owes storage costs and must pay for them? If the answer is in the positive, then Respondents have a right to retain the excavator. In casu, it is trite that in the Magistrate Court under Case Number 2902/23 Applicant was ordered to pay storage costs and that judgement was rescinded and is still at the PTC stage. I will therefore not interfere with a pending Court determination; hence I find that the issue will be dealt with by the Magistrates Court. In my considered view, Respondents have no right to withhold the excavator as lien for storage costs as they are currently holding unto it with the hope that the Court finds in their favour</w:t>
      </w:r>
    </w:p>
    <w:p w14:paraId="62851E66" w14:textId="6E142D3E" w:rsidR="00DA069D" w:rsidRDefault="00DA069D" w:rsidP="00556297">
      <w:pPr>
        <w:spacing w:line="360" w:lineRule="auto"/>
        <w:jc w:val="both"/>
        <w:rPr>
          <w:rFonts w:ascii="Times New Roman" w:eastAsia="Calibri" w:hAnsi="Times New Roman" w:cs="Times New Roman"/>
          <w:sz w:val="24"/>
          <w:szCs w:val="24"/>
        </w:rPr>
      </w:pPr>
      <w:r w:rsidRPr="005F45A0">
        <w:rPr>
          <w:rFonts w:ascii="Times New Roman" w:eastAsia="Calibri" w:hAnsi="Times New Roman" w:cs="Times New Roman"/>
          <w:sz w:val="24"/>
          <w:szCs w:val="24"/>
        </w:rPr>
        <w:t xml:space="preserve">Resultantly, </w:t>
      </w:r>
      <w:r w:rsidR="007335DC">
        <w:rPr>
          <w:rFonts w:ascii="Times New Roman" w:eastAsia="Calibri" w:hAnsi="Times New Roman" w:cs="Times New Roman"/>
          <w:sz w:val="24"/>
          <w:szCs w:val="24"/>
        </w:rPr>
        <w:t>the application is granted in the following terms:</w:t>
      </w:r>
    </w:p>
    <w:p w14:paraId="4266B815" w14:textId="4D75D50E" w:rsidR="007335DC" w:rsidRPr="009B3515" w:rsidRDefault="009B3515" w:rsidP="009B3515">
      <w:pPr>
        <w:spacing w:line="360" w:lineRule="auto"/>
        <w:ind w:firstLine="720"/>
        <w:jc w:val="both"/>
        <w:rPr>
          <w:rFonts w:ascii="Times New Roman" w:eastAsia="Calibri" w:hAnsi="Times New Roman" w:cs="Times New Roman"/>
          <w:bCs/>
          <w:sz w:val="24"/>
          <w:szCs w:val="24"/>
          <w:lang w:val="en-US"/>
        </w:rPr>
      </w:pPr>
      <w:r w:rsidRPr="009B3515">
        <w:rPr>
          <w:rFonts w:ascii="Times New Roman" w:eastAsia="Calibri" w:hAnsi="Times New Roman" w:cs="Times New Roman"/>
          <w:bCs/>
          <w:sz w:val="24"/>
          <w:szCs w:val="24"/>
          <w:lang w:val="en-US"/>
        </w:rPr>
        <w:t>1. The</w:t>
      </w:r>
      <w:r w:rsidR="007335DC" w:rsidRPr="009B3515">
        <w:rPr>
          <w:rFonts w:ascii="Times New Roman" w:eastAsia="Calibri" w:hAnsi="Times New Roman" w:cs="Times New Roman"/>
          <w:bCs/>
          <w:sz w:val="24"/>
          <w:szCs w:val="24"/>
          <w:lang w:val="en-US"/>
        </w:rPr>
        <w:t xml:space="preserve"> application for compelling Order be and is hereby granted.</w:t>
      </w:r>
    </w:p>
    <w:p w14:paraId="79B0E374" w14:textId="5D4DA002" w:rsidR="007335DC" w:rsidRPr="009B3515" w:rsidRDefault="007335DC" w:rsidP="009B3515">
      <w:pPr>
        <w:spacing w:line="360" w:lineRule="auto"/>
        <w:ind w:left="720"/>
        <w:jc w:val="both"/>
        <w:rPr>
          <w:rFonts w:ascii="Times New Roman" w:eastAsia="Calibri" w:hAnsi="Times New Roman" w:cs="Times New Roman"/>
          <w:bCs/>
          <w:sz w:val="24"/>
          <w:szCs w:val="24"/>
          <w:lang w:val="en-US"/>
        </w:rPr>
      </w:pPr>
      <w:r w:rsidRPr="009B3515">
        <w:rPr>
          <w:rFonts w:ascii="Times New Roman" w:eastAsia="Calibri" w:hAnsi="Times New Roman" w:cs="Times New Roman"/>
          <w:bCs/>
          <w:sz w:val="24"/>
          <w:szCs w:val="24"/>
          <w:lang w:val="en-US"/>
        </w:rPr>
        <w:t xml:space="preserve">2.The Respondents be and are hereby ordered to release the Deawoo Excavator at Number 32 </w:t>
      </w:r>
      <w:r w:rsidR="00077E65" w:rsidRPr="009B3515">
        <w:rPr>
          <w:rFonts w:ascii="Times New Roman" w:eastAsia="Calibri" w:hAnsi="Times New Roman" w:cs="Times New Roman"/>
          <w:bCs/>
          <w:sz w:val="24"/>
          <w:szCs w:val="24"/>
          <w:lang w:val="en-US"/>
        </w:rPr>
        <w:t>Courtney, Ballantyne</w:t>
      </w:r>
      <w:r w:rsidRPr="009B3515">
        <w:rPr>
          <w:rFonts w:ascii="Times New Roman" w:eastAsia="Calibri" w:hAnsi="Times New Roman" w:cs="Times New Roman"/>
          <w:bCs/>
          <w:sz w:val="24"/>
          <w:szCs w:val="24"/>
          <w:lang w:val="en-US"/>
        </w:rPr>
        <w:t xml:space="preserve"> Park, Borrowdale.</w:t>
      </w:r>
    </w:p>
    <w:p w14:paraId="1212D394" w14:textId="0FFBE489" w:rsidR="007335DC" w:rsidRPr="009B3515" w:rsidRDefault="009B3515" w:rsidP="009B3515">
      <w:pPr>
        <w:spacing w:line="360" w:lineRule="auto"/>
        <w:ind w:left="720"/>
        <w:jc w:val="both"/>
        <w:rPr>
          <w:rFonts w:ascii="Times New Roman" w:eastAsia="Calibri" w:hAnsi="Times New Roman" w:cs="Times New Roman"/>
          <w:bCs/>
          <w:sz w:val="24"/>
          <w:szCs w:val="24"/>
          <w:lang w:val="en-US"/>
        </w:rPr>
      </w:pPr>
      <w:r w:rsidRPr="009B3515">
        <w:rPr>
          <w:rFonts w:ascii="Times New Roman" w:eastAsia="Calibri" w:hAnsi="Times New Roman" w:cs="Times New Roman"/>
          <w:bCs/>
          <w:sz w:val="24"/>
          <w:szCs w:val="24"/>
          <w:lang w:val="en-US"/>
        </w:rPr>
        <w:t>3. The</w:t>
      </w:r>
      <w:r w:rsidR="007335DC" w:rsidRPr="009B3515">
        <w:rPr>
          <w:rFonts w:ascii="Times New Roman" w:eastAsia="Calibri" w:hAnsi="Times New Roman" w:cs="Times New Roman"/>
          <w:bCs/>
          <w:sz w:val="24"/>
          <w:szCs w:val="24"/>
          <w:lang w:val="en-US"/>
        </w:rPr>
        <w:t xml:space="preserve"> Respondents are prohibited from denying Applicant access to </w:t>
      </w:r>
      <w:r w:rsidR="00077E65" w:rsidRPr="009B3515">
        <w:rPr>
          <w:rFonts w:ascii="Times New Roman" w:eastAsia="Calibri" w:hAnsi="Times New Roman" w:cs="Times New Roman"/>
          <w:bCs/>
          <w:sz w:val="24"/>
          <w:szCs w:val="24"/>
          <w:lang w:val="en-US"/>
        </w:rPr>
        <w:t>Courtney, Ballantyne</w:t>
      </w:r>
      <w:r w:rsidR="007335DC" w:rsidRPr="009B3515">
        <w:rPr>
          <w:rFonts w:ascii="Times New Roman" w:eastAsia="Calibri" w:hAnsi="Times New Roman" w:cs="Times New Roman"/>
          <w:bCs/>
          <w:sz w:val="24"/>
          <w:szCs w:val="24"/>
          <w:lang w:val="en-US"/>
        </w:rPr>
        <w:t xml:space="preserve"> Park, </w:t>
      </w:r>
      <w:r w:rsidRPr="009B3515">
        <w:rPr>
          <w:rFonts w:ascii="Times New Roman" w:eastAsia="Calibri" w:hAnsi="Times New Roman" w:cs="Times New Roman"/>
          <w:bCs/>
          <w:sz w:val="24"/>
          <w:szCs w:val="24"/>
          <w:lang w:val="en-US"/>
        </w:rPr>
        <w:t>and Borrowdale</w:t>
      </w:r>
      <w:r w:rsidR="00077E65" w:rsidRPr="009B3515">
        <w:rPr>
          <w:rFonts w:ascii="Times New Roman" w:eastAsia="Calibri" w:hAnsi="Times New Roman" w:cs="Times New Roman"/>
          <w:bCs/>
          <w:sz w:val="24"/>
          <w:szCs w:val="24"/>
          <w:lang w:val="en-US"/>
        </w:rPr>
        <w:t xml:space="preserve"> Number</w:t>
      </w:r>
      <w:r w:rsidR="007335DC" w:rsidRPr="009B3515">
        <w:rPr>
          <w:rFonts w:ascii="Times New Roman" w:eastAsia="Calibri" w:hAnsi="Times New Roman" w:cs="Times New Roman"/>
          <w:bCs/>
          <w:sz w:val="24"/>
          <w:szCs w:val="24"/>
          <w:lang w:val="en-US"/>
        </w:rPr>
        <w:t xml:space="preserve"> </w:t>
      </w:r>
      <w:r w:rsidR="00077E65" w:rsidRPr="009B3515">
        <w:rPr>
          <w:rFonts w:ascii="Times New Roman" w:eastAsia="Calibri" w:hAnsi="Times New Roman" w:cs="Times New Roman"/>
          <w:bCs/>
          <w:sz w:val="24"/>
          <w:szCs w:val="24"/>
          <w:lang w:val="en-US"/>
        </w:rPr>
        <w:t>32 for</w:t>
      </w:r>
      <w:r w:rsidR="007335DC" w:rsidRPr="009B3515">
        <w:rPr>
          <w:rFonts w:ascii="Times New Roman" w:eastAsia="Calibri" w:hAnsi="Times New Roman" w:cs="Times New Roman"/>
          <w:bCs/>
          <w:sz w:val="24"/>
          <w:szCs w:val="24"/>
          <w:lang w:val="en-US"/>
        </w:rPr>
        <w:t xml:space="preserve"> purposes of collection of the Deawoo Excavator.</w:t>
      </w:r>
    </w:p>
    <w:p w14:paraId="06CA44CC" w14:textId="7CE584CC" w:rsidR="005F45A0" w:rsidRPr="009B3515" w:rsidRDefault="009B3515" w:rsidP="009B3515">
      <w:pPr>
        <w:spacing w:line="360" w:lineRule="auto"/>
        <w:ind w:firstLine="720"/>
        <w:jc w:val="both"/>
        <w:rPr>
          <w:rFonts w:ascii="Times New Roman" w:eastAsia="Calibri" w:hAnsi="Times New Roman" w:cs="Times New Roman"/>
          <w:bCs/>
          <w:sz w:val="24"/>
          <w:szCs w:val="24"/>
          <w:lang w:val="en-US"/>
        </w:rPr>
      </w:pPr>
      <w:r w:rsidRPr="009B3515">
        <w:rPr>
          <w:rFonts w:ascii="Times New Roman" w:eastAsia="Calibri" w:hAnsi="Times New Roman" w:cs="Times New Roman"/>
          <w:bCs/>
          <w:sz w:val="24"/>
          <w:szCs w:val="24"/>
          <w:lang w:val="en-US"/>
        </w:rPr>
        <w:t>4. The</w:t>
      </w:r>
      <w:r w:rsidR="007335DC" w:rsidRPr="009B3515">
        <w:rPr>
          <w:rFonts w:ascii="Times New Roman" w:eastAsia="Calibri" w:hAnsi="Times New Roman" w:cs="Times New Roman"/>
          <w:bCs/>
          <w:sz w:val="24"/>
          <w:szCs w:val="24"/>
          <w:lang w:val="en-US"/>
        </w:rPr>
        <w:t xml:space="preserve"> Respondents to pay costs</w:t>
      </w:r>
      <w:r w:rsidR="00556297" w:rsidRPr="009B3515">
        <w:rPr>
          <w:rFonts w:ascii="Times New Roman" w:eastAsia="Calibri" w:hAnsi="Times New Roman" w:cs="Times New Roman"/>
          <w:bCs/>
          <w:sz w:val="24"/>
          <w:szCs w:val="24"/>
          <w:lang w:val="en-US"/>
        </w:rPr>
        <w:t xml:space="preserve"> of suit</w:t>
      </w:r>
      <w:r w:rsidR="007335DC" w:rsidRPr="009B3515">
        <w:rPr>
          <w:rFonts w:ascii="Times New Roman" w:eastAsia="Calibri" w:hAnsi="Times New Roman" w:cs="Times New Roman"/>
          <w:bCs/>
          <w:sz w:val="24"/>
          <w:szCs w:val="24"/>
          <w:lang w:val="en-US"/>
        </w:rPr>
        <w:t xml:space="preserve"> on</w:t>
      </w:r>
      <w:r w:rsidR="00556297" w:rsidRPr="009B3515">
        <w:rPr>
          <w:rFonts w:ascii="Times New Roman" w:eastAsia="Calibri" w:hAnsi="Times New Roman" w:cs="Times New Roman"/>
          <w:bCs/>
          <w:sz w:val="24"/>
          <w:szCs w:val="24"/>
          <w:lang w:val="en-US"/>
        </w:rPr>
        <w:t xml:space="preserve"> </w:t>
      </w:r>
      <w:r w:rsidR="00077E65" w:rsidRPr="009B3515">
        <w:rPr>
          <w:rFonts w:ascii="Times New Roman" w:eastAsia="Calibri" w:hAnsi="Times New Roman" w:cs="Times New Roman"/>
          <w:bCs/>
          <w:sz w:val="24"/>
          <w:szCs w:val="24"/>
          <w:lang w:val="en-US"/>
        </w:rPr>
        <w:t>a higher</w:t>
      </w:r>
      <w:r w:rsidR="007335DC" w:rsidRPr="009B3515">
        <w:rPr>
          <w:rFonts w:ascii="Times New Roman" w:eastAsia="Calibri" w:hAnsi="Times New Roman" w:cs="Times New Roman"/>
          <w:bCs/>
          <w:sz w:val="24"/>
          <w:szCs w:val="24"/>
          <w:lang w:val="en-US"/>
        </w:rPr>
        <w:t xml:space="preserve"> scale.</w:t>
      </w:r>
    </w:p>
    <w:p w14:paraId="6EFB7276" w14:textId="77777777" w:rsidR="00424CAB" w:rsidRDefault="00424CAB" w:rsidP="00424CAB">
      <w:pPr>
        <w:spacing w:line="360" w:lineRule="auto"/>
        <w:jc w:val="both"/>
        <w:rPr>
          <w:rFonts w:ascii="Times New Roman" w:eastAsia="Calibri" w:hAnsi="Times New Roman" w:cs="Times New Roman"/>
          <w:b/>
          <w:bCs/>
          <w:sz w:val="24"/>
          <w:szCs w:val="24"/>
          <w:lang w:val="en-US"/>
        </w:rPr>
      </w:pPr>
    </w:p>
    <w:p w14:paraId="3F63134D" w14:textId="2D857251" w:rsidR="00424CAB" w:rsidRDefault="00424CAB" w:rsidP="00424CAB">
      <w:pPr>
        <w:spacing w:after="0" w:line="240" w:lineRule="auto"/>
        <w:jc w:val="both"/>
        <w:rPr>
          <w:rFonts w:ascii="Times New Roman" w:eastAsia="Calibri" w:hAnsi="Times New Roman" w:cs="Times New Roman"/>
          <w:bCs/>
          <w:sz w:val="24"/>
          <w:szCs w:val="24"/>
          <w:lang w:val="en-US"/>
        </w:rPr>
      </w:pPr>
      <w:r>
        <w:rPr>
          <w:rFonts w:ascii="Times New Roman" w:eastAsia="Calibri" w:hAnsi="Times New Roman" w:cs="Times New Roman"/>
          <w:bCs/>
          <w:i/>
          <w:sz w:val="24"/>
          <w:szCs w:val="24"/>
          <w:lang w:val="en-US"/>
        </w:rPr>
        <w:t xml:space="preserve">Rusinahama Rabvukwa Attorneys, </w:t>
      </w:r>
      <w:r>
        <w:rPr>
          <w:rFonts w:ascii="Times New Roman" w:eastAsia="Calibri" w:hAnsi="Times New Roman" w:cs="Times New Roman"/>
          <w:bCs/>
          <w:sz w:val="24"/>
          <w:szCs w:val="24"/>
          <w:lang w:val="en-US"/>
        </w:rPr>
        <w:t xml:space="preserve">applicant’s legal practitioners </w:t>
      </w:r>
    </w:p>
    <w:p w14:paraId="0CCCF2A6" w14:textId="4A9C8D80" w:rsidR="00424CAB" w:rsidRPr="00424CAB" w:rsidRDefault="00424CAB" w:rsidP="00424CAB">
      <w:pPr>
        <w:spacing w:after="0" w:line="240" w:lineRule="auto"/>
        <w:jc w:val="both"/>
        <w:rPr>
          <w:rFonts w:ascii="Times New Roman" w:eastAsia="Calibri" w:hAnsi="Times New Roman" w:cs="Times New Roman"/>
          <w:bCs/>
          <w:sz w:val="24"/>
          <w:szCs w:val="24"/>
          <w:lang w:val="en-US"/>
        </w:rPr>
      </w:pPr>
      <w:r w:rsidRPr="00424CAB">
        <w:rPr>
          <w:rFonts w:ascii="Times New Roman" w:eastAsia="Calibri" w:hAnsi="Times New Roman" w:cs="Times New Roman"/>
          <w:bCs/>
          <w:i/>
          <w:sz w:val="24"/>
          <w:szCs w:val="24"/>
          <w:lang w:val="en-US"/>
        </w:rPr>
        <w:t>Motonhori Attorneys</w:t>
      </w:r>
      <w:r>
        <w:rPr>
          <w:rFonts w:ascii="Times New Roman" w:eastAsia="Calibri" w:hAnsi="Times New Roman" w:cs="Times New Roman"/>
          <w:bCs/>
          <w:sz w:val="24"/>
          <w:szCs w:val="24"/>
          <w:lang w:val="en-US"/>
        </w:rPr>
        <w:t xml:space="preserve">, Respondent’s legal practitioners </w:t>
      </w:r>
    </w:p>
    <w:p w14:paraId="0F0B4D55" w14:textId="77777777" w:rsidR="00424CAB" w:rsidRDefault="00424CAB" w:rsidP="00424CAB">
      <w:pPr>
        <w:spacing w:line="240" w:lineRule="auto"/>
        <w:jc w:val="both"/>
        <w:rPr>
          <w:rFonts w:ascii="Times New Roman" w:eastAsia="Calibri" w:hAnsi="Times New Roman" w:cs="Times New Roman"/>
          <w:b/>
          <w:bCs/>
          <w:sz w:val="24"/>
          <w:szCs w:val="24"/>
        </w:rPr>
      </w:pPr>
    </w:p>
    <w:p w14:paraId="3C3C5F16" w14:textId="77777777" w:rsidR="00424CAB" w:rsidRDefault="00424CAB" w:rsidP="00424CAB">
      <w:pPr>
        <w:spacing w:line="240" w:lineRule="auto"/>
        <w:jc w:val="both"/>
        <w:rPr>
          <w:rFonts w:ascii="Times New Roman" w:eastAsia="Calibri" w:hAnsi="Times New Roman" w:cs="Times New Roman"/>
          <w:b/>
          <w:bCs/>
          <w:sz w:val="24"/>
          <w:szCs w:val="24"/>
        </w:rPr>
      </w:pPr>
    </w:p>
    <w:p w14:paraId="58D5A453" w14:textId="32D7A08C" w:rsidR="00077E65" w:rsidRPr="00077E65" w:rsidRDefault="00077E65" w:rsidP="00556297">
      <w:pPr>
        <w:spacing w:line="360" w:lineRule="auto"/>
        <w:jc w:val="both"/>
        <w:rPr>
          <w:rFonts w:ascii="Times New Roman" w:eastAsia="Calibri" w:hAnsi="Times New Roman" w:cs="Times New Roman"/>
          <w:b/>
          <w:bCs/>
          <w:sz w:val="24"/>
          <w:szCs w:val="24"/>
        </w:rPr>
      </w:pPr>
      <w:r w:rsidRPr="009B3515">
        <w:rPr>
          <w:rFonts w:ascii="Times New Roman" w:eastAsia="Calibri" w:hAnsi="Times New Roman" w:cs="Times New Roman"/>
          <w:bCs/>
          <w:smallCaps/>
          <w:sz w:val="24"/>
          <w:szCs w:val="24"/>
        </w:rPr>
        <w:t>Mhuri</w:t>
      </w:r>
      <w:r w:rsidRPr="00424CAB">
        <w:rPr>
          <w:rFonts w:ascii="Times New Roman" w:eastAsia="Calibri" w:hAnsi="Times New Roman" w:cs="Times New Roman"/>
          <w:bCs/>
          <w:sz w:val="24"/>
          <w:szCs w:val="24"/>
        </w:rPr>
        <w:t xml:space="preserve"> J</w:t>
      </w:r>
      <w:r>
        <w:rPr>
          <w:rFonts w:ascii="Times New Roman" w:eastAsia="Calibri" w:hAnsi="Times New Roman" w:cs="Times New Roman"/>
          <w:b/>
          <w:bCs/>
          <w:sz w:val="24"/>
          <w:szCs w:val="24"/>
        </w:rPr>
        <w:t>:</w:t>
      </w:r>
      <w:r w:rsidR="00424CAB">
        <w:rPr>
          <w:rFonts w:ascii="Times New Roman" w:eastAsia="Calibri" w:hAnsi="Times New Roman" w:cs="Times New Roman"/>
          <w:b/>
          <w:bCs/>
          <w:sz w:val="24"/>
          <w:szCs w:val="24"/>
        </w:rPr>
        <w:t>………………………………………………..</w:t>
      </w:r>
    </w:p>
    <w:p w14:paraId="527585D0" w14:textId="77777777" w:rsidR="009C64FF" w:rsidRPr="005F45A0" w:rsidRDefault="009C64FF" w:rsidP="005F45A0">
      <w:pPr>
        <w:spacing w:line="360" w:lineRule="auto"/>
        <w:jc w:val="both"/>
        <w:rPr>
          <w:rFonts w:ascii="Times New Roman" w:hAnsi="Times New Roman" w:cs="Times New Roman"/>
          <w:sz w:val="24"/>
          <w:szCs w:val="24"/>
        </w:rPr>
      </w:pPr>
    </w:p>
    <w:p w14:paraId="05522BDC" w14:textId="58270AB7" w:rsidR="002F2D48" w:rsidRPr="005F45A0" w:rsidRDefault="0009793C" w:rsidP="005F45A0">
      <w:pPr>
        <w:spacing w:line="360" w:lineRule="auto"/>
        <w:ind w:left="360"/>
        <w:jc w:val="both"/>
        <w:rPr>
          <w:rFonts w:ascii="Times New Roman" w:hAnsi="Times New Roman" w:cs="Times New Roman"/>
          <w:sz w:val="24"/>
          <w:szCs w:val="24"/>
        </w:rPr>
      </w:pPr>
      <w:r w:rsidRPr="005F45A0">
        <w:rPr>
          <w:rFonts w:ascii="Times New Roman" w:hAnsi="Times New Roman" w:cs="Times New Roman"/>
          <w:sz w:val="24"/>
          <w:szCs w:val="24"/>
        </w:rPr>
        <w:t xml:space="preserve">                                                                                                                                                                                                                                                                                                                                                                                                                                                                                                                                                                                                                                                                                                                                                                                                                                                                                                                                                                                                                                                                                                                                                                                                                                                                                                                                                                                                                                                                                                                                                                                                                                                                                                                                                                                                                                                                                                                                                                                                                                                                                                                                                                                                                                                                                                                                                                                                                                                                                                                                                                                                                                                                                                                                                                                                                                                                                                                                                                                                                                                                                                                                                                                                                                                                                                                                                                                                                                                                                                                                                                                                                                                                                                                                                                                                                                </w:t>
      </w:r>
    </w:p>
    <w:p w14:paraId="0A9CE544" w14:textId="77777777" w:rsidR="002F2D48" w:rsidRPr="005F45A0" w:rsidRDefault="002F2D48" w:rsidP="005F45A0">
      <w:pPr>
        <w:spacing w:line="360" w:lineRule="auto"/>
        <w:jc w:val="both"/>
        <w:rPr>
          <w:rFonts w:ascii="Times New Roman" w:hAnsi="Times New Roman" w:cs="Times New Roman"/>
          <w:sz w:val="24"/>
          <w:szCs w:val="24"/>
        </w:rPr>
      </w:pPr>
    </w:p>
    <w:p w14:paraId="1F17B5E8" w14:textId="77777777" w:rsidR="005A0010" w:rsidRPr="005F45A0" w:rsidRDefault="005A0010" w:rsidP="005F45A0">
      <w:pPr>
        <w:spacing w:line="360" w:lineRule="auto"/>
        <w:jc w:val="both"/>
        <w:rPr>
          <w:rFonts w:ascii="Times New Roman" w:hAnsi="Times New Roman" w:cs="Times New Roman"/>
          <w:sz w:val="24"/>
          <w:szCs w:val="24"/>
          <w:lang w:val="en-US"/>
        </w:rPr>
      </w:pPr>
    </w:p>
    <w:p w14:paraId="093B1D28" w14:textId="77777777" w:rsidR="004859F4" w:rsidRPr="005F45A0" w:rsidRDefault="004859F4" w:rsidP="005F45A0">
      <w:pPr>
        <w:spacing w:line="360" w:lineRule="auto"/>
        <w:jc w:val="both"/>
        <w:rPr>
          <w:rFonts w:ascii="Times New Roman" w:hAnsi="Times New Roman" w:cs="Times New Roman"/>
          <w:sz w:val="24"/>
          <w:szCs w:val="24"/>
          <w:lang w:val="en-US"/>
        </w:rPr>
      </w:pPr>
    </w:p>
    <w:p w14:paraId="2B738B0A" w14:textId="77777777" w:rsidR="001E1FF2" w:rsidRPr="001E1FF2" w:rsidRDefault="001E1FF2">
      <w:pPr>
        <w:rPr>
          <w:lang w:val="en-US"/>
        </w:rPr>
      </w:pPr>
    </w:p>
    <w:sectPr w:rsidR="001E1FF2" w:rsidRPr="001E1F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E3254" w14:textId="77777777" w:rsidR="00F16A22" w:rsidRDefault="00F16A22" w:rsidP="00535955">
      <w:pPr>
        <w:spacing w:after="0" w:line="240" w:lineRule="auto"/>
      </w:pPr>
      <w:r>
        <w:separator/>
      </w:r>
    </w:p>
  </w:endnote>
  <w:endnote w:type="continuationSeparator" w:id="0">
    <w:p w14:paraId="3939F9FC" w14:textId="77777777" w:rsidR="00F16A22" w:rsidRDefault="00F16A22" w:rsidP="0053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6E60E" w14:textId="77777777" w:rsidR="00F16A22" w:rsidRDefault="00F16A22" w:rsidP="00535955">
      <w:pPr>
        <w:spacing w:after="0" w:line="240" w:lineRule="auto"/>
      </w:pPr>
      <w:r>
        <w:separator/>
      </w:r>
    </w:p>
  </w:footnote>
  <w:footnote w:type="continuationSeparator" w:id="0">
    <w:p w14:paraId="24B1FC39" w14:textId="77777777" w:rsidR="00F16A22" w:rsidRDefault="00F16A22" w:rsidP="00535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152022"/>
      <w:docPartObj>
        <w:docPartGallery w:val="Page Numbers (Top of Page)"/>
        <w:docPartUnique/>
      </w:docPartObj>
    </w:sdtPr>
    <w:sdtEndPr>
      <w:rPr>
        <w:noProof/>
      </w:rPr>
    </w:sdtEndPr>
    <w:sdtContent>
      <w:p w14:paraId="6672E105" w14:textId="79AC5745" w:rsidR="00535955" w:rsidRDefault="00535955" w:rsidP="00535955">
        <w:pPr>
          <w:pStyle w:val="Header"/>
          <w:ind w:left="4680" w:firstLine="3960"/>
          <w:rPr>
            <w:noProof/>
          </w:rPr>
        </w:pPr>
        <w:r>
          <w:fldChar w:fldCharType="begin"/>
        </w:r>
        <w:r>
          <w:instrText xml:space="preserve"> PAGE   \* MERGEFORMAT </w:instrText>
        </w:r>
        <w:r>
          <w:fldChar w:fldCharType="separate"/>
        </w:r>
        <w:r w:rsidR="004B190F">
          <w:rPr>
            <w:noProof/>
          </w:rPr>
          <w:t>1</w:t>
        </w:r>
        <w:r>
          <w:rPr>
            <w:noProof/>
          </w:rPr>
          <w:fldChar w:fldCharType="end"/>
        </w:r>
      </w:p>
      <w:p w14:paraId="7265DCBA" w14:textId="3BCDD7A8" w:rsidR="00017E33" w:rsidRDefault="00017E33" w:rsidP="00017E33">
        <w:pPr>
          <w:pStyle w:val="Header"/>
          <w:rPr>
            <w:noProof/>
          </w:rPr>
        </w:pPr>
        <w:r>
          <w:rPr>
            <w:noProof/>
          </w:rPr>
          <w:tab/>
        </w:r>
        <w:r>
          <w:rPr>
            <w:noProof/>
          </w:rPr>
          <w:tab/>
          <w:t>HH160-25</w:t>
        </w:r>
      </w:p>
      <w:p w14:paraId="4E4F77C8" w14:textId="1A6BA1D1" w:rsidR="00535955" w:rsidRDefault="00535955" w:rsidP="00535955">
        <w:pPr>
          <w:pStyle w:val="Header"/>
        </w:pPr>
        <w:r>
          <w:rPr>
            <w:noProof/>
          </w:rPr>
          <w:tab/>
        </w:r>
        <w:r>
          <w:rPr>
            <w:noProof/>
          </w:rPr>
          <w:tab/>
          <w:t>HCH4090/24</w:t>
        </w:r>
      </w:p>
    </w:sdtContent>
  </w:sdt>
  <w:p w14:paraId="01AC2A79" w14:textId="77777777" w:rsidR="00535955" w:rsidRDefault="005359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41CB8"/>
    <w:multiLevelType w:val="multilevel"/>
    <w:tmpl w:val="0A5C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F2"/>
    <w:rsid w:val="00017E33"/>
    <w:rsid w:val="0004360E"/>
    <w:rsid w:val="00077E65"/>
    <w:rsid w:val="00085992"/>
    <w:rsid w:val="0009793C"/>
    <w:rsid w:val="000B1921"/>
    <w:rsid w:val="001C286C"/>
    <w:rsid w:val="001E1FF2"/>
    <w:rsid w:val="001F70AE"/>
    <w:rsid w:val="00242786"/>
    <w:rsid w:val="002F2D48"/>
    <w:rsid w:val="002F55E7"/>
    <w:rsid w:val="0030092C"/>
    <w:rsid w:val="00326777"/>
    <w:rsid w:val="003573E3"/>
    <w:rsid w:val="003B2C9E"/>
    <w:rsid w:val="00423114"/>
    <w:rsid w:val="00424CAB"/>
    <w:rsid w:val="004859F4"/>
    <w:rsid w:val="004B190F"/>
    <w:rsid w:val="004D5A29"/>
    <w:rsid w:val="00535955"/>
    <w:rsid w:val="00556297"/>
    <w:rsid w:val="005766E7"/>
    <w:rsid w:val="005A0010"/>
    <w:rsid w:val="005E2DC7"/>
    <w:rsid w:val="005F45A0"/>
    <w:rsid w:val="00626BF9"/>
    <w:rsid w:val="007335DC"/>
    <w:rsid w:val="00734206"/>
    <w:rsid w:val="008A3E9E"/>
    <w:rsid w:val="009A183A"/>
    <w:rsid w:val="009B3515"/>
    <w:rsid w:val="009C64FF"/>
    <w:rsid w:val="009D5116"/>
    <w:rsid w:val="00A1094A"/>
    <w:rsid w:val="00A31CAF"/>
    <w:rsid w:val="00AD12E8"/>
    <w:rsid w:val="00B571E6"/>
    <w:rsid w:val="00BB2CE1"/>
    <w:rsid w:val="00C63329"/>
    <w:rsid w:val="00D22D33"/>
    <w:rsid w:val="00DA069D"/>
    <w:rsid w:val="00DC1EEB"/>
    <w:rsid w:val="00E02C72"/>
    <w:rsid w:val="00E427F4"/>
    <w:rsid w:val="00E9008F"/>
    <w:rsid w:val="00EB5CE0"/>
    <w:rsid w:val="00F16A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9668"/>
  <w15:chartTrackingRefBased/>
  <w15:docId w15:val="{01F1F8FF-2BDC-4C75-9787-2E5F37F4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955"/>
  </w:style>
  <w:style w:type="paragraph" w:styleId="Footer">
    <w:name w:val="footer"/>
    <w:basedOn w:val="Normal"/>
    <w:link w:val="FooterChar"/>
    <w:uiPriority w:val="99"/>
    <w:unhideWhenUsed/>
    <w:rsid w:val="00535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759309">
      <w:bodyDiv w:val="1"/>
      <w:marLeft w:val="0"/>
      <w:marRight w:val="0"/>
      <w:marTop w:val="0"/>
      <w:marBottom w:val="0"/>
      <w:divBdr>
        <w:top w:val="none" w:sz="0" w:space="0" w:color="auto"/>
        <w:left w:val="none" w:sz="0" w:space="0" w:color="auto"/>
        <w:bottom w:val="none" w:sz="0" w:space="0" w:color="auto"/>
        <w:right w:val="none" w:sz="0" w:space="0" w:color="auto"/>
      </w:divBdr>
    </w:div>
    <w:div w:id="1401060507">
      <w:bodyDiv w:val="1"/>
      <w:marLeft w:val="0"/>
      <w:marRight w:val="0"/>
      <w:marTop w:val="0"/>
      <w:marBottom w:val="0"/>
      <w:divBdr>
        <w:top w:val="none" w:sz="0" w:space="0" w:color="auto"/>
        <w:left w:val="none" w:sz="0" w:space="0" w:color="auto"/>
        <w:bottom w:val="none" w:sz="0" w:space="0" w:color="auto"/>
        <w:right w:val="none" w:sz="0" w:space="0" w:color="auto"/>
      </w:divBdr>
    </w:div>
    <w:div w:id="14164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Kundai Janet  Chirovi</dc:creator>
  <cp:keywords/>
  <dc:description/>
  <cp:lastModifiedBy>JSC</cp:lastModifiedBy>
  <cp:revision>2</cp:revision>
  <dcterms:created xsi:type="dcterms:W3CDTF">2025-03-14T11:23:00Z</dcterms:created>
  <dcterms:modified xsi:type="dcterms:W3CDTF">2025-03-14T11:23:00Z</dcterms:modified>
</cp:coreProperties>
</file>