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77D5B" w14:textId="77777777" w:rsidR="00773E21" w:rsidRDefault="002338AE">
      <w:pPr>
        <w:pStyle w:val="BodyText"/>
        <w:spacing w:before="60" w:line="475" w:lineRule="auto"/>
        <w:rPr>
          <w:b w:val="0"/>
          <w:bCs w:val="0"/>
        </w:rPr>
      </w:pPr>
      <w:r>
        <w:rPr>
          <w:spacing w:val="-1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LABOUR</w:t>
      </w:r>
      <w:r>
        <w:rPr>
          <w:spacing w:val="-4"/>
        </w:rPr>
        <w:t xml:space="preserve"> </w:t>
      </w:r>
      <w:r>
        <w:rPr>
          <w:spacing w:val="-2"/>
        </w:rPr>
        <w:t>COURT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ZIMBABWE</w:t>
      </w:r>
      <w:r>
        <w:rPr>
          <w:spacing w:val="20"/>
        </w:rPr>
        <w:t xml:space="preserve"> </w:t>
      </w:r>
      <w:r>
        <w:rPr>
          <w:spacing w:val="-1"/>
        </w:rPr>
        <w:t>HARARE,</w:t>
      </w:r>
      <w:r>
        <w:rPr>
          <w:spacing w:val="-2"/>
        </w:rPr>
        <w:t xml:space="preserve"> </w:t>
      </w:r>
      <w:r>
        <w:rPr>
          <w:spacing w:val="-1"/>
        </w:rPr>
        <w:t>2</w:t>
      </w:r>
      <w:r>
        <w:rPr>
          <w:spacing w:val="-1"/>
          <w:position w:val="8"/>
          <w:sz w:val="16"/>
        </w:rPr>
        <w:t>ND</w:t>
      </w:r>
      <w:r>
        <w:rPr>
          <w:spacing w:val="17"/>
          <w:position w:val="8"/>
          <w:sz w:val="16"/>
        </w:rPr>
        <w:t xml:space="preserve"> </w:t>
      </w:r>
      <w:r>
        <w:t>MARCH, 2023</w:t>
      </w:r>
    </w:p>
    <w:p w14:paraId="33110299" w14:textId="77777777" w:rsidR="00773E21" w:rsidRDefault="002338AE">
      <w:pPr>
        <w:pStyle w:val="BodyText"/>
        <w:spacing w:before="57" w:line="480" w:lineRule="auto"/>
        <w:ind w:right="904"/>
        <w:rPr>
          <w:b w:val="0"/>
          <w:bCs w:val="0"/>
        </w:rPr>
      </w:pPr>
      <w:r>
        <w:rPr>
          <w:b w:val="0"/>
        </w:rPr>
        <w:br w:type="column"/>
      </w:r>
      <w:r>
        <w:t>JUDGMENT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rPr>
          <w:spacing w:val="-5"/>
        </w:rPr>
        <w:t xml:space="preserve"> </w:t>
      </w:r>
      <w:r>
        <w:rPr>
          <w:spacing w:val="-1"/>
        </w:rPr>
        <w:t>LC/H/328/24</w:t>
      </w:r>
      <w:r>
        <w:rPr>
          <w:spacing w:val="22"/>
          <w:w w:val="99"/>
        </w:rPr>
        <w:t xml:space="preserve"> </w:t>
      </w:r>
      <w:r>
        <w:rPr>
          <w:spacing w:val="-1"/>
        </w:rPr>
        <w:t>CASE</w:t>
      </w:r>
      <w:r>
        <w:rPr>
          <w:spacing w:val="-8"/>
        </w:rPr>
        <w:t xml:space="preserve"> </w:t>
      </w:r>
      <w:r>
        <w:rPr>
          <w:spacing w:val="-1"/>
        </w:rPr>
        <w:t>NO</w:t>
      </w:r>
      <w:r>
        <w:rPr>
          <w:spacing w:val="-7"/>
        </w:rPr>
        <w:t xml:space="preserve"> </w:t>
      </w:r>
      <w:r>
        <w:t>LC/H/1083/22</w:t>
      </w:r>
    </w:p>
    <w:p w14:paraId="2E9D68D9" w14:textId="77777777" w:rsidR="00773E21" w:rsidRDefault="00773E21">
      <w:pPr>
        <w:spacing w:line="480" w:lineRule="auto"/>
        <w:sectPr w:rsidR="00773E21">
          <w:type w:val="continuous"/>
          <w:pgSz w:w="11910" w:h="16840"/>
          <w:pgMar w:top="1360" w:right="1320" w:bottom="280" w:left="1340" w:header="720" w:footer="720" w:gutter="0"/>
          <w:cols w:num="2" w:space="720" w:equalWidth="0">
            <w:col w:w="4773" w:space="291"/>
            <w:col w:w="4186"/>
          </w:cols>
        </w:sectPr>
      </w:pPr>
    </w:p>
    <w:p w14:paraId="67CC0853" w14:textId="77777777" w:rsidR="00773E21" w:rsidRDefault="002338AE">
      <w:pPr>
        <w:pStyle w:val="BodyText"/>
        <w:spacing w:before="1"/>
        <w:rPr>
          <w:b w:val="0"/>
          <w:bCs w:val="0"/>
        </w:rPr>
      </w:pPr>
      <w:r>
        <w:t>26</w:t>
      </w:r>
      <w:r>
        <w:rPr>
          <w:position w:val="8"/>
          <w:sz w:val="16"/>
        </w:rPr>
        <w:t>TH</w:t>
      </w:r>
      <w:r>
        <w:rPr>
          <w:spacing w:val="18"/>
          <w:position w:val="8"/>
          <w:sz w:val="16"/>
        </w:rPr>
        <w:t xml:space="preserve"> </w:t>
      </w:r>
      <w:r>
        <w:rPr>
          <w:spacing w:val="-1"/>
        </w:rPr>
        <w:t xml:space="preserve">JUNE, </w:t>
      </w:r>
      <w:r>
        <w:t xml:space="preserve">2024 </w:t>
      </w:r>
      <w:r>
        <w:rPr>
          <w:spacing w:val="-1"/>
        </w:rPr>
        <w:t xml:space="preserve">AND </w:t>
      </w:r>
      <w:r>
        <w:t>6</w:t>
      </w:r>
      <w:r>
        <w:rPr>
          <w:position w:val="8"/>
          <w:sz w:val="16"/>
        </w:rPr>
        <w:t>TH</w:t>
      </w:r>
      <w:r>
        <w:rPr>
          <w:spacing w:val="19"/>
          <w:position w:val="8"/>
          <w:sz w:val="16"/>
        </w:rPr>
        <w:t xml:space="preserve"> </w:t>
      </w:r>
      <w:r>
        <w:rPr>
          <w:spacing w:val="-1"/>
        </w:rPr>
        <w:t xml:space="preserve">AUGUST </w:t>
      </w:r>
      <w:r>
        <w:t>2024</w:t>
      </w:r>
    </w:p>
    <w:p w14:paraId="19683A89" w14:textId="77777777" w:rsidR="00773E21" w:rsidRDefault="00773E21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E9A6034" w14:textId="77777777" w:rsidR="00773E21" w:rsidRDefault="00773E21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13697AD8" w14:textId="77777777" w:rsidR="00773E21" w:rsidRDefault="00773E21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09A5CAD" w14:textId="77777777" w:rsidR="00773E21" w:rsidRDefault="00773E21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CE23921" w14:textId="77777777" w:rsidR="00773E21" w:rsidRDefault="002338AE">
      <w:pPr>
        <w:pStyle w:val="BodyText"/>
        <w:tabs>
          <w:tab w:val="left" w:pos="5861"/>
        </w:tabs>
        <w:spacing w:before="184"/>
        <w:rPr>
          <w:b w:val="0"/>
          <w:bCs w:val="0"/>
        </w:rPr>
      </w:pPr>
      <w:r>
        <w:t>ZESA</w:t>
      </w:r>
      <w:r>
        <w:rPr>
          <w:spacing w:val="-7"/>
        </w:rPr>
        <w:t xml:space="preserve"> </w:t>
      </w:r>
      <w:r>
        <w:rPr>
          <w:spacing w:val="-1"/>
        </w:rPr>
        <w:t>HOLDINGS</w:t>
      </w:r>
      <w:r>
        <w:rPr>
          <w:spacing w:val="-6"/>
        </w:rPr>
        <w:t xml:space="preserve"> </w:t>
      </w:r>
      <w:r>
        <w:rPr>
          <w:spacing w:val="-1"/>
        </w:rPr>
        <w:t>PRIVATE</w:t>
      </w:r>
      <w:r>
        <w:rPr>
          <w:spacing w:val="-5"/>
        </w:rPr>
        <w:t xml:space="preserve"> </w:t>
      </w:r>
      <w:r>
        <w:rPr>
          <w:spacing w:val="-1"/>
        </w:rPr>
        <w:t>LIMITED</w:t>
      </w:r>
      <w:r>
        <w:rPr>
          <w:spacing w:val="-1"/>
        </w:rPr>
        <w:tab/>
        <w:t>APPELLANT</w:t>
      </w:r>
    </w:p>
    <w:p w14:paraId="1DB6907D" w14:textId="77777777" w:rsidR="00773E21" w:rsidRDefault="00773E2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D1DBA8" w14:textId="77777777" w:rsidR="00773E21" w:rsidRDefault="00773E2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E4AA7A" w14:textId="77777777" w:rsidR="00773E21" w:rsidRDefault="00773E21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F6CDA45" w14:textId="77777777" w:rsidR="00773E21" w:rsidRDefault="002338AE">
      <w:pPr>
        <w:pStyle w:val="BodyText"/>
        <w:tabs>
          <w:tab w:val="left" w:pos="5861"/>
        </w:tabs>
        <w:rPr>
          <w:b w:val="0"/>
          <w:bCs w:val="0"/>
        </w:rPr>
      </w:pPr>
      <w:r>
        <w:rPr>
          <w:spacing w:val="-1"/>
        </w:rPr>
        <w:t>GARIKAYI</w:t>
      </w:r>
      <w:r>
        <w:rPr>
          <w:spacing w:val="-5"/>
        </w:rPr>
        <w:t xml:space="preserve"> </w:t>
      </w:r>
      <w:r>
        <w:rPr>
          <w:spacing w:val="-1"/>
        </w:rPr>
        <w:t>MURAMBIWA</w:t>
      </w:r>
      <w:r>
        <w:rPr>
          <w:spacing w:val="-3"/>
        </w:rPr>
        <w:t xml:space="preserve"> </w:t>
      </w:r>
      <w:r>
        <w:rPr>
          <w:spacing w:val="-1"/>
        </w:rPr>
        <w:t>CHURU</w:t>
      </w:r>
      <w:r>
        <w:rPr>
          <w:spacing w:val="-1"/>
        </w:rPr>
        <w:tab/>
        <w:t>RESPONDENT</w:t>
      </w:r>
    </w:p>
    <w:p w14:paraId="1DFE5BA4" w14:textId="77777777" w:rsidR="00773E21" w:rsidRDefault="00773E2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0E5C7F" w14:textId="77777777" w:rsidR="00773E21" w:rsidRDefault="00773E2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FF5DA3" w14:textId="77777777" w:rsidR="00773E21" w:rsidRDefault="00773E2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B80676" w14:textId="77777777" w:rsidR="00773E21" w:rsidRDefault="002338AE">
      <w:pPr>
        <w:pStyle w:val="BodyText"/>
        <w:rPr>
          <w:b w:val="0"/>
          <w:bCs w:val="0"/>
        </w:rPr>
      </w:pPr>
      <w:r>
        <w:t>BEFORE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HONOURABLE</w:t>
      </w:r>
      <w:r>
        <w:rPr>
          <w:spacing w:val="-5"/>
        </w:rPr>
        <w:t xml:space="preserve"> </w:t>
      </w:r>
      <w:r>
        <w:rPr>
          <w:spacing w:val="-1"/>
        </w:rPr>
        <w:t>CHIVIZHE,</w:t>
      </w:r>
      <w:r>
        <w:rPr>
          <w:spacing w:val="48"/>
        </w:rPr>
        <w:t xml:space="preserve"> </w:t>
      </w:r>
      <w:r>
        <w:t>J:</w:t>
      </w:r>
    </w:p>
    <w:p w14:paraId="04DCCB51" w14:textId="77777777" w:rsidR="00773E21" w:rsidRDefault="00773E2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708BDD" w14:textId="77777777" w:rsidR="00773E21" w:rsidRDefault="002338AE">
      <w:pPr>
        <w:tabs>
          <w:tab w:val="left" w:pos="2980"/>
        </w:tabs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pacing w:val="-1"/>
          <w:sz w:val="24"/>
        </w:rPr>
        <w:t>Appellant</w:t>
      </w:r>
      <w:r>
        <w:rPr>
          <w:rFonts w:ascii="Times New Roman"/>
          <w:spacing w:val="-1"/>
          <w:sz w:val="24"/>
        </w:rPr>
        <w:tab/>
      </w:r>
      <w:proofErr w:type="spellStart"/>
      <w:r>
        <w:rPr>
          <w:rFonts w:ascii="Times New Roman"/>
          <w:spacing w:val="-1"/>
          <w:sz w:val="24"/>
        </w:rPr>
        <w:t>Mr</w:t>
      </w:r>
      <w:proofErr w:type="spellEnd"/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H.</w:t>
      </w:r>
      <w:r>
        <w:rPr>
          <w:rFonts w:ascii="Times New Roman"/>
          <w:spacing w:val="-6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Muromba</w:t>
      </w:r>
      <w:proofErr w:type="spellEnd"/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(Legal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Practitioner)</w:t>
      </w:r>
    </w:p>
    <w:p w14:paraId="69B261EB" w14:textId="77777777" w:rsidR="00773E21" w:rsidRDefault="00773E2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635CE5" w14:textId="77777777" w:rsidR="00773E21" w:rsidRDefault="002338AE">
      <w:pPr>
        <w:tabs>
          <w:tab w:val="left" w:pos="2980"/>
        </w:tabs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Respondent</w:t>
      </w:r>
      <w:r>
        <w:rPr>
          <w:rFonts w:ascii="Times New Roman"/>
          <w:spacing w:val="-1"/>
          <w:sz w:val="24"/>
        </w:rPr>
        <w:tab/>
        <w:t>Mr.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K.</w:t>
      </w:r>
      <w:r>
        <w:rPr>
          <w:rFonts w:ascii="Times New Roman"/>
          <w:spacing w:val="-4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Maguchu</w:t>
      </w:r>
      <w:proofErr w:type="spellEnd"/>
      <w:r>
        <w:rPr>
          <w:rFonts w:ascii="Times New Roman"/>
          <w:spacing w:val="-1"/>
          <w:sz w:val="24"/>
        </w:rPr>
        <w:t xml:space="preserve"> (Legal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Practitioner)</w:t>
      </w:r>
    </w:p>
    <w:p w14:paraId="2DEFA5F1" w14:textId="77777777" w:rsidR="00773E21" w:rsidRDefault="00773E2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DBDE5FE" w14:textId="77777777" w:rsidR="00773E21" w:rsidRDefault="00773E21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592D1A23" w14:textId="77777777" w:rsidR="00773E21" w:rsidRDefault="002338AE">
      <w:pPr>
        <w:ind w:left="1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2"/>
          <w:sz w:val="28"/>
        </w:rPr>
        <w:t>CORRIGENDUM</w:t>
      </w:r>
    </w:p>
    <w:p w14:paraId="32509AE4" w14:textId="77777777" w:rsidR="00773E21" w:rsidRDefault="00773E2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952DF10" w14:textId="77777777" w:rsidR="00773E21" w:rsidRDefault="002338AE">
      <w:pPr>
        <w:pStyle w:val="BodyText"/>
        <w:spacing w:before="229"/>
        <w:ind w:left="820"/>
        <w:rPr>
          <w:b w:val="0"/>
          <w:bCs w:val="0"/>
        </w:rPr>
      </w:pPr>
      <w:r>
        <w:rPr>
          <w:spacing w:val="-1"/>
        </w:rPr>
        <w:t>CHIVIZHE,</w:t>
      </w:r>
      <w:r>
        <w:rPr>
          <w:spacing w:val="56"/>
        </w:rPr>
        <w:t xml:space="preserve"> </w:t>
      </w:r>
      <w:r>
        <w:t>J;</w:t>
      </w:r>
    </w:p>
    <w:p w14:paraId="5B445887" w14:textId="77777777" w:rsidR="00773E21" w:rsidRDefault="00773E2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052C93" w14:textId="77777777" w:rsidR="00773E21" w:rsidRDefault="002338AE">
      <w:pPr>
        <w:spacing w:line="350" w:lineRule="auto"/>
        <w:ind w:left="100" w:right="115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Please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take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note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-1"/>
          <w:sz w:val="24"/>
        </w:rPr>
        <w:t>final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-1"/>
          <w:sz w:val="24"/>
        </w:rPr>
        <w:t>order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last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pacing w:val="-1"/>
          <w:sz w:val="24"/>
        </w:rPr>
        <w:t>page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pacing w:val="-1"/>
          <w:sz w:val="24"/>
        </w:rPr>
        <w:t>being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pacing w:val="-1"/>
          <w:sz w:val="24"/>
        </w:rPr>
        <w:t>page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13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pacing w:val="-1"/>
          <w:sz w:val="24"/>
        </w:rPr>
        <w:t>judgment</w:t>
      </w:r>
      <w:r>
        <w:rPr>
          <w:rFonts w:ascii="Times New Roman"/>
          <w:spacing w:val="57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handed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down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pacing w:val="1"/>
          <w:sz w:val="24"/>
        </w:rPr>
        <w:t>26</w:t>
      </w:r>
      <w:proofErr w:type="spellStart"/>
      <w:r>
        <w:rPr>
          <w:rFonts w:ascii="Times New Roman"/>
          <w:spacing w:val="1"/>
          <w:position w:val="9"/>
          <w:sz w:val="16"/>
        </w:rPr>
        <w:t>th</w:t>
      </w:r>
      <w:proofErr w:type="spellEnd"/>
      <w:r>
        <w:rPr>
          <w:rFonts w:ascii="Times New Roman"/>
          <w:spacing w:val="4"/>
          <w:position w:val="9"/>
          <w:sz w:val="16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pacing w:val="-1"/>
          <w:sz w:val="24"/>
        </w:rPr>
        <w:t>June,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2024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pacing w:val="-1"/>
          <w:sz w:val="24"/>
        </w:rPr>
        <w:t>under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pacing w:val="-1"/>
          <w:sz w:val="24"/>
        </w:rPr>
        <w:t>reference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pacing w:val="-1"/>
          <w:sz w:val="24"/>
        </w:rPr>
        <w:t>LC/H/279/24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pacing w:val="-1"/>
          <w:sz w:val="24"/>
        </w:rPr>
        <w:t>carries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following</w:t>
      </w:r>
      <w:r>
        <w:rPr>
          <w:rFonts w:ascii="Times New Roman"/>
          <w:spacing w:val="59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omissions;</w:t>
      </w:r>
    </w:p>
    <w:p w14:paraId="298BF512" w14:textId="77777777" w:rsidR="00773E21" w:rsidRDefault="00773E2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457C11" w14:textId="77777777" w:rsidR="00773E21" w:rsidRDefault="00773E2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B591C8" w14:textId="77777777" w:rsidR="00773E21" w:rsidRDefault="00773E21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45A69E5E" w14:textId="77777777" w:rsidR="00773E21" w:rsidRDefault="002338AE">
      <w:pPr>
        <w:numPr>
          <w:ilvl w:val="0"/>
          <w:numId w:val="1"/>
        </w:numPr>
        <w:tabs>
          <w:tab w:val="left" w:pos="1541"/>
        </w:tabs>
        <w:spacing w:line="361" w:lineRule="auto"/>
        <w:ind w:right="11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the</w:t>
      </w:r>
      <w:proofErr w:type="gramEnd"/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-1"/>
          <w:sz w:val="24"/>
        </w:rPr>
        <w:t>purpose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 xml:space="preserve">of 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 xml:space="preserve">clarity, 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 xml:space="preserve">point 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pacing w:val="-1"/>
          <w:sz w:val="24"/>
        </w:rPr>
        <w:t>number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 xml:space="preserve">(v) 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pacing w:val="-1"/>
          <w:sz w:val="24"/>
        </w:rPr>
        <w:t>shall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 xml:space="preserve">be 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pacing w:val="-1"/>
          <w:sz w:val="24"/>
        </w:rPr>
        <w:t>inserted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 xml:space="preserve">into 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9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judgement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final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point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order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read;</w:t>
      </w:r>
    </w:p>
    <w:p w14:paraId="2416479A" w14:textId="77777777" w:rsidR="00773E21" w:rsidRDefault="002338AE">
      <w:pPr>
        <w:pStyle w:val="BodyText"/>
        <w:spacing w:before="2"/>
        <w:ind w:left="1540"/>
        <w:rPr>
          <w:b w:val="0"/>
          <w:bCs w:val="0"/>
        </w:rPr>
      </w:pPr>
      <w:r>
        <w:rPr>
          <w:rFonts w:cs="Times New Roman"/>
        </w:rPr>
        <w:t>“</w:t>
      </w:r>
      <w:r>
        <w:t>(v)</w:t>
      </w:r>
      <w:r>
        <w:rPr>
          <w:spacing w:val="19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decision</w:t>
      </w:r>
      <w:r>
        <w:rPr>
          <w:spacing w:val="21"/>
        </w:rPr>
        <w:t xml:space="preserve"> </w:t>
      </w:r>
      <w:r>
        <w:t>by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Disciplinary</w:t>
      </w:r>
      <w:r>
        <w:rPr>
          <w:spacing w:val="20"/>
        </w:rPr>
        <w:t xml:space="preserve"> </w:t>
      </w:r>
      <w:r>
        <w:rPr>
          <w:spacing w:val="-1"/>
        </w:rPr>
        <w:t>Authority</w:t>
      </w:r>
      <w:r>
        <w:rPr>
          <w:spacing w:val="21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rPr>
          <w:spacing w:val="-1"/>
        </w:rPr>
        <w:t>hereby</w:t>
      </w:r>
      <w:r>
        <w:rPr>
          <w:spacing w:val="21"/>
        </w:rPr>
        <w:t xml:space="preserve"> </w:t>
      </w:r>
      <w:r>
        <w:rPr>
          <w:spacing w:val="-1"/>
        </w:rPr>
        <w:t>upheld</w:t>
      </w:r>
    </w:p>
    <w:p w14:paraId="05C5B56B" w14:textId="77777777" w:rsidR="00773E21" w:rsidRDefault="002338AE">
      <w:pPr>
        <w:pStyle w:val="BodyText"/>
        <w:spacing w:before="139"/>
        <w:ind w:left="1540"/>
        <w:rPr>
          <w:rFonts w:cs="Times New Roman"/>
          <w:b w:val="0"/>
          <w:bCs w:val="0"/>
        </w:rPr>
      </w:pPr>
      <w:r>
        <w:rPr>
          <w:rFonts w:cs="Times New Roman"/>
        </w:rPr>
        <w:t>in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its </w:t>
      </w:r>
      <w:r>
        <w:rPr>
          <w:rFonts w:cs="Times New Roman"/>
          <w:spacing w:val="-1"/>
        </w:rPr>
        <w:t>entirety.”</w:t>
      </w:r>
    </w:p>
    <w:p w14:paraId="0CCD6E84" w14:textId="77777777" w:rsidR="00773E21" w:rsidRDefault="00773E2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156A9C" w14:textId="77777777" w:rsidR="00773E21" w:rsidRDefault="00773E2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A7C668" w14:textId="77777777" w:rsidR="00773E21" w:rsidRDefault="002338AE">
      <w:pPr>
        <w:numPr>
          <w:ilvl w:val="0"/>
          <w:numId w:val="1"/>
        </w:numPr>
        <w:tabs>
          <w:tab w:val="left" w:pos="154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complete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amended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order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shall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therefore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read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follows;</w:t>
      </w:r>
    </w:p>
    <w:p w14:paraId="0F732E32" w14:textId="77777777" w:rsidR="00773E21" w:rsidRDefault="00773E2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BFE04C" w14:textId="77777777" w:rsidR="00773E21" w:rsidRDefault="00773E21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6C0C9CEC" w14:textId="77777777" w:rsidR="00773E21" w:rsidRDefault="002338AE">
      <w:pPr>
        <w:pStyle w:val="BodyText"/>
        <w:ind w:left="1540"/>
        <w:rPr>
          <w:rFonts w:cs="Times New Roman"/>
          <w:b w:val="0"/>
          <w:bCs w:val="0"/>
        </w:rPr>
      </w:pPr>
      <w:r>
        <w:rPr>
          <w:rFonts w:cs="Times New Roman"/>
        </w:rPr>
        <w:t xml:space="preserve">“In the </w:t>
      </w:r>
      <w:r>
        <w:rPr>
          <w:rFonts w:cs="Times New Roman"/>
          <w:spacing w:val="-1"/>
        </w:rPr>
        <w:t>result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 court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hands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down the</w:t>
      </w:r>
      <w:r>
        <w:rPr>
          <w:rFonts w:cs="Times New Roman"/>
          <w:spacing w:val="-1"/>
        </w:rPr>
        <w:t xml:space="preserve"> following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order;</w:t>
      </w:r>
    </w:p>
    <w:p w14:paraId="3AECF75B" w14:textId="77777777" w:rsidR="00773E21" w:rsidRDefault="00773E21">
      <w:pPr>
        <w:rPr>
          <w:rFonts w:ascii="Times New Roman" w:eastAsia="Times New Roman" w:hAnsi="Times New Roman" w:cs="Times New Roman"/>
        </w:rPr>
        <w:sectPr w:rsidR="00773E21">
          <w:type w:val="continuous"/>
          <w:pgSz w:w="11910" w:h="16840"/>
          <w:pgMar w:top="1360" w:right="1320" w:bottom="280" w:left="1340" w:header="720" w:footer="720" w:gutter="0"/>
          <w:cols w:space="720"/>
        </w:sectPr>
      </w:pPr>
    </w:p>
    <w:p w14:paraId="2FDA2E02" w14:textId="77777777" w:rsidR="00773E21" w:rsidRDefault="00773E21">
      <w:pPr>
        <w:spacing w:before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6023D54C" w14:textId="77777777" w:rsidR="00773E21" w:rsidRDefault="002338AE">
      <w:pPr>
        <w:pStyle w:val="BodyText"/>
        <w:numPr>
          <w:ilvl w:val="1"/>
          <w:numId w:val="1"/>
        </w:numPr>
        <w:tabs>
          <w:tab w:val="left" w:pos="1826"/>
        </w:tabs>
        <w:spacing w:before="69"/>
        <w:ind w:hanging="420"/>
        <w:rPr>
          <w:b w:val="0"/>
          <w:bCs w:val="0"/>
        </w:rPr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first</w:t>
      </w:r>
      <w:r>
        <w:rPr>
          <w:spacing w:val="-3"/>
        </w:rPr>
        <w:t xml:space="preserve"> </w:t>
      </w:r>
      <w:r>
        <w:rPr>
          <w:spacing w:val="-1"/>
        </w:rPr>
        <w:t>point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limine</w:t>
      </w:r>
      <w:proofErr w:type="spellEnd"/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abandoned.</w:t>
      </w:r>
    </w:p>
    <w:p w14:paraId="59BAA4E4" w14:textId="77777777" w:rsidR="00773E21" w:rsidRDefault="002338AE">
      <w:pPr>
        <w:pStyle w:val="BodyText"/>
        <w:numPr>
          <w:ilvl w:val="1"/>
          <w:numId w:val="1"/>
        </w:numPr>
        <w:tabs>
          <w:tab w:val="left" w:pos="1894"/>
        </w:tabs>
        <w:spacing w:before="139"/>
        <w:ind w:left="1893" w:hanging="353"/>
        <w:rPr>
          <w:b w:val="0"/>
          <w:bCs w:val="0"/>
        </w:rPr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second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third</w:t>
      </w:r>
      <w:r>
        <w:rPr>
          <w:spacing w:val="-3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rPr>
          <w:spacing w:val="-2"/>
        </w:rPr>
        <w:t xml:space="preserve">in </w:t>
      </w:r>
      <w:proofErr w:type="spellStart"/>
      <w:r>
        <w:t>limine</w:t>
      </w:r>
      <w:proofErr w:type="spellEnd"/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hereby</w:t>
      </w:r>
      <w:r>
        <w:rPr>
          <w:spacing w:val="-2"/>
        </w:rPr>
        <w:t xml:space="preserve"> </w:t>
      </w:r>
      <w:r>
        <w:t>upheld.</w:t>
      </w:r>
    </w:p>
    <w:p w14:paraId="6854A853" w14:textId="77777777" w:rsidR="00773E21" w:rsidRDefault="002338AE">
      <w:pPr>
        <w:pStyle w:val="BodyText"/>
        <w:numPr>
          <w:ilvl w:val="1"/>
          <w:numId w:val="1"/>
        </w:numPr>
        <w:tabs>
          <w:tab w:val="left" w:pos="1961"/>
        </w:tabs>
        <w:spacing w:before="137"/>
        <w:ind w:hanging="420"/>
        <w:rPr>
          <w:b w:val="0"/>
          <w:bCs w:val="0"/>
        </w:rPr>
      </w:pPr>
      <w:r>
        <w:rPr>
          <w:spacing w:val="-1"/>
        </w:rPr>
        <w:t>Appeal</w:t>
      </w:r>
      <w:r>
        <w:rPr>
          <w:spacing w:val="-2"/>
        </w:rPr>
        <w:t xml:space="preserve"> </w:t>
      </w:r>
      <w:r>
        <w:t>grounds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consequently</w:t>
      </w:r>
      <w:r>
        <w:rPr>
          <w:spacing w:val="-2"/>
        </w:rPr>
        <w:t xml:space="preserve"> </w:t>
      </w:r>
      <w:r>
        <w:rPr>
          <w:spacing w:val="-1"/>
        </w:rPr>
        <w:t>struck</w:t>
      </w:r>
      <w:r>
        <w:rPr>
          <w:spacing w:val="-2"/>
        </w:rPr>
        <w:t xml:space="preserve"> </w:t>
      </w:r>
      <w:r>
        <w:rPr>
          <w:spacing w:val="-1"/>
        </w:rPr>
        <w:t>off.</w:t>
      </w:r>
    </w:p>
    <w:p w14:paraId="12CA6EC4" w14:textId="77777777" w:rsidR="00773E21" w:rsidRDefault="002338AE">
      <w:pPr>
        <w:pStyle w:val="BodyText"/>
        <w:numPr>
          <w:ilvl w:val="1"/>
          <w:numId w:val="1"/>
        </w:numPr>
        <w:tabs>
          <w:tab w:val="left" w:pos="1946"/>
        </w:tabs>
        <w:spacing w:before="139" w:line="359" w:lineRule="auto"/>
        <w:ind w:right="758" w:hanging="420"/>
        <w:rPr>
          <w:b w:val="0"/>
          <w:bCs w:val="0"/>
        </w:rPr>
      </w:pPr>
      <w:r>
        <w:t>The</w:t>
      </w:r>
      <w:r>
        <w:rPr>
          <w:spacing w:val="-3"/>
        </w:rPr>
        <w:t xml:space="preserve"> </w:t>
      </w:r>
      <w:r>
        <w:t>remaining</w:t>
      </w:r>
      <w:r>
        <w:rPr>
          <w:spacing w:val="-3"/>
        </w:rPr>
        <w:t xml:space="preserve"> </w:t>
      </w:r>
      <w:r>
        <w:rPr>
          <w:spacing w:val="-1"/>
        </w:rPr>
        <w:t>ground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>
        <w:rPr>
          <w:spacing w:val="-4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having</w:t>
      </w:r>
      <w:r>
        <w:rPr>
          <w:spacing w:val="-6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1"/>
        </w:rPr>
        <w:t>merit,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appeal</w:t>
      </w:r>
      <w:r>
        <w:rPr>
          <w:spacing w:val="-3"/>
        </w:rPr>
        <w:t xml:space="preserve"> </w:t>
      </w:r>
      <w:r>
        <w:t>is</w:t>
      </w:r>
      <w:r>
        <w:rPr>
          <w:spacing w:val="41"/>
        </w:rPr>
        <w:t xml:space="preserve"> </w:t>
      </w:r>
      <w:r>
        <w:rPr>
          <w:spacing w:val="-1"/>
        </w:rPr>
        <w:t>accordingly</w:t>
      </w:r>
      <w:r>
        <w:rPr>
          <w:spacing w:val="-4"/>
        </w:rPr>
        <w:t xml:space="preserve"> </w:t>
      </w:r>
      <w:r>
        <w:rPr>
          <w:spacing w:val="-1"/>
        </w:rPr>
        <w:t>dismissed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costs</w:t>
      </w:r>
      <w:r>
        <w:rPr>
          <w:spacing w:val="-5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ordinary</w:t>
      </w:r>
      <w:r>
        <w:rPr>
          <w:spacing w:val="-3"/>
        </w:rPr>
        <w:t xml:space="preserve"> </w:t>
      </w:r>
      <w:r>
        <w:rPr>
          <w:spacing w:val="-1"/>
        </w:rPr>
        <w:t>scale.</w:t>
      </w:r>
    </w:p>
    <w:p w14:paraId="7B081D48" w14:textId="77777777" w:rsidR="00773E21" w:rsidRDefault="002338AE">
      <w:pPr>
        <w:pStyle w:val="BodyText"/>
        <w:numPr>
          <w:ilvl w:val="1"/>
          <w:numId w:val="1"/>
        </w:numPr>
        <w:tabs>
          <w:tab w:val="left" w:pos="1879"/>
        </w:tabs>
        <w:spacing w:before="7" w:line="359" w:lineRule="auto"/>
        <w:ind w:left="1540" w:right="106" w:firstLine="0"/>
        <w:rPr>
          <w:rFonts w:cs="Times New Roman"/>
          <w:b w:val="0"/>
          <w:bCs w:val="0"/>
        </w:rPr>
      </w:pPr>
      <w:r>
        <w:t>The</w:t>
      </w:r>
      <w:r>
        <w:rPr>
          <w:spacing w:val="5"/>
        </w:rPr>
        <w:t xml:space="preserve"> </w:t>
      </w:r>
      <w:r>
        <w:rPr>
          <w:spacing w:val="-1"/>
        </w:rPr>
        <w:t>decision</w:t>
      </w:r>
      <w:r>
        <w:rPr>
          <w:spacing w:val="7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Disciplinary</w:t>
      </w:r>
      <w:r>
        <w:rPr>
          <w:spacing w:val="7"/>
        </w:rPr>
        <w:t xml:space="preserve"> </w:t>
      </w:r>
      <w:r>
        <w:rPr>
          <w:spacing w:val="-1"/>
        </w:rPr>
        <w:t>Authority</w:t>
      </w:r>
      <w:r>
        <w:rPr>
          <w:spacing w:val="6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is</w:t>
      </w:r>
      <w:r>
        <w:rPr>
          <w:spacing w:val="7"/>
        </w:rPr>
        <w:t xml:space="preserve"> </w:t>
      </w:r>
      <w:r>
        <w:rPr>
          <w:spacing w:val="-1"/>
        </w:rPr>
        <w:t>hereby</w:t>
      </w:r>
      <w:r>
        <w:rPr>
          <w:spacing w:val="7"/>
        </w:rPr>
        <w:t xml:space="preserve"> </w:t>
      </w:r>
      <w:r>
        <w:rPr>
          <w:spacing w:val="-1"/>
        </w:rPr>
        <w:t>upheld</w:t>
      </w:r>
      <w:r>
        <w:rPr>
          <w:spacing w:val="7"/>
        </w:rPr>
        <w:t xml:space="preserve"> </w:t>
      </w:r>
      <w:r>
        <w:t>in</w:t>
      </w:r>
      <w:r>
        <w:rPr>
          <w:rFonts w:cs="Times New Roman"/>
          <w:spacing w:val="55"/>
          <w:w w:val="99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entirety.”</w:t>
      </w:r>
    </w:p>
    <w:p w14:paraId="01584953" w14:textId="77777777" w:rsidR="00773E21" w:rsidRDefault="00773E2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019380" w14:textId="77777777" w:rsidR="00773E21" w:rsidRDefault="00773E2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845EA1" w14:textId="77777777" w:rsidR="00773E21" w:rsidRDefault="00773E21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2F369F" w14:textId="77777777" w:rsidR="00773E21" w:rsidRDefault="002338AE">
      <w:pPr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Judgment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accordingly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amended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effect.</w:t>
      </w:r>
    </w:p>
    <w:p w14:paraId="094F31C1" w14:textId="77777777" w:rsidR="00773E21" w:rsidRDefault="00773E2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34713C" w14:textId="77777777" w:rsidR="00773E21" w:rsidRDefault="00773E2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E8E681" w14:textId="77777777" w:rsidR="00773E21" w:rsidRDefault="00773E21">
      <w:pPr>
        <w:spacing w:before="8"/>
        <w:rPr>
          <w:rFonts w:ascii="Times New Roman" w:eastAsia="Times New Roman" w:hAnsi="Times New Roman" w:cs="Times New Roman"/>
          <w:sz w:val="34"/>
          <w:szCs w:val="34"/>
        </w:rPr>
      </w:pPr>
    </w:p>
    <w:p w14:paraId="0DDFEFA8" w14:textId="77777777" w:rsidR="00773E21" w:rsidRDefault="002338AE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Kantor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Immerman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Appellant’s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legal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practitioners</w:t>
      </w:r>
    </w:p>
    <w:p w14:paraId="62F9BF32" w14:textId="77777777" w:rsidR="00773E21" w:rsidRDefault="002338AE">
      <w:pPr>
        <w:spacing w:before="201"/>
        <w:ind w:left="10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Maguchu</w:t>
      </w:r>
      <w:proofErr w:type="spellEnd"/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and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Muchada</w:t>
      </w:r>
      <w:proofErr w:type="spellEnd"/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Respondent’s legal practitioners</w:t>
      </w:r>
    </w:p>
    <w:p w14:paraId="2228BFBA" w14:textId="77777777" w:rsidR="00773E21" w:rsidRDefault="00773E2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04FFEE4" w14:textId="77777777" w:rsidR="00773E21" w:rsidRDefault="00773E21">
      <w:pPr>
        <w:spacing w:before="10"/>
        <w:rPr>
          <w:rFonts w:ascii="Times New Roman" w:eastAsia="Times New Roman" w:hAnsi="Times New Roman" w:cs="Times New Roman"/>
          <w:sz w:val="10"/>
          <w:szCs w:val="10"/>
        </w:rPr>
      </w:pPr>
    </w:p>
    <w:p w14:paraId="67F22CC5" w14:textId="28EF730D" w:rsidR="00773E21" w:rsidRDefault="00773E21">
      <w:pPr>
        <w:spacing w:line="200" w:lineRule="atLeast"/>
        <w:ind w:left="826"/>
        <w:rPr>
          <w:rFonts w:ascii="Times New Roman" w:eastAsia="Times New Roman" w:hAnsi="Times New Roman" w:cs="Times New Roman"/>
          <w:sz w:val="20"/>
          <w:szCs w:val="20"/>
        </w:rPr>
      </w:pPr>
    </w:p>
    <w:sectPr w:rsidR="00773E21">
      <w:pgSz w:w="11910" w:h="16840"/>
      <w:pgMar w:top="158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EF73FB"/>
    <w:multiLevelType w:val="hybridMultilevel"/>
    <w:tmpl w:val="902C599E"/>
    <w:lvl w:ilvl="0" w:tplc="78A241E4">
      <w:start w:val="1"/>
      <w:numFmt w:val="lowerRoman"/>
      <w:lvlText w:val="%1."/>
      <w:lvlJc w:val="left"/>
      <w:pPr>
        <w:ind w:left="1540" w:hanging="720"/>
        <w:jc w:val="lef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4D0C544C">
      <w:start w:val="1"/>
      <w:numFmt w:val="lowerRoman"/>
      <w:lvlText w:val="(%2)"/>
      <w:lvlJc w:val="left"/>
      <w:pPr>
        <w:ind w:left="1960" w:hanging="286"/>
        <w:jc w:val="lef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2" w:tplc="3766B318">
      <w:start w:val="1"/>
      <w:numFmt w:val="bullet"/>
      <w:lvlText w:val="•"/>
      <w:lvlJc w:val="left"/>
      <w:pPr>
        <w:ind w:left="2767" w:hanging="286"/>
      </w:pPr>
      <w:rPr>
        <w:rFonts w:hint="default"/>
      </w:rPr>
    </w:lvl>
    <w:lvl w:ilvl="3" w:tplc="19AA00EA">
      <w:start w:val="1"/>
      <w:numFmt w:val="bullet"/>
      <w:lvlText w:val="•"/>
      <w:lvlJc w:val="left"/>
      <w:pPr>
        <w:ind w:left="3575" w:hanging="286"/>
      </w:pPr>
      <w:rPr>
        <w:rFonts w:hint="default"/>
      </w:rPr>
    </w:lvl>
    <w:lvl w:ilvl="4" w:tplc="4E48B444">
      <w:start w:val="1"/>
      <w:numFmt w:val="bullet"/>
      <w:lvlText w:val="•"/>
      <w:lvlJc w:val="left"/>
      <w:pPr>
        <w:ind w:left="4382" w:hanging="286"/>
      </w:pPr>
      <w:rPr>
        <w:rFonts w:hint="default"/>
      </w:rPr>
    </w:lvl>
    <w:lvl w:ilvl="5" w:tplc="23BEB340">
      <w:start w:val="1"/>
      <w:numFmt w:val="bullet"/>
      <w:lvlText w:val="•"/>
      <w:lvlJc w:val="left"/>
      <w:pPr>
        <w:ind w:left="5189" w:hanging="286"/>
      </w:pPr>
      <w:rPr>
        <w:rFonts w:hint="default"/>
      </w:rPr>
    </w:lvl>
    <w:lvl w:ilvl="6" w:tplc="3ABA6D68">
      <w:start w:val="1"/>
      <w:numFmt w:val="bullet"/>
      <w:lvlText w:val="•"/>
      <w:lvlJc w:val="left"/>
      <w:pPr>
        <w:ind w:left="5997" w:hanging="286"/>
      </w:pPr>
      <w:rPr>
        <w:rFonts w:hint="default"/>
      </w:rPr>
    </w:lvl>
    <w:lvl w:ilvl="7" w:tplc="CC8E06BC">
      <w:start w:val="1"/>
      <w:numFmt w:val="bullet"/>
      <w:lvlText w:val="•"/>
      <w:lvlJc w:val="left"/>
      <w:pPr>
        <w:ind w:left="6804" w:hanging="286"/>
      </w:pPr>
      <w:rPr>
        <w:rFonts w:hint="default"/>
      </w:rPr>
    </w:lvl>
    <w:lvl w:ilvl="8" w:tplc="C63EC1C6">
      <w:start w:val="1"/>
      <w:numFmt w:val="bullet"/>
      <w:lvlText w:val="•"/>
      <w:lvlJc w:val="left"/>
      <w:pPr>
        <w:ind w:left="7611" w:hanging="286"/>
      </w:pPr>
      <w:rPr>
        <w:rFonts w:hint="default"/>
      </w:rPr>
    </w:lvl>
  </w:abstractNum>
  <w:num w:numId="1" w16cid:durableId="1785882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E21"/>
    <w:rsid w:val="002338AE"/>
    <w:rsid w:val="00773E21"/>
    <w:rsid w:val="00962980"/>
    <w:rsid w:val="00EC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586D25"/>
  <w15:docId w15:val="{5EBF1903-7B6F-4240-B420-99AAC266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Shylet Dzagona</cp:lastModifiedBy>
  <cp:revision>3</cp:revision>
  <dcterms:created xsi:type="dcterms:W3CDTF">2024-08-28T08:56:00Z</dcterms:created>
  <dcterms:modified xsi:type="dcterms:W3CDTF">2024-08-28T09:05:00Z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LastSaved">
    <vt:filetime>2024-08-28T00:00:00Z</vt:filetime>
  </property>
</Properties>
</file>