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88F" w:rsidRPr="00312706" w:rsidRDefault="00353DB2" w:rsidP="0051788F">
      <w:pPr>
        <w:spacing w:after="0"/>
        <w:rPr>
          <w:rFonts w:ascii="Times New Roman" w:hAnsi="Times New Roman" w:cs="Times New Roman"/>
          <w:sz w:val="24"/>
          <w:szCs w:val="24"/>
          <w:lang w:val="en-US"/>
        </w:rPr>
      </w:pPr>
      <w:r w:rsidRPr="005C5631">
        <w:rPr>
          <w:rFonts w:ascii="Times New Roman" w:hAnsi="Times New Roman" w:cs="Times New Roman"/>
          <w:b/>
          <w:sz w:val="24"/>
          <w:szCs w:val="24"/>
          <w:u w:val="single"/>
          <w:lang w:val="en-US"/>
        </w:rPr>
        <w:t>REPORTABLE</w:t>
      </w:r>
      <w:r>
        <w:rPr>
          <w:rFonts w:ascii="Times New Roman" w:hAnsi="Times New Roman" w:cs="Times New Roman"/>
          <w:sz w:val="24"/>
          <w:szCs w:val="24"/>
          <w:lang w:val="en-US"/>
        </w:rPr>
        <w:tab/>
      </w:r>
      <w:r w:rsidRPr="005C5631">
        <w:rPr>
          <w:rFonts w:ascii="Times New Roman" w:hAnsi="Times New Roman" w:cs="Times New Roman"/>
          <w:b/>
          <w:sz w:val="24"/>
          <w:szCs w:val="24"/>
          <w:lang w:val="en-US"/>
        </w:rPr>
        <w:t>(77)</w:t>
      </w:r>
    </w:p>
    <w:p w:rsidR="00353DB2" w:rsidRDefault="00353DB2" w:rsidP="005C5631">
      <w:pPr>
        <w:pStyle w:val="ListParagraph"/>
        <w:spacing w:after="0"/>
        <w:rPr>
          <w:rFonts w:ascii="Times New Roman" w:hAnsi="Times New Roman" w:cs="Times New Roman"/>
          <w:b/>
          <w:sz w:val="24"/>
          <w:szCs w:val="24"/>
          <w:lang w:val="en-US"/>
        </w:rPr>
      </w:pPr>
    </w:p>
    <w:p w:rsidR="00353DB2" w:rsidRDefault="00353DB2" w:rsidP="005C5631">
      <w:pPr>
        <w:pStyle w:val="ListParagraph"/>
        <w:spacing w:after="0"/>
        <w:rPr>
          <w:rFonts w:ascii="Times New Roman" w:hAnsi="Times New Roman" w:cs="Times New Roman"/>
          <w:b/>
          <w:sz w:val="24"/>
          <w:szCs w:val="24"/>
          <w:lang w:val="en-US"/>
        </w:rPr>
      </w:pPr>
    </w:p>
    <w:p w:rsidR="008A0B98" w:rsidRPr="00EC784C" w:rsidRDefault="00312706" w:rsidP="00EC784C">
      <w:pPr>
        <w:pStyle w:val="ListParagraph"/>
        <w:numPr>
          <w:ilvl w:val="0"/>
          <w:numId w:val="4"/>
        </w:numPr>
        <w:spacing w:after="0"/>
        <w:jc w:val="center"/>
        <w:rPr>
          <w:rFonts w:ascii="Times New Roman" w:hAnsi="Times New Roman" w:cs="Times New Roman"/>
          <w:b/>
          <w:sz w:val="24"/>
          <w:szCs w:val="24"/>
          <w:lang w:val="en-US"/>
        </w:rPr>
      </w:pPr>
      <w:r w:rsidRPr="00EC784C">
        <w:rPr>
          <w:rFonts w:ascii="Times New Roman" w:hAnsi="Times New Roman" w:cs="Times New Roman"/>
          <w:b/>
          <w:sz w:val="24"/>
          <w:szCs w:val="24"/>
          <w:lang w:val="en-US"/>
        </w:rPr>
        <w:t xml:space="preserve">    </w:t>
      </w:r>
      <w:r w:rsidR="00400EAB">
        <w:rPr>
          <w:rFonts w:ascii="Times New Roman" w:hAnsi="Times New Roman" w:cs="Times New Roman"/>
          <w:b/>
          <w:sz w:val="24"/>
          <w:szCs w:val="24"/>
          <w:lang w:val="en-US"/>
        </w:rPr>
        <w:t xml:space="preserve">ZEBEDIAH     </w:t>
      </w:r>
      <w:r w:rsidR="0051788F" w:rsidRPr="00EC784C">
        <w:rPr>
          <w:rFonts w:ascii="Times New Roman" w:hAnsi="Times New Roman" w:cs="Times New Roman"/>
          <w:b/>
          <w:sz w:val="24"/>
          <w:szCs w:val="24"/>
          <w:lang w:val="en-US"/>
        </w:rPr>
        <w:t>BANGAJENA</w:t>
      </w:r>
      <w:r w:rsidR="00EC784C" w:rsidRPr="00EC784C">
        <w:rPr>
          <w:rFonts w:ascii="Times New Roman" w:hAnsi="Times New Roman" w:cs="Times New Roman"/>
          <w:b/>
          <w:sz w:val="24"/>
          <w:szCs w:val="24"/>
          <w:lang w:val="en-US"/>
        </w:rPr>
        <w:t xml:space="preserve">     2)     </w:t>
      </w:r>
      <w:r w:rsidR="008A0B98" w:rsidRPr="00EC784C">
        <w:rPr>
          <w:rFonts w:ascii="Times New Roman" w:hAnsi="Times New Roman" w:cs="Times New Roman"/>
          <w:b/>
          <w:sz w:val="24"/>
          <w:szCs w:val="24"/>
          <w:lang w:val="en-US"/>
        </w:rPr>
        <w:t xml:space="preserve">CLEOPATRA </w:t>
      </w:r>
      <w:r w:rsidR="00EC784C" w:rsidRPr="00EC784C">
        <w:rPr>
          <w:rFonts w:ascii="Times New Roman" w:hAnsi="Times New Roman" w:cs="Times New Roman"/>
          <w:b/>
          <w:sz w:val="24"/>
          <w:szCs w:val="24"/>
          <w:lang w:val="en-US"/>
        </w:rPr>
        <w:t xml:space="preserve">    </w:t>
      </w:r>
      <w:r w:rsidR="008A0B98" w:rsidRPr="00EC784C">
        <w:rPr>
          <w:rFonts w:ascii="Times New Roman" w:hAnsi="Times New Roman" w:cs="Times New Roman"/>
          <w:b/>
          <w:sz w:val="24"/>
          <w:szCs w:val="24"/>
          <w:lang w:val="en-US"/>
        </w:rPr>
        <w:t>KOGA</w:t>
      </w:r>
    </w:p>
    <w:p w:rsidR="0051788F" w:rsidRPr="00EC784C" w:rsidRDefault="00EC784C" w:rsidP="00C41D46">
      <w:pPr>
        <w:spacing w:after="0"/>
        <w:jc w:val="center"/>
        <w:rPr>
          <w:rFonts w:ascii="Times New Roman" w:hAnsi="Times New Roman" w:cs="Times New Roman"/>
          <w:b/>
          <w:sz w:val="24"/>
          <w:szCs w:val="24"/>
          <w:lang w:val="en-US"/>
        </w:rPr>
      </w:pPr>
      <w:proofErr w:type="gramStart"/>
      <w:r w:rsidRPr="00EC784C">
        <w:rPr>
          <w:rFonts w:ascii="Times New Roman" w:hAnsi="Times New Roman" w:cs="Times New Roman"/>
          <w:b/>
          <w:sz w:val="24"/>
          <w:szCs w:val="24"/>
          <w:lang w:val="en-US"/>
        </w:rPr>
        <w:t>v</w:t>
      </w:r>
      <w:proofErr w:type="gramEnd"/>
    </w:p>
    <w:p w:rsidR="00C41D46" w:rsidRPr="00EC784C" w:rsidRDefault="00EC784C" w:rsidP="00EC784C">
      <w:pPr>
        <w:pStyle w:val="ListParagraph"/>
        <w:numPr>
          <w:ilvl w:val="0"/>
          <w:numId w:val="5"/>
        </w:numPr>
        <w:spacing w:after="0"/>
        <w:jc w:val="center"/>
        <w:rPr>
          <w:rFonts w:ascii="Times New Roman" w:hAnsi="Times New Roman" w:cs="Times New Roman"/>
          <w:b/>
          <w:sz w:val="24"/>
          <w:szCs w:val="24"/>
          <w:lang w:val="en-US"/>
        </w:rPr>
      </w:pPr>
      <w:r w:rsidRPr="00EC784C">
        <w:rPr>
          <w:rFonts w:ascii="Times New Roman" w:hAnsi="Times New Roman" w:cs="Times New Roman"/>
          <w:b/>
          <w:sz w:val="24"/>
          <w:szCs w:val="24"/>
          <w:lang w:val="en-US"/>
        </w:rPr>
        <w:t xml:space="preserve">    </w:t>
      </w:r>
      <w:r w:rsidR="0051788F" w:rsidRPr="00EC784C">
        <w:rPr>
          <w:rFonts w:ascii="Times New Roman" w:hAnsi="Times New Roman" w:cs="Times New Roman"/>
          <w:b/>
          <w:sz w:val="24"/>
          <w:szCs w:val="24"/>
          <w:lang w:val="en-US"/>
        </w:rPr>
        <w:t xml:space="preserve">SILAS </w:t>
      </w:r>
      <w:r w:rsidRPr="00EC784C">
        <w:rPr>
          <w:rFonts w:ascii="Times New Roman" w:hAnsi="Times New Roman" w:cs="Times New Roman"/>
          <w:b/>
          <w:sz w:val="24"/>
          <w:szCs w:val="24"/>
          <w:lang w:val="en-US"/>
        </w:rPr>
        <w:t xml:space="preserve">    </w:t>
      </w:r>
      <w:r w:rsidR="0051788F" w:rsidRPr="00EC784C">
        <w:rPr>
          <w:rFonts w:ascii="Times New Roman" w:hAnsi="Times New Roman" w:cs="Times New Roman"/>
          <w:b/>
          <w:sz w:val="24"/>
          <w:szCs w:val="24"/>
          <w:lang w:val="en-US"/>
        </w:rPr>
        <w:t>DANGAREMBIZI</w:t>
      </w:r>
      <w:r w:rsidRPr="00EC784C">
        <w:rPr>
          <w:rFonts w:ascii="Times New Roman" w:hAnsi="Times New Roman" w:cs="Times New Roman"/>
          <w:b/>
          <w:sz w:val="24"/>
          <w:szCs w:val="24"/>
          <w:lang w:val="en-US"/>
        </w:rPr>
        <w:t xml:space="preserve">     2)     ESTHER</w:t>
      </w:r>
      <w:r w:rsidR="00C41D46" w:rsidRPr="00EC784C">
        <w:rPr>
          <w:rFonts w:ascii="Times New Roman" w:hAnsi="Times New Roman" w:cs="Times New Roman"/>
          <w:b/>
          <w:sz w:val="24"/>
          <w:szCs w:val="24"/>
          <w:lang w:val="en-US"/>
        </w:rPr>
        <w:t xml:space="preserve">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N’ANDU</w:t>
      </w:r>
      <w:r w:rsidRPr="00EC784C">
        <w:rPr>
          <w:rFonts w:ascii="Times New Roman" w:hAnsi="Times New Roman" w:cs="Times New Roman"/>
          <w:b/>
          <w:sz w:val="24"/>
          <w:szCs w:val="24"/>
          <w:lang w:val="en-US"/>
        </w:rPr>
        <w:t xml:space="preserve">     3)     </w:t>
      </w:r>
      <w:r w:rsidR="00C41D46" w:rsidRPr="00EC784C">
        <w:rPr>
          <w:rFonts w:ascii="Times New Roman" w:hAnsi="Times New Roman" w:cs="Times New Roman"/>
          <w:b/>
          <w:sz w:val="24"/>
          <w:szCs w:val="24"/>
          <w:lang w:val="en-US"/>
        </w:rPr>
        <w:t>C</w:t>
      </w:r>
      <w:r w:rsidRPr="00EC784C">
        <w:rPr>
          <w:rFonts w:ascii="Times New Roman" w:hAnsi="Times New Roman" w:cs="Times New Roman"/>
          <w:b/>
          <w:sz w:val="24"/>
          <w:szCs w:val="24"/>
          <w:lang w:val="en-US"/>
        </w:rPr>
        <w:t>.</w:t>
      </w:r>
      <w:r w:rsidR="00C41D46" w:rsidRPr="00EC784C">
        <w:rPr>
          <w:rFonts w:ascii="Times New Roman" w:hAnsi="Times New Roman" w:cs="Times New Roman"/>
          <w:b/>
          <w:sz w:val="24"/>
          <w:szCs w:val="24"/>
          <w:lang w:val="en-US"/>
        </w:rPr>
        <w:t xml:space="preserve"> V</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 xml:space="preserve"> MUZA</w:t>
      </w:r>
      <w:r w:rsidRPr="00EC784C">
        <w:rPr>
          <w:rFonts w:ascii="Times New Roman" w:hAnsi="Times New Roman" w:cs="Times New Roman"/>
          <w:b/>
          <w:sz w:val="24"/>
          <w:szCs w:val="24"/>
          <w:lang w:val="en-US"/>
        </w:rPr>
        <w:t xml:space="preserve">     4)     </w:t>
      </w:r>
      <w:r w:rsidR="00C41D46" w:rsidRPr="00EC784C">
        <w:rPr>
          <w:rFonts w:ascii="Times New Roman" w:hAnsi="Times New Roman" w:cs="Times New Roman"/>
          <w:b/>
          <w:sz w:val="24"/>
          <w:szCs w:val="24"/>
          <w:lang w:val="en-US"/>
        </w:rPr>
        <w:t xml:space="preserve">MASTER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 xml:space="preserve">OF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 xml:space="preserve">THE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 xml:space="preserve">HIGH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COURT</w:t>
      </w:r>
      <w:r w:rsidRPr="00EC784C">
        <w:rPr>
          <w:rFonts w:ascii="Times New Roman" w:hAnsi="Times New Roman" w:cs="Times New Roman"/>
          <w:b/>
          <w:sz w:val="24"/>
          <w:szCs w:val="24"/>
          <w:lang w:val="en-US"/>
        </w:rPr>
        <w:t xml:space="preserve">     5)     </w:t>
      </w:r>
      <w:r w:rsidR="00C41D46" w:rsidRPr="00EC784C">
        <w:rPr>
          <w:rFonts w:ascii="Times New Roman" w:hAnsi="Times New Roman" w:cs="Times New Roman"/>
          <w:b/>
          <w:sz w:val="24"/>
          <w:szCs w:val="24"/>
          <w:lang w:val="en-US"/>
        </w:rPr>
        <w:t xml:space="preserve">THE REGISTRAR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 xml:space="preserve">OF </w:t>
      </w:r>
      <w:r w:rsidRPr="00EC784C">
        <w:rPr>
          <w:rFonts w:ascii="Times New Roman" w:hAnsi="Times New Roman" w:cs="Times New Roman"/>
          <w:b/>
          <w:sz w:val="24"/>
          <w:szCs w:val="24"/>
          <w:lang w:val="en-US"/>
        </w:rPr>
        <w:t xml:space="preserve">    </w:t>
      </w:r>
      <w:r w:rsidR="00C41D46" w:rsidRPr="00EC784C">
        <w:rPr>
          <w:rFonts w:ascii="Times New Roman" w:hAnsi="Times New Roman" w:cs="Times New Roman"/>
          <w:b/>
          <w:sz w:val="24"/>
          <w:szCs w:val="24"/>
          <w:lang w:val="en-US"/>
        </w:rPr>
        <w:t>DEEDS</w:t>
      </w:r>
    </w:p>
    <w:p w:rsidR="00C41D46" w:rsidRPr="00EC784C" w:rsidRDefault="00C41D46" w:rsidP="00C41D46">
      <w:pPr>
        <w:spacing w:after="0"/>
        <w:ind w:firstLine="720"/>
        <w:rPr>
          <w:rFonts w:ascii="Times New Roman" w:hAnsi="Times New Roman" w:cs="Times New Roman"/>
          <w:b/>
          <w:sz w:val="24"/>
          <w:szCs w:val="24"/>
          <w:lang w:val="en-US"/>
        </w:rPr>
      </w:pPr>
    </w:p>
    <w:p w:rsidR="0051788F" w:rsidRDefault="0051788F" w:rsidP="0051788F">
      <w:pPr>
        <w:spacing w:after="0"/>
        <w:rPr>
          <w:rFonts w:ascii="Times New Roman" w:hAnsi="Times New Roman" w:cs="Times New Roman"/>
          <w:b/>
          <w:sz w:val="24"/>
          <w:szCs w:val="24"/>
          <w:lang w:val="en-US"/>
        </w:rPr>
      </w:pPr>
    </w:p>
    <w:p w:rsidR="00EC784C" w:rsidRPr="00EC784C" w:rsidRDefault="00EC784C" w:rsidP="0051788F">
      <w:pPr>
        <w:spacing w:after="0"/>
        <w:rPr>
          <w:rFonts w:ascii="Times New Roman" w:hAnsi="Times New Roman" w:cs="Times New Roman"/>
          <w:b/>
          <w:sz w:val="24"/>
          <w:szCs w:val="24"/>
          <w:lang w:val="en-US"/>
        </w:rPr>
      </w:pPr>
    </w:p>
    <w:p w:rsidR="0051788F" w:rsidRPr="00EC784C" w:rsidRDefault="0051788F" w:rsidP="0051788F">
      <w:pPr>
        <w:spacing w:after="0"/>
        <w:rPr>
          <w:rFonts w:ascii="Times New Roman" w:hAnsi="Times New Roman" w:cs="Times New Roman"/>
          <w:b/>
          <w:sz w:val="24"/>
          <w:szCs w:val="24"/>
          <w:lang w:val="en-US"/>
        </w:rPr>
      </w:pPr>
      <w:r w:rsidRPr="00EC784C">
        <w:rPr>
          <w:rFonts w:ascii="Times New Roman" w:hAnsi="Times New Roman" w:cs="Times New Roman"/>
          <w:b/>
          <w:sz w:val="24"/>
          <w:szCs w:val="24"/>
          <w:lang w:val="en-US"/>
        </w:rPr>
        <w:t>SUPREME COURT OF ZIMBABWE</w:t>
      </w:r>
    </w:p>
    <w:p w:rsidR="005527B8" w:rsidRDefault="005527B8" w:rsidP="0051788F">
      <w:pPr>
        <w:spacing w:after="0"/>
        <w:rPr>
          <w:rFonts w:ascii="Times New Roman" w:hAnsi="Times New Roman" w:cs="Times New Roman"/>
          <w:b/>
          <w:sz w:val="24"/>
          <w:szCs w:val="24"/>
          <w:lang w:val="en-US"/>
        </w:rPr>
      </w:pPr>
      <w:r w:rsidRPr="00EC784C">
        <w:rPr>
          <w:rFonts w:ascii="Times New Roman" w:hAnsi="Times New Roman" w:cs="Times New Roman"/>
          <w:b/>
          <w:sz w:val="24"/>
          <w:szCs w:val="24"/>
          <w:lang w:val="en-US"/>
        </w:rPr>
        <w:t>HARARE</w:t>
      </w:r>
      <w:r w:rsidR="00EC784C">
        <w:rPr>
          <w:rFonts w:ascii="Times New Roman" w:hAnsi="Times New Roman" w:cs="Times New Roman"/>
          <w:b/>
          <w:sz w:val="24"/>
          <w:szCs w:val="24"/>
          <w:lang w:val="en-US"/>
        </w:rPr>
        <w:t xml:space="preserve">: </w:t>
      </w:r>
      <w:r w:rsidRPr="00EC784C">
        <w:rPr>
          <w:rFonts w:ascii="Times New Roman" w:hAnsi="Times New Roman" w:cs="Times New Roman"/>
          <w:b/>
          <w:sz w:val="24"/>
          <w:szCs w:val="24"/>
          <w:lang w:val="en-US"/>
        </w:rPr>
        <w:t xml:space="preserve">20 </w:t>
      </w:r>
      <w:r w:rsidR="00EC784C" w:rsidRPr="00EC784C">
        <w:rPr>
          <w:rFonts w:ascii="Times New Roman" w:hAnsi="Times New Roman" w:cs="Times New Roman"/>
          <w:b/>
          <w:sz w:val="24"/>
          <w:szCs w:val="24"/>
          <w:lang w:val="en-US"/>
        </w:rPr>
        <w:t>SEPTEMBER</w:t>
      </w:r>
      <w:r w:rsidRPr="00EC784C">
        <w:rPr>
          <w:rFonts w:ascii="Times New Roman" w:hAnsi="Times New Roman" w:cs="Times New Roman"/>
          <w:b/>
          <w:sz w:val="24"/>
          <w:szCs w:val="24"/>
          <w:lang w:val="en-US"/>
        </w:rPr>
        <w:t xml:space="preserve"> 2022 </w:t>
      </w:r>
      <w:r w:rsidR="00EC784C">
        <w:rPr>
          <w:rFonts w:ascii="Times New Roman" w:hAnsi="Times New Roman" w:cs="Times New Roman"/>
          <w:b/>
          <w:sz w:val="24"/>
          <w:szCs w:val="24"/>
          <w:lang w:val="en-US"/>
        </w:rPr>
        <w:t>&amp;</w:t>
      </w:r>
      <w:r w:rsidR="00EF7A51">
        <w:rPr>
          <w:rFonts w:ascii="Times New Roman" w:hAnsi="Times New Roman" w:cs="Times New Roman"/>
          <w:b/>
          <w:sz w:val="24"/>
          <w:szCs w:val="24"/>
          <w:lang w:val="en-US"/>
        </w:rPr>
        <w:t xml:space="preserve"> 28</w:t>
      </w:r>
      <w:r w:rsidRPr="00EC784C">
        <w:rPr>
          <w:rFonts w:ascii="Times New Roman" w:hAnsi="Times New Roman" w:cs="Times New Roman"/>
          <w:b/>
          <w:sz w:val="24"/>
          <w:szCs w:val="24"/>
          <w:lang w:val="en-US"/>
        </w:rPr>
        <w:t xml:space="preserve"> </w:t>
      </w:r>
      <w:r w:rsidR="00EC784C">
        <w:rPr>
          <w:rFonts w:ascii="Times New Roman" w:hAnsi="Times New Roman" w:cs="Times New Roman"/>
          <w:b/>
          <w:sz w:val="24"/>
          <w:szCs w:val="24"/>
          <w:lang w:val="en-US"/>
        </w:rPr>
        <w:t>JULY</w:t>
      </w:r>
      <w:r w:rsidRPr="00EC784C">
        <w:rPr>
          <w:rFonts w:ascii="Times New Roman" w:hAnsi="Times New Roman" w:cs="Times New Roman"/>
          <w:b/>
          <w:sz w:val="24"/>
          <w:szCs w:val="24"/>
          <w:lang w:val="en-US"/>
        </w:rPr>
        <w:t xml:space="preserve"> 2023.</w:t>
      </w:r>
    </w:p>
    <w:p w:rsidR="00EC784C" w:rsidRDefault="00EC784C" w:rsidP="0051788F">
      <w:pPr>
        <w:spacing w:after="0"/>
        <w:rPr>
          <w:rFonts w:ascii="Times New Roman" w:hAnsi="Times New Roman" w:cs="Times New Roman"/>
          <w:b/>
          <w:sz w:val="24"/>
          <w:szCs w:val="24"/>
          <w:lang w:val="en-US"/>
        </w:rPr>
      </w:pPr>
    </w:p>
    <w:p w:rsidR="00EC784C" w:rsidRPr="00EC784C" w:rsidRDefault="00EC784C" w:rsidP="0051788F">
      <w:pPr>
        <w:spacing w:after="0"/>
        <w:rPr>
          <w:rFonts w:ascii="Times New Roman" w:hAnsi="Times New Roman" w:cs="Times New Roman"/>
          <w:b/>
          <w:sz w:val="24"/>
          <w:szCs w:val="24"/>
          <w:lang w:val="en-US"/>
        </w:rPr>
      </w:pPr>
    </w:p>
    <w:p w:rsidR="005527B8" w:rsidRPr="00312706" w:rsidRDefault="005527B8" w:rsidP="0051788F">
      <w:pPr>
        <w:spacing w:after="0"/>
        <w:rPr>
          <w:rFonts w:ascii="Times New Roman" w:hAnsi="Times New Roman" w:cs="Times New Roman"/>
          <w:sz w:val="24"/>
          <w:szCs w:val="24"/>
          <w:lang w:val="en-US"/>
        </w:rPr>
      </w:pPr>
    </w:p>
    <w:p w:rsidR="005527B8" w:rsidRPr="00312706" w:rsidRDefault="003E216D" w:rsidP="00EC784C">
      <w:pPr>
        <w:spacing w:after="0" w:line="480" w:lineRule="auto"/>
        <w:rPr>
          <w:rFonts w:ascii="Times New Roman" w:hAnsi="Times New Roman" w:cs="Times New Roman"/>
          <w:i/>
          <w:sz w:val="24"/>
          <w:szCs w:val="24"/>
          <w:lang w:val="en-US"/>
        </w:rPr>
      </w:pPr>
      <w:r w:rsidRPr="00312706">
        <w:rPr>
          <w:rFonts w:ascii="Times New Roman" w:hAnsi="Times New Roman" w:cs="Times New Roman"/>
          <w:i/>
          <w:sz w:val="24"/>
          <w:szCs w:val="24"/>
          <w:lang w:val="en-US"/>
        </w:rPr>
        <w:t>T</w:t>
      </w:r>
      <w:r w:rsidR="00EC784C">
        <w:rPr>
          <w:rFonts w:ascii="Times New Roman" w:hAnsi="Times New Roman" w:cs="Times New Roman"/>
          <w:i/>
          <w:sz w:val="24"/>
          <w:szCs w:val="24"/>
          <w:lang w:val="en-US"/>
        </w:rPr>
        <w:t>.</w:t>
      </w:r>
      <w:r w:rsidRPr="00312706">
        <w:rPr>
          <w:rFonts w:ascii="Times New Roman" w:hAnsi="Times New Roman" w:cs="Times New Roman"/>
          <w:i/>
          <w:sz w:val="24"/>
          <w:szCs w:val="24"/>
          <w:lang w:val="en-US"/>
        </w:rPr>
        <w:t xml:space="preserve"> L</w:t>
      </w:r>
      <w:r w:rsidR="00EC784C">
        <w:rPr>
          <w:rFonts w:ascii="Times New Roman" w:hAnsi="Times New Roman" w:cs="Times New Roman"/>
          <w:i/>
          <w:sz w:val="24"/>
          <w:szCs w:val="24"/>
          <w:lang w:val="en-US"/>
        </w:rPr>
        <w:t>.</w:t>
      </w:r>
      <w:r w:rsidRPr="00312706">
        <w:rPr>
          <w:rFonts w:ascii="Times New Roman" w:hAnsi="Times New Roman" w:cs="Times New Roman"/>
          <w:i/>
          <w:sz w:val="24"/>
          <w:szCs w:val="24"/>
          <w:lang w:val="en-US"/>
        </w:rPr>
        <w:t xml:space="preserve"> </w:t>
      </w:r>
      <w:proofErr w:type="spellStart"/>
      <w:r w:rsidRPr="00312706">
        <w:rPr>
          <w:rFonts w:ascii="Times New Roman" w:hAnsi="Times New Roman" w:cs="Times New Roman"/>
          <w:i/>
          <w:sz w:val="24"/>
          <w:szCs w:val="24"/>
          <w:lang w:val="en-US"/>
        </w:rPr>
        <w:t>Mapuranga</w:t>
      </w:r>
      <w:proofErr w:type="spellEnd"/>
      <w:r w:rsidRPr="00312706">
        <w:rPr>
          <w:rFonts w:ascii="Times New Roman" w:hAnsi="Times New Roman" w:cs="Times New Roman"/>
          <w:i/>
          <w:sz w:val="24"/>
          <w:szCs w:val="24"/>
          <w:lang w:val="en-US"/>
        </w:rPr>
        <w:t xml:space="preserve"> </w:t>
      </w:r>
      <w:r w:rsidRPr="00EC784C">
        <w:rPr>
          <w:rFonts w:ascii="Times New Roman" w:hAnsi="Times New Roman" w:cs="Times New Roman"/>
          <w:sz w:val="24"/>
          <w:szCs w:val="24"/>
          <w:lang w:val="en-US"/>
        </w:rPr>
        <w:t>with</w:t>
      </w:r>
      <w:r w:rsidRPr="00312706">
        <w:rPr>
          <w:rFonts w:ascii="Times New Roman" w:hAnsi="Times New Roman" w:cs="Times New Roman"/>
          <w:i/>
          <w:sz w:val="24"/>
          <w:szCs w:val="24"/>
          <w:lang w:val="en-US"/>
        </w:rPr>
        <w:t xml:space="preserve"> W</w:t>
      </w:r>
      <w:r w:rsidR="00EC784C">
        <w:rPr>
          <w:rFonts w:ascii="Times New Roman" w:hAnsi="Times New Roman" w:cs="Times New Roman"/>
          <w:i/>
          <w:sz w:val="24"/>
          <w:szCs w:val="24"/>
          <w:lang w:val="en-US"/>
        </w:rPr>
        <w:t xml:space="preserve">. </w:t>
      </w:r>
      <w:r w:rsidRPr="00312706">
        <w:rPr>
          <w:rFonts w:ascii="Times New Roman" w:hAnsi="Times New Roman" w:cs="Times New Roman"/>
          <w:i/>
          <w:sz w:val="24"/>
          <w:szCs w:val="24"/>
          <w:lang w:val="en-US"/>
        </w:rPr>
        <w:t xml:space="preserve"> </w:t>
      </w:r>
      <w:proofErr w:type="spellStart"/>
      <w:r w:rsidRPr="00312706">
        <w:rPr>
          <w:rFonts w:ascii="Times New Roman" w:hAnsi="Times New Roman" w:cs="Times New Roman"/>
          <w:i/>
          <w:sz w:val="24"/>
          <w:szCs w:val="24"/>
          <w:lang w:val="en-US"/>
        </w:rPr>
        <w:t>Nyakudanga</w:t>
      </w:r>
      <w:proofErr w:type="spellEnd"/>
      <w:r w:rsidR="005527B8" w:rsidRPr="00312706">
        <w:rPr>
          <w:rFonts w:ascii="Times New Roman" w:hAnsi="Times New Roman" w:cs="Times New Roman"/>
          <w:i/>
          <w:sz w:val="24"/>
          <w:szCs w:val="24"/>
          <w:lang w:val="en-US"/>
        </w:rPr>
        <w:t xml:space="preserve">, </w:t>
      </w:r>
      <w:r w:rsidR="005527B8" w:rsidRPr="00EC784C">
        <w:rPr>
          <w:rFonts w:ascii="Times New Roman" w:hAnsi="Times New Roman" w:cs="Times New Roman"/>
          <w:sz w:val="24"/>
          <w:szCs w:val="24"/>
          <w:lang w:val="en-US"/>
        </w:rPr>
        <w:t>for the Applicant</w:t>
      </w:r>
    </w:p>
    <w:p w:rsidR="005527B8" w:rsidRPr="00312706" w:rsidRDefault="00D2464A" w:rsidP="00EC784C">
      <w:pPr>
        <w:spacing w:after="0" w:line="480" w:lineRule="auto"/>
        <w:rPr>
          <w:rFonts w:ascii="Times New Roman" w:hAnsi="Times New Roman" w:cs="Times New Roman"/>
          <w:i/>
          <w:sz w:val="24"/>
          <w:szCs w:val="24"/>
          <w:lang w:val="en-US"/>
        </w:rPr>
      </w:pPr>
      <w:r w:rsidRPr="00312706">
        <w:rPr>
          <w:rFonts w:ascii="Times New Roman" w:hAnsi="Times New Roman" w:cs="Times New Roman"/>
          <w:i/>
          <w:sz w:val="24"/>
          <w:szCs w:val="24"/>
          <w:lang w:val="en-US"/>
        </w:rPr>
        <w:t>P</w:t>
      </w:r>
      <w:r w:rsidR="00EC784C">
        <w:rPr>
          <w:rFonts w:ascii="Times New Roman" w:hAnsi="Times New Roman" w:cs="Times New Roman"/>
          <w:i/>
          <w:sz w:val="24"/>
          <w:szCs w:val="24"/>
          <w:lang w:val="en-US"/>
        </w:rPr>
        <w:t>.</w:t>
      </w:r>
      <w:r w:rsidRPr="00312706">
        <w:rPr>
          <w:rFonts w:ascii="Times New Roman" w:hAnsi="Times New Roman" w:cs="Times New Roman"/>
          <w:i/>
          <w:sz w:val="24"/>
          <w:szCs w:val="24"/>
          <w:lang w:val="en-US"/>
        </w:rPr>
        <w:t xml:space="preserve"> T</w:t>
      </w:r>
      <w:r w:rsidR="00EC784C">
        <w:rPr>
          <w:rFonts w:ascii="Times New Roman" w:hAnsi="Times New Roman" w:cs="Times New Roman"/>
          <w:i/>
          <w:sz w:val="24"/>
          <w:szCs w:val="24"/>
          <w:lang w:val="en-US"/>
        </w:rPr>
        <w:t>.</w:t>
      </w:r>
      <w:r w:rsidRPr="00312706">
        <w:rPr>
          <w:rFonts w:ascii="Times New Roman" w:hAnsi="Times New Roman" w:cs="Times New Roman"/>
          <w:i/>
          <w:sz w:val="24"/>
          <w:szCs w:val="24"/>
          <w:lang w:val="en-US"/>
        </w:rPr>
        <w:t xml:space="preserve"> </w:t>
      </w:r>
      <w:proofErr w:type="spellStart"/>
      <w:r w:rsidRPr="00312706">
        <w:rPr>
          <w:rFonts w:ascii="Times New Roman" w:hAnsi="Times New Roman" w:cs="Times New Roman"/>
          <w:i/>
          <w:sz w:val="24"/>
          <w:szCs w:val="24"/>
          <w:lang w:val="en-US"/>
        </w:rPr>
        <w:t>Chakanyuka</w:t>
      </w:r>
      <w:proofErr w:type="spellEnd"/>
      <w:r w:rsidR="005527B8" w:rsidRPr="00312706">
        <w:rPr>
          <w:rFonts w:ascii="Times New Roman" w:hAnsi="Times New Roman" w:cs="Times New Roman"/>
          <w:i/>
          <w:sz w:val="24"/>
          <w:szCs w:val="24"/>
          <w:lang w:val="en-US"/>
        </w:rPr>
        <w:t xml:space="preserve">, </w:t>
      </w:r>
      <w:r w:rsidR="005527B8" w:rsidRPr="00EC784C">
        <w:rPr>
          <w:rFonts w:ascii="Times New Roman" w:hAnsi="Times New Roman" w:cs="Times New Roman"/>
          <w:sz w:val="24"/>
          <w:szCs w:val="24"/>
          <w:lang w:val="en-US"/>
        </w:rPr>
        <w:t>for the</w:t>
      </w:r>
      <w:r w:rsidR="00EC784C" w:rsidRPr="00EC784C">
        <w:rPr>
          <w:rFonts w:ascii="Times New Roman" w:hAnsi="Times New Roman" w:cs="Times New Roman"/>
          <w:sz w:val="24"/>
          <w:szCs w:val="24"/>
          <w:lang w:val="en-US"/>
        </w:rPr>
        <w:t xml:space="preserve"> </w:t>
      </w:r>
      <w:r w:rsidR="00C22207">
        <w:rPr>
          <w:rFonts w:ascii="Times New Roman" w:hAnsi="Times New Roman" w:cs="Times New Roman"/>
          <w:sz w:val="24"/>
          <w:szCs w:val="24"/>
          <w:lang w:val="en-US"/>
        </w:rPr>
        <w:t>first</w:t>
      </w:r>
      <w:r w:rsidR="00EC784C" w:rsidRPr="00EC784C">
        <w:rPr>
          <w:rFonts w:ascii="Times New Roman" w:hAnsi="Times New Roman" w:cs="Times New Roman"/>
          <w:sz w:val="24"/>
          <w:szCs w:val="24"/>
          <w:lang w:val="en-US"/>
        </w:rPr>
        <w:t xml:space="preserve"> r</w:t>
      </w:r>
      <w:r w:rsidRPr="00EC784C">
        <w:rPr>
          <w:rFonts w:ascii="Times New Roman" w:hAnsi="Times New Roman" w:cs="Times New Roman"/>
          <w:sz w:val="24"/>
          <w:szCs w:val="24"/>
          <w:lang w:val="en-US"/>
        </w:rPr>
        <w:t>espondent</w:t>
      </w:r>
    </w:p>
    <w:p w:rsidR="00D2464A" w:rsidRPr="00312706" w:rsidRDefault="00D2464A" w:rsidP="00EC784C">
      <w:pPr>
        <w:spacing w:after="0" w:line="480" w:lineRule="auto"/>
        <w:rPr>
          <w:rFonts w:ascii="Times New Roman" w:hAnsi="Times New Roman" w:cs="Times New Roman"/>
          <w:i/>
          <w:sz w:val="24"/>
          <w:szCs w:val="24"/>
          <w:lang w:val="en-US"/>
        </w:rPr>
      </w:pPr>
      <w:r w:rsidRPr="00312706">
        <w:rPr>
          <w:rFonts w:ascii="Times New Roman" w:hAnsi="Times New Roman" w:cs="Times New Roman"/>
          <w:i/>
          <w:sz w:val="24"/>
          <w:szCs w:val="24"/>
          <w:lang w:val="en-US"/>
        </w:rPr>
        <w:t>P</w:t>
      </w:r>
      <w:r w:rsidR="00EC784C">
        <w:rPr>
          <w:rFonts w:ascii="Times New Roman" w:hAnsi="Times New Roman" w:cs="Times New Roman"/>
          <w:i/>
          <w:sz w:val="24"/>
          <w:szCs w:val="24"/>
          <w:lang w:val="en-US"/>
        </w:rPr>
        <w:t>.</w:t>
      </w:r>
      <w:r w:rsidRPr="00312706">
        <w:rPr>
          <w:rFonts w:ascii="Times New Roman" w:hAnsi="Times New Roman" w:cs="Times New Roman"/>
          <w:i/>
          <w:sz w:val="24"/>
          <w:szCs w:val="24"/>
          <w:lang w:val="en-US"/>
        </w:rPr>
        <w:t xml:space="preserve"> </w:t>
      </w:r>
      <w:proofErr w:type="spellStart"/>
      <w:r w:rsidRPr="00312706">
        <w:rPr>
          <w:rFonts w:ascii="Times New Roman" w:hAnsi="Times New Roman" w:cs="Times New Roman"/>
          <w:i/>
          <w:sz w:val="24"/>
          <w:szCs w:val="24"/>
          <w:lang w:val="en-US"/>
        </w:rPr>
        <w:t>Kudyakwenzara</w:t>
      </w:r>
      <w:proofErr w:type="spellEnd"/>
      <w:r w:rsidRPr="00312706">
        <w:rPr>
          <w:rFonts w:ascii="Times New Roman" w:hAnsi="Times New Roman" w:cs="Times New Roman"/>
          <w:i/>
          <w:sz w:val="24"/>
          <w:szCs w:val="24"/>
          <w:lang w:val="en-US"/>
        </w:rPr>
        <w:t xml:space="preserve">, </w:t>
      </w:r>
      <w:r w:rsidR="00C22207">
        <w:rPr>
          <w:rFonts w:ascii="Times New Roman" w:hAnsi="Times New Roman" w:cs="Times New Roman"/>
          <w:sz w:val="24"/>
          <w:szCs w:val="24"/>
          <w:lang w:val="en-US"/>
        </w:rPr>
        <w:t>for the third</w:t>
      </w:r>
      <w:r w:rsidR="00EC784C" w:rsidRPr="00EC784C">
        <w:rPr>
          <w:rFonts w:ascii="Times New Roman" w:hAnsi="Times New Roman" w:cs="Times New Roman"/>
          <w:sz w:val="24"/>
          <w:szCs w:val="24"/>
          <w:lang w:val="en-US"/>
        </w:rPr>
        <w:t xml:space="preserve"> r</w:t>
      </w:r>
      <w:r w:rsidRPr="00EC784C">
        <w:rPr>
          <w:rFonts w:ascii="Times New Roman" w:hAnsi="Times New Roman" w:cs="Times New Roman"/>
          <w:sz w:val="24"/>
          <w:szCs w:val="24"/>
          <w:lang w:val="en-US"/>
        </w:rPr>
        <w:t>espondent</w:t>
      </w:r>
    </w:p>
    <w:p w:rsidR="00D2464A" w:rsidRPr="00EC784C" w:rsidRDefault="00C22207" w:rsidP="00EC784C">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 appearance for the fourth</w:t>
      </w:r>
      <w:r w:rsidR="00EC784C" w:rsidRPr="00EC784C">
        <w:rPr>
          <w:rFonts w:ascii="Times New Roman" w:hAnsi="Times New Roman" w:cs="Times New Roman"/>
          <w:sz w:val="24"/>
          <w:szCs w:val="24"/>
          <w:lang w:val="en-US"/>
        </w:rPr>
        <w:t xml:space="preserve"> r</w:t>
      </w:r>
      <w:r w:rsidR="00D2464A" w:rsidRPr="00EC784C">
        <w:rPr>
          <w:rFonts w:ascii="Times New Roman" w:hAnsi="Times New Roman" w:cs="Times New Roman"/>
          <w:sz w:val="24"/>
          <w:szCs w:val="24"/>
          <w:lang w:val="en-US"/>
        </w:rPr>
        <w:t>espondent</w:t>
      </w:r>
    </w:p>
    <w:p w:rsidR="00D2464A" w:rsidRPr="00EC784C" w:rsidRDefault="00D2464A" w:rsidP="00EC784C">
      <w:pPr>
        <w:spacing w:after="0" w:line="480" w:lineRule="auto"/>
        <w:rPr>
          <w:rFonts w:ascii="Times New Roman" w:hAnsi="Times New Roman" w:cs="Times New Roman"/>
          <w:sz w:val="24"/>
          <w:szCs w:val="24"/>
          <w:lang w:val="en-US"/>
        </w:rPr>
      </w:pPr>
      <w:r w:rsidRPr="00EC784C">
        <w:rPr>
          <w:rFonts w:ascii="Times New Roman" w:hAnsi="Times New Roman" w:cs="Times New Roman"/>
          <w:sz w:val="24"/>
          <w:szCs w:val="24"/>
          <w:lang w:val="en-US"/>
        </w:rPr>
        <w:t xml:space="preserve">No appearance for the </w:t>
      </w:r>
      <w:r w:rsidR="00C22207">
        <w:rPr>
          <w:rFonts w:ascii="Times New Roman" w:hAnsi="Times New Roman" w:cs="Times New Roman"/>
          <w:sz w:val="24"/>
          <w:szCs w:val="24"/>
          <w:lang w:val="en-US"/>
        </w:rPr>
        <w:t>fifth</w:t>
      </w:r>
      <w:r w:rsidR="00EC784C" w:rsidRPr="00EC784C">
        <w:rPr>
          <w:rFonts w:ascii="Times New Roman" w:hAnsi="Times New Roman" w:cs="Times New Roman"/>
          <w:sz w:val="24"/>
          <w:szCs w:val="24"/>
          <w:lang w:val="en-US"/>
        </w:rPr>
        <w:t xml:space="preserve"> r</w:t>
      </w:r>
      <w:r w:rsidRPr="00EC784C">
        <w:rPr>
          <w:rFonts w:ascii="Times New Roman" w:hAnsi="Times New Roman" w:cs="Times New Roman"/>
          <w:sz w:val="24"/>
          <w:szCs w:val="24"/>
          <w:lang w:val="en-US"/>
        </w:rPr>
        <w:t>espondent</w:t>
      </w:r>
    </w:p>
    <w:p w:rsidR="005527B8" w:rsidRDefault="005527B8" w:rsidP="0051788F">
      <w:pPr>
        <w:spacing w:after="0"/>
        <w:rPr>
          <w:rFonts w:ascii="Times New Roman" w:hAnsi="Times New Roman" w:cs="Times New Roman"/>
          <w:sz w:val="24"/>
          <w:szCs w:val="24"/>
          <w:lang w:val="en-US"/>
        </w:rPr>
      </w:pPr>
    </w:p>
    <w:p w:rsidR="00EC784C" w:rsidRPr="00312706" w:rsidRDefault="00EC784C" w:rsidP="0051788F">
      <w:pPr>
        <w:spacing w:after="0"/>
        <w:rPr>
          <w:rFonts w:ascii="Times New Roman" w:hAnsi="Times New Roman" w:cs="Times New Roman"/>
          <w:sz w:val="24"/>
          <w:szCs w:val="24"/>
          <w:lang w:val="en-US"/>
        </w:rPr>
      </w:pPr>
    </w:p>
    <w:p w:rsidR="005527B8" w:rsidRPr="00312706" w:rsidRDefault="00EC784C" w:rsidP="0051788F">
      <w:pPr>
        <w:spacing w:after="0"/>
        <w:rPr>
          <w:rFonts w:ascii="Times New Roman" w:hAnsi="Times New Roman" w:cs="Times New Roman"/>
          <w:b/>
          <w:sz w:val="24"/>
          <w:szCs w:val="24"/>
          <w:lang w:val="en-US"/>
        </w:rPr>
      </w:pPr>
      <w:r w:rsidRPr="00312706">
        <w:rPr>
          <w:rFonts w:ascii="Times New Roman" w:hAnsi="Times New Roman" w:cs="Times New Roman"/>
          <w:b/>
          <w:sz w:val="24"/>
          <w:szCs w:val="24"/>
          <w:lang w:val="en-US"/>
        </w:rPr>
        <w:t>CHAMBER APPLICATION</w:t>
      </w:r>
    </w:p>
    <w:p w:rsidR="005527B8" w:rsidRPr="00312706" w:rsidRDefault="005527B8" w:rsidP="0051788F">
      <w:pPr>
        <w:spacing w:after="0"/>
        <w:rPr>
          <w:rFonts w:ascii="Times New Roman" w:hAnsi="Times New Roman" w:cs="Times New Roman"/>
          <w:b/>
          <w:sz w:val="24"/>
          <w:szCs w:val="24"/>
          <w:lang w:val="en-US"/>
        </w:rPr>
      </w:pPr>
    </w:p>
    <w:p w:rsidR="005527B8" w:rsidRPr="00312706" w:rsidRDefault="005527B8" w:rsidP="0051788F">
      <w:pPr>
        <w:spacing w:after="0"/>
        <w:rPr>
          <w:rFonts w:ascii="Times New Roman" w:hAnsi="Times New Roman" w:cs="Times New Roman"/>
          <w:b/>
          <w:sz w:val="24"/>
          <w:szCs w:val="24"/>
          <w:lang w:val="en-US"/>
        </w:rPr>
      </w:pPr>
      <w:r w:rsidRPr="00312706">
        <w:rPr>
          <w:rFonts w:ascii="Times New Roman" w:hAnsi="Times New Roman" w:cs="Times New Roman"/>
          <w:b/>
          <w:sz w:val="24"/>
          <w:szCs w:val="24"/>
          <w:lang w:val="en-US"/>
        </w:rPr>
        <w:t>BHUNU JA:</w:t>
      </w:r>
      <w:r w:rsidR="00DB1AB8" w:rsidRPr="00312706">
        <w:rPr>
          <w:rFonts w:ascii="Times New Roman" w:hAnsi="Times New Roman" w:cs="Times New Roman"/>
          <w:b/>
          <w:sz w:val="24"/>
          <w:szCs w:val="24"/>
          <w:lang w:val="en-US"/>
        </w:rPr>
        <w:t xml:space="preserve"> </w:t>
      </w:r>
    </w:p>
    <w:p w:rsidR="00DB1AB8" w:rsidRPr="00312706" w:rsidRDefault="00DB1AB8" w:rsidP="0051788F">
      <w:pPr>
        <w:spacing w:after="0"/>
        <w:rPr>
          <w:rFonts w:ascii="Times New Roman" w:hAnsi="Times New Roman" w:cs="Times New Roman"/>
          <w:b/>
          <w:sz w:val="24"/>
          <w:szCs w:val="24"/>
          <w:lang w:val="en-US"/>
        </w:rPr>
      </w:pPr>
    </w:p>
    <w:p w:rsidR="00DB1AB8" w:rsidRPr="00312706" w:rsidRDefault="00DB1AB8" w:rsidP="00EC784C">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w:t>
      </w:r>
      <w:r w:rsidRPr="00312706">
        <w:rPr>
          <w:rFonts w:ascii="Times New Roman" w:hAnsi="Times New Roman" w:cs="Times New Roman"/>
          <w:sz w:val="24"/>
          <w:szCs w:val="24"/>
          <w:lang w:val="en-US"/>
        </w:rPr>
        <w:tab/>
      </w:r>
      <w:r w:rsidR="00BB5BBC" w:rsidRPr="00312706">
        <w:rPr>
          <w:rFonts w:ascii="Times New Roman" w:hAnsi="Times New Roman" w:cs="Times New Roman"/>
          <w:sz w:val="24"/>
          <w:szCs w:val="24"/>
          <w:lang w:val="en-US"/>
        </w:rPr>
        <w:t>This is an opposed application for condonation of late noting of an appeal and extension of time within which to note an appeal. The app</w:t>
      </w:r>
      <w:r w:rsidR="00F553E7" w:rsidRPr="00312706">
        <w:rPr>
          <w:rFonts w:ascii="Times New Roman" w:hAnsi="Times New Roman" w:cs="Times New Roman"/>
          <w:sz w:val="24"/>
          <w:szCs w:val="24"/>
          <w:lang w:val="en-US"/>
        </w:rPr>
        <w:t>lication</w:t>
      </w:r>
      <w:r w:rsidR="00EC784C">
        <w:rPr>
          <w:rFonts w:ascii="Times New Roman" w:hAnsi="Times New Roman" w:cs="Times New Roman"/>
          <w:sz w:val="24"/>
          <w:szCs w:val="24"/>
          <w:lang w:val="en-US"/>
        </w:rPr>
        <w:t xml:space="preserve"> is brought in terms of r</w:t>
      </w:r>
      <w:r w:rsidR="00BB5BBC" w:rsidRPr="00312706">
        <w:rPr>
          <w:rFonts w:ascii="Times New Roman" w:hAnsi="Times New Roman" w:cs="Times New Roman"/>
          <w:sz w:val="24"/>
          <w:szCs w:val="24"/>
          <w:lang w:val="en-US"/>
        </w:rPr>
        <w:t xml:space="preserve"> 4</w:t>
      </w:r>
      <w:r w:rsidR="0098718F" w:rsidRPr="00312706">
        <w:rPr>
          <w:rFonts w:ascii="Times New Roman" w:hAnsi="Times New Roman" w:cs="Times New Roman"/>
          <w:sz w:val="24"/>
          <w:szCs w:val="24"/>
          <w:lang w:val="en-US"/>
        </w:rPr>
        <w:t>3 of the Supreme Court Rules</w:t>
      </w:r>
      <w:r w:rsidR="00C67349">
        <w:rPr>
          <w:rFonts w:ascii="Times New Roman" w:hAnsi="Times New Roman" w:cs="Times New Roman"/>
          <w:sz w:val="24"/>
          <w:szCs w:val="24"/>
          <w:lang w:val="en-US"/>
        </w:rPr>
        <w:t>,</w:t>
      </w:r>
      <w:r w:rsidR="0098718F" w:rsidRPr="00312706">
        <w:rPr>
          <w:rFonts w:ascii="Times New Roman" w:hAnsi="Times New Roman" w:cs="Times New Roman"/>
          <w:sz w:val="24"/>
          <w:szCs w:val="24"/>
          <w:lang w:val="en-US"/>
        </w:rPr>
        <w:t xml:space="preserve"> 20</w:t>
      </w:r>
      <w:r w:rsidR="00BB5BBC" w:rsidRPr="00312706">
        <w:rPr>
          <w:rFonts w:ascii="Times New Roman" w:hAnsi="Times New Roman" w:cs="Times New Roman"/>
          <w:sz w:val="24"/>
          <w:szCs w:val="24"/>
          <w:lang w:val="en-US"/>
        </w:rPr>
        <w:t>18.</w:t>
      </w:r>
    </w:p>
    <w:p w:rsidR="006B5AC4" w:rsidRPr="00312706" w:rsidRDefault="006B5AC4" w:rsidP="00BB5BBC">
      <w:pPr>
        <w:spacing w:after="0"/>
        <w:ind w:left="720" w:hanging="720"/>
        <w:jc w:val="both"/>
        <w:rPr>
          <w:rFonts w:ascii="Times New Roman" w:hAnsi="Times New Roman" w:cs="Times New Roman"/>
          <w:sz w:val="24"/>
          <w:szCs w:val="24"/>
          <w:lang w:val="en-US"/>
        </w:rPr>
      </w:pPr>
    </w:p>
    <w:p w:rsidR="006B5AC4" w:rsidRPr="00312706" w:rsidRDefault="00EC784C" w:rsidP="00EC784C">
      <w:pPr>
        <w:spacing w:after="0"/>
        <w:jc w:val="both"/>
        <w:rPr>
          <w:rFonts w:ascii="Times New Roman" w:hAnsi="Times New Roman" w:cs="Times New Roman"/>
          <w:b/>
          <w:sz w:val="24"/>
          <w:szCs w:val="24"/>
          <w:lang w:val="en-US"/>
        </w:rPr>
      </w:pPr>
      <w:r w:rsidRPr="00312706">
        <w:rPr>
          <w:rFonts w:ascii="Times New Roman" w:hAnsi="Times New Roman" w:cs="Times New Roman"/>
          <w:b/>
          <w:sz w:val="24"/>
          <w:szCs w:val="24"/>
          <w:lang w:val="en-US"/>
        </w:rPr>
        <w:t>FACTUAL BACKGROUND</w:t>
      </w:r>
    </w:p>
    <w:p w:rsidR="00D9679E" w:rsidRPr="00312706" w:rsidRDefault="00D9679E" w:rsidP="006B5AC4">
      <w:pPr>
        <w:spacing w:after="0"/>
        <w:ind w:firstLine="720"/>
        <w:jc w:val="both"/>
        <w:rPr>
          <w:rFonts w:ascii="Times New Roman" w:hAnsi="Times New Roman" w:cs="Times New Roman"/>
          <w:b/>
          <w:sz w:val="24"/>
          <w:szCs w:val="24"/>
          <w:lang w:val="en-US"/>
        </w:rPr>
      </w:pPr>
    </w:p>
    <w:p w:rsidR="00EC784C" w:rsidRDefault="006B5AC4" w:rsidP="00EC784C">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[2] </w:t>
      </w:r>
      <w:r w:rsidR="00CE1805" w:rsidRPr="00312706">
        <w:rPr>
          <w:rFonts w:ascii="Times New Roman" w:hAnsi="Times New Roman" w:cs="Times New Roman"/>
          <w:sz w:val="24"/>
          <w:szCs w:val="24"/>
          <w:lang w:val="en-US"/>
        </w:rPr>
        <w:tab/>
      </w:r>
      <w:r w:rsidR="00D9679E" w:rsidRPr="00312706">
        <w:rPr>
          <w:rFonts w:ascii="Times New Roman" w:hAnsi="Times New Roman" w:cs="Times New Roman"/>
          <w:sz w:val="24"/>
          <w:szCs w:val="24"/>
          <w:lang w:val="en-US"/>
        </w:rPr>
        <w:t xml:space="preserve">The dispute in this case has to </w:t>
      </w:r>
      <w:r w:rsidR="002C3122" w:rsidRPr="00312706">
        <w:rPr>
          <w:rFonts w:ascii="Times New Roman" w:hAnsi="Times New Roman" w:cs="Times New Roman"/>
          <w:sz w:val="24"/>
          <w:szCs w:val="24"/>
          <w:lang w:val="en-US"/>
        </w:rPr>
        <w:t xml:space="preserve">do with the estate of the late </w:t>
      </w:r>
      <w:r w:rsidR="00D9679E" w:rsidRPr="00312706">
        <w:rPr>
          <w:rFonts w:ascii="Times New Roman" w:hAnsi="Times New Roman" w:cs="Times New Roman"/>
          <w:sz w:val="24"/>
          <w:szCs w:val="24"/>
          <w:lang w:val="en-US"/>
        </w:rPr>
        <w:t xml:space="preserve">Margaret </w:t>
      </w:r>
      <w:proofErr w:type="spellStart"/>
      <w:r w:rsidR="00D9679E" w:rsidRPr="00312706">
        <w:rPr>
          <w:rFonts w:ascii="Times New Roman" w:hAnsi="Times New Roman" w:cs="Times New Roman"/>
          <w:sz w:val="24"/>
          <w:szCs w:val="24"/>
          <w:lang w:val="en-US"/>
        </w:rPr>
        <w:t>Kudyakwenzara</w:t>
      </w:r>
      <w:proofErr w:type="spellEnd"/>
      <w:r w:rsidR="00D9679E" w:rsidRPr="00312706">
        <w:rPr>
          <w:rFonts w:ascii="Times New Roman" w:hAnsi="Times New Roman" w:cs="Times New Roman"/>
          <w:sz w:val="24"/>
          <w:szCs w:val="24"/>
          <w:lang w:val="en-US"/>
        </w:rPr>
        <w:t xml:space="preserve"> who</w:t>
      </w:r>
      <w:r w:rsidR="005B2240" w:rsidRPr="00312706">
        <w:rPr>
          <w:rFonts w:ascii="Times New Roman" w:hAnsi="Times New Roman" w:cs="Times New Roman"/>
          <w:sz w:val="24"/>
          <w:szCs w:val="24"/>
          <w:lang w:val="en-US"/>
        </w:rPr>
        <w:t xml:space="preserve"> allegedly</w:t>
      </w:r>
      <w:r w:rsidR="00D9679E" w:rsidRPr="00312706">
        <w:rPr>
          <w:rFonts w:ascii="Times New Roman" w:hAnsi="Times New Roman" w:cs="Times New Roman"/>
          <w:sz w:val="24"/>
          <w:szCs w:val="24"/>
          <w:lang w:val="en-US"/>
        </w:rPr>
        <w:t xml:space="preserve"> died</w:t>
      </w:r>
      <w:r w:rsidR="002C3122" w:rsidRPr="00312706">
        <w:rPr>
          <w:rFonts w:ascii="Times New Roman" w:hAnsi="Times New Roman" w:cs="Times New Roman"/>
          <w:sz w:val="24"/>
          <w:szCs w:val="24"/>
          <w:lang w:val="en-US"/>
        </w:rPr>
        <w:t xml:space="preserve"> </w:t>
      </w:r>
      <w:r w:rsidR="005B2240" w:rsidRPr="00312706">
        <w:rPr>
          <w:rFonts w:ascii="Times New Roman" w:hAnsi="Times New Roman" w:cs="Times New Roman"/>
          <w:sz w:val="24"/>
          <w:szCs w:val="24"/>
          <w:lang w:val="en-US"/>
        </w:rPr>
        <w:t xml:space="preserve">testate </w:t>
      </w:r>
      <w:r w:rsidR="002C3122" w:rsidRPr="00312706">
        <w:rPr>
          <w:rFonts w:ascii="Times New Roman" w:hAnsi="Times New Roman" w:cs="Times New Roman"/>
          <w:sz w:val="24"/>
          <w:szCs w:val="24"/>
          <w:lang w:val="en-US"/>
        </w:rPr>
        <w:t>at Harare</w:t>
      </w:r>
      <w:r w:rsidR="005B2240" w:rsidRPr="00312706">
        <w:rPr>
          <w:rFonts w:ascii="Times New Roman" w:hAnsi="Times New Roman" w:cs="Times New Roman"/>
          <w:sz w:val="24"/>
          <w:szCs w:val="24"/>
          <w:lang w:val="en-US"/>
        </w:rPr>
        <w:t xml:space="preserve"> on 14 June 2005</w:t>
      </w:r>
      <w:r w:rsidR="00C67349">
        <w:rPr>
          <w:rFonts w:ascii="Times New Roman" w:hAnsi="Times New Roman" w:cs="Times New Roman"/>
          <w:sz w:val="24"/>
          <w:szCs w:val="24"/>
          <w:lang w:val="en-US"/>
        </w:rPr>
        <w:t xml:space="preserve"> lea</w:t>
      </w:r>
      <w:r w:rsidR="00D9679E" w:rsidRPr="00312706">
        <w:rPr>
          <w:rFonts w:ascii="Times New Roman" w:hAnsi="Times New Roman" w:cs="Times New Roman"/>
          <w:sz w:val="24"/>
          <w:szCs w:val="24"/>
          <w:lang w:val="en-US"/>
        </w:rPr>
        <w:t>ving a ce</w:t>
      </w:r>
      <w:r w:rsidR="002D0399" w:rsidRPr="00312706">
        <w:rPr>
          <w:rFonts w:ascii="Times New Roman" w:hAnsi="Times New Roman" w:cs="Times New Roman"/>
          <w:sz w:val="24"/>
          <w:szCs w:val="24"/>
          <w:lang w:val="en-US"/>
        </w:rPr>
        <w:t>r</w:t>
      </w:r>
      <w:r w:rsidR="00D9679E" w:rsidRPr="00312706">
        <w:rPr>
          <w:rFonts w:ascii="Times New Roman" w:hAnsi="Times New Roman" w:cs="Times New Roman"/>
          <w:sz w:val="24"/>
          <w:szCs w:val="24"/>
          <w:lang w:val="en-US"/>
        </w:rPr>
        <w:t xml:space="preserve">tain piece of immovable property known as Stand 1574 </w:t>
      </w:r>
      <w:proofErr w:type="spellStart"/>
      <w:r w:rsidR="00D9679E" w:rsidRPr="00312706">
        <w:rPr>
          <w:rFonts w:ascii="Times New Roman" w:hAnsi="Times New Roman" w:cs="Times New Roman"/>
          <w:sz w:val="24"/>
          <w:szCs w:val="24"/>
          <w:lang w:val="en-US"/>
        </w:rPr>
        <w:t>Kambuzuma</w:t>
      </w:r>
      <w:proofErr w:type="spellEnd"/>
      <w:r w:rsidR="00D9679E" w:rsidRPr="00312706">
        <w:rPr>
          <w:rFonts w:ascii="Times New Roman" w:hAnsi="Times New Roman" w:cs="Times New Roman"/>
          <w:sz w:val="24"/>
          <w:szCs w:val="24"/>
          <w:lang w:val="en-US"/>
        </w:rPr>
        <w:t xml:space="preserve"> Township measuring 293 </w:t>
      </w:r>
      <w:r w:rsidR="00D9679E" w:rsidRPr="00312706">
        <w:rPr>
          <w:rFonts w:ascii="Times New Roman" w:hAnsi="Times New Roman" w:cs="Times New Roman"/>
          <w:sz w:val="24"/>
          <w:szCs w:val="24"/>
          <w:lang w:val="en-US"/>
        </w:rPr>
        <w:lastRenderedPageBreak/>
        <w:t xml:space="preserve">square </w:t>
      </w:r>
      <w:proofErr w:type="spellStart"/>
      <w:r w:rsidR="00D9679E" w:rsidRPr="00312706">
        <w:rPr>
          <w:rFonts w:ascii="Times New Roman" w:hAnsi="Times New Roman" w:cs="Times New Roman"/>
          <w:sz w:val="24"/>
          <w:szCs w:val="24"/>
          <w:lang w:val="en-US"/>
        </w:rPr>
        <w:t>metres</w:t>
      </w:r>
      <w:proofErr w:type="spellEnd"/>
      <w:r w:rsidR="00D9679E" w:rsidRPr="00312706">
        <w:rPr>
          <w:rFonts w:ascii="Times New Roman" w:hAnsi="Times New Roman" w:cs="Times New Roman"/>
          <w:sz w:val="24"/>
          <w:szCs w:val="24"/>
          <w:lang w:val="en-US"/>
        </w:rPr>
        <w:t xml:space="preserve">. </w:t>
      </w:r>
      <w:r w:rsidR="0035623A" w:rsidRPr="00312706">
        <w:rPr>
          <w:rFonts w:ascii="Times New Roman" w:hAnsi="Times New Roman" w:cs="Times New Roman"/>
          <w:sz w:val="24"/>
          <w:szCs w:val="24"/>
          <w:lang w:val="en-US"/>
        </w:rPr>
        <w:t xml:space="preserve">Various </w:t>
      </w:r>
      <w:r w:rsidR="00714D62" w:rsidRPr="00312706">
        <w:rPr>
          <w:rFonts w:ascii="Times New Roman" w:hAnsi="Times New Roman" w:cs="Times New Roman"/>
          <w:sz w:val="24"/>
          <w:szCs w:val="24"/>
          <w:lang w:val="en-US"/>
        </w:rPr>
        <w:t>persons have</w:t>
      </w:r>
      <w:r w:rsidR="0035623A" w:rsidRPr="00312706">
        <w:rPr>
          <w:rFonts w:ascii="Times New Roman" w:hAnsi="Times New Roman" w:cs="Times New Roman"/>
          <w:sz w:val="24"/>
          <w:szCs w:val="24"/>
          <w:lang w:val="en-US"/>
        </w:rPr>
        <w:t xml:space="preserve"> </w:t>
      </w:r>
      <w:r w:rsidR="00AA7BD4" w:rsidRPr="00312706">
        <w:rPr>
          <w:rFonts w:ascii="Times New Roman" w:hAnsi="Times New Roman" w:cs="Times New Roman"/>
          <w:sz w:val="24"/>
          <w:szCs w:val="24"/>
          <w:lang w:val="en-US"/>
        </w:rPr>
        <w:t xml:space="preserve">since </w:t>
      </w:r>
      <w:r w:rsidR="00376E34" w:rsidRPr="00312706">
        <w:rPr>
          <w:rFonts w:ascii="Times New Roman" w:hAnsi="Times New Roman" w:cs="Times New Roman"/>
          <w:sz w:val="24"/>
          <w:szCs w:val="24"/>
          <w:lang w:val="en-US"/>
        </w:rPr>
        <w:t>laid claim to the Stand posturi</w:t>
      </w:r>
      <w:r w:rsidR="00E05AE8" w:rsidRPr="00312706">
        <w:rPr>
          <w:rFonts w:ascii="Times New Roman" w:hAnsi="Times New Roman" w:cs="Times New Roman"/>
          <w:sz w:val="24"/>
          <w:szCs w:val="24"/>
          <w:lang w:val="en-US"/>
        </w:rPr>
        <w:t>ng as</w:t>
      </w:r>
      <w:r w:rsidR="0035623A" w:rsidRPr="00312706">
        <w:rPr>
          <w:rFonts w:ascii="Times New Roman" w:hAnsi="Times New Roman" w:cs="Times New Roman"/>
          <w:sz w:val="24"/>
          <w:szCs w:val="24"/>
          <w:lang w:val="en-US"/>
        </w:rPr>
        <w:t xml:space="preserve"> the deceased’s closest rel</w:t>
      </w:r>
      <w:r w:rsidR="0038495B" w:rsidRPr="00312706">
        <w:rPr>
          <w:rFonts w:ascii="Times New Roman" w:hAnsi="Times New Roman" w:cs="Times New Roman"/>
          <w:sz w:val="24"/>
          <w:szCs w:val="24"/>
          <w:lang w:val="en-US"/>
        </w:rPr>
        <w:t>atives</w:t>
      </w:r>
      <w:r w:rsidR="00CD3430" w:rsidRPr="00312706">
        <w:rPr>
          <w:rFonts w:ascii="Times New Roman" w:hAnsi="Times New Roman" w:cs="Times New Roman"/>
          <w:sz w:val="24"/>
          <w:szCs w:val="24"/>
          <w:lang w:val="en-US"/>
        </w:rPr>
        <w:t>.</w:t>
      </w:r>
    </w:p>
    <w:p w:rsidR="00CE4C9D" w:rsidRDefault="00CE4C9D" w:rsidP="00EC784C">
      <w:pPr>
        <w:spacing w:after="0" w:line="480" w:lineRule="auto"/>
        <w:ind w:left="720" w:hanging="720"/>
        <w:jc w:val="both"/>
        <w:rPr>
          <w:rFonts w:ascii="Times New Roman" w:hAnsi="Times New Roman" w:cs="Times New Roman"/>
          <w:sz w:val="24"/>
          <w:szCs w:val="24"/>
          <w:lang w:val="en-US"/>
        </w:rPr>
      </w:pPr>
    </w:p>
    <w:p w:rsidR="00254CBC" w:rsidRPr="00312706" w:rsidRDefault="00CD3430" w:rsidP="00EC784C">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 </w:t>
      </w:r>
      <w:r w:rsidR="00AB227D" w:rsidRPr="00312706">
        <w:rPr>
          <w:rFonts w:ascii="Times New Roman" w:hAnsi="Times New Roman" w:cs="Times New Roman"/>
          <w:sz w:val="24"/>
          <w:szCs w:val="24"/>
          <w:lang w:val="en-US"/>
        </w:rPr>
        <w:t>[3]</w:t>
      </w:r>
      <w:r w:rsidR="00AB227D" w:rsidRPr="00312706">
        <w:rPr>
          <w:rFonts w:ascii="Times New Roman" w:hAnsi="Times New Roman" w:cs="Times New Roman"/>
          <w:sz w:val="24"/>
          <w:szCs w:val="24"/>
          <w:lang w:val="en-US"/>
        </w:rPr>
        <w:tab/>
      </w:r>
      <w:r w:rsidR="0038495B" w:rsidRPr="00312706">
        <w:rPr>
          <w:rFonts w:ascii="Times New Roman" w:hAnsi="Times New Roman" w:cs="Times New Roman"/>
          <w:sz w:val="24"/>
          <w:szCs w:val="24"/>
          <w:lang w:val="en-US"/>
        </w:rPr>
        <w:t>The Stand</w:t>
      </w:r>
      <w:r w:rsidR="00307F2E" w:rsidRPr="00312706">
        <w:rPr>
          <w:rFonts w:ascii="Times New Roman" w:hAnsi="Times New Roman" w:cs="Times New Roman"/>
          <w:sz w:val="24"/>
          <w:szCs w:val="24"/>
          <w:lang w:val="en-US"/>
        </w:rPr>
        <w:t xml:space="preserve"> was </w:t>
      </w:r>
      <w:r w:rsidR="0035623A" w:rsidRPr="00312706">
        <w:rPr>
          <w:rFonts w:ascii="Times New Roman" w:hAnsi="Times New Roman" w:cs="Times New Roman"/>
          <w:sz w:val="24"/>
          <w:szCs w:val="24"/>
          <w:lang w:val="en-US"/>
        </w:rPr>
        <w:t>sold</w:t>
      </w:r>
      <w:r w:rsidR="00254CBC" w:rsidRPr="00312706">
        <w:rPr>
          <w:rFonts w:ascii="Times New Roman" w:hAnsi="Times New Roman" w:cs="Times New Roman"/>
          <w:sz w:val="24"/>
          <w:szCs w:val="24"/>
          <w:lang w:val="en-US"/>
        </w:rPr>
        <w:t xml:space="preserve"> to the applicants</w:t>
      </w:r>
      <w:r w:rsidR="0035623A" w:rsidRPr="00312706">
        <w:rPr>
          <w:rFonts w:ascii="Times New Roman" w:hAnsi="Times New Roman" w:cs="Times New Roman"/>
          <w:sz w:val="24"/>
          <w:szCs w:val="24"/>
          <w:lang w:val="en-US"/>
        </w:rPr>
        <w:t xml:space="preserve"> </w:t>
      </w:r>
      <w:r w:rsidR="00EC784C">
        <w:rPr>
          <w:rFonts w:ascii="Times New Roman" w:hAnsi="Times New Roman" w:cs="Times New Roman"/>
          <w:sz w:val="24"/>
          <w:szCs w:val="24"/>
          <w:lang w:val="en-US"/>
        </w:rPr>
        <w:t xml:space="preserve">by the second </w:t>
      </w:r>
      <w:r w:rsidR="000C61B8" w:rsidRPr="00312706">
        <w:rPr>
          <w:rFonts w:ascii="Times New Roman" w:hAnsi="Times New Roman" w:cs="Times New Roman"/>
          <w:sz w:val="24"/>
          <w:szCs w:val="24"/>
          <w:lang w:val="en-US"/>
        </w:rPr>
        <w:t xml:space="preserve">respondent </w:t>
      </w:r>
      <w:r w:rsidR="0038495B" w:rsidRPr="00312706">
        <w:rPr>
          <w:rFonts w:ascii="Times New Roman" w:hAnsi="Times New Roman" w:cs="Times New Roman"/>
          <w:sz w:val="24"/>
          <w:szCs w:val="24"/>
          <w:lang w:val="en-US"/>
        </w:rPr>
        <w:t xml:space="preserve">before the registration of the deceased’s estate </w:t>
      </w:r>
      <w:r w:rsidR="0035623A" w:rsidRPr="00312706">
        <w:rPr>
          <w:rFonts w:ascii="Times New Roman" w:hAnsi="Times New Roman" w:cs="Times New Roman"/>
          <w:sz w:val="24"/>
          <w:szCs w:val="24"/>
          <w:lang w:val="en-US"/>
        </w:rPr>
        <w:t xml:space="preserve">resulting in the dispute spilling </w:t>
      </w:r>
      <w:r w:rsidR="00D90086" w:rsidRPr="00312706">
        <w:rPr>
          <w:rFonts w:ascii="Times New Roman" w:hAnsi="Times New Roman" w:cs="Times New Roman"/>
          <w:sz w:val="24"/>
          <w:szCs w:val="24"/>
          <w:lang w:val="en-US"/>
        </w:rPr>
        <w:t>in</w:t>
      </w:r>
      <w:r w:rsidR="0035623A" w:rsidRPr="00312706">
        <w:rPr>
          <w:rFonts w:ascii="Times New Roman" w:hAnsi="Times New Roman" w:cs="Times New Roman"/>
          <w:sz w:val="24"/>
          <w:szCs w:val="24"/>
          <w:lang w:val="en-US"/>
        </w:rPr>
        <w:t>to the courts.</w:t>
      </w:r>
      <w:r w:rsidR="00AB227D" w:rsidRPr="00312706">
        <w:rPr>
          <w:rFonts w:ascii="Times New Roman" w:hAnsi="Times New Roman" w:cs="Times New Roman"/>
          <w:sz w:val="24"/>
          <w:szCs w:val="24"/>
          <w:lang w:val="en-US"/>
        </w:rPr>
        <w:t xml:space="preserve"> That much is not in dispute. What is in issue is the validity of the sale.</w:t>
      </w:r>
      <w:r w:rsidR="00254CBC" w:rsidRPr="00312706">
        <w:rPr>
          <w:rFonts w:ascii="Times New Roman" w:hAnsi="Times New Roman" w:cs="Times New Roman"/>
          <w:sz w:val="24"/>
          <w:szCs w:val="24"/>
          <w:lang w:val="en-US"/>
        </w:rPr>
        <w:t xml:space="preserve"> The applicants claim to be innocent purchasers of the stand. </w:t>
      </w:r>
    </w:p>
    <w:p w:rsidR="00D9679E" w:rsidRDefault="00D9679E" w:rsidP="00CE1805">
      <w:pPr>
        <w:spacing w:after="0"/>
        <w:ind w:left="720" w:hanging="720"/>
        <w:jc w:val="both"/>
        <w:rPr>
          <w:rFonts w:ascii="Times New Roman" w:hAnsi="Times New Roman" w:cs="Times New Roman"/>
          <w:sz w:val="24"/>
          <w:szCs w:val="24"/>
          <w:lang w:val="en-US"/>
        </w:rPr>
      </w:pPr>
    </w:p>
    <w:p w:rsidR="00EC784C" w:rsidRPr="00312706" w:rsidRDefault="00EC784C" w:rsidP="00CE1805">
      <w:pPr>
        <w:spacing w:after="0"/>
        <w:ind w:left="720" w:hanging="720"/>
        <w:jc w:val="both"/>
        <w:rPr>
          <w:rFonts w:ascii="Times New Roman" w:hAnsi="Times New Roman" w:cs="Times New Roman"/>
          <w:sz w:val="24"/>
          <w:szCs w:val="24"/>
          <w:lang w:val="en-US"/>
        </w:rPr>
      </w:pPr>
    </w:p>
    <w:p w:rsidR="00141903" w:rsidRDefault="00AB227D" w:rsidP="00EC784C">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[4</w:t>
      </w:r>
      <w:r w:rsidR="00AA7BD4" w:rsidRPr="00312706">
        <w:rPr>
          <w:rFonts w:ascii="Times New Roman" w:hAnsi="Times New Roman" w:cs="Times New Roman"/>
          <w:sz w:val="24"/>
          <w:szCs w:val="24"/>
          <w:lang w:val="en-US"/>
        </w:rPr>
        <w:t>]</w:t>
      </w:r>
      <w:r w:rsidR="00AA7BD4" w:rsidRPr="00312706">
        <w:rPr>
          <w:rFonts w:ascii="Times New Roman" w:hAnsi="Times New Roman" w:cs="Times New Roman"/>
          <w:sz w:val="24"/>
          <w:szCs w:val="24"/>
          <w:lang w:val="en-US"/>
        </w:rPr>
        <w:tab/>
      </w:r>
      <w:r w:rsidR="00EC784C">
        <w:rPr>
          <w:rFonts w:ascii="Times New Roman" w:hAnsi="Times New Roman" w:cs="Times New Roman"/>
          <w:sz w:val="24"/>
          <w:szCs w:val="24"/>
          <w:lang w:val="en-US"/>
        </w:rPr>
        <w:t xml:space="preserve">The first </w:t>
      </w:r>
      <w:r w:rsidR="00CE1805" w:rsidRPr="00312706">
        <w:rPr>
          <w:rFonts w:ascii="Times New Roman" w:hAnsi="Times New Roman" w:cs="Times New Roman"/>
          <w:sz w:val="24"/>
          <w:szCs w:val="24"/>
          <w:lang w:val="en-US"/>
        </w:rPr>
        <w:t xml:space="preserve">respondent </w:t>
      </w:r>
      <w:r w:rsidR="00141903" w:rsidRPr="00312706">
        <w:rPr>
          <w:rFonts w:ascii="Times New Roman" w:hAnsi="Times New Roman" w:cs="Times New Roman"/>
          <w:sz w:val="24"/>
          <w:szCs w:val="24"/>
          <w:lang w:val="en-US"/>
        </w:rPr>
        <w:t xml:space="preserve">Silas </w:t>
      </w:r>
      <w:proofErr w:type="spellStart"/>
      <w:r w:rsidR="00141903" w:rsidRPr="00312706">
        <w:rPr>
          <w:rFonts w:ascii="Times New Roman" w:hAnsi="Times New Roman" w:cs="Times New Roman"/>
          <w:sz w:val="24"/>
          <w:szCs w:val="24"/>
          <w:lang w:val="en-US"/>
        </w:rPr>
        <w:t>Dangarembizi</w:t>
      </w:r>
      <w:proofErr w:type="spellEnd"/>
      <w:r w:rsidR="005B2240" w:rsidRPr="00312706">
        <w:rPr>
          <w:rFonts w:ascii="Times New Roman" w:hAnsi="Times New Roman" w:cs="Times New Roman"/>
          <w:sz w:val="24"/>
          <w:szCs w:val="24"/>
          <w:lang w:val="en-US"/>
        </w:rPr>
        <w:t xml:space="preserve"> who claims to be the rightful heir to the deceased’s estate </w:t>
      </w:r>
      <w:r w:rsidR="00B4678D" w:rsidRPr="00312706">
        <w:rPr>
          <w:rFonts w:ascii="Times New Roman" w:hAnsi="Times New Roman" w:cs="Times New Roman"/>
          <w:sz w:val="24"/>
          <w:szCs w:val="24"/>
          <w:lang w:val="en-US"/>
        </w:rPr>
        <w:t xml:space="preserve">then </w:t>
      </w:r>
      <w:r w:rsidR="00CE1805" w:rsidRPr="00312706">
        <w:rPr>
          <w:rFonts w:ascii="Times New Roman" w:hAnsi="Times New Roman" w:cs="Times New Roman"/>
          <w:sz w:val="24"/>
          <w:szCs w:val="24"/>
          <w:lang w:val="en-US"/>
        </w:rPr>
        <w:t xml:space="preserve">approached the High Court </w:t>
      </w:r>
      <w:r w:rsidR="00141903" w:rsidRPr="00312706">
        <w:rPr>
          <w:rFonts w:ascii="Times New Roman" w:hAnsi="Times New Roman" w:cs="Times New Roman"/>
          <w:sz w:val="24"/>
          <w:szCs w:val="24"/>
          <w:lang w:val="en-US"/>
        </w:rPr>
        <w:t xml:space="preserve">(the court </w:t>
      </w:r>
      <w:r w:rsidR="00141903" w:rsidRPr="00312706">
        <w:rPr>
          <w:rFonts w:ascii="Times New Roman" w:hAnsi="Times New Roman" w:cs="Times New Roman"/>
          <w:i/>
          <w:sz w:val="24"/>
          <w:szCs w:val="24"/>
          <w:lang w:val="en-US"/>
        </w:rPr>
        <w:t>a quo</w:t>
      </w:r>
      <w:r w:rsidR="00141903" w:rsidRPr="00312706">
        <w:rPr>
          <w:rFonts w:ascii="Times New Roman" w:hAnsi="Times New Roman" w:cs="Times New Roman"/>
          <w:sz w:val="24"/>
          <w:szCs w:val="24"/>
          <w:lang w:val="en-US"/>
        </w:rPr>
        <w:t xml:space="preserve">) </w:t>
      </w:r>
      <w:r w:rsidR="00CE1805" w:rsidRPr="00312706">
        <w:rPr>
          <w:rFonts w:ascii="Times New Roman" w:hAnsi="Times New Roman" w:cs="Times New Roman"/>
          <w:sz w:val="24"/>
          <w:szCs w:val="24"/>
          <w:lang w:val="en-US"/>
        </w:rPr>
        <w:t xml:space="preserve">seeking a declaration of nullity </w:t>
      </w:r>
      <w:r w:rsidR="0035623A" w:rsidRPr="00312706">
        <w:rPr>
          <w:rFonts w:ascii="Times New Roman" w:hAnsi="Times New Roman" w:cs="Times New Roman"/>
          <w:sz w:val="24"/>
          <w:szCs w:val="24"/>
          <w:lang w:val="en-US"/>
        </w:rPr>
        <w:t>o</w:t>
      </w:r>
      <w:r w:rsidR="007F3FE6" w:rsidRPr="00312706">
        <w:rPr>
          <w:rFonts w:ascii="Times New Roman" w:hAnsi="Times New Roman" w:cs="Times New Roman"/>
          <w:sz w:val="24"/>
          <w:szCs w:val="24"/>
          <w:lang w:val="en-US"/>
        </w:rPr>
        <w:t>f</w:t>
      </w:r>
      <w:r w:rsidR="00F50136" w:rsidRPr="00312706">
        <w:rPr>
          <w:rFonts w:ascii="Times New Roman" w:hAnsi="Times New Roman" w:cs="Times New Roman"/>
          <w:sz w:val="24"/>
          <w:szCs w:val="24"/>
          <w:lang w:val="en-US"/>
        </w:rPr>
        <w:t xml:space="preserve"> </w:t>
      </w:r>
      <w:r w:rsidR="0035623A" w:rsidRPr="00312706">
        <w:rPr>
          <w:rFonts w:ascii="Times New Roman" w:hAnsi="Times New Roman" w:cs="Times New Roman"/>
          <w:sz w:val="24"/>
          <w:szCs w:val="24"/>
          <w:lang w:val="en-US"/>
        </w:rPr>
        <w:t xml:space="preserve">the </w:t>
      </w:r>
      <w:r w:rsidR="00F50136" w:rsidRPr="00312706">
        <w:rPr>
          <w:rFonts w:ascii="Times New Roman" w:hAnsi="Times New Roman" w:cs="Times New Roman"/>
          <w:sz w:val="24"/>
          <w:szCs w:val="24"/>
          <w:lang w:val="en-US"/>
        </w:rPr>
        <w:t xml:space="preserve">sale agreement </w:t>
      </w:r>
      <w:r w:rsidR="00141903" w:rsidRPr="00312706">
        <w:rPr>
          <w:rFonts w:ascii="Times New Roman" w:hAnsi="Times New Roman" w:cs="Times New Roman"/>
          <w:sz w:val="24"/>
          <w:szCs w:val="24"/>
          <w:lang w:val="en-US"/>
        </w:rPr>
        <w:t xml:space="preserve">entered </w:t>
      </w:r>
      <w:r w:rsidR="00542AF3" w:rsidRPr="00312706">
        <w:rPr>
          <w:rFonts w:ascii="Times New Roman" w:hAnsi="Times New Roman" w:cs="Times New Roman"/>
          <w:sz w:val="24"/>
          <w:szCs w:val="24"/>
          <w:lang w:val="en-US"/>
        </w:rPr>
        <w:t xml:space="preserve">into </w:t>
      </w:r>
      <w:r w:rsidR="00BD20B8">
        <w:rPr>
          <w:rFonts w:ascii="Times New Roman" w:hAnsi="Times New Roman" w:cs="Times New Roman"/>
          <w:sz w:val="24"/>
          <w:szCs w:val="24"/>
          <w:lang w:val="en-US"/>
        </w:rPr>
        <w:t xml:space="preserve">between the second </w:t>
      </w:r>
      <w:r w:rsidR="00141903" w:rsidRPr="00312706">
        <w:rPr>
          <w:rFonts w:ascii="Times New Roman" w:hAnsi="Times New Roman" w:cs="Times New Roman"/>
          <w:sz w:val="24"/>
          <w:szCs w:val="24"/>
          <w:lang w:val="en-US"/>
        </w:rPr>
        <w:t>respondent</w:t>
      </w:r>
      <w:r w:rsidR="005B2240" w:rsidRPr="00312706">
        <w:rPr>
          <w:rFonts w:ascii="Times New Roman" w:hAnsi="Times New Roman" w:cs="Times New Roman"/>
          <w:sz w:val="24"/>
          <w:szCs w:val="24"/>
          <w:lang w:val="en-US"/>
        </w:rPr>
        <w:t xml:space="preserve"> and the applicants </w:t>
      </w:r>
      <w:r w:rsidR="00141903" w:rsidRPr="00312706">
        <w:rPr>
          <w:rFonts w:ascii="Times New Roman" w:hAnsi="Times New Roman" w:cs="Times New Roman"/>
          <w:sz w:val="24"/>
          <w:szCs w:val="24"/>
          <w:lang w:val="en-US"/>
        </w:rPr>
        <w:t xml:space="preserve">in respect </w:t>
      </w:r>
      <w:r w:rsidR="00A96F1E" w:rsidRPr="00312706">
        <w:rPr>
          <w:rFonts w:ascii="Times New Roman" w:hAnsi="Times New Roman" w:cs="Times New Roman"/>
          <w:sz w:val="24"/>
          <w:szCs w:val="24"/>
          <w:lang w:val="en-US"/>
        </w:rPr>
        <w:t xml:space="preserve">of </w:t>
      </w:r>
      <w:r w:rsidR="0035623A" w:rsidRPr="00312706">
        <w:rPr>
          <w:rFonts w:ascii="Times New Roman" w:hAnsi="Times New Roman" w:cs="Times New Roman"/>
          <w:sz w:val="24"/>
          <w:szCs w:val="24"/>
          <w:lang w:val="en-US"/>
        </w:rPr>
        <w:t>the</w:t>
      </w:r>
      <w:r w:rsidR="00141903" w:rsidRPr="00312706">
        <w:rPr>
          <w:rFonts w:ascii="Times New Roman" w:hAnsi="Times New Roman" w:cs="Times New Roman"/>
          <w:sz w:val="24"/>
          <w:szCs w:val="24"/>
          <w:lang w:val="en-US"/>
        </w:rPr>
        <w:t xml:space="preserve"> Stand</w:t>
      </w:r>
      <w:r w:rsidR="0035623A" w:rsidRPr="00312706">
        <w:rPr>
          <w:rFonts w:ascii="Times New Roman" w:hAnsi="Times New Roman" w:cs="Times New Roman"/>
          <w:sz w:val="24"/>
          <w:szCs w:val="24"/>
          <w:lang w:val="en-US"/>
        </w:rPr>
        <w:t>.</w:t>
      </w:r>
      <w:r w:rsidR="00141903" w:rsidRPr="00312706">
        <w:rPr>
          <w:rFonts w:ascii="Times New Roman" w:hAnsi="Times New Roman" w:cs="Times New Roman"/>
          <w:sz w:val="24"/>
          <w:szCs w:val="24"/>
          <w:lang w:val="en-US"/>
        </w:rPr>
        <w:t xml:space="preserve"> </w:t>
      </w:r>
      <w:r w:rsidR="007F3FE6" w:rsidRPr="00312706">
        <w:rPr>
          <w:rFonts w:ascii="Times New Roman" w:hAnsi="Times New Roman" w:cs="Times New Roman"/>
          <w:sz w:val="24"/>
          <w:szCs w:val="24"/>
          <w:lang w:val="en-US"/>
        </w:rPr>
        <w:t>He alleged that the Stand had been fraudulently sold and transferred in breach of the law and the deceased’s will.</w:t>
      </w:r>
      <w:r w:rsidR="0035623A" w:rsidRPr="00312706">
        <w:rPr>
          <w:rFonts w:ascii="Times New Roman" w:hAnsi="Times New Roman" w:cs="Times New Roman"/>
          <w:sz w:val="24"/>
          <w:szCs w:val="24"/>
          <w:lang w:val="en-US"/>
        </w:rPr>
        <w:t xml:space="preserve"> </w:t>
      </w:r>
      <w:r w:rsidR="00714D62" w:rsidRPr="00312706">
        <w:rPr>
          <w:rFonts w:ascii="Times New Roman" w:hAnsi="Times New Roman" w:cs="Times New Roman"/>
          <w:sz w:val="24"/>
          <w:szCs w:val="24"/>
          <w:lang w:val="en-US"/>
        </w:rPr>
        <w:t xml:space="preserve">The deceased’s estate </w:t>
      </w:r>
      <w:r w:rsidR="00BD20B8">
        <w:rPr>
          <w:rFonts w:ascii="Times New Roman" w:hAnsi="Times New Roman" w:cs="Times New Roman"/>
          <w:sz w:val="24"/>
          <w:szCs w:val="24"/>
          <w:lang w:val="en-US"/>
        </w:rPr>
        <w:t xml:space="preserve">has since been registered. The second </w:t>
      </w:r>
      <w:r w:rsidR="00714D62" w:rsidRPr="00312706">
        <w:rPr>
          <w:rFonts w:ascii="Times New Roman" w:hAnsi="Times New Roman" w:cs="Times New Roman"/>
          <w:sz w:val="24"/>
          <w:szCs w:val="24"/>
          <w:lang w:val="en-US"/>
        </w:rPr>
        <w:t xml:space="preserve">respondent’s case was that now that the deceased’s estate is registered, the Stand must form part of the deceased’s </w:t>
      </w:r>
      <w:r w:rsidR="007944B9" w:rsidRPr="00312706">
        <w:rPr>
          <w:rFonts w:ascii="Times New Roman" w:hAnsi="Times New Roman" w:cs="Times New Roman"/>
          <w:sz w:val="24"/>
          <w:szCs w:val="24"/>
          <w:lang w:val="en-US"/>
        </w:rPr>
        <w:t xml:space="preserve">estate </w:t>
      </w:r>
      <w:r w:rsidR="00714D62" w:rsidRPr="00312706">
        <w:rPr>
          <w:rFonts w:ascii="Times New Roman" w:hAnsi="Times New Roman" w:cs="Times New Roman"/>
          <w:sz w:val="24"/>
          <w:szCs w:val="24"/>
          <w:lang w:val="en-US"/>
        </w:rPr>
        <w:t>so as to be distributed according to law.</w:t>
      </w:r>
    </w:p>
    <w:p w:rsidR="00EC784C" w:rsidRPr="00312706" w:rsidRDefault="00EC784C" w:rsidP="00AA7BD4">
      <w:pPr>
        <w:spacing w:after="0"/>
        <w:ind w:left="720" w:hanging="720"/>
        <w:jc w:val="both"/>
        <w:rPr>
          <w:rFonts w:ascii="Times New Roman" w:hAnsi="Times New Roman" w:cs="Times New Roman"/>
          <w:sz w:val="24"/>
          <w:szCs w:val="24"/>
          <w:lang w:val="en-US"/>
        </w:rPr>
      </w:pPr>
    </w:p>
    <w:p w:rsidR="00FA52A4" w:rsidRPr="00312706" w:rsidRDefault="007944B9" w:rsidP="00CE1805">
      <w:pPr>
        <w:spacing w:after="0"/>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 </w:t>
      </w:r>
    </w:p>
    <w:p w:rsidR="00FA52A4" w:rsidRPr="00312706" w:rsidRDefault="00AB227D" w:rsidP="00BD20B8">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[5</w:t>
      </w:r>
      <w:r w:rsidR="00BD20B8">
        <w:rPr>
          <w:rFonts w:ascii="Times New Roman" w:hAnsi="Times New Roman" w:cs="Times New Roman"/>
          <w:sz w:val="24"/>
          <w:szCs w:val="24"/>
          <w:lang w:val="en-US"/>
        </w:rPr>
        <w:t>]</w:t>
      </w:r>
      <w:r w:rsidR="00BD20B8">
        <w:rPr>
          <w:rFonts w:ascii="Times New Roman" w:hAnsi="Times New Roman" w:cs="Times New Roman"/>
          <w:sz w:val="24"/>
          <w:szCs w:val="24"/>
          <w:lang w:val="en-US"/>
        </w:rPr>
        <w:tab/>
        <w:t xml:space="preserve">The first </w:t>
      </w:r>
      <w:r w:rsidR="005E6BDA" w:rsidRPr="00312706">
        <w:rPr>
          <w:rFonts w:ascii="Times New Roman" w:hAnsi="Times New Roman" w:cs="Times New Roman"/>
          <w:sz w:val="24"/>
          <w:szCs w:val="24"/>
          <w:lang w:val="en-US"/>
        </w:rPr>
        <w:t xml:space="preserve">respondent </w:t>
      </w:r>
      <w:r w:rsidR="00AA1D6D" w:rsidRPr="00312706">
        <w:rPr>
          <w:rFonts w:ascii="Times New Roman" w:hAnsi="Times New Roman" w:cs="Times New Roman"/>
          <w:sz w:val="24"/>
          <w:szCs w:val="24"/>
          <w:lang w:val="en-US"/>
        </w:rPr>
        <w:t xml:space="preserve">was successful in his </w:t>
      </w:r>
      <w:proofErr w:type="spellStart"/>
      <w:r w:rsidR="003B7AD0" w:rsidRPr="00312706">
        <w:rPr>
          <w:rFonts w:ascii="Times New Roman" w:hAnsi="Times New Roman" w:cs="Times New Roman"/>
          <w:sz w:val="24"/>
          <w:szCs w:val="24"/>
          <w:lang w:val="en-US"/>
        </w:rPr>
        <w:t>endeavours</w:t>
      </w:r>
      <w:proofErr w:type="spellEnd"/>
      <w:r w:rsidR="00FA52A4" w:rsidRPr="00312706">
        <w:rPr>
          <w:rFonts w:ascii="Times New Roman" w:hAnsi="Times New Roman" w:cs="Times New Roman"/>
          <w:sz w:val="24"/>
          <w:szCs w:val="24"/>
          <w:lang w:val="en-US"/>
        </w:rPr>
        <w:t xml:space="preserve"> to have the </w:t>
      </w:r>
      <w:r w:rsidR="0035623A" w:rsidRPr="00312706">
        <w:rPr>
          <w:rFonts w:ascii="Times New Roman" w:hAnsi="Times New Roman" w:cs="Times New Roman"/>
          <w:sz w:val="24"/>
          <w:szCs w:val="24"/>
          <w:lang w:val="en-US"/>
        </w:rPr>
        <w:t>contract of</w:t>
      </w:r>
      <w:r w:rsidR="00FA52A4" w:rsidRPr="00312706">
        <w:rPr>
          <w:rFonts w:ascii="Times New Roman" w:hAnsi="Times New Roman" w:cs="Times New Roman"/>
          <w:sz w:val="24"/>
          <w:szCs w:val="24"/>
          <w:lang w:val="en-US"/>
        </w:rPr>
        <w:t xml:space="preserve"> sale nullified </w:t>
      </w:r>
      <w:r w:rsidR="0035623A" w:rsidRPr="00312706">
        <w:rPr>
          <w:rFonts w:ascii="Times New Roman" w:hAnsi="Times New Roman" w:cs="Times New Roman"/>
          <w:sz w:val="24"/>
          <w:szCs w:val="24"/>
          <w:lang w:val="en-US"/>
        </w:rPr>
        <w:t>and the D</w:t>
      </w:r>
      <w:r w:rsidR="00FA52A4" w:rsidRPr="00312706">
        <w:rPr>
          <w:rFonts w:ascii="Times New Roman" w:hAnsi="Times New Roman" w:cs="Times New Roman"/>
          <w:sz w:val="24"/>
          <w:szCs w:val="24"/>
          <w:lang w:val="en-US"/>
        </w:rPr>
        <w:t xml:space="preserve">eed of </w:t>
      </w:r>
      <w:r w:rsidR="0035623A" w:rsidRPr="00312706">
        <w:rPr>
          <w:rFonts w:ascii="Times New Roman" w:hAnsi="Times New Roman" w:cs="Times New Roman"/>
          <w:sz w:val="24"/>
          <w:szCs w:val="24"/>
          <w:lang w:val="en-US"/>
        </w:rPr>
        <w:t>T</w:t>
      </w:r>
      <w:r w:rsidR="00FA52A4" w:rsidRPr="00312706">
        <w:rPr>
          <w:rFonts w:ascii="Times New Roman" w:hAnsi="Times New Roman" w:cs="Times New Roman"/>
          <w:sz w:val="24"/>
          <w:szCs w:val="24"/>
          <w:lang w:val="en-US"/>
        </w:rPr>
        <w:t>ransfer canceled. On 15 October 2020 he obtained a court order in the following terms:</w:t>
      </w:r>
    </w:p>
    <w:p w:rsidR="00FA52A4" w:rsidRPr="00312706" w:rsidRDefault="00FA52A4" w:rsidP="00BD20B8">
      <w:pPr>
        <w:tabs>
          <w:tab w:val="left" w:pos="1276"/>
        </w:tabs>
        <w:spacing w:after="0" w:line="24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ab/>
      </w:r>
      <w:r w:rsidRPr="00312706">
        <w:rPr>
          <w:rFonts w:ascii="Times New Roman" w:hAnsi="Times New Roman" w:cs="Times New Roman"/>
          <w:sz w:val="24"/>
          <w:szCs w:val="24"/>
          <w:lang w:val="en-US"/>
        </w:rPr>
        <w:tab/>
      </w:r>
      <w:r w:rsidR="008A7068" w:rsidRPr="00312706">
        <w:rPr>
          <w:rFonts w:ascii="Times New Roman" w:hAnsi="Times New Roman" w:cs="Times New Roman"/>
          <w:sz w:val="24"/>
          <w:szCs w:val="24"/>
          <w:lang w:val="en-US"/>
        </w:rPr>
        <w:t>“Accordingly</w:t>
      </w:r>
      <w:r w:rsidRPr="00312706">
        <w:rPr>
          <w:rFonts w:ascii="Times New Roman" w:hAnsi="Times New Roman" w:cs="Times New Roman"/>
          <w:sz w:val="24"/>
          <w:szCs w:val="24"/>
          <w:lang w:val="en-US"/>
        </w:rPr>
        <w:t xml:space="preserve"> it is ordered as follows:</w:t>
      </w:r>
    </w:p>
    <w:p w:rsidR="008A7068" w:rsidRPr="00BD20B8" w:rsidRDefault="00FA52A4" w:rsidP="00BD20B8">
      <w:pPr>
        <w:pStyle w:val="ListParagraph"/>
        <w:numPr>
          <w:ilvl w:val="0"/>
          <w:numId w:val="1"/>
        </w:numPr>
        <w:tabs>
          <w:tab w:val="left" w:pos="1276"/>
        </w:tabs>
        <w:spacing w:after="0" w:line="240" w:lineRule="auto"/>
        <w:ind w:left="1797" w:hanging="357"/>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The 6</w:t>
      </w:r>
      <w:r w:rsidRPr="00312706">
        <w:rPr>
          <w:rFonts w:ascii="Times New Roman" w:hAnsi="Times New Roman" w:cs="Times New Roman"/>
          <w:sz w:val="24"/>
          <w:szCs w:val="24"/>
          <w:vertAlign w:val="superscript"/>
          <w:lang w:val="en-US"/>
        </w:rPr>
        <w:t>th</w:t>
      </w:r>
      <w:r w:rsidR="00BD20B8">
        <w:rPr>
          <w:rFonts w:ascii="Times New Roman" w:hAnsi="Times New Roman" w:cs="Times New Roman"/>
          <w:sz w:val="24"/>
          <w:szCs w:val="24"/>
          <w:lang w:val="en-US"/>
        </w:rPr>
        <w:t xml:space="preserve"> r</w:t>
      </w:r>
      <w:r w:rsidRPr="00312706">
        <w:rPr>
          <w:rFonts w:ascii="Times New Roman" w:hAnsi="Times New Roman" w:cs="Times New Roman"/>
          <w:sz w:val="24"/>
          <w:szCs w:val="24"/>
          <w:lang w:val="en-US"/>
        </w:rPr>
        <w:t xml:space="preserve">espondent be and is hereby ordered to cancel deed of transfer 1872/2006 in </w:t>
      </w:r>
      <w:proofErr w:type="spellStart"/>
      <w:r w:rsidRPr="00312706">
        <w:rPr>
          <w:rFonts w:ascii="Times New Roman" w:hAnsi="Times New Roman" w:cs="Times New Roman"/>
          <w:sz w:val="24"/>
          <w:szCs w:val="24"/>
          <w:lang w:val="en-US"/>
        </w:rPr>
        <w:t>favour</w:t>
      </w:r>
      <w:proofErr w:type="spellEnd"/>
      <w:r w:rsidRPr="00312706">
        <w:rPr>
          <w:rFonts w:ascii="Times New Roman" w:hAnsi="Times New Roman" w:cs="Times New Roman"/>
          <w:sz w:val="24"/>
          <w:szCs w:val="24"/>
          <w:lang w:val="en-US"/>
        </w:rPr>
        <w:t xml:space="preserve"> of 3</w:t>
      </w:r>
      <w:r w:rsidRPr="00312706">
        <w:rPr>
          <w:rFonts w:ascii="Times New Roman" w:hAnsi="Times New Roman" w:cs="Times New Roman"/>
          <w:sz w:val="24"/>
          <w:szCs w:val="24"/>
          <w:vertAlign w:val="superscript"/>
          <w:lang w:val="en-US"/>
        </w:rPr>
        <w:t>rd</w:t>
      </w:r>
      <w:r w:rsidRPr="00312706">
        <w:rPr>
          <w:rFonts w:ascii="Times New Roman" w:hAnsi="Times New Roman" w:cs="Times New Roman"/>
          <w:sz w:val="24"/>
          <w:szCs w:val="24"/>
          <w:lang w:val="en-US"/>
        </w:rPr>
        <w:t xml:space="preserve"> and 4</w:t>
      </w:r>
      <w:r w:rsidRPr="00312706">
        <w:rPr>
          <w:rFonts w:ascii="Times New Roman" w:hAnsi="Times New Roman" w:cs="Times New Roman"/>
          <w:sz w:val="24"/>
          <w:szCs w:val="24"/>
          <w:vertAlign w:val="superscript"/>
          <w:lang w:val="en-US"/>
        </w:rPr>
        <w:t>th</w:t>
      </w:r>
      <w:r w:rsidRPr="00312706">
        <w:rPr>
          <w:rFonts w:ascii="Times New Roman" w:hAnsi="Times New Roman" w:cs="Times New Roman"/>
          <w:sz w:val="24"/>
          <w:szCs w:val="24"/>
          <w:lang w:val="en-US"/>
        </w:rPr>
        <w:t xml:space="preserve"> respondents</w:t>
      </w:r>
      <w:r w:rsidR="006B5519" w:rsidRPr="00312706">
        <w:rPr>
          <w:rFonts w:ascii="Times New Roman" w:hAnsi="Times New Roman" w:cs="Times New Roman"/>
          <w:sz w:val="24"/>
          <w:szCs w:val="24"/>
          <w:lang w:val="en-US"/>
        </w:rPr>
        <w:t xml:space="preserve"> </w:t>
      </w:r>
      <w:r w:rsidR="006B5519" w:rsidRPr="00312706">
        <w:rPr>
          <w:rFonts w:ascii="Times New Roman" w:hAnsi="Times New Roman" w:cs="Times New Roman"/>
          <w:i/>
          <w:sz w:val="24"/>
          <w:szCs w:val="24"/>
          <w:lang w:val="en-US"/>
        </w:rPr>
        <w:t>(Now the applicants)</w:t>
      </w:r>
      <w:r w:rsidR="006B5519" w:rsidRPr="00312706">
        <w:rPr>
          <w:rFonts w:ascii="Times New Roman" w:hAnsi="Times New Roman" w:cs="Times New Roman"/>
          <w:sz w:val="24"/>
          <w:szCs w:val="24"/>
          <w:lang w:val="en-US"/>
        </w:rPr>
        <w:t xml:space="preserve"> in respect of certain piece of </w:t>
      </w:r>
      <w:r w:rsidRPr="00312706">
        <w:rPr>
          <w:rFonts w:ascii="Times New Roman" w:hAnsi="Times New Roman" w:cs="Times New Roman"/>
          <w:sz w:val="24"/>
          <w:szCs w:val="24"/>
          <w:lang w:val="en-US"/>
        </w:rPr>
        <w:t xml:space="preserve">land known as Stand Number 1574 </w:t>
      </w:r>
      <w:proofErr w:type="spellStart"/>
      <w:r w:rsidRPr="00312706">
        <w:rPr>
          <w:rFonts w:ascii="Times New Roman" w:hAnsi="Times New Roman" w:cs="Times New Roman"/>
          <w:sz w:val="24"/>
          <w:szCs w:val="24"/>
          <w:lang w:val="en-US"/>
        </w:rPr>
        <w:t>Kambuzuma</w:t>
      </w:r>
      <w:proofErr w:type="spellEnd"/>
      <w:r w:rsidRPr="00312706">
        <w:rPr>
          <w:rFonts w:ascii="Times New Roman" w:hAnsi="Times New Roman" w:cs="Times New Roman"/>
          <w:sz w:val="24"/>
          <w:szCs w:val="24"/>
          <w:lang w:val="en-US"/>
        </w:rPr>
        <w:t xml:space="preserve"> Town</w:t>
      </w:r>
      <w:r w:rsidR="008A7068" w:rsidRPr="00312706">
        <w:rPr>
          <w:rFonts w:ascii="Times New Roman" w:hAnsi="Times New Roman" w:cs="Times New Roman"/>
          <w:sz w:val="24"/>
          <w:szCs w:val="24"/>
          <w:lang w:val="en-US"/>
        </w:rPr>
        <w:t xml:space="preserve">ship </w:t>
      </w:r>
      <w:r w:rsidRPr="00312706">
        <w:rPr>
          <w:rFonts w:ascii="Times New Roman" w:hAnsi="Times New Roman" w:cs="Times New Roman"/>
          <w:sz w:val="24"/>
          <w:szCs w:val="24"/>
          <w:lang w:val="en-US"/>
        </w:rPr>
        <w:t xml:space="preserve">measuring 293 </w:t>
      </w:r>
      <w:r w:rsidR="008A7068" w:rsidRPr="00312706">
        <w:rPr>
          <w:rFonts w:ascii="Times New Roman" w:hAnsi="Times New Roman" w:cs="Times New Roman"/>
          <w:sz w:val="24"/>
          <w:szCs w:val="24"/>
          <w:lang w:val="en-US"/>
        </w:rPr>
        <w:t xml:space="preserve">square </w:t>
      </w:r>
      <w:proofErr w:type="spellStart"/>
      <w:r w:rsidR="008A7068" w:rsidRPr="00312706">
        <w:rPr>
          <w:rFonts w:ascii="Times New Roman" w:hAnsi="Times New Roman" w:cs="Times New Roman"/>
          <w:sz w:val="24"/>
          <w:szCs w:val="24"/>
          <w:lang w:val="en-US"/>
        </w:rPr>
        <w:t>metres</w:t>
      </w:r>
      <w:proofErr w:type="spellEnd"/>
      <w:r w:rsidR="008A7068" w:rsidRPr="00312706">
        <w:rPr>
          <w:rFonts w:ascii="Times New Roman" w:hAnsi="Times New Roman" w:cs="Times New Roman"/>
          <w:sz w:val="24"/>
          <w:szCs w:val="24"/>
          <w:lang w:val="en-US"/>
        </w:rPr>
        <w:t>, and re</w:t>
      </w:r>
      <w:r w:rsidR="00BD20B8">
        <w:rPr>
          <w:rFonts w:ascii="Times New Roman" w:hAnsi="Times New Roman" w:cs="Times New Roman"/>
          <w:sz w:val="24"/>
          <w:szCs w:val="24"/>
          <w:lang w:val="en-US"/>
        </w:rPr>
        <w:t xml:space="preserve">vive the Deed of grant No. 2138/84 in </w:t>
      </w:r>
      <w:proofErr w:type="spellStart"/>
      <w:r w:rsidR="00BD20B8">
        <w:rPr>
          <w:rFonts w:ascii="Times New Roman" w:hAnsi="Times New Roman" w:cs="Times New Roman"/>
          <w:sz w:val="24"/>
          <w:szCs w:val="24"/>
          <w:lang w:val="en-US"/>
        </w:rPr>
        <w:t>favour</w:t>
      </w:r>
      <w:proofErr w:type="spellEnd"/>
      <w:r w:rsidR="00BD20B8">
        <w:rPr>
          <w:rFonts w:ascii="Times New Roman" w:hAnsi="Times New Roman" w:cs="Times New Roman"/>
          <w:sz w:val="24"/>
          <w:szCs w:val="24"/>
          <w:lang w:val="en-US"/>
        </w:rPr>
        <w:t xml:space="preserve"> of Margaret </w:t>
      </w:r>
      <w:proofErr w:type="spellStart"/>
      <w:r w:rsidR="00BD20B8">
        <w:rPr>
          <w:rFonts w:ascii="Times New Roman" w:hAnsi="Times New Roman" w:cs="Times New Roman"/>
          <w:sz w:val="24"/>
          <w:szCs w:val="24"/>
          <w:lang w:val="en-US"/>
        </w:rPr>
        <w:t>K</w:t>
      </w:r>
      <w:r w:rsidR="008A7068" w:rsidRPr="00312706">
        <w:rPr>
          <w:rFonts w:ascii="Times New Roman" w:hAnsi="Times New Roman" w:cs="Times New Roman"/>
          <w:sz w:val="24"/>
          <w:szCs w:val="24"/>
          <w:lang w:val="en-US"/>
        </w:rPr>
        <w:t>udyakwenzara</w:t>
      </w:r>
      <w:proofErr w:type="spellEnd"/>
      <w:r w:rsidR="008A7068" w:rsidRPr="00312706">
        <w:rPr>
          <w:rFonts w:ascii="Times New Roman" w:hAnsi="Times New Roman" w:cs="Times New Roman"/>
          <w:sz w:val="24"/>
          <w:szCs w:val="24"/>
          <w:lang w:val="en-US"/>
        </w:rPr>
        <w:t xml:space="preserve">. </w:t>
      </w:r>
    </w:p>
    <w:p w:rsidR="008A7068" w:rsidRPr="00BD20B8" w:rsidRDefault="008A7068" w:rsidP="00BD20B8">
      <w:pPr>
        <w:pStyle w:val="ListParagraph"/>
        <w:numPr>
          <w:ilvl w:val="0"/>
          <w:numId w:val="1"/>
        </w:numPr>
        <w:tabs>
          <w:tab w:val="left" w:pos="1276"/>
        </w:tabs>
        <w:spacing w:after="0" w:line="240" w:lineRule="auto"/>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The immovable property known as Stand Number 1574 </w:t>
      </w:r>
      <w:proofErr w:type="spellStart"/>
      <w:r w:rsidRPr="00312706">
        <w:rPr>
          <w:rFonts w:ascii="Times New Roman" w:hAnsi="Times New Roman" w:cs="Times New Roman"/>
          <w:sz w:val="24"/>
          <w:szCs w:val="24"/>
          <w:lang w:val="en-US"/>
        </w:rPr>
        <w:t>Kambuzuma</w:t>
      </w:r>
      <w:proofErr w:type="spellEnd"/>
      <w:r w:rsidRPr="00312706">
        <w:rPr>
          <w:rFonts w:ascii="Times New Roman" w:hAnsi="Times New Roman" w:cs="Times New Roman"/>
          <w:sz w:val="24"/>
          <w:szCs w:val="24"/>
          <w:lang w:val="en-US"/>
        </w:rPr>
        <w:t xml:space="preserve"> Township measuring 293 square </w:t>
      </w:r>
      <w:proofErr w:type="spellStart"/>
      <w:r w:rsidRPr="00312706">
        <w:rPr>
          <w:rFonts w:ascii="Times New Roman" w:hAnsi="Times New Roman" w:cs="Times New Roman"/>
          <w:sz w:val="24"/>
          <w:szCs w:val="24"/>
          <w:lang w:val="en-US"/>
        </w:rPr>
        <w:t>metres</w:t>
      </w:r>
      <w:proofErr w:type="spellEnd"/>
      <w:r w:rsidRPr="00312706">
        <w:rPr>
          <w:rFonts w:ascii="Times New Roman" w:hAnsi="Times New Roman" w:cs="Times New Roman"/>
          <w:sz w:val="24"/>
          <w:szCs w:val="24"/>
          <w:lang w:val="en-US"/>
        </w:rPr>
        <w:t xml:space="preserve"> shall revert to being an asset in the estate of the late Margaret </w:t>
      </w:r>
      <w:proofErr w:type="spellStart"/>
      <w:r w:rsidRPr="00312706">
        <w:rPr>
          <w:rFonts w:ascii="Times New Roman" w:hAnsi="Times New Roman" w:cs="Times New Roman"/>
          <w:sz w:val="24"/>
          <w:szCs w:val="24"/>
          <w:lang w:val="en-US"/>
        </w:rPr>
        <w:t>Kudyakwenzara</w:t>
      </w:r>
      <w:proofErr w:type="spellEnd"/>
      <w:r w:rsidRPr="00312706">
        <w:rPr>
          <w:rFonts w:ascii="Times New Roman" w:hAnsi="Times New Roman" w:cs="Times New Roman"/>
          <w:sz w:val="24"/>
          <w:szCs w:val="24"/>
          <w:lang w:val="en-US"/>
        </w:rPr>
        <w:t xml:space="preserve"> registered under DR No. 728/09 </w:t>
      </w:r>
      <w:r w:rsidRPr="00312706">
        <w:rPr>
          <w:rFonts w:ascii="Times New Roman" w:hAnsi="Times New Roman" w:cs="Times New Roman"/>
          <w:sz w:val="24"/>
          <w:szCs w:val="24"/>
          <w:lang w:val="en-US"/>
        </w:rPr>
        <w:lastRenderedPageBreak/>
        <w:t>and shall be dealt with in accordance with the law by a duly appointed and authorized Executrix Dative under the supervision of the 5</w:t>
      </w:r>
      <w:r w:rsidRPr="00312706">
        <w:rPr>
          <w:rFonts w:ascii="Times New Roman" w:hAnsi="Times New Roman" w:cs="Times New Roman"/>
          <w:sz w:val="24"/>
          <w:szCs w:val="24"/>
          <w:vertAlign w:val="superscript"/>
          <w:lang w:val="en-US"/>
        </w:rPr>
        <w:t>th</w:t>
      </w:r>
      <w:r w:rsidRPr="00312706">
        <w:rPr>
          <w:rFonts w:ascii="Times New Roman" w:hAnsi="Times New Roman" w:cs="Times New Roman"/>
          <w:sz w:val="24"/>
          <w:szCs w:val="24"/>
          <w:lang w:val="en-US"/>
        </w:rPr>
        <w:t xml:space="preserve"> respondent.</w:t>
      </w:r>
    </w:p>
    <w:p w:rsidR="007F3FE6" w:rsidRPr="00312706" w:rsidRDefault="008A7068" w:rsidP="00BD20B8">
      <w:pPr>
        <w:pStyle w:val="ListParagraph"/>
        <w:numPr>
          <w:ilvl w:val="0"/>
          <w:numId w:val="1"/>
        </w:numPr>
        <w:tabs>
          <w:tab w:val="left" w:pos="1276"/>
        </w:tabs>
        <w:spacing w:after="0" w:line="240" w:lineRule="auto"/>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3</w:t>
      </w:r>
      <w:r w:rsidRPr="00312706">
        <w:rPr>
          <w:rFonts w:ascii="Times New Roman" w:hAnsi="Times New Roman" w:cs="Times New Roman"/>
          <w:sz w:val="24"/>
          <w:szCs w:val="24"/>
          <w:vertAlign w:val="superscript"/>
          <w:lang w:val="en-US"/>
        </w:rPr>
        <w:t>rd</w:t>
      </w:r>
      <w:r w:rsidRPr="00312706">
        <w:rPr>
          <w:rFonts w:ascii="Times New Roman" w:hAnsi="Times New Roman" w:cs="Times New Roman"/>
          <w:sz w:val="24"/>
          <w:szCs w:val="24"/>
          <w:lang w:val="en-US"/>
        </w:rPr>
        <w:t xml:space="preserve"> and 4</w:t>
      </w:r>
      <w:r w:rsidRPr="00312706">
        <w:rPr>
          <w:rFonts w:ascii="Times New Roman" w:hAnsi="Times New Roman" w:cs="Times New Roman"/>
          <w:sz w:val="24"/>
          <w:szCs w:val="24"/>
          <w:vertAlign w:val="superscript"/>
          <w:lang w:val="en-US"/>
        </w:rPr>
        <w:t>th</w:t>
      </w:r>
      <w:r w:rsidRPr="00312706">
        <w:rPr>
          <w:rFonts w:ascii="Times New Roman" w:hAnsi="Times New Roman" w:cs="Times New Roman"/>
          <w:sz w:val="24"/>
          <w:szCs w:val="24"/>
          <w:lang w:val="en-US"/>
        </w:rPr>
        <w:t xml:space="preserve"> respondents shall pay costs of suit.” </w:t>
      </w:r>
    </w:p>
    <w:p w:rsidR="007F3FE6" w:rsidRDefault="007F3FE6" w:rsidP="007F3FE6">
      <w:pPr>
        <w:pStyle w:val="ListParagraph"/>
        <w:rPr>
          <w:rFonts w:ascii="Times New Roman" w:hAnsi="Times New Roman" w:cs="Times New Roman"/>
          <w:sz w:val="24"/>
          <w:szCs w:val="24"/>
          <w:lang w:val="en-US"/>
        </w:rPr>
      </w:pPr>
    </w:p>
    <w:p w:rsidR="00BD20B8" w:rsidRPr="00312706" w:rsidRDefault="00BD20B8" w:rsidP="007F3FE6">
      <w:pPr>
        <w:pStyle w:val="ListParagraph"/>
        <w:rPr>
          <w:rFonts w:ascii="Times New Roman" w:hAnsi="Times New Roman" w:cs="Times New Roman"/>
          <w:sz w:val="24"/>
          <w:szCs w:val="24"/>
          <w:lang w:val="en-US"/>
        </w:rPr>
      </w:pPr>
    </w:p>
    <w:p w:rsidR="00A87E31" w:rsidRPr="00312706" w:rsidRDefault="00641832" w:rsidP="00BD20B8">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w:t>
      </w:r>
      <w:r w:rsidR="00AB227D" w:rsidRPr="00312706">
        <w:rPr>
          <w:rFonts w:ascii="Times New Roman" w:hAnsi="Times New Roman" w:cs="Times New Roman"/>
          <w:sz w:val="24"/>
          <w:szCs w:val="24"/>
          <w:lang w:val="en-US"/>
        </w:rPr>
        <w:t>6</w:t>
      </w:r>
      <w:r w:rsidR="007F3FE6" w:rsidRPr="00312706">
        <w:rPr>
          <w:rFonts w:ascii="Times New Roman" w:hAnsi="Times New Roman" w:cs="Times New Roman"/>
          <w:sz w:val="24"/>
          <w:szCs w:val="24"/>
          <w:lang w:val="en-US"/>
        </w:rPr>
        <w:t>]</w:t>
      </w:r>
      <w:r w:rsidR="007F3FE6" w:rsidRPr="00312706">
        <w:rPr>
          <w:rFonts w:ascii="Times New Roman" w:hAnsi="Times New Roman" w:cs="Times New Roman"/>
          <w:sz w:val="24"/>
          <w:szCs w:val="24"/>
          <w:lang w:val="en-US"/>
        </w:rPr>
        <w:tab/>
      </w:r>
      <w:r w:rsidR="00A87E31" w:rsidRPr="00312706">
        <w:rPr>
          <w:rFonts w:ascii="Times New Roman" w:hAnsi="Times New Roman" w:cs="Times New Roman"/>
          <w:sz w:val="24"/>
          <w:szCs w:val="24"/>
          <w:lang w:val="en-US"/>
        </w:rPr>
        <w:t xml:space="preserve">In its determination the court </w:t>
      </w:r>
      <w:r w:rsidR="00A87E31" w:rsidRPr="00312706">
        <w:rPr>
          <w:rFonts w:ascii="Times New Roman" w:hAnsi="Times New Roman" w:cs="Times New Roman"/>
          <w:i/>
          <w:sz w:val="24"/>
          <w:szCs w:val="24"/>
          <w:lang w:val="en-US"/>
        </w:rPr>
        <w:t>a quo</w:t>
      </w:r>
      <w:r w:rsidR="00A87E31" w:rsidRPr="00312706">
        <w:rPr>
          <w:rFonts w:ascii="Times New Roman" w:hAnsi="Times New Roman" w:cs="Times New Roman"/>
          <w:sz w:val="24"/>
          <w:szCs w:val="24"/>
          <w:lang w:val="en-US"/>
        </w:rPr>
        <w:t xml:space="preserve"> found that the sale of the Stand was unlawful because it had not been authorized by the Master of the High Court.</w:t>
      </w:r>
    </w:p>
    <w:p w:rsidR="00A87E31" w:rsidRPr="00312706" w:rsidRDefault="00A87E31" w:rsidP="007F3FE6">
      <w:pPr>
        <w:spacing w:after="0"/>
        <w:jc w:val="both"/>
        <w:rPr>
          <w:rFonts w:ascii="Times New Roman" w:hAnsi="Times New Roman" w:cs="Times New Roman"/>
          <w:sz w:val="24"/>
          <w:szCs w:val="24"/>
          <w:lang w:val="en-US"/>
        </w:rPr>
      </w:pPr>
    </w:p>
    <w:p w:rsidR="00A87E31" w:rsidRPr="00312706" w:rsidRDefault="00A87E31" w:rsidP="007F3FE6">
      <w:pPr>
        <w:spacing w:after="0"/>
        <w:jc w:val="both"/>
        <w:rPr>
          <w:rFonts w:ascii="Times New Roman" w:hAnsi="Times New Roman" w:cs="Times New Roman"/>
          <w:sz w:val="24"/>
          <w:szCs w:val="24"/>
          <w:lang w:val="en-US"/>
        </w:rPr>
      </w:pPr>
    </w:p>
    <w:p w:rsidR="00BD20B8" w:rsidRDefault="00AB227D" w:rsidP="00BD20B8">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[7</w:t>
      </w:r>
      <w:r w:rsidR="00A87E31" w:rsidRPr="00312706">
        <w:rPr>
          <w:rFonts w:ascii="Times New Roman" w:hAnsi="Times New Roman" w:cs="Times New Roman"/>
          <w:sz w:val="24"/>
          <w:szCs w:val="24"/>
          <w:lang w:val="en-US"/>
        </w:rPr>
        <w:t>]</w:t>
      </w:r>
      <w:r w:rsidR="00A87E31" w:rsidRPr="00312706">
        <w:rPr>
          <w:rFonts w:ascii="Times New Roman" w:hAnsi="Times New Roman" w:cs="Times New Roman"/>
          <w:sz w:val="24"/>
          <w:szCs w:val="24"/>
          <w:lang w:val="en-US"/>
        </w:rPr>
        <w:tab/>
      </w:r>
      <w:r w:rsidR="00D9679E" w:rsidRPr="00312706">
        <w:rPr>
          <w:rFonts w:ascii="Times New Roman" w:hAnsi="Times New Roman" w:cs="Times New Roman"/>
          <w:sz w:val="24"/>
          <w:szCs w:val="24"/>
          <w:lang w:val="en-US"/>
        </w:rPr>
        <w:t>Aggrieved, the applicant</w:t>
      </w:r>
      <w:r w:rsidR="00AF7F05" w:rsidRPr="00312706">
        <w:rPr>
          <w:rFonts w:ascii="Times New Roman" w:hAnsi="Times New Roman" w:cs="Times New Roman"/>
          <w:sz w:val="24"/>
          <w:szCs w:val="24"/>
          <w:lang w:val="en-US"/>
        </w:rPr>
        <w:t>s</w:t>
      </w:r>
      <w:r w:rsidR="00D9679E" w:rsidRPr="00312706">
        <w:rPr>
          <w:rFonts w:ascii="Times New Roman" w:hAnsi="Times New Roman" w:cs="Times New Roman"/>
          <w:sz w:val="24"/>
          <w:szCs w:val="24"/>
          <w:lang w:val="en-US"/>
        </w:rPr>
        <w:t xml:space="preserve"> sought to appeal to the Supreme Court for relief. </w:t>
      </w:r>
      <w:r w:rsidR="008A0B98" w:rsidRPr="00312706">
        <w:rPr>
          <w:rFonts w:ascii="Times New Roman" w:hAnsi="Times New Roman" w:cs="Times New Roman"/>
          <w:sz w:val="24"/>
          <w:szCs w:val="24"/>
          <w:lang w:val="en-US"/>
        </w:rPr>
        <w:t xml:space="preserve">In pursuit thereof </w:t>
      </w:r>
      <w:r w:rsidR="007944B9" w:rsidRPr="00312706">
        <w:rPr>
          <w:rFonts w:ascii="Times New Roman" w:hAnsi="Times New Roman" w:cs="Times New Roman"/>
          <w:sz w:val="24"/>
          <w:szCs w:val="24"/>
          <w:lang w:val="en-US"/>
        </w:rPr>
        <w:t>t</w:t>
      </w:r>
      <w:r w:rsidR="008A0B98" w:rsidRPr="00312706">
        <w:rPr>
          <w:rFonts w:ascii="Times New Roman" w:hAnsi="Times New Roman" w:cs="Times New Roman"/>
          <w:sz w:val="24"/>
          <w:szCs w:val="24"/>
          <w:lang w:val="en-US"/>
        </w:rPr>
        <w:t>he</w:t>
      </w:r>
      <w:r w:rsidR="007944B9" w:rsidRPr="00312706">
        <w:rPr>
          <w:rFonts w:ascii="Times New Roman" w:hAnsi="Times New Roman" w:cs="Times New Roman"/>
          <w:sz w:val="24"/>
          <w:szCs w:val="24"/>
          <w:lang w:val="en-US"/>
        </w:rPr>
        <w:t>y</w:t>
      </w:r>
      <w:r w:rsidR="00BD20B8">
        <w:rPr>
          <w:rFonts w:ascii="Times New Roman" w:hAnsi="Times New Roman" w:cs="Times New Roman"/>
          <w:sz w:val="24"/>
          <w:szCs w:val="24"/>
          <w:lang w:val="en-US"/>
        </w:rPr>
        <w:t xml:space="preserve"> noted an appeal to this Court under Case N</w:t>
      </w:r>
      <w:r w:rsidR="008A0B98" w:rsidRPr="00312706">
        <w:rPr>
          <w:rFonts w:ascii="Times New Roman" w:hAnsi="Times New Roman" w:cs="Times New Roman"/>
          <w:sz w:val="24"/>
          <w:szCs w:val="24"/>
          <w:lang w:val="en-US"/>
        </w:rPr>
        <w:t>umber SC</w:t>
      </w:r>
      <w:r w:rsidR="005E6BDA" w:rsidRPr="00312706">
        <w:rPr>
          <w:rFonts w:ascii="Times New Roman" w:hAnsi="Times New Roman" w:cs="Times New Roman"/>
          <w:sz w:val="24"/>
          <w:szCs w:val="24"/>
          <w:lang w:val="en-US"/>
        </w:rPr>
        <w:t xml:space="preserve"> </w:t>
      </w:r>
      <w:r w:rsidR="008A0B98" w:rsidRPr="00312706">
        <w:rPr>
          <w:rFonts w:ascii="Times New Roman" w:hAnsi="Times New Roman" w:cs="Times New Roman"/>
          <w:sz w:val="24"/>
          <w:szCs w:val="24"/>
          <w:lang w:val="en-US"/>
        </w:rPr>
        <w:t>499/20</w:t>
      </w:r>
      <w:r w:rsidR="00641832" w:rsidRPr="00312706">
        <w:rPr>
          <w:rFonts w:ascii="Times New Roman" w:hAnsi="Times New Roman" w:cs="Times New Roman"/>
          <w:sz w:val="24"/>
          <w:szCs w:val="24"/>
          <w:lang w:val="en-US"/>
        </w:rPr>
        <w:t>.</w:t>
      </w:r>
    </w:p>
    <w:p w:rsidR="008A7068" w:rsidRPr="00312706" w:rsidRDefault="00641832" w:rsidP="008A0B98">
      <w:pPr>
        <w:spacing w:after="0"/>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 </w:t>
      </w:r>
    </w:p>
    <w:p w:rsidR="00641832" w:rsidRPr="00312706" w:rsidRDefault="00641832" w:rsidP="008A0B98">
      <w:pPr>
        <w:spacing w:after="0"/>
        <w:ind w:left="720" w:hanging="720"/>
        <w:jc w:val="both"/>
        <w:rPr>
          <w:rFonts w:ascii="Times New Roman" w:hAnsi="Times New Roman" w:cs="Times New Roman"/>
          <w:sz w:val="24"/>
          <w:szCs w:val="24"/>
          <w:lang w:val="en-US"/>
        </w:rPr>
      </w:pPr>
    </w:p>
    <w:p w:rsidR="00641832" w:rsidRDefault="00AB227D" w:rsidP="00BD20B8">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[8</w:t>
      </w:r>
      <w:r w:rsidR="007944B9" w:rsidRPr="00312706">
        <w:rPr>
          <w:rFonts w:ascii="Times New Roman" w:hAnsi="Times New Roman" w:cs="Times New Roman"/>
          <w:sz w:val="24"/>
          <w:szCs w:val="24"/>
          <w:lang w:val="en-US"/>
        </w:rPr>
        <w:t>]</w:t>
      </w:r>
      <w:r w:rsidR="007944B9" w:rsidRPr="00312706">
        <w:rPr>
          <w:rFonts w:ascii="Times New Roman" w:hAnsi="Times New Roman" w:cs="Times New Roman"/>
          <w:sz w:val="24"/>
          <w:szCs w:val="24"/>
          <w:lang w:val="en-US"/>
        </w:rPr>
        <w:tab/>
        <w:t>What however perverts</w:t>
      </w:r>
      <w:r w:rsidR="007C6176" w:rsidRPr="00312706">
        <w:rPr>
          <w:rFonts w:ascii="Times New Roman" w:hAnsi="Times New Roman" w:cs="Times New Roman"/>
          <w:sz w:val="24"/>
          <w:szCs w:val="24"/>
          <w:lang w:val="en-US"/>
        </w:rPr>
        <w:t xml:space="preserve"> the</w:t>
      </w:r>
      <w:r w:rsidR="00641832" w:rsidRPr="00312706">
        <w:rPr>
          <w:rFonts w:ascii="Times New Roman" w:hAnsi="Times New Roman" w:cs="Times New Roman"/>
          <w:sz w:val="24"/>
          <w:szCs w:val="24"/>
          <w:lang w:val="en-US"/>
        </w:rPr>
        <w:t xml:space="preserve"> application is that the court </w:t>
      </w:r>
      <w:r w:rsidR="00641832" w:rsidRPr="00312706">
        <w:rPr>
          <w:rFonts w:ascii="Times New Roman" w:hAnsi="Times New Roman" w:cs="Times New Roman"/>
          <w:i/>
          <w:sz w:val="24"/>
          <w:szCs w:val="24"/>
          <w:lang w:val="en-US"/>
        </w:rPr>
        <w:t>a quo</w:t>
      </w:r>
      <w:r w:rsidR="00C67349">
        <w:rPr>
          <w:rFonts w:ascii="Times New Roman" w:hAnsi="Times New Roman" w:cs="Times New Roman"/>
          <w:sz w:val="24"/>
          <w:szCs w:val="24"/>
          <w:lang w:val="en-US"/>
        </w:rPr>
        <w:t xml:space="preserve"> presided over the judgment now </w:t>
      </w:r>
      <w:r w:rsidR="00641832" w:rsidRPr="00312706">
        <w:rPr>
          <w:rFonts w:ascii="Times New Roman" w:hAnsi="Times New Roman" w:cs="Times New Roman"/>
          <w:sz w:val="24"/>
          <w:szCs w:val="24"/>
          <w:lang w:val="en-US"/>
        </w:rPr>
        <w:t>sought to be appealed against i</w:t>
      </w:r>
      <w:r w:rsidR="005E6BDA" w:rsidRPr="00312706">
        <w:rPr>
          <w:rFonts w:ascii="Times New Roman" w:hAnsi="Times New Roman" w:cs="Times New Roman"/>
          <w:sz w:val="24"/>
          <w:szCs w:val="24"/>
          <w:lang w:val="en-US"/>
        </w:rPr>
        <w:t xml:space="preserve">n </w:t>
      </w:r>
      <w:r w:rsidR="00BD20B8">
        <w:rPr>
          <w:rFonts w:ascii="Times New Roman" w:hAnsi="Times New Roman" w:cs="Times New Roman"/>
          <w:sz w:val="24"/>
          <w:szCs w:val="24"/>
          <w:lang w:val="en-US"/>
        </w:rPr>
        <w:t xml:space="preserve">circumstances where both the second and third </w:t>
      </w:r>
      <w:r w:rsidR="00641832" w:rsidRPr="00312706">
        <w:rPr>
          <w:rFonts w:ascii="Times New Roman" w:hAnsi="Times New Roman" w:cs="Times New Roman"/>
          <w:sz w:val="24"/>
          <w:szCs w:val="24"/>
          <w:lang w:val="en-US"/>
        </w:rPr>
        <w:t>respondents had alread</w:t>
      </w:r>
      <w:r w:rsidR="00757AC9" w:rsidRPr="00312706">
        <w:rPr>
          <w:rFonts w:ascii="Times New Roman" w:hAnsi="Times New Roman" w:cs="Times New Roman"/>
          <w:sz w:val="24"/>
          <w:szCs w:val="24"/>
          <w:lang w:val="en-US"/>
        </w:rPr>
        <w:t xml:space="preserve">y died and their </w:t>
      </w:r>
      <w:r w:rsidR="002F413E" w:rsidRPr="00312706">
        <w:rPr>
          <w:rFonts w:ascii="Times New Roman" w:hAnsi="Times New Roman" w:cs="Times New Roman"/>
          <w:sz w:val="24"/>
          <w:szCs w:val="24"/>
          <w:lang w:val="en-US"/>
        </w:rPr>
        <w:t xml:space="preserve">respective </w:t>
      </w:r>
      <w:r w:rsidR="00757AC9" w:rsidRPr="00312706">
        <w:rPr>
          <w:rFonts w:ascii="Times New Roman" w:hAnsi="Times New Roman" w:cs="Times New Roman"/>
          <w:sz w:val="24"/>
          <w:szCs w:val="24"/>
          <w:lang w:val="en-US"/>
        </w:rPr>
        <w:t xml:space="preserve">estates were </w:t>
      </w:r>
      <w:r w:rsidR="00641832" w:rsidRPr="00312706">
        <w:rPr>
          <w:rFonts w:ascii="Times New Roman" w:hAnsi="Times New Roman" w:cs="Times New Roman"/>
          <w:sz w:val="24"/>
          <w:szCs w:val="24"/>
          <w:lang w:val="en-US"/>
        </w:rPr>
        <w:t>not</w:t>
      </w:r>
      <w:r w:rsidR="002F413E" w:rsidRPr="00312706">
        <w:rPr>
          <w:rFonts w:ascii="Times New Roman" w:hAnsi="Times New Roman" w:cs="Times New Roman"/>
          <w:sz w:val="24"/>
          <w:szCs w:val="24"/>
          <w:lang w:val="en-US"/>
        </w:rPr>
        <w:t xml:space="preserve"> yet</w:t>
      </w:r>
      <w:r w:rsidR="00641832" w:rsidRPr="00312706">
        <w:rPr>
          <w:rFonts w:ascii="Times New Roman" w:hAnsi="Times New Roman" w:cs="Times New Roman"/>
          <w:sz w:val="24"/>
          <w:szCs w:val="24"/>
          <w:lang w:val="en-US"/>
        </w:rPr>
        <w:t xml:space="preserve"> registered</w:t>
      </w:r>
      <w:r w:rsidR="003D6A97" w:rsidRPr="00312706">
        <w:rPr>
          <w:rFonts w:ascii="Times New Roman" w:hAnsi="Times New Roman" w:cs="Times New Roman"/>
          <w:sz w:val="24"/>
          <w:szCs w:val="24"/>
          <w:lang w:val="en-US"/>
        </w:rPr>
        <w:t xml:space="preserve"> with the Master of the High Court</w:t>
      </w:r>
      <w:r w:rsidR="00757AC9" w:rsidRPr="00312706">
        <w:rPr>
          <w:rFonts w:ascii="Times New Roman" w:hAnsi="Times New Roman" w:cs="Times New Roman"/>
          <w:sz w:val="24"/>
          <w:szCs w:val="24"/>
          <w:lang w:val="en-US"/>
        </w:rPr>
        <w:t xml:space="preserve">. The </w:t>
      </w:r>
      <w:r w:rsidR="00BD20B8">
        <w:rPr>
          <w:rFonts w:ascii="Times New Roman" w:hAnsi="Times New Roman" w:cs="Times New Roman"/>
          <w:sz w:val="24"/>
          <w:szCs w:val="24"/>
          <w:lang w:val="en-US"/>
        </w:rPr>
        <w:t xml:space="preserve">second </w:t>
      </w:r>
      <w:r w:rsidR="00757AC9" w:rsidRPr="00312706">
        <w:rPr>
          <w:rFonts w:ascii="Times New Roman" w:hAnsi="Times New Roman" w:cs="Times New Roman"/>
          <w:sz w:val="24"/>
          <w:szCs w:val="24"/>
          <w:lang w:val="en-US"/>
        </w:rPr>
        <w:t>respondent died on</w:t>
      </w:r>
      <w:r w:rsidR="00641832" w:rsidRPr="00312706">
        <w:rPr>
          <w:rFonts w:ascii="Times New Roman" w:hAnsi="Times New Roman" w:cs="Times New Roman"/>
          <w:sz w:val="24"/>
          <w:szCs w:val="24"/>
          <w:lang w:val="en-US"/>
        </w:rPr>
        <w:t xml:space="preserve"> </w:t>
      </w:r>
      <w:r w:rsidR="00CE4C9D">
        <w:rPr>
          <w:rFonts w:ascii="Times New Roman" w:hAnsi="Times New Roman" w:cs="Times New Roman"/>
          <w:sz w:val="24"/>
          <w:szCs w:val="24"/>
          <w:lang w:val="en-US"/>
        </w:rPr>
        <w:t>27 May </w:t>
      </w:r>
      <w:r w:rsidR="00BD20B8">
        <w:rPr>
          <w:rFonts w:ascii="Times New Roman" w:hAnsi="Times New Roman" w:cs="Times New Roman"/>
          <w:sz w:val="24"/>
          <w:szCs w:val="24"/>
          <w:lang w:val="en-US"/>
        </w:rPr>
        <w:t>2014 whereas the third</w:t>
      </w:r>
      <w:r w:rsidR="005E6BDA" w:rsidRPr="00312706">
        <w:rPr>
          <w:rFonts w:ascii="Times New Roman" w:hAnsi="Times New Roman" w:cs="Times New Roman"/>
          <w:sz w:val="24"/>
          <w:szCs w:val="24"/>
          <w:lang w:val="en-US"/>
        </w:rPr>
        <w:t xml:space="preserve"> respondent</w:t>
      </w:r>
      <w:r w:rsidR="00757AC9" w:rsidRPr="00312706">
        <w:rPr>
          <w:rFonts w:ascii="Times New Roman" w:hAnsi="Times New Roman" w:cs="Times New Roman"/>
          <w:sz w:val="24"/>
          <w:szCs w:val="24"/>
          <w:lang w:val="en-US"/>
        </w:rPr>
        <w:t xml:space="preserve"> died on 26 December 2007</w:t>
      </w:r>
      <w:r w:rsidR="007B4EB7" w:rsidRPr="00312706">
        <w:rPr>
          <w:rFonts w:ascii="Times New Roman" w:hAnsi="Times New Roman" w:cs="Times New Roman"/>
          <w:sz w:val="24"/>
          <w:szCs w:val="24"/>
          <w:lang w:val="en-US"/>
        </w:rPr>
        <w:t xml:space="preserve">. They were </w:t>
      </w:r>
      <w:r w:rsidR="00641832" w:rsidRPr="00312706">
        <w:rPr>
          <w:rFonts w:ascii="Times New Roman" w:hAnsi="Times New Roman" w:cs="Times New Roman"/>
          <w:sz w:val="24"/>
          <w:szCs w:val="24"/>
          <w:lang w:val="en-US"/>
        </w:rPr>
        <w:t>therefore not represented at the trial. That much is not in dispute.</w:t>
      </w:r>
    </w:p>
    <w:p w:rsidR="00BD20B8" w:rsidRPr="00312706" w:rsidRDefault="00BD20B8" w:rsidP="00BD20B8">
      <w:pPr>
        <w:spacing w:after="0"/>
        <w:ind w:left="720" w:hanging="720"/>
        <w:jc w:val="both"/>
        <w:rPr>
          <w:rFonts w:ascii="Times New Roman" w:hAnsi="Times New Roman" w:cs="Times New Roman"/>
          <w:sz w:val="24"/>
          <w:szCs w:val="24"/>
          <w:lang w:val="en-US"/>
        </w:rPr>
      </w:pPr>
    </w:p>
    <w:p w:rsidR="0007035A" w:rsidRPr="00312706" w:rsidRDefault="0007035A" w:rsidP="008A0B98">
      <w:pPr>
        <w:spacing w:after="0"/>
        <w:ind w:left="720" w:hanging="720"/>
        <w:jc w:val="both"/>
        <w:rPr>
          <w:rFonts w:ascii="Times New Roman" w:hAnsi="Times New Roman" w:cs="Times New Roman"/>
          <w:sz w:val="24"/>
          <w:szCs w:val="24"/>
          <w:lang w:val="en-US"/>
        </w:rPr>
      </w:pPr>
    </w:p>
    <w:p w:rsidR="00783F87" w:rsidRPr="00312706" w:rsidRDefault="00AB227D"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[9</w:t>
      </w:r>
      <w:r w:rsidR="0007035A" w:rsidRPr="00312706">
        <w:rPr>
          <w:rFonts w:ascii="Times New Roman" w:hAnsi="Times New Roman" w:cs="Times New Roman"/>
          <w:sz w:val="24"/>
          <w:szCs w:val="24"/>
          <w:lang w:val="en-US"/>
        </w:rPr>
        <w:t>]</w:t>
      </w:r>
      <w:r w:rsidR="0007035A" w:rsidRPr="00312706">
        <w:rPr>
          <w:rFonts w:ascii="Times New Roman" w:hAnsi="Times New Roman" w:cs="Times New Roman"/>
          <w:sz w:val="24"/>
          <w:szCs w:val="24"/>
          <w:lang w:val="en-US"/>
        </w:rPr>
        <w:tab/>
        <w:t xml:space="preserve">In his summation of the facts the learned judge </w:t>
      </w:r>
      <w:r w:rsidR="0007035A" w:rsidRPr="00312706">
        <w:rPr>
          <w:rFonts w:ascii="Times New Roman" w:hAnsi="Times New Roman" w:cs="Times New Roman"/>
          <w:i/>
          <w:sz w:val="24"/>
          <w:szCs w:val="24"/>
          <w:lang w:val="en-US"/>
        </w:rPr>
        <w:t>a quo</w:t>
      </w:r>
      <w:r w:rsidR="0007035A" w:rsidRPr="00312706">
        <w:rPr>
          <w:rFonts w:ascii="Times New Roman" w:hAnsi="Times New Roman" w:cs="Times New Roman"/>
          <w:sz w:val="24"/>
          <w:szCs w:val="24"/>
          <w:lang w:val="en-US"/>
        </w:rPr>
        <w:t xml:space="preserve"> makes it clear</w:t>
      </w:r>
      <w:r w:rsidR="00BD20B8">
        <w:rPr>
          <w:rFonts w:ascii="Times New Roman" w:hAnsi="Times New Roman" w:cs="Times New Roman"/>
          <w:sz w:val="24"/>
          <w:szCs w:val="24"/>
          <w:lang w:val="en-US"/>
        </w:rPr>
        <w:t xml:space="preserve"> in his written judgment at p 15 of the record that third </w:t>
      </w:r>
      <w:r w:rsidR="0007035A" w:rsidRPr="00312706">
        <w:rPr>
          <w:rFonts w:ascii="Times New Roman" w:hAnsi="Times New Roman" w:cs="Times New Roman"/>
          <w:sz w:val="24"/>
          <w:szCs w:val="24"/>
          <w:lang w:val="en-US"/>
        </w:rPr>
        <w:t xml:space="preserve">respondent drew the court </w:t>
      </w:r>
      <w:r w:rsidR="0007035A" w:rsidRPr="00CE4C9D">
        <w:rPr>
          <w:rFonts w:ascii="Times New Roman" w:hAnsi="Times New Roman" w:cs="Times New Roman"/>
          <w:i/>
          <w:sz w:val="24"/>
          <w:szCs w:val="24"/>
          <w:lang w:val="en-US"/>
        </w:rPr>
        <w:t>a</w:t>
      </w:r>
      <w:r w:rsidR="0007035A" w:rsidRPr="00312706">
        <w:rPr>
          <w:rFonts w:ascii="Times New Roman" w:hAnsi="Times New Roman" w:cs="Times New Roman"/>
          <w:sz w:val="24"/>
          <w:szCs w:val="24"/>
          <w:lang w:val="en-US"/>
        </w:rPr>
        <w:t xml:space="preserve"> </w:t>
      </w:r>
      <w:r w:rsidR="0007035A" w:rsidRPr="00312706">
        <w:rPr>
          <w:rFonts w:ascii="Times New Roman" w:hAnsi="Times New Roman" w:cs="Times New Roman"/>
          <w:i/>
          <w:sz w:val="24"/>
          <w:szCs w:val="24"/>
          <w:lang w:val="en-US"/>
        </w:rPr>
        <w:t>quo</w:t>
      </w:r>
      <w:r w:rsidR="0007035A" w:rsidRPr="00BD20B8">
        <w:rPr>
          <w:rFonts w:ascii="Times New Roman" w:hAnsi="Times New Roman" w:cs="Times New Roman"/>
          <w:sz w:val="24"/>
          <w:szCs w:val="24"/>
          <w:lang w:val="en-US"/>
        </w:rPr>
        <w:t xml:space="preserve">’s </w:t>
      </w:r>
      <w:r w:rsidR="00C67349">
        <w:rPr>
          <w:rFonts w:ascii="Times New Roman" w:hAnsi="Times New Roman" w:cs="Times New Roman"/>
          <w:sz w:val="24"/>
          <w:szCs w:val="24"/>
          <w:lang w:val="en-US"/>
        </w:rPr>
        <w:t xml:space="preserve">attention to the </w:t>
      </w:r>
      <w:proofErr w:type="spellStart"/>
      <w:r w:rsidR="00C67349">
        <w:rPr>
          <w:rFonts w:ascii="Times New Roman" w:hAnsi="Times New Roman" w:cs="Times New Roman"/>
          <w:sz w:val="24"/>
          <w:szCs w:val="24"/>
          <w:lang w:val="en-US"/>
        </w:rPr>
        <w:t>impropriaty</w:t>
      </w:r>
      <w:proofErr w:type="spellEnd"/>
      <w:r w:rsidR="0007035A" w:rsidRPr="00312706">
        <w:rPr>
          <w:rFonts w:ascii="Times New Roman" w:hAnsi="Times New Roman" w:cs="Times New Roman"/>
          <w:sz w:val="24"/>
          <w:szCs w:val="24"/>
          <w:lang w:val="en-US"/>
        </w:rPr>
        <w:t xml:space="preserve"> of suing the </w:t>
      </w:r>
      <w:r w:rsidR="00BD20B8">
        <w:rPr>
          <w:rFonts w:ascii="Times New Roman" w:hAnsi="Times New Roman" w:cs="Times New Roman"/>
          <w:sz w:val="24"/>
          <w:szCs w:val="24"/>
          <w:lang w:val="en-US"/>
        </w:rPr>
        <w:t xml:space="preserve">first </w:t>
      </w:r>
      <w:r w:rsidR="00783F87" w:rsidRPr="00312706">
        <w:rPr>
          <w:rFonts w:ascii="Times New Roman" w:hAnsi="Times New Roman" w:cs="Times New Roman"/>
          <w:sz w:val="24"/>
          <w:szCs w:val="24"/>
          <w:lang w:val="en-US"/>
        </w:rPr>
        <w:t xml:space="preserve">and </w:t>
      </w:r>
      <w:r w:rsidR="00BD20B8">
        <w:rPr>
          <w:rFonts w:ascii="Times New Roman" w:hAnsi="Times New Roman" w:cs="Times New Roman"/>
          <w:sz w:val="24"/>
          <w:szCs w:val="24"/>
          <w:lang w:val="en-US"/>
        </w:rPr>
        <w:t>second</w:t>
      </w:r>
      <w:r w:rsidR="00783F87" w:rsidRPr="00312706">
        <w:rPr>
          <w:rFonts w:ascii="Times New Roman" w:hAnsi="Times New Roman" w:cs="Times New Roman"/>
          <w:sz w:val="24"/>
          <w:szCs w:val="24"/>
          <w:lang w:val="en-US"/>
        </w:rPr>
        <w:t xml:space="preserve"> respondents who were already dead without proper representation. This is what the learned judge </w:t>
      </w:r>
      <w:r w:rsidR="00783F87" w:rsidRPr="00312706">
        <w:rPr>
          <w:rFonts w:ascii="Times New Roman" w:hAnsi="Times New Roman" w:cs="Times New Roman"/>
          <w:i/>
          <w:sz w:val="24"/>
          <w:szCs w:val="24"/>
          <w:lang w:val="en-US"/>
        </w:rPr>
        <w:t>a quo</w:t>
      </w:r>
      <w:r w:rsidR="00783F87" w:rsidRPr="00312706">
        <w:rPr>
          <w:rFonts w:ascii="Times New Roman" w:hAnsi="Times New Roman" w:cs="Times New Roman"/>
          <w:sz w:val="24"/>
          <w:szCs w:val="24"/>
          <w:lang w:val="en-US"/>
        </w:rPr>
        <w:t xml:space="preserve"> had to say:</w:t>
      </w:r>
    </w:p>
    <w:p w:rsidR="00783F87" w:rsidRPr="00312706" w:rsidRDefault="00783F87" w:rsidP="00C01B1E">
      <w:pPr>
        <w:spacing w:after="0"/>
        <w:ind w:left="1276"/>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 xml:space="preserve">“Third respondent also contends that it was wrong for applicant to sue first and second respondents in their individual capacities when they were both deceased.” </w:t>
      </w:r>
    </w:p>
    <w:p w:rsidR="001605C9" w:rsidRDefault="001605C9" w:rsidP="00783F87">
      <w:pPr>
        <w:spacing w:after="0"/>
        <w:ind w:left="1440"/>
        <w:jc w:val="both"/>
        <w:rPr>
          <w:rFonts w:ascii="Times New Roman" w:hAnsi="Times New Roman" w:cs="Times New Roman"/>
          <w:sz w:val="24"/>
          <w:szCs w:val="24"/>
          <w:lang w:val="en-US"/>
        </w:rPr>
      </w:pPr>
    </w:p>
    <w:p w:rsidR="00C01B1E" w:rsidRDefault="00C01B1E" w:rsidP="00CE4C9D">
      <w:pPr>
        <w:spacing w:after="0" w:line="240" w:lineRule="auto"/>
        <w:ind w:left="1440"/>
        <w:jc w:val="both"/>
        <w:rPr>
          <w:rFonts w:ascii="Times New Roman" w:hAnsi="Times New Roman" w:cs="Times New Roman"/>
          <w:sz w:val="24"/>
          <w:szCs w:val="24"/>
          <w:lang w:val="en-US"/>
        </w:rPr>
      </w:pPr>
    </w:p>
    <w:p w:rsidR="00C01B1E" w:rsidRPr="00312706" w:rsidRDefault="00C01B1E" w:rsidP="00783F87">
      <w:pPr>
        <w:spacing w:after="0"/>
        <w:ind w:left="1440"/>
        <w:jc w:val="both"/>
        <w:rPr>
          <w:rFonts w:ascii="Times New Roman" w:hAnsi="Times New Roman" w:cs="Times New Roman"/>
          <w:sz w:val="24"/>
          <w:szCs w:val="24"/>
          <w:lang w:val="en-US"/>
        </w:rPr>
      </w:pPr>
    </w:p>
    <w:p w:rsidR="00CE4C9D" w:rsidRDefault="00AB227D" w:rsidP="00CE4C9D">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[10</w:t>
      </w:r>
      <w:r w:rsidR="006C0DD7" w:rsidRPr="00312706">
        <w:rPr>
          <w:rFonts w:ascii="Times New Roman" w:hAnsi="Times New Roman" w:cs="Times New Roman"/>
          <w:sz w:val="24"/>
          <w:szCs w:val="24"/>
          <w:lang w:val="en-US"/>
        </w:rPr>
        <w:t>]</w:t>
      </w:r>
      <w:r w:rsidR="00C01B1E">
        <w:rPr>
          <w:rFonts w:ascii="Times New Roman" w:hAnsi="Times New Roman" w:cs="Times New Roman"/>
          <w:sz w:val="24"/>
          <w:szCs w:val="24"/>
          <w:lang w:val="en-US"/>
        </w:rPr>
        <w:tab/>
        <w:t>I</w:t>
      </w:r>
      <w:r w:rsidR="001605C9" w:rsidRPr="00312706">
        <w:rPr>
          <w:rFonts w:ascii="Times New Roman" w:hAnsi="Times New Roman" w:cs="Times New Roman"/>
          <w:sz w:val="24"/>
          <w:szCs w:val="24"/>
          <w:lang w:val="en-US"/>
        </w:rPr>
        <w:t>t is amazing that despite the issue having bee</w:t>
      </w:r>
      <w:r w:rsidR="002F5D75" w:rsidRPr="00312706">
        <w:rPr>
          <w:rFonts w:ascii="Times New Roman" w:hAnsi="Times New Roman" w:cs="Times New Roman"/>
          <w:sz w:val="24"/>
          <w:szCs w:val="24"/>
          <w:lang w:val="en-US"/>
        </w:rPr>
        <w:t xml:space="preserve">n </w:t>
      </w:r>
      <w:r w:rsidR="005120E5" w:rsidRPr="00312706">
        <w:rPr>
          <w:rFonts w:ascii="Times New Roman" w:hAnsi="Times New Roman" w:cs="Times New Roman"/>
          <w:sz w:val="24"/>
          <w:szCs w:val="24"/>
          <w:lang w:val="en-US"/>
        </w:rPr>
        <w:t xml:space="preserve">expressly </w:t>
      </w:r>
      <w:r w:rsidR="002F5D75" w:rsidRPr="00312706">
        <w:rPr>
          <w:rFonts w:ascii="Times New Roman" w:hAnsi="Times New Roman" w:cs="Times New Roman"/>
          <w:sz w:val="24"/>
          <w:szCs w:val="24"/>
          <w:lang w:val="en-US"/>
        </w:rPr>
        <w:t>raised in open court</w:t>
      </w:r>
      <w:r w:rsidR="00B95A6D" w:rsidRPr="00312706">
        <w:rPr>
          <w:rFonts w:ascii="Times New Roman" w:hAnsi="Times New Roman" w:cs="Times New Roman"/>
          <w:sz w:val="24"/>
          <w:szCs w:val="24"/>
          <w:lang w:val="en-US"/>
        </w:rPr>
        <w:t>,</w:t>
      </w:r>
      <w:r w:rsidR="001605C9" w:rsidRPr="00312706">
        <w:rPr>
          <w:rFonts w:ascii="Times New Roman" w:hAnsi="Times New Roman" w:cs="Times New Roman"/>
          <w:sz w:val="24"/>
          <w:szCs w:val="24"/>
          <w:lang w:val="en-US"/>
        </w:rPr>
        <w:t xml:space="preserve"> the learned judge ignored the third respondent’s objection and proceeded with the he</w:t>
      </w:r>
      <w:r w:rsidR="00C01B1E">
        <w:rPr>
          <w:rFonts w:ascii="Times New Roman" w:hAnsi="Times New Roman" w:cs="Times New Roman"/>
          <w:sz w:val="24"/>
          <w:szCs w:val="24"/>
          <w:lang w:val="en-US"/>
        </w:rPr>
        <w:t xml:space="preserve">aring </w:t>
      </w:r>
      <w:r w:rsidR="00C01B1E">
        <w:rPr>
          <w:rFonts w:ascii="Times New Roman" w:hAnsi="Times New Roman" w:cs="Times New Roman"/>
          <w:sz w:val="24"/>
          <w:szCs w:val="24"/>
          <w:lang w:val="en-US"/>
        </w:rPr>
        <w:lastRenderedPageBreak/>
        <w:t>to finality treating the second and third</w:t>
      </w:r>
      <w:r w:rsidR="005E6BDA" w:rsidRPr="00312706">
        <w:rPr>
          <w:rFonts w:ascii="Times New Roman" w:hAnsi="Times New Roman" w:cs="Times New Roman"/>
          <w:sz w:val="24"/>
          <w:szCs w:val="24"/>
          <w:lang w:val="en-US"/>
        </w:rPr>
        <w:t xml:space="preserve"> respondents, </w:t>
      </w:r>
      <w:r w:rsidR="002F5D75" w:rsidRPr="00312706">
        <w:rPr>
          <w:rFonts w:ascii="Times New Roman" w:hAnsi="Times New Roman" w:cs="Times New Roman"/>
          <w:sz w:val="24"/>
          <w:szCs w:val="24"/>
          <w:lang w:val="en-US"/>
        </w:rPr>
        <w:t xml:space="preserve">Esther </w:t>
      </w:r>
      <w:proofErr w:type="spellStart"/>
      <w:r w:rsidR="002F5D75" w:rsidRPr="00312706">
        <w:rPr>
          <w:rFonts w:ascii="Times New Roman" w:hAnsi="Times New Roman" w:cs="Times New Roman"/>
          <w:sz w:val="24"/>
          <w:szCs w:val="24"/>
          <w:lang w:val="en-US"/>
        </w:rPr>
        <w:t>Ngandu</w:t>
      </w:r>
      <w:proofErr w:type="spellEnd"/>
      <w:r w:rsidR="002F5D75" w:rsidRPr="00312706">
        <w:rPr>
          <w:rFonts w:ascii="Times New Roman" w:hAnsi="Times New Roman" w:cs="Times New Roman"/>
          <w:sz w:val="24"/>
          <w:szCs w:val="24"/>
          <w:lang w:val="en-US"/>
        </w:rPr>
        <w:t xml:space="preserve"> </w:t>
      </w:r>
      <w:r w:rsidR="005E6BDA" w:rsidRPr="00312706">
        <w:rPr>
          <w:rFonts w:ascii="Times New Roman" w:hAnsi="Times New Roman" w:cs="Times New Roman"/>
          <w:sz w:val="24"/>
          <w:szCs w:val="24"/>
          <w:lang w:val="en-US"/>
        </w:rPr>
        <w:t>and C</w:t>
      </w:r>
      <w:r w:rsidR="00C01B1E">
        <w:rPr>
          <w:rFonts w:ascii="Times New Roman" w:hAnsi="Times New Roman" w:cs="Times New Roman"/>
          <w:sz w:val="24"/>
          <w:szCs w:val="24"/>
          <w:lang w:val="en-US"/>
        </w:rPr>
        <w:t>.</w:t>
      </w:r>
      <w:r w:rsidR="005E6BDA" w:rsidRPr="00312706">
        <w:rPr>
          <w:rFonts w:ascii="Times New Roman" w:hAnsi="Times New Roman" w:cs="Times New Roman"/>
          <w:sz w:val="24"/>
          <w:szCs w:val="24"/>
          <w:lang w:val="en-US"/>
        </w:rPr>
        <w:t>V</w:t>
      </w:r>
      <w:r w:rsidR="00C01B1E">
        <w:rPr>
          <w:rFonts w:ascii="Times New Roman" w:hAnsi="Times New Roman" w:cs="Times New Roman"/>
          <w:sz w:val="24"/>
          <w:szCs w:val="24"/>
          <w:lang w:val="en-US"/>
        </w:rPr>
        <w:t>.</w:t>
      </w:r>
      <w:r w:rsidR="005E6BDA" w:rsidRPr="00312706">
        <w:rPr>
          <w:rFonts w:ascii="Times New Roman" w:hAnsi="Times New Roman" w:cs="Times New Roman"/>
          <w:sz w:val="24"/>
          <w:szCs w:val="24"/>
          <w:lang w:val="en-US"/>
        </w:rPr>
        <w:t xml:space="preserve"> </w:t>
      </w:r>
      <w:proofErr w:type="spellStart"/>
      <w:r w:rsidR="005E6BDA" w:rsidRPr="00312706">
        <w:rPr>
          <w:rFonts w:ascii="Times New Roman" w:hAnsi="Times New Roman" w:cs="Times New Roman"/>
          <w:sz w:val="24"/>
          <w:szCs w:val="24"/>
          <w:lang w:val="en-US"/>
        </w:rPr>
        <w:t>Muza</w:t>
      </w:r>
      <w:proofErr w:type="spellEnd"/>
      <w:r w:rsidR="005E6BDA" w:rsidRPr="00312706">
        <w:rPr>
          <w:rFonts w:ascii="Times New Roman" w:hAnsi="Times New Roman" w:cs="Times New Roman"/>
          <w:sz w:val="24"/>
          <w:szCs w:val="24"/>
          <w:lang w:val="en-US"/>
        </w:rPr>
        <w:t xml:space="preserve"> </w:t>
      </w:r>
      <w:r w:rsidR="001605C9" w:rsidRPr="00312706">
        <w:rPr>
          <w:rFonts w:ascii="Times New Roman" w:hAnsi="Times New Roman" w:cs="Times New Roman"/>
          <w:sz w:val="24"/>
          <w:szCs w:val="24"/>
          <w:lang w:val="en-US"/>
        </w:rPr>
        <w:t xml:space="preserve">as </w:t>
      </w:r>
      <w:r w:rsidR="00C26EEE" w:rsidRPr="00312706">
        <w:rPr>
          <w:rFonts w:ascii="Times New Roman" w:hAnsi="Times New Roman" w:cs="Times New Roman"/>
          <w:sz w:val="24"/>
          <w:szCs w:val="24"/>
          <w:lang w:val="en-US"/>
        </w:rPr>
        <w:t>if they were</w:t>
      </w:r>
      <w:r w:rsidR="005E6BDA" w:rsidRPr="00312706">
        <w:rPr>
          <w:rFonts w:ascii="Times New Roman" w:hAnsi="Times New Roman" w:cs="Times New Roman"/>
          <w:sz w:val="24"/>
          <w:szCs w:val="24"/>
          <w:lang w:val="en-US"/>
        </w:rPr>
        <w:t xml:space="preserve"> still</w:t>
      </w:r>
      <w:r w:rsidR="00C26EEE" w:rsidRPr="00312706">
        <w:rPr>
          <w:rFonts w:ascii="Times New Roman" w:hAnsi="Times New Roman" w:cs="Times New Roman"/>
          <w:sz w:val="24"/>
          <w:szCs w:val="24"/>
          <w:lang w:val="en-US"/>
        </w:rPr>
        <w:t xml:space="preserve"> </w:t>
      </w:r>
      <w:r w:rsidR="004E7BD1" w:rsidRPr="00312706">
        <w:rPr>
          <w:rFonts w:ascii="Times New Roman" w:hAnsi="Times New Roman" w:cs="Times New Roman"/>
          <w:sz w:val="24"/>
          <w:szCs w:val="24"/>
          <w:lang w:val="en-US"/>
        </w:rPr>
        <w:t>a</w:t>
      </w:r>
      <w:r w:rsidR="001605C9" w:rsidRPr="00312706">
        <w:rPr>
          <w:rFonts w:ascii="Times New Roman" w:hAnsi="Times New Roman" w:cs="Times New Roman"/>
          <w:sz w:val="24"/>
          <w:szCs w:val="24"/>
          <w:lang w:val="en-US"/>
        </w:rPr>
        <w:t xml:space="preserve">live </w:t>
      </w:r>
      <w:r w:rsidR="00C26EEE" w:rsidRPr="00312706">
        <w:rPr>
          <w:rFonts w:ascii="Times New Roman" w:hAnsi="Times New Roman" w:cs="Times New Roman"/>
          <w:sz w:val="24"/>
          <w:szCs w:val="24"/>
          <w:lang w:val="en-US"/>
        </w:rPr>
        <w:t xml:space="preserve"> and taking part in the proceedings.</w:t>
      </w:r>
    </w:p>
    <w:p w:rsidR="00CE4C9D" w:rsidRPr="00312706" w:rsidRDefault="00CE4C9D" w:rsidP="00CE4C9D">
      <w:pPr>
        <w:spacing w:after="0" w:line="360" w:lineRule="auto"/>
        <w:ind w:left="720" w:hanging="720"/>
        <w:jc w:val="both"/>
        <w:rPr>
          <w:rFonts w:ascii="Times New Roman" w:hAnsi="Times New Roman" w:cs="Times New Roman"/>
          <w:sz w:val="24"/>
          <w:szCs w:val="24"/>
          <w:lang w:val="en-US"/>
        </w:rPr>
      </w:pPr>
    </w:p>
    <w:p w:rsidR="00C26EEE" w:rsidRPr="00312706" w:rsidRDefault="00C26EEE" w:rsidP="00CE4C9D">
      <w:pPr>
        <w:spacing w:after="0" w:line="240" w:lineRule="auto"/>
        <w:ind w:left="720" w:hanging="720"/>
        <w:jc w:val="both"/>
        <w:rPr>
          <w:rFonts w:ascii="Times New Roman" w:hAnsi="Times New Roman" w:cs="Times New Roman"/>
          <w:sz w:val="24"/>
          <w:szCs w:val="24"/>
          <w:lang w:val="en-US"/>
        </w:rPr>
      </w:pPr>
    </w:p>
    <w:p w:rsidR="006C0DD7" w:rsidRPr="00312706" w:rsidRDefault="00AB227D"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[11]</w:t>
      </w:r>
      <w:r w:rsidR="00C67826" w:rsidRPr="00312706">
        <w:rPr>
          <w:rFonts w:ascii="Times New Roman" w:hAnsi="Times New Roman" w:cs="Times New Roman"/>
          <w:sz w:val="24"/>
          <w:szCs w:val="24"/>
          <w:lang w:val="en-US"/>
        </w:rPr>
        <w:tab/>
        <w:t>Seeing that both</w:t>
      </w:r>
      <w:r w:rsidR="006C0DD7" w:rsidRPr="00312706">
        <w:rPr>
          <w:rFonts w:ascii="Times New Roman" w:hAnsi="Times New Roman" w:cs="Times New Roman"/>
          <w:sz w:val="24"/>
          <w:szCs w:val="24"/>
          <w:lang w:val="en-US"/>
        </w:rPr>
        <w:t xml:space="preserve"> legal practitioners were prepared to proceed with the merits </w:t>
      </w:r>
      <w:r w:rsidR="004306D1" w:rsidRPr="00312706">
        <w:rPr>
          <w:rFonts w:ascii="Times New Roman" w:hAnsi="Times New Roman" w:cs="Times New Roman"/>
          <w:sz w:val="24"/>
          <w:szCs w:val="24"/>
          <w:lang w:val="en-US"/>
        </w:rPr>
        <w:t xml:space="preserve">of the application </w:t>
      </w:r>
      <w:r w:rsidR="006C0DD7" w:rsidRPr="00312706">
        <w:rPr>
          <w:rFonts w:ascii="Times New Roman" w:hAnsi="Times New Roman" w:cs="Times New Roman"/>
          <w:sz w:val="24"/>
          <w:szCs w:val="24"/>
          <w:lang w:val="en-US"/>
        </w:rPr>
        <w:t xml:space="preserve">as if everything </w:t>
      </w:r>
      <w:r w:rsidR="00D87755" w:rsidRPr="00312706">
        <w:rPr>
          <w:rFonts w:ascii="Times New Roman" w:hAnsi="Times New Roman" w:cs="Times New Roman"/>
          <w:sz w:val="24"/>
          <w:szCs w:val="24"/>
          <w:lang w:val="en-US"/>
        </w:rPr>
        <w:t xml:space="preserve">was normal, I raised the query as to the propriety of the proceedings both before me and in the </w:t>
      </w:r>
      <w:r w:rsidR="00D87755" w:rsidRPr="00C01B1E">
        <w:rPr>
          <w:rFonts w:ascii="Times New Roman" w:hAnsi="Times New Roman" w:cs="Times New Roman"/>
          <w:sz w:val="24"/>
          <w:szCs w:val="24"/>
          <w:lang w:val="en-US"/>
        </w:rPr>
        <w:t>court</w:t>
      </w:r>
      <w:r w:rsidR="00D87755" w:rsidRPr="00312706">
        <w:rPr>
          <w:rFonts w:ascii="Times New Roman" w:hAnsi="Times New Roman" w:cs="Times New Roman"/>
          <w:i/>
          <w:sz w:val="24"/>
          <w:szCs w:val="24"/>
          <w:lang w:val="en-US"/>
        </w:rPr>
        <w:t xml:space="preserve"> a quo</w:t>
      </w:r>
      <w:r w:rsidR="00D87755" w:rsidRPr="00312706">
        <w:rPr>
          <w:rFonts w:ascii="Times New Roman" w:hAnsi="Times New Roman" w:cs="Times New Roman"/>
          <w:sz w:val="24"/>
          <w:szCs w:val="24"/>
          <w:lang w:val="en-US"/>
        </w:rPr>
        <w:t>.</w:t>
      </w:r>
      <w:r w:rsidR="006C0DD7" w:rsidRPr="00312706">
        <w:rPr>
          <w:rFonts w:ascii="Times New Roman" w:hAnsi="Times New Roman" w:cs="Times New Roman"/>
          <w:sz w:val="24"/>
          <w:szCs w:val="24"/>
          <w:lang w:val="en-US"/>
        </w:rPr>
        <w:t xml:space="preserve"> </w:t>
      </w:r>
      <w:r w:rsidR="00D87755" w:rsidRPr="00312706">
        <w:rPr>
          <w:rFonts w:ascii="Times New Roman" w:hAnsi="Times New Roman" w:cs="Times New Roman"/>
          <w:sz w:val="24"/>
          <w:szCs w:val="24"/>
          <w:lang w:val="en-US"/>
        </w:rPr>
        <w:t xml:space="preserve">Advocate </w:t>
      </w:r>
      <w:proofErr w:type="spellStart"/>
      <w:r w:rsidR="00D87755" w:rsidRPr="00312706">
        <w:rPr>
          <w:rFonts w:ascii="Times New Roman" w:hAnsi="Times New Roman" w:cs="Times New Roman"/>
          <w:sz w:val="24"/>
          <w:szCs w:val="24"/>
          <w:lang w:val="en-US"/>
        </w:rPr>
        <w:t>Mapuranga</w:t>
      </w:r>
      <w:proofErr w:type="spellEnd"/>
      <w:r w:rsidR="00D87755" w:rsidRPr="00312706">
        <w:rPr>
          <w:rFonts w:ascii="Times New Roman" w:hAnsi="Times New Roman" w:cs="Times New Roman"/>
          <w:sz w:val="24"/>
          <w:szCs w:val="24"/>
          <w:lang w:val="en-US"/>
        </w:rPr>
        <w:t xml:space="preserve"> conceded that the proceedings were a</w:t>
      </w:r>
      <w:r w:rsidR="00D637C6" w:rsidRPr="00312706">
        <w:rPr>
          <w:rFonts w:ascii="Times New Roman" w:hAnsi="Times New Roman" w:cs="Times New Roman"/>
          <w:sz w:val="24"/>
          <w:szCs w:val="24"/>
          <w:lang w:val="en-US"/>
        </w:rPr>
        <w:t xml:space="preserve"> </w:t>
      </w:r>
      <w:r w:rsidR="00D87755" w:rsidRPr="00312706">
        <w:rPr>
          <w:rFonts w:ascii="Times New Roman" w:hAnsi="Times New Roman" w:cs="Times New Roman"/>
          <w:sz w:val="24"/>
          <w:szCs w:val="24"/>
          <w:lang w:val="en-US"/>
        </w:rPr>
        <w:t xml:space="preserve">legal nullity considering </w:t>
      </w:r>
      <w:r w:rsidR="006C0DD7" w:rsidRPr="00312706">
        <w:rPr>
          <w:rFonts w:ascii="Times New Roman" w:hAnsi="Times New Roman" w:cs="Times New Roman"/>
          <w:sz w:val="24"/>
          <w:szCs w:val="24"/>
          <w:lang w:val="en-US"/>
        </w:rPr>
        <w:t xml:space="preserve">that judgment had been obtained in proceedings where two </w:t>
      </w:r>
      <w:r w:rsidR="00D87755" w:rsidRPr="00312706">
        <w:rPr>
          <w:rFonts w:ascii="Times New Roman" w:hAnsi="Times New Roman" w:cs="Times New Roman"/>
          <w:sz w:val="24"/>
          <w:szCs w:val="24"/>
          <w:lang w:val="en-US"/>
        </w:rPr>
        <w:t>litigants were already dead and not substituted.</w:t>
      </w:r>
      <w:r w:rsidR="00D637C6" w:rsidRPr="00312706">
        <w:rPr>
          <w:rFonts w:ascii="Times New Roman" w:hAnsi="Times New Roman" w:cs="Times New Roman"/>
          <w:sz w:val="24"/>
          <w:szCs w:val="24"/>
          <w:lang w:val="en-US"/>
        </w:rPr>
        <w:t xml:space="preserve"> H</w:t>
      </w:r>
      <w:r w:rsidR="00D87755" w:rsidRPr="00312706">
        <w:rPr>
          <w:rFonts w:ascii="Times New Roman" w:hAnsi="Times New Roman" w:cs="Times New Roman"/>
          <w:sz w:val="24"/>
          <w:szCs w:val="24"/>
          <w:lang w:val="en-US"/>
        </w:rPr>
        <w:t>e submitted that this was an appropriate case to invoke the p</w:t>
      </w:r>
      <w:r w:rsidR="00D637C6" w:rsidRPr="00312706">
        <w:rPr>
          <w:rFonts w:ascii="Times New Roman" w:hAnsi="Times New Roman" w:cs="Times New Roman"/>
          <w:sz w:val="24"/>
          <w:szCs w:val="24"/>
          <w:lang w:val="en-US"/>
        </w:rPr>
        <w:t>rovisions of s 25 of the S</w:t>
      </w:r>
      <w:r w:rsidR="00D87755" w:rsidRPr="00312706">
        <w:rPr>
          <w:rFonts w:ascii="Times New Roman" w:hAnsi="Times New Roman" w:cs="Times New Roman"/>
          <w:sz w:val="24"/>
          <w:szCs w:val="24"/>
          <w:lang w:val="en-US"/>
        </w:rPr>
        <w:t>upreme Court Act [</w:t>
      </w:r>
      <w:r w:rsidR="00D87755" w:rsidRPr="00C01B1E">
        <w:rPr>
          <w:rFonts w:ascii="Times New Roman" w:hAnsi="Times New Roman" w:cs="Times New Roman"/>
          <w:i/>
          <w:sz w:val="24"/>
          <w:szCs w:val="24"/>
          <w:lang w:val="en-US"/>
        </w:rPr>
        <w:t>Chapter</w:t>
      </w:r>
      <w:r w:rsidR="00D637C6" w:rsidRPr="00C01B1E">
        <w:rPr>
          <w:rFonts w:ascii="Times New Roman" w:hAnsi="Times New Roman" w:cs="Times New Roman"/>
          <w:i/>
          <w:sz w:val="24"/>
          <w:szCs w:val="24"/>
          <w:lang w:val="en-US"/>
        </w:rPr>
        <w:t xml:space="preserve"> 7:13</w:t>
      </w:r>
      <w:r w:rsidR="00D637C6" w:rsidRPr="00312706">
        <w:rPr>
          <w:rFonts w:ascii="Times New Roman" w:hAnsi="Times New Roman" w:cs="Times New Roman"/>
          <w:sz w:val="24"/>
          <w:szCs w:val="24"/>
          <w:lang w:val="en-US"/>
        </w:rPr>
        <w:t>]</w:t>
      </w:r>
      <w:r w:rsidR="00276F83" w:rsidRPr="00312706">
        <w:rPr>
          <w:rFonts w:ascii="Times New Roman" w:hAnsi="Times New Roman" w:cs="Times New Roman"/>
          <w:sz w:val="24"/>
          <w:szCs w:val="24"/>
          <w:lang w:val="en-US"/>
        </w:rPr>
        <w:t xml:space="preserve">. He pointed out </w:t>
      </w:r>
      <w:r w:rsidR="004306D1" w:rsidRPr="00312706">
        <w:rPr>
          <w:rFonts w:ascii="Times New Roman" w:hAnsi="Times New Roman" w:cs="Times New Roman"/>
          <w:sz w:val="24"/>
          <w:szCs w:val="24"/>
          <w:lang w:val="en-US"/>
        </w:rPr>
        <w:t xml:space="preserve">in the process </w:t>
      </w:r>
      <w:r w:rsidR="00276F83" w:rsidRPr="00312706">
        <w:rPr>
          <w:rFonts w:ascii="Times New Roman" w:hAnsi="Times New Roman" w:cs="Times New Roman"/>
          <w:sz w:val="24"/>
          <w:szCs w:val="24"/>
          <w:lang w:val="en-US"/>
        </w:rPr>
        <w:t>that a judgment tha</w:t>
      </w:r>
      <w:r w:rsidR="00C67349">
        <w:rPr>
          <w:rFonts w:ascii="Times New Roman" w:hAnsi="Times New Roman" w:cs="Times New Roman"/>
          <w:sz w:val="24"/>
          <w:szCs w:val="24"/>
          <w:lang w:val="en-US"/>
        </w:rPr>
        <w:t>t could be executed against the second and third respondents</w:t>
      </w:r>
      <w:r w:rsidR="00276F83" w:rsidRPr="00312706">
        <w:rPr>
          <w:rFonts w:ascii="Times New Roman" w:hAnsi="Times New Roman" w:cs="Times New Roman"/>
          <w:sz w:val="24"/>
          <w:szCs w:val="24"/>
          <w:lang w:val="en-US"/>
        </w:rPr>
        <w:t xml:space="preserve"> had been irregularly obtained.</w:t>
      </w:r>
    </w:p>
    <w:p w:rsidR="00276F83" w:rsidRDefault="00276F83" w:rsidP="001605C9">
      <w:pPr>
        <w:spacing w:after="0"/>
        <w:ind w:left="720" w:hanging="720"/>
        <w:jc w:val="both"/>
        <w:rPr>
          <w:rFonts w:ascii="Times New Roman" w:hAnsi="Times New Roman" w:cs="Times New Roman"/>
          <w:sz w:val="24"/>
          <w:szCs w:val="24"/>
          <w:lang w:val="en-US"/>
        </w:rPr>
      </w:pPr>
    </w:p>
    <w:p w:rsidR="00C01B1E" w:rsidRPr="00312706" w:rsidRDefault="00C01B1E" w:rsidP="001605C9">
      <w:pPr>
        <w:spacing w:after="0"/>
        <w:ind w:left="720" w:hanging="720"/>
        <w:jc w:val="both"/>
        <w:rPr>
          <w:rFonts w:ascii="Times New Roman" w:hAnsi="Times New Roman" w:cs="Times New Roman"/>
          <w:sz w:val="24"/>
          <w:szCs w:val="24"/>
          <w:lang w:val="en-US"/>
        </w:rPr>
      </w:pPr>
    </w:p>
    <w:p w:rsidR="00276F83" w:rsidRDefault="00276F83"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w:t>
      </w:r>
      <w:r w:rsidR="00AB227D" w:rsidRPr="00312706">
        <w:rPr>
          <w:rFonts w:ascii="Times New Roman" w:hAnsi="Times New Roman" w:cs="Times New Roman"/>
          <w:sz w:val="24"/>
          <w:szCs w:val="24"/>
          <w:lang w:val="en-US"/>
        </w:rPr>
        <w:t xml:space="preserve"> 2</w:t>
      </w:r>
      <w:r w:rsidRPr="00312706">
        <w:rPr>
          <w:rFonts w:ascii="Times New Roman" w:hAnsi="Times New Roman" w:cs="Times New Roman"/>
          <w:sz w:val="24"/>
          <w:szCs w:val="24"/>
          <w:lang w:val="en-US"/>
        </w:rPr>
        <w:t>]</w:t>
      </w:r>
      <w:r w:rsidRPr="00312706">
        <w:rPr>
          <w:rFonts w:ascii="Times New Roman" w:hAnsi="Times New Roman" w:cs="Times New Roman"/>
          <w:sz w:val="24"/>
          <w:szCs w:val="24"/>
          <w:lang w:val="en-US"/>
        </w:rPr>
        <w:tab/>
        <w:t>On the contrary</w:t>
      </w:r>
      <w:r w:rsidR="002E073B" w:rsidRPr="00312706">
        <w:rPr>
          <w:rFonts w:ascii="Times New Roman" w:hAnsi="Times New Roman" w:cs="Times New Roman"/>
          <w:sz w:val="24"/>
          <w:szCs w:val="24"/>
          <w:lang w:val="en-US"/>
        </w:rPr>
        <w:t>,</w:t>
      </w:r>
      <w:r w:rsidR="00C01B1E">
        <w:rPr>
          <w:rFonts w:ascii="Times New Roman" w:hAnsi="Times New Roman" w:cs="Times New Roman"/>
          <w:sz w:val="24"/>
          <w:szCs w:val="24"/>
          <w:lang w:val="en-US"/>
        </w:rPr>
        <w:t xml:space="preserve"> </w:t>
      </w:r>
      <w:proofErr w:type="spellStart"/>
      <w:r w:rsidR="00C01B1E">
        <w:rPr>
          <w:rFonts w:ascii="Times New Roman" w:hAnsi="Times New Roman" w:cs="Times New Roman"/>
          <w:sz w:val="24"/>
          <w:szCs w:val="24"/>
          <w:lang w:val="en-US"/>
        </w:rPr>
        <w:t>Mr</w:t>
      </w:r>
      <w:proofErr w:type="spellEnd"/>
      <w:r w:rsidRPr="00312706">
        <w:rPr>
          <w:rFonts w:ascii="Times New Roman" w:hAnsi="Times New Roman" w:cs="Times New Roman"/>
          <w:sz w:val="24"/>
          <w:szCs w:val="24"/>
          <w:lang w:val="en-US"/>
        </w:rPr>
        <w:t xml:space="preserve"> </w:t>
      </w:r>
      <w:proofErr w:type="spellStart"/>
      <w:r w:rsidRPr="00C01B1E">
        <w:rPr>
          <w:rFonts w:ascii="Times New Roman" w:hAnsi="Times New Roman" w:cs="Times New Roman"/>
          <w:i/>
          <w:sz w:val="24"/>
          <w:szCs w:val="24"/>
          <w:lang w:val="en-US"/>
        </w:rPr>
        <w:t>Chakanyuka</w:t>
      </w:r>
      <w:proofErr w:type="spellEnd"/>
      <w:r w:rsidRPr="00312706">
        <w:rPr>
          <w:rFonts w:ascii="Times New Roman" w:hAnsi="Times New Roman" w:cs="Times New Roman"/>
          <w:sz w:val="24"/>
          <w:szCs w:val="24"/>
          <w:lang w:val="en-US"/>
        </w:rPr>
        <w:t xml:space="preserve"> took a different view. He contended that the court </w:t>
      </w:r>
      <w:r w:rsidR="00C01B1E">
        <w:rPr>
          <w:rFonts w:ascii="Times New Roman" w:hAnsi="Times New Roman" w:cs="Times New Roman"/>
          <w:i/>
          <w:sz w:val="24"/>
          <w:szCs w:val="24"/>
          <w:lang w:val="en-US"/>
        </w:rPr>
        <w:t>a </w:t>
      </w:r>
      <w:r w:rsidRPr="00312706">
        <w:rPr>
          <w:rFonts w:ascii="Times New Roman" w:hAnsi="Times New Roman" w:cs="Times New Roman"/>
          <w:i/>
          <w:sz w:val="24"/>
          <w:szCs w:val="24"/>
          <w:lang w:val="en-US"/>
        </w:rPr>
        <w:t>quo</w:t>
      </w:r>
      <w:r w:rsidRPr="00312706">
        <w:rPr>
          <w:rFonts w:ascii="Times New Roman" w:hAnsi="Times New Roman" w:cs="Times New Roman"/>
          <w:sz w:val="24"/>
          <w:szCs w:val="24"/>
          <w:lang w:val="en-US"/>
        </w:rPr>
        <w:t xml:space="preserve"> </w:t>
      </w:r>
      <w:r w:rsidR="00C01B1E">
        <w:rPr>
          <w:rFonts w:ascii="Times New Roman" w:hAnsi="Times New Roman" w:cs="Times New Roman"/>
          <w:sz w:val="24"/>
          <w:szCs w:val="24"/>
          <w:lang w:val="en-US"/>
        </w:rPr>
        <w:t>was alive to the fact that the second and third</w:t>
      </w:r>
      <w:r w:rsidRPr="00312706">
        <w:rPr>
          <w:rFonts w:ascii="Times New Roman" w:hAnsi="Times New Roman" w:cs="Times New Roman"/>
          <w:sz w:val="24"/>
          <w:szCs w:val="24"/>
          <w:lang w:val="en-US"/>
        </w:rPr>
        <w:t xml:space="preserve"> respondents were late. It therefore took care to make no order affecting their deceased estates. The proceedings in the court </w:t>
      </w:r>
      <w:r w:rsidRPr="00312706">
        <w:rPr>
          <w:rFonts w:ascii="Times New Roman" w:hAnsi="Times New Roman" w:cs="Times New Roman"/>
          <w:i/>
          <w:sz w:val="24"/>
          <w:szCs w:val="24"/>
          <w:lang w:val="en-US"/>
        </w:rPr>
        <w:t>a quo</w:t>
      </w:r>
      <w:r w:rsidRPr="00312706">
        <w:rPr>
          <w:rFonts w:ascii="Times New Roman" w:hAnsi="Times New Roman" w:cs="Times New Roman"/>
          <w:sz w:val="24"/>
          <w:szCs w:val="24"/>
          <w:lang w:val="en-US"/>
        </w:rPr>
        <w:t xml:space="preserve"> were therefore not vitiated b</w:t>
      </w:r>
      <w:r w:rsidR="002E073B" w:rsidRPr="00312706">
        <w:rPr>
          <w:rFonts w:ascii="Times New Roman" w:hAnsi="Times New Roman" w:cs="Times New Roman"/>
          <w:sz w:val="24"/>
          <w:szCs w:val="24"/>
          <w:lang w:val="en-US"/>
        </w:rPr>
        <w:t>y</w:t>
      </w:r>
      <w:r w:rsidRPr="00312706">
        <w:rPr>
          <w:rFonts w:ascii="Times New Roman" w:hAnsi="Times New Roman" w:cs="Times New Roman"/>
          <w:sz w:val="24"/>
          <w:szCs w:val="24"/>
          <w:lang w:val="en-US"/>
        </w:rPr>
        <w:t xml:space="preserve"> the mere citation of both deceased persons without substitution.</w:t>
      </w:r>
    </w:p>
    <w:p w:rsidR="00C01B1E" w:rsidRPr="00312706" w:rsidRDefault="00C01B1E" w:rsidP="001605C9">
      <w:pPr>
        <w:spacing w:after="0"/>
        <w:ind w:left="720" w:hanging="720"/>
        <w:jc w:val="both"/>
        <w:rPr>
          <w:rFonts w:ascii="Times New Roman" w:hAnsi="Times New Roman" w:cs="Times New Roman"/>
          <w:sz w:val="24"/>
          <w:szCs w:val="24"/>
          <w:lang w:val="en-US"/>
        </w:rPr>
      </w:pPr>
    </w:p>
    <w:p w:rsidR="00276F83" w:rsidRPr="00312706" w:rsidRDefault="00276F83" w:rsidP="001605C9">
      <w:pPr>
        <w:spacing w:after="0"/>
        <w:ind w:left="720" w:hanging="720"/>
        <w:jc w:val="both"/>
        <w:rPr>
          <w:rFonts w:ascii="Times New Roman" w:hAnsi="Times New Roman" w:cs="Times New Roman"/>
          <w:sz w:val="24"/>
          <w:szCs w:val="24"/>
          <w:lang w:val="en-US"/>
        </w:rPr>
      </w:pPr>
    </w:p>
    <w:p w:rsidR="00276F83" w:rsidRPr="00312706" w:rsidRDefault="00AB227D"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[13</w:t>
      </w:r>
      <w:r w:rsidR="00C01B1E">
        <w:rPr>
          <w:rFonts w:ascii="Times New Roman" w:hAnsi="Times New Roman" w:cs="Times New Roman"/>
          <w:sz w:val="24"/>
          <w:szCs w:val="24"/>
          <w:lang w:val="en-US"/>
        </w:rPr>
        <w:t xml:space="preserve">] </w:t>
      </w:r>
      <w:r w:rsidR="00C01B1E">
        <w:rPr>
          <w:rFonts w:ascii="Times New Roman" w:hAnsi="Times New Roman" w:cs="Times New Roman"/>
          <w:sz w:val="24"/>
          <w:szCs w:val="24"/>
          <w:lang w:val="en-US"/>
        </w:rPr>
        <w:tab/>
      </w:r>
      <w:proofErr w:type="spellStart"/>
      <w:r w:rsidR="00C01B1E">
        <w:rPr>
          <w:rFonts w:ascii="Times New Roman" w:hAnsi="Times New Roman" w:cs="Times New Roman"/>
          <w:sz w:val="24"/>
          <w:szCs w:val="24"/>
          <w:lang w:val="en-US"/>
        </w:rPr>
        <w:t>Mr</w:t>
      </w:r>
      <w:proofErr w:type="spellEnd"/>
      <w:r w:rsidR="00276F83" w:rsidRPr="00312706">
        <w:rPr>
          <w:rFonts w:ascii="Times New Roman" w:hAnsi="Times New Roman" w:cs="Times New Roman"/>
          <w:sz w:val="24"/>
          <w:szCs w:val="24"/>
          <w:lang w:val="en-US"/>
        </w:rPr>
        <w:t xml:space="preserve"> </w:t>
      </w:r>
      <w:proofErr w:type="spellStart"/>
      <w:r w:rsidR="00276F83" w:rsidRPr="00C01B1E">
        <w:rPr>
          <w:rFonts w:ascii="Times New Roman" w:hAnsi="Times New Roman" w:cs="Times New Roman"/>
          <w:sz w:val="24"/>
          <w:szCs w:val="24"/>
          <w:lang w:val="en-US"/>
        </w:rPr>
        <w:t>Kudyakwenzara</w:t>
      </w:r>
      <w:proofErr w:type="spellEnd"/>
      <w:r w:rsidR="00276F83" w:rsidRPr="00C01B1E">
        <w:rPr>
          <w:rFonts w:ascii="Times New Roman" w:hAnsi="Times New Roman" w:cs="Times New Roman"/>
          <w:sz w:val="24"/>
          <w:szCs w:val="24"/>
          <w:lang w:val="en-US"/>
        </w:rPr>
        <w:t xml:space="preserve"> </w:t>
      </w:r>
      <w:r w:rsidR="00276F83" w:rsidRPr="00312706">
        <w:rPr>
          <w:rFonts w:ascii="Times New Roman" w:hAnsi="Times New Roman" w:cs="Times New Roman"/>
          <w:sz w:val="24"/>
          <w:szCs w:val="24"/>
          <w:lang w:val="en-US"/>
        </w:rPr>
        <w:t>who is a self</w:t>
      </w:r>
      <w:r w:rsidR="002E073B" w:rsidRPr="00312706">
        <w:rPr>
          <w:rFonts w:ascii="Times New Roman" w:hAnsi="Times New Roman" w:cs="Times New Roman"/>
          <w:sz w:val="24"/>
          <w:szCs w:val="24"/>
          <w:lang w:val="en-US"/>
        </w:rPr>
        <w:t>-</w:t>
      </w:r>
      <w:r w:rsidR="00276F83" w:rsidRPr="00312706">
        <w:rPr>
          <w:rFonts w:ascii="Times New Roman" w:hAnsi="Times New Roman" w:cs="Times New Roman"/>
          <w:sz w:val="24"/>
          <w:szCs w:val="24"/>
          <w:lang w:val="en-US"/>
        </w:rPr>
        <w:t xml:space="preserve">actor submitted that he has since substituted the </w:t>
      </w:r>
      <w:r w:rsidR="00C01B1E">
        <w:rPr>
          <w:rFonts w:ascii="Times New Roman" w:hAnsi="Times New Roman" w:cs="Times New Roman"/>
          <w:sz w:val="24"/>
          <w:szCs w:val="24"/>
          <w:lang w:val="en-US"/>
        </w:rPr>
        <w:t xml:space="preserve">second </w:t>
      </w:r>
      <w:r w:rsidR="00A41876" w:rsidRPr="00312706">
        <w:rPr>
          <w:rFonts w:ascii="Times New Roman" w:hAnsi="Times New Roman" w:cs="Times New Roman"/>
          <w:sz w:val="24"/>
          <w:szCs w:val="24"/>
          <w:lang w:val="en-US"/>
        </w:rPr>
        <w:t>respondent and is ready to carry on with the hearing.</w:t>
      </w:r>
    </w:p>
    <w:p w:rsidR="007F3FE6" w:rsidRPr="00312706" w:rsidRDefault="007F3FE6" w:rsidP="007F3FE6">
      <w:pPr>
        <w:pStyle w:val="ListParagraph"/>
        <w:rPr>
          <w:rFonts w:ascii="Times New Roman" w:hAnsi="Times New Roman" w:cs="Times New Roman"/>
          <w:sz w:val="24"/>
          <w:szCs w:val="24"/>
          <w:lang w:val="en-US"/>
        </w:rPr>
      </w:pPr>
    </w:p>
    <w:p w:rsidR="007F3FE6" w:rsidRPr="00312706" w:rsidRDefault="00C01B1E" w:rsidP="00A41876">
      <w:pPr>
        <w:spacing w:after="0"/>
        <w:jc w:val="both"/>
        <w:rPr>
          <w:rFonts w:ascii="Times New Roman" w:hAnsi="Times New Roman" w:cs="Times New Roman"/>
          <w:b/>
          <w:sz w:val="24"/>
          <w:szCs w:val="24"/>
          <w:lang w:val="en-US"/>
        </w:rPr>
      </w:pPr>
      <w:r w:rsidRPr="00312706">
        <w:rPr>
          <w:rFonts w:ascii="Times New Roman" w:hAnsi="Times New Roman" w:cs="Times New Roman"/>
          <w:b/>
          <w:sz w:val="24"/>
          <w:szCs w:val="24"/>
          <w:lang w:val="en-US"/>
        </w:rPr>
        <w:t>ANALYSIS AND DETERMINATION</w:t>
      </w:r>
    </w:p>
    <w:p w:rsidR="002E073B" w:rsidRPr="00312706" w:rsidRDefault="002E073B" w:rsidP="00A41876">
      <w:pPr>
        <w:spacing w:after="0"/>
        <w:jc w:val="both"/>
        <w:rPr>
          <w:rFonts w:ascii="Times New Roman" w:hAnsi="Times New Roman" w:cs="Times New Roman"/>
          <w:b/>
          <w:sz w:val="24"/>
          <w:szCs w:val="24"/>
          <w:lang w:val="en-US"/>
        </w:rPr>
      </w:pPr>
    </w:p>
    <w:p w:rsidR="00481A66" w:rsidRPr="00312706" w:rsidRDefault="00AB227D"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[14</w:t>
      </w:r>
      <w:r w:rsidR="002E073B" w:rsidRPr="00312706">
        <w:rPr>
          <w:rFonts w:ascii="Times New Roman" w:hAnsi="Times New Roman" w:cs="Times New Roman"/>
          <w:sz w:val="24"/>
          <w:szCs w:val="24"/>
          <w:lang w:val="en-US"/>
        </w:rPr>
        <w:t>]</w:t>
      </w:r>
      <w:r w:rsidR="002E073B" w:rsidRPr="00312706">
        <w:rPr>
          <w:rFonts w:ascii="Times New Roman" w:hAnsi="Times New Roman" w:cs="Times New Roman"/>
          <w:sz w:val="24"/>
          <w:szCs w:val="24"/>
          <w:lang w:val="en-US"/>
        </w:rPr>
        <w:tab/>
        <w:t xml:space="preserve">The adage that dead </w:t>
      </w:r>
      <w:r w:rsidR="00C01B1E">
        <w:rPr>
          <w:rFonts w:ascii="Times New Roman" w:hAnsi="Times New Roman" w:cs="Times New Roman"/>
          <w:sz w:val="24"/>
          <w:szCs w:val="24"/>
          <w:lang w:val="en-US"/>
        </w:rPr>
        <w:t>men tell no tales is apt.  The second</w:t>
      </w:r>
      <w:r w:rsidR="002E073B" w:rsidRPr="00312706">
        <w:rPr>
          <w:rFonts w:ascii="Times New Roman" w:hAnsi="Times New Roman" w:cs="Times New Roman"/>
          <w:sz w:val="24"/>
          <w:szCs w:val="24"/>
          <w:lang w:val="en-US"/>
        </w:rPr>
        <w:t xml:space="preserve"> and </w:t>
      </w:r>
      <w:r w:rsidR="00C01B1E">
        <w:rPr>
          <w:rFonts w:ascii="Times New Roman" w:hAnsi="Times New Roman" w:cs="Times New Roman"/>
          <w:sz w:val="24"/>
          <w:szCs w:val="24"/>
          <w:lang w:val="en-US"/>
        </w:rPr>
        <w:t>third</w:t>
      </w:r>
      <w:r w:rsidR="002E073B" w:rsidRPr="00312706">
        <w:rPr>
          <w:rFonts w:ascii="Times New Roman" w:hAnsi="Times New Roman" w:cs="Times New Roman"/>
          <w:sz w:val="24"/>
          <w:szCs w:val="24"/>
          <w:lang w:val="en-US"/>
        </w:rPr>
        <w:t xml:space="preserve"> respondents were</w:t>
      </w:r>
      <w:r w:rsidR="00D1778E" w:rsidRPr="00312706">
        <w:rPr>
          <w:rFonts w:ascii="Times New Roman" w:hAnsi="Times New Roman" w:cs="Times New Roman"/>
          <w:sz w:val="24"/>
          <w:szCs w:val="24"/>
          <w:lang w:val="en-US"/>
        </w:rPr>
        <w:t xml:space="preserve"> therefore</w:t>
      </w:r>
      <w:r w:rsidR="002E073B" w:rsidRPr="00312706">
        <w:rPr>
          <w:rFonts w:ascii="Times New Roman" w:hAnsi="Times New Roman" w:cs="Times New Roman"/>
          <w:sz w:val="24"/>
          <w:szCs w:val="24"/>
          <w:lang w:val="en-US"/>
        </w:rPr>
        <w:t xml:space="preserve"> incapacitated by death.  In that state they could no longer participate in the affairs of this world. </w:t>
      </w:r>
      <w:r w:rsidR="00AB54CB" w:rsidRPr="00312706">
        <w:rPr>
          <w:rFonts w:ascii="Times New Roman" w:hAnsi="Times New Roman" w:cs="Times New Roman"/>
          <w:sz w:val="24"/>
          <w:szCs w:val="24"/>
          <w:lang w:val="en-US"/>
        </w:rPr>
        <w:t>They thus could neither appear nor be heard</w:t>
      </w:r>
      <w:r w:rsidR="007F5771" w:rsidRPr="00312706">
        <w:rPr>
          <w:rFonts w:ascii="Times New Roman" w:hAnsi="Times New Roman" w:cs="Times New Roman"/>
          <w:sz w:val="24"/>
          <w:szCs w:val="24"/>
          <w:lang w:val="en-US"/>
        </w:rPr>
        <w:t xml:space="preserve"> in their personal </w:t>
      </w:r>
      <w:r w:rsidR="007F5771" w:rsidRPr="00312706">
        <w:rPr>
          <w:rFonts w:ascii="Times New Roman" w:hAnsi="Times New Roman" w:cs="Times New Roman"/>
          <w:sz w:val="24"/>
          <w:szCs w:val="24"/>
          <w:lang w:val="en-US"/>
        </w:rPr>
        <w:lastRenderedPageBreak/>
        <w:t>capacities</w:t>
      </w:r>
      <w:r w:rsidR="00AB54CB" w:rsidRPr="00312706">
        <w:rPr>
          <w:rFonts w:ascii="Times New Roman" w:hAnsi="Times New Roman" w:cs="Times New Roman"/>
          <w:sz w:val="24"/>
          <w:szCs w:val="24"/>
          <w:lang w:val="en-US"/>
        </w:rPr>
        <w:t xml:space="preserve"> by the court </w:t>
      </w:r>
      <w:r w:rsidR="00AB54CB" w:rsidRPr="00312706">
        <w:rPr>
          <w:rFonts w:ascii="Times New Roman" w:hAnsi="Times New Roman" w:cs="Times New Roman"/>
          <w:i/>
          <w:sz w:val="24"/>
          <w:szCs w:val="24"/>
          <w:lang w:val="en-US"/>
        </w:rPr>
        <w:t>a quo</w:t>
      </w:r>
      <w:r w:rsidR="00AB54CB" w:rsidRPr="00312706">
        <w:rPr>
          <w:rFonts w:ascii="Times New Roman" w:hAnsi="Times New Roman" w:cs="Times New Roman"/>
          <w:sz w:val="24"/>
          <w:szCs w:val="24"/>
          <w:lang w:val="en-US"/>
        </w:rPr>
        <w:t xml:space="preserve"> on any matters affecting their deceased estates.</w:t>
      </w:r>
      <w:r w:rsidR="0033157B" w:rsidRPr="00312706">
        <w:rPr>
          <w:rFonts w:ascii="Times New Roman" w:hAnsi="Times New Roman" w:cs="Times New Roman"/>
          <w:sz w:val="24"/>
          <w:szCs w:val="24"/>
          <w:lang w:val="en-US"/>
        </w:rPr>
        <w:t xml:space="preserve"> T</w:t>
      </w:r>
      <w:r w:rsidR="009B3A64" w:rsidRPr="00312706">
        <w:rPr>
          <w:rFonts w:ascii="Times New Roman" w:hAnsi="Times New Roman" w:cs="Times New Roman"/>
          <w:sz w:val="24"/>
          <w:szCs w:val="24"/>
          <w:lang w:val="en-US"/>
        </w:rPr>
        <w:t xml:space="preserve">he </w:t>
      </w:r>
      <w:proofErr w:type="spellStart"/>
      <w:r w:rsidR="009B3A64" w:rsidRPr="00312706">
        <w:rPr>
          <w:rFonts w:ascii="Times New Roman" w:hAnsi="Times New Roman" w:cs="Times New Roman"/>
          <w:i/>
          <w:sz w:val="24"/>
          <w:szCs w:val="24"/>
          <w:lang w:val="en-US"/>
        </w:rPr>
        <w:t>audi</w:t>
      </w:r>
      <w:proofErr w:type="spellEnd"/>
      <w:r w:rsidR="009B3A64" w:rsidRPr="00312706">
        <w:rPr>
          <w:rFonts w:ascii="Times New Roman" w:hAnsi="Times New Roman" w:cs="Times New Roman"/>
          <w:i/>
          <w:sz w:val="24"/>
          <w:szCs w:val="24"/>
          <w:lang w:val="en-US"/>
        </w:rPr>
        <w:t xml:space="preserve"> </w:t>
      </w:r>
      <w:proofErr w:type="spellStart"/>
      <w:r w:rsidR="009B3A64" w:rsidRPr="00312706">
        <w:rPr>
          <w:rFonts w:ascii="Times New Roman" w:hAnsi="Times New Roman" w:cs="Times New Roman"/>
          <w:i/>
          <w:sz w:val="24"/>
          <w:szCs w:val="24"/>
          <w:lang w:val="en-US"/>
        </w:rPr>
        <w:t>altera</w:t>
      </w:r>
      <w:proofErr w:type="spellEnd"/>
      <w:r w:rsidR="00995ACC">
        <w:rPr>
          <w:rFonts w:ascii="Times New Roman" w:hAnsi="Times New Roman" w:cs="Times New Roman"/>
          <w:i/>
          <w:sz w:val="24"/>
          <w:szCs w:val="24"/>
          <w:lang w:val="en-US"/>
        </w:rPr>
        <w:t xml:space="preserve"> </w:t>
      </w:r>
      <w:proofErr w:type="spellStart"/>
      <w:r w:rsidR="00995ACC">
        <w:rPr>
          <w:rFonts w:ascii="Times New Roman" w:hAnsi="Times New Roman" w:cs="Times New Roman"/>
          <w:i/>
          <w:sz w:val="24"/>
          <w:szCs w:val="24"/>
          <w:lang w:val="en-US"/>
        </w:rPr>
        <w:t>p</w:t>
      </w:r>
      <w:r w:rsidR="009B3A64" w:rsidRPr="00312706">
        <w:rPr>
          <w:rFonts w:ascii="Times New Roman" w:hAnsi="Times New Roman" w:cs="Times New Roman"/>
          <w:i/>
          <w:sz w:val="24"/>
          <w:szCs w:val="24"/>
          <w:lang w:val="en-US"/>
        </w:rPr>
        <w:t>aterm</w:t>
      </w:r>
      <w:proofErr w:type="spellEnd"/>
      <w:r w:rsidR="009B3A64" w:rsidRPr="00312706">
        <w:rPr>
          <w:rFonts w:ascii="Times New Roman" w:hAnsi="Times New Roman" w:cs="Times New Roman"/>
          <w:sz w:val="24"/>
          <w:szCs w:val="24"/>
          <w:lang w:val="en-US"/>
        </w:rPr>
        <w:t xml:space="preserve"> </w:t>
      </w:r>
      <w:r w:rsidR="00A42169" w:rsidRPr="00312706">
        <w:rPr>
          <w:rFonts w:ascii="Times New Roman" w:hAnsi="Times New Roman" w:cs="Times New Roman"/>
          <w:sz w:val="24"/>
          <w:szCs w:val="24"/>
          <w:lang w:val="en-US"/>
        </w:rPr>
        <w:t>rule which forms the bedrock of our legal system requires that every litigant be heard before the determination of any legal s</w:t>
      </w:r>
      <w:r w:rsidR="00991E54" w:rsidRPr="00312706">
        <w:rPr>
          <w:rFonts w:ascii="Times New Roman" w:hAnsi="Times New Roman" w:cs="Times New Roman"/>
          <w:sz w:val="24"/>
          <w:szCs w:val="24"/>
          <w:lang w:val="en-US"/>
        </w:rPr>
        <w:t>u</w:t>
      </w:r>
      <w:r w:rsidR="00A42169" w:rsidRPr="00312706">
        <w:rPr>
          <w:rFonts w:ascii="Times New Roman" w:hAnsi="Times New Roman" w:cs="Times New Roman"/>
          <w:sz w:val="24"/>
          <w:szCs w:val="24"/>
          <w:lang w:val="en-US"/>
        </w:rPr>
        <w:t>it or application.</w:t>
      </w:r>
      <w:r w:rsidR="00C01B1E">
        <w:rPr>
          <w:rFonts w:ascii="Times New Roman" w:hAnsi="Times New Roman" w:cs="Times New Roman"/>
          <w:sz w:val="24"/>
          <w:szCs w:val="24"/>
          <w:lang w:val="en-US"/>
        </w:rPr>
        <w:t xml:space="preserve"> In </w:t>
      </w:r>
      <w:r w:rsidR="00C01B1E" w:rsidRPr="00C01B1E">
        <w:rPr>
          <w:rFonts w:ascii="Times New Roman" w:hAnsi="Times New Roman" w:cs="Times New Roman"/>
          <w:i/>
          <w:sz w:val="24"/>
          <w:szCs w:val="24"/>
          <w:lang w:val="en-US"/>
        </w:rPr>
        <w:t>R</w:t>
      </w:r>
      <w:r w:rsidR="007F5771" w:rsidRPr="00C01B1E">
        <w:rPr>
          <w:rFonts w:ascii="Times New Roman" w:hAnsi="Times New Roman" w:cs="Times New Roman"/>
          <w:i/>
          <w:sz w:val="24"/>
          <w:szCs w:val="24"/>
          <w:lang w:val="en-US"/>
        </w:rPr>
        <w:t xml:space="preserve">eserve Bank of </w:t>
      </w:r>
      <w:r w:rsidR="007F5771" w:rsidRPr="00312706">
        <w:rPr>
          <w:rFonts w:ascii="Times New Roman" w:hAnsi="Times New Roman" w:cs="Times New Roman"/>
          <w:i/>
          <w:sz w:val="24"/>
          <w:szCs w:val="24"/>
          <w:lang w:val="en-US"/>
        </w:rPr>
        <w:t xml:space="preserve">Zimbabwe v </w:t>
      </w:r>
      <w:proofErr w:type="spellStart"/>
      <w:r w:rsidR="00991E54" w:rsidRPr="00312706">
        <w:rPr>
          <w:rFonts w:ascii="Times New Roman" w:hAnsi="Times New Roman" w:cs="Times New Roman"/>
          <w:i/>
          <w:sz w:val="24"/>
          <w:szCs w:val="24"/>
          <w:lang w:val="en-US"/>
        </w:rPr>
        <w:t>Siwawa</w:t>
      </w:r>
      <w:r w:rsidR="006C3A11" w:rsidRPr="00312706">
        <w:rPr>
          <w:rFonts w:ascii="Times New Roman" w:hAnsi="Times New Roman" w:cs="Times New Roman"/>
          <w:i/>
          <w:sz w:val="24"/>
          <w:szCs w:val="24"/>
          <w:lang w:val="en-US"/>
        </w:rPr>
        <w:t>’s</w:t>
      </w:r>
      <w:proofErr w:type="spellEnd"/>
      <w:r w:rsidR="007F5771" w:rsidRPr="00312706">
        <w:rPr>
          <w:rFonts w:ascii="Times New Roman" w:hAnsi="Times New Roman" w:cs="Times New Roman"/>
          <w:i/>
          <w:sz w:val="24"/>
          <w:szCs w:val="24"/>
          <w:lang w:val="en-US"/>
        </w:rPr>
        <w:t xml:space="preserve"> Estate’s Executor</w:t>
      </w:r>
      <w:r w:rsidR="007F5771" w:rsidRPr="00312706">
        <w:rPr>
          <w:rFonts w:ascii="Times New Roman" w:hAnsi="Times New Roman" w:cs="Times New Roman"/>
          <w:sz w:val="24"/>
          <w:szCs w:val="24"/>
          <w:lang w:val="en-US"/>
        </w:rPr>
        <w:t xml:space="preserve"> 1965 (1) ZLR 185 at 188F – G where the deceased employee had died before judgment and counsel for the employer sought to pr</w:t>
      </w:r>
      <w:r w:rsidR="00481A66" w:rsidRPr="00312706">
        <w:rPr>
          <w:rFonts w:ascii="Times New Roman" w:hAnsi="Times New Roman" w:cs="Times New Roman"/>
          <w:sz w:val="24"/>
          <w:szCs w:val="24"/>
          <w:lang w:val="en-US"/>
        </w:rPr>
        <w:t>oceed with the hearing regardl</w:t>
      </w:r>
      <w:r w:rsidR="00EF7759">
        <w:rPr>
          <w:rFonts w:ascii="Times New Roman" w:hAnsi="Times New Roman" w:cs="Times New Roman"/>
          <w:sz w:val="24"/>
          <w:szCs w:val="24"/>
          <w:lang w:val="en-US"/>
        </w:rPr>
        <w:t>ess of the deceased’s demise, GU</w:t>
      </w:r>
      <w:r w:rsidR="00481A66" w:rsidRPr="00312706">
        <w:rPr>
          <w:rFonts w:ascii="Times New Roman" w:hAnsi="Times New Roman" w:cs="Times New Roman"/>
          <w:sz w:val="24"/>
          <w:szCs w:val="24"/>
          <w:lang w:val="en-US"/>
        </w:rPr>
        <w:t>BBAY CJ had this to say:</w:t>
      </w:r>
    </w:p>
    <w:p w:rsidR="00481A66" w:rsidRDefault="00481A66" w:rsidP="00C01B1E">
      <w:pPr>
        <w:spacing w:after="0" w:line="240" w:lineRule="auto"/>
        <w:ind w:left="1276"/>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“Of course, the ensuing</w:t>
      </w:r>
      <w:r w:rsidR="00C01B1E">
        <w:rPr>
          <w:rFonts w:ascii="Times New Roman" w:hAnsi="Times New Roman" w:cs="Times New Roman"/>
          <w:sz w:val="24"/>
          <w:szCs w:val="24"/>
          <w:lang w:val="en-US"/>
        </w:rPr>
        <w:t xml:space="preserve"> death altered the situation.  </w:t>
      </w:r>
      <w:r w:rsidRPr="00312706">
        <w:rPr>
          <w:rFonts w:ascii="Times New Roman" w:hAnsi="Times New Roman" w:cs="Times New Roman"/>
          <w:sz w:val="24"/>
          <w:szCs w:val="24"/>
          <w:lang w:val="en-US"/>
        </w:rPr>
        <w:t xml:space="preserve">There cannot now be a hearing to determine whether or not the contract of employment should be terminated.   </w:t>
      </w:r>
      <w:r w:rsidRPr="00312706">
        <w:rPr>
          <w:rFonts w:ascii="Times New Roman" w:hAnsi="Times New Roman" w:cs="Times New Roman"/>
          <w:sz w:val="24"/>
          <w:szCs w:val="24"/>
          <w:u w:val="single"/>
          <w:lang w:val="en-US"/>
        </w:rPr>
        <w:t xml:space="preserve">No disciplinary proceedings under the Code of Conduct can be brought against the deceased.   He cannot be heard in his </w:t>
      </w:r>
      <w:proofErr w:type="spellStart"/>
      <w:r w:rsidRPr="00312706">
        <w:rPr>
          <w:rFonts w:ascii="Times New Roman" w:hAnsi="Times New Roman" w:cs="Times New Roman"/>
          <w:sz w:val="24"/>
          <w:szCs w:val="24"/>
          <w:u w:val="single"/>
          <w:lang w:val="en-US"/>
        </w:rPr>
        <w:t>defence</w:t>
      </w:r>
      <w:proofErr w:type="spellEnd"/>
      <w:r w:rsidRPr="00312706">
        <w:rPr>
          <w:rFonts w:ascii="Times New Roman" w:hAnsi="Times New Roman" w:cs="Times New Roman"/>
          <w:sz w:val="24"/>
          <w:szCs w:val="24"/>
          <w:u w:val="single"/>
          <w:lang w:val="en-US"/>
        </w:rPr>
        <w:t xml:space="preserve">.   And prior to death he made no admission of misconduct.   To hold a hearing on the issue would be a breach both of the </w:t>
      </w:r>
      <w:proofErr w:type="spellStart"/>
      <w:r w:rsidRPr="00312706">
        <w:rPr>
          <w:rFonts w:ascii="Times New Roman" w:hAnsi="Times New Roman" w:cs="Times New Roman"/>
          <w:i/>
          <w:sz w:val="24"/>
          <w:szCs w:val="24"/>
          <w:u w:val="single"/>
          <w:lang w:val="en-US"/>
        </w:rPr>
        <w:t>audi</w:t>
      </w:r>
      <w:proofErr w:type="spellEnd"/>
      <w:r w:rsidRPr="00312706">
        <w:rPr>
          <w:rFonts w:ascii="Times New Roman" w:hAnsi="Times New Roman" w:cs="Times New Roman"/>
          <w:i/>
          <w:sz w:val="24"/>
          <w:szCs w:val="24"/>
          <w:u w:val="single"/>
          <w:lang w:val="en-US"/>
        </w:rPr>
        <w:t xml:space="preserve"> alteram partem</w:t>
      </w:r>
      <w:r w:rsidRPr="00312706">
        <w:rPr>
          <w:rFonts w:ascii="Times New Roman" w:hAnsi="Times New Roman" w:cs="Times New Roman"/>
          <w:sz w:val="24"/>
          <w:szCs w:val="24"/>
          <w:u w:val="single"/>
          <w:lang w:val="en-US"/>
        </w:rPr>
        <w:t xml:space="preserve"> rule and s 18(9) of the Constitution of Zimbabwe.   It would be akin to prosecuting a dead accused for an offence alleged to have been committed during his lifetime. </w:t>
      </w:r>
      <w:r w:rsidRPr="00312706">
        <w:rPr>
          <w:rFonts w:ascii="Times New Roman" w:hAnsi="Times New Roman" w:cs="Times New Roman"/>
          <w:sz w:val="24"/>
          <w:szCs w:val="24"/>
          <w:lang w:val="en-US"/>
        </w:rPr>
        <w:t xml:space="preserve">  Indeed, an accused who died during the course of a trial upon a charge he denied could not be found guilty</w:t>
      </w:r>
      <w:r w:rsidR="00C939E5" w:rsidRPr="00312706">
        <w:rPr>
          <w:rFonts w:ascii="Times New Roman" w:hAnsi="Times New Roman" w:cs="Times New Roman"/>
          <w:sz w:val="24"/>
          <w:szCs w:val="24"/>
          <w:lang w:val="en-US"/>
        </w:rPr>
        <w:t xml:space="preserve">. </w:t>
      </w:r>
      <w:r w:rsidRPr="00312706">
        <w:rPr>
          <w:rFonts w:ascii="Times New Roman" w:hAnsi="Times New Roman" w:cs="Times New Roman"/>
          <w:sz w:val="24"/>
          <w:szCs w:val="24"/>
          <w:u w:val="single"/>
          <w:lang w:val="en-US"/>
        </w:rPr>
        <w:t>Death ends the proceedings even to the extent that where an accused dies after noting an appeal against conviction, the action does not survive</w:t>
      </w:r>
      <w:r w:rsidRPr="00312706">
        <w:rPr>
          <w:rFonts w:ascii="Times New Roman" w:hAnsi="Times New Roman" w:cs="Times New Roman"/>
          <w:sz w:val="24"/>
          <w:szCs w:val="24"/>
          <w:lang w:val="en-US"/>
        </w:rPr>
        <w:t xml:space="preserve"> unless a fine had been imposed which might have to </w:t>
      </w:r>
      <w:r w:rsidR="004D10E8" w:rsidRPr="00312706">
        <w:rPr>
          <w:rFonts w:ascii="Times New Roman" w:hAnsi="Times New Roman" w:cs="Times New Roman"/>
          <w:sz w:val="24"/>
          <w:szCs w:val="24"/>
          <w:lang w:val="en-US"/>
        </w:rPr>
        <w:t xml:space="preserve">be </w:t>
      </w:r>
      <w:r w:rsidR="00BD3A78" w:rsidRPr="00312706">
        <w:rPr>
          <w:rFonts w:ascii="Times New Roman" w:hAnsi="Times New Roman" w:cs="Times New Roman"/>
          <w:sz w:val="24"/>
          <w:szCs w:val="24"/>
          <w:lang w:val="en-US"/>
        </w:rPr>
        <w:t xml:space="preserve">paid out of the estate.  </w:t>
      </w:r>
      <w:r w:rsidRPr="00312706">
        <w:rPr>
          <w:rFonts w:ascii="Times New Roman" w:hAnsi="Times New Roman" w:cs="Times New Roman"/>
          <w:sz w:val="24"/>
          <w:szCs w:val="24"/>
          <w:lang w:val="en-US"/>
        </w:rPr>
        <w:t>In that event, the exec</w:t>
      </w:r>
      <w:r w:rsidR="00BD3A78" w:rsidRPr="00312706">
        <w:rPr>
          <w:rFonts w:ascii="Times New Roman" w:hAnsi="Times New Roman" w:cs="Times New Roman"/>
          <w:sz w:val="24"/>
          <w:szCs w:val="24"/>
          <w:lang w:val="en-US"/>
        </w:rPr>
        <w:t>utor may be allowed to appeal.</w:t>
      </w:r>
      <w:r w:rsidRPr="00312706">
        <w:rPr>
          <w:rFonts w:ascii="Times New Roman" w:hAnsi="Times New Roman" w:cs="Times New Roman"/>
          <w:sz w:val="24"/>
          <w:szCs w:val="24"/>
          <w:lang w:val="en-US"/>
        </w:rPr>
        <w:t xml:space="preserve"> See </w:t>
      </w:r>
      <w:r w:rsidRPr="00312706">
        <w:rPr>
          <w:rFonts w:ascii="Times New Roman" w:hAnsi="Times New Roman" w:cs="Times New Roman"/>
          <w:i/>
          <w:sz w:val="24"/>
          <w:szCs w:val="24"/>
          <w:lang w:val="en-US"/>
        </w:rPr>
        <w:t xml:space="preserve">R v </w:t>
      </w:r>
      <w:proofErr w:type="spellStart"/>
      <w:r w:rsidRPr="00312706">
        <w:rPr>
          <w:rFonts w:ascii="Times New Roman" w:hAnsi="Times New Roman" w:cs="Times New Roman"/>
          <w:i/>
          <w:sz w:val="24"/>
          <w:szCs w:val="24"/>
          <w:lang w:val="en-US"/>
        </w:rPr>
        <w:t>Tremearne</w:t>
      </w:r>
      <w:proofErr w:type="spellEnd"/>
      <w:r w:rsidRPr="00312706">
        <w:rPr>
          <w:rFonts w:ascii="Times New Roman" w:hAnsi="Times New Roman" w:cs="Times New Roman"/>
          <w:sz w:val="24"/>
          <w:szCs w:val="24"/>
          <w:lang w:val="en-US"/>
        </w:rPr>
        <w:t xml:space="preserve"> 1917 NPD 117 at 121</w:t>
      </w:r>
      <w:r w:rsidR="004D10E8" w:rsidRPr="00312706">
        <w:rPr>
          <w:rFonts w:ascii="Times New Roman" w:hAnsi="Times New Roman" w:cs="Times New Roman"/>
          <w:sz w:val="24"/>
          <w:szCs w:val="24"/>
          <w:lang w:val="en-US"/>
        </w:rPr>
        <w:t>; S</w:t>
      </w:r>
      <w:r w:rsidRPr="00312706">
        <w:rPr>
          <w:rFonts w:ascii="Times New Roman" w:hAnsi="Times New Roman" w:cs="Times New Roman"/>
          <w:i/>
          <w:sz w:val="24"/>
          <w:szCs w:val="24"/>
          <w:lang w:val="en-US"/>
        </w:rPr>
        <w:t xml:space="preserve"> v P</w:t>
      </w:r>
      <w:r w:rsidRPr="00312706">
        <w:rPr>
          <w:rFonts w:ascii="Times New Roman" w:hAnsi="Times New Roman" w:cs="Times New Roman"/>
          <w:sz w:val="24"/>
          <w:szCs w:val="24"/>
          <w:lang w:val="en-US"/>
        </w:rPr>
        <w:t xml:space="preserve"> 1972 (2) SA 513 (NC) at 514D</w:t>
      </w:r>
      <w:r w:rsidR="004D10E8" w:rsidRPr="00312706">
        <w:rPr>
          <w:rFonts w:ascii="Times New Roman" w:hAnsi="Times New Roman" w:cs="Times New Roman"/>
          <w:sz w:val="24"/>
          <w:szCs w:val="24"/>
          <w:lang w:val="en-US"/>
        </w:rPr>
        <w:t>; S</w:t>
      </w:r>
      <w:r w:rsidRPr="00312706">
        <w:rPr>
          <w:rFonts w:ascii="Times New Roman" w:hAnsi="Times New Roman" w:cs="Times New Roman"/>
          <w:i/>
          <w:sz w:val="24"/>
          <w:szCs w:val="24"/>
          <w:lang w:val="en-US"/>
        </w:rPr>
        <w:t xml:space="preserve"> v </w:t>
      </w:r>
      <w:proofErr w:type="spellStart"/>
      <w:r w:rsidRPr="00312706">
        <w:rPr>
          <w:rFonts w:ascii="Times New Roman" w:hAnsi="Times New Roman" w:cs="Times New Roman"/>
          <w:i/>
          <w:sz w:val="24"/>
          <w:szCs w:val="24"/>
          <w:lang w:val="en-US"/>
        </w:rPr>
        <w:t>Molotsi</w:t>
      </w:r>
      <w:proofErr w:type="spellEnd"/>
      <w:r w:rsidRPr="00312706">
        <w:rPr>
          <w:rFonts w:ascii="Times New Roman" w:hAnsi="Times New Roman" w:cs="Times New Roman"/>
          <w:sz w:val="24"/>
          <w:szCs w:val="24"/>
          <w:lang w:val="en-US"/>
        </w:rPr>
        <w:t xml:space="preserve"> 1976 (2) SA 404 (O) at 406 D-F</w:t>
      </w:r>
      <w:r w:rsidR="004D10E8" w:rsidRPr="00312706">
        <w:rPr>
          <w:rFonts w:ascii="Times New Roman" w:hAnsi="Times New Roman" w:cs="Times New Roman"/>
          <w:sz w:val="24"/>
          <w:szCs w:val="24"/>
          <w:lang w:val="en-US"/>
        </w:rPr>
        <w:t>; S</w:t>
      </w:r>
      <w:r w:rsidRPr="00312706">
        <w:rPr>
          <w:rFonts w:ascii="Times New Roman" w:hAnsi="Times New Roman" w:cs="Times New Roman"/>
          <w:i/>
          <w:sz w:val="24"/>
          <w:szCs w:val="24"/>
          <w:lang w:val="en-US"/>
        </w:rPr>
        <w:t xml:space="preserve"> v January</w:t>
      </w:r>
      <w:r w:rsidRPr="00312706">
        <w:rPr>
          <w:rFonts w:ascii="Times New Roman" w:hAnsi="Times New Roman" w:cs="Times New Roman"/>
          <w:sz w:val="24"/>
          <w:szCs w:val="24"/>
          <w:lang w:val="en-US"/>
        </w:rPr>
        <w:t xml:space="preserve"> 1994 (2) SACR 801 (A) at 809 h-</w:t>
      </w:r>
      <w:proofErr w:type="spellStart"/>
      <w:r w:rsidRPr="00312706">
        <w:rPr>
          <w:rFonts w:ascii="Times New Roman" w:hAnsi="Times New Roman" w:cs="Times New Roman"/>
          <w:sz w:val="24"/>
          <w:szCs w:val="24"/>
          <w:lang w:val="en-US"/>
        </w:rPr>
        <w:t>i</w:t>
      </w:r>
      <w:proofErr w:type="spellEnd"/>
      <w:r w:rsidRPr="00312706">
        <w:rPr>
          <w:rFonts w:ascii="Times New Roman" w:hAnsi="Times New Roman" w:cs="Times New Roman"/>
          <w:sz w:val="24"/>
          <w:szCs w:val="24"/>
          <w:lang w:val="en-US"/>
        </w:rPr>
        <w:t>. (My emphasis).</w:t>
      </w:r>
    </w:p>
    <w:p w:rsidR="00C01B1E" w:rsidRDefault="00C01B1E" w:rsidP="00C01B1E">
      <w:pPr>
        <w:spacing w:after="0" w:line="240" w:lineRule="auto"/>
        <w:ind w:left="1440"/>
        <w:jc w:val="both"/>
        <w:rPr>
          <w:rFonts w:ascii="Times New Roman" w:hAnsi="Times New Roman" w:cs="Times New Roman"/>
          <w:sz w:val="24"/>
          <w:szCs w:val="24"/>
          <w:lang w:val="en-US"/>
        </w:rPr>
      </w:pPr>
    </w:p>
    <w:p w:rsidR="00C01B1E" w:rsidRDefault="00C01B1E" w:rsidP="00C01B1E">
      <w:pPr>
        <w:spacing w:after="0" w:line="240" w:lineRule="auto"/>
        <w:ind w:left="1440"/>
        <w:jc w:val="both"/>
        <w:rPr>
          <w:rFonts w:ascii="Times New Roman" w:hAnsi="Times New Roman" w:cs="Times New Roman"/>
          <w:sz w:val="24"/>
          <w:szCs w:val="24"/>
          <w:lang w:val="en-US"/>
        </w:rPr>
      </w:pPr>
    </w:p>
    <w:p w:rsidR="00C01B1E" w:rsidRPr="00312706" w:rsidRDefault="00C01B1E" w:rsidP="00C01B1E">
      <w:pPr>
        <w:spacing w:after="0" w:line="240" w:lineRule="auto"/>
        <w:ind w:left="1440"/>
        <w:jc w:val="both"/>
        <w:rPr>
          <w:rFonts w:ascii="Times New Roman" w:hAnsi="Times New Roman" w:cs="Times New Roman"/>
          <w:sz w:val="24"/>
          <w:szCs w:val="24"/>
          <w:lang w:val="en-US"/>
        </w:rPr>
      </w:pPr>
    </w:p>
    <w:p w:rsidR="00C01B1E" w:rsidRDefault="004A6966" w:rsidP="00C01B1E">
      <w:pPr>
        <w:spacing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w:t>
      </w:r>
      <w:r w:rsidR="00AB227D" w:rsidRPr="00312706">
        <w:rPr>
          <w:rFonts w:ascii="Times New Roman" w:hAnsi="Times New Roman" w:cs="Times New Roman"/>
          <w:sz w:val="24"/>
          <w:szCs w:val="24"/>
          <w:lang w:val="en-US"/>
        </w:rPr>
        <w:t>5</w:t>
      </w:r>
      <w:r w:rsidRPr="00312706">
        <w:rPr>
          <w:rFonts w:ascii="Times New Roman" w:hAnsi="Times New Roman" w:cs="Times New Roman"/>
          <w:sz w:val="24"/>
          <w:szCs w:val="24"/>
          <w:lang w:val="en-US"/>
        </w:rPr>
        <w:t>]</w:t>
      </w:r>
      <w:r w:rsidRPr="00312706">
        <w:rPr>
          <w:rFonts w:ascii="Times New Roman" w:hAnsi="Times New Roman" w:cs="Times New Roman"/>
          <w:sz w:val="24"/>
          <w:szCs w:val="24"/>
          <w:lang w:val="en-US"/>
        </w:rPr>
        <w:tab/>
        <w:t>I might as well add</w:t>
      </w:r>
      <w:r w:rsidR="00E65895" w:rsidRPr="00312706">
        <w:rPr>
          <w:rFonts w:ascii="Times New Roman" w:hAnsi="Times New Roman" w:cs="Times New Roman"/>
          <w:sz w:val="24"/>
          <w:szCs w:val="24"/>
          <w:lang w:val="en-US"/>
        </w:rPr>
        <w:t>,</w:t>
      </w:r>
      <w:r w:rsidRPr="00312706">
        <w:rPr>
          <w:rFonts w:ascii="Times New Roman" w:hAnsi="Times New Roman" w:cs="Times New Roman"/>
          <w:sz w:val="24"/>
          <w:szCs w:val="24"/>
          <w:lang w:val="en-US"/>
        </w:rPr>
        <w:t xml:space="preserve"> that s 29 as read with s 30 of the Supreme Court Act confers on every litigant the right to be present and</w:t>
      </w:r>
      <w:r w:rsidR="004854C9" w:rsidRPr="00312706">
        <w:rPr>
          <w:rFonts w:ascii="Times New Roman" w:hAnsi="Times New Roman" w:cs="Times New Roman"/>
          <w:sz w:val="24"/>
          <w:szCs w:val="24"/>
          <w:lang w:val="en-US"/>
        </w:rPr>
        <w:t xml:space="preserve"> to be</w:t>
      </w:r>
      <w:r w:rsidRPr="00312706">
        <w:rPr>
          <w:rFonts w:ascii="Times New Roman" w:hAnsi="Times New Roman" w:cs="Times New Roman"/>
          <w:sz w:val="24"/>
          <w:szCs w:val="24"/>
          <w:lang w:val="en-US"/>
        </w:rPr>
        <w:t xml:space="preserve"> heard in any legal proceedings. It is</w:t>
      </w:r>
      <w:r w:rsidR="004854C9" w:rsidRPr="00312706">
        <w:rPr>
          <w:rFonts w:ascii="Times New Roman" w:hAnsi="Times New Roman" w:cs="Times New Roman"/>
          <w:sz w:val="24"/>
          <w:szCs w:val="24"/>
          <w:lang w:val="en-US"/>
        </w:rPr>
        <w:t xml:space="preserve"> however</w:t>
      </w:r>
      <w:r w:rsidRPr="00312706">
        <w:rPr>
          <w:rFonts w:ascii="Times New Roman" w:hAnsi="Times New Roman" w:cs="Times New Roman"/>
          <w:sz w:val="24"/>
          <w:szCs w:val="24"/>
          <w:lang w:val="en-US"/>
        </w:rPr>
        <w:t xml:space="preserve"> </w:t>
      </w:r>
      <w:r w:rsidR="00EF7759">
        <w:rPr>
          <w:rFonts w:ascii="Times New Roman" w:hAnsi="Times New Roman" w:cs="Times New Roman"/>
          <w:sz w:val="24"/>
          <w:szCs w:val="24"/>
          <w:lang w:val="en-US"/>
        </w:rPr>
        <w:t>not a legal requirement that</w:t>
      </w:r>
      <w:r w:rsidRPr="00312706">
        <w:rPr>
          <w:rFonts w:ascii="Times New Roman" w:hAnsi="Times New Roman" w:cs="Times New Roman"/>
          <w:sz w:val="24"/>
          <w:szCs w:val="24"/>
          <w:lang w:val="en-US"/>
        </w:rPr>
        <w:t xml:space="preserve"> </w:t>
      </w:r>
      <w:r w:rsidR="00E65895" w:rsidRPr="00312706">
        <w:rPr>
          <w:rFonts w:ascii="Times New Roman" w:hAnsi="Times New Roman" w:cs="Times New Roman"/>
          <w:sz w:val="24"/>
          <w:szCs w:val="24"/>
          <w:lang w:val="en-US"/>
        </w:rPr>
        <w:t>one</w:t>
      </w:r>
      <w:r w:rsidRPr="00312706">
        <w:rPr>
          <w:rFonts w:ascii="Times New Roman" w:hAnsi="Times New Roman" w:cs="Times New Roman"/>
          <w:sz w:val="24"/>
          <w:szCs w:val="24"/>
          <w:lang w:val="en-US"/>
        </w:rPr>
        <w:t xml:space="preserve"> appears in person. The litigant may appear and be heard by proxy according to the prevailing law</w:t>
      </w:r>
      <w:r w:rsidR="00C356C7" w:rsidRPr="00312706">
        <w:rPr>
          <w:rFonts w:ascii="Times New Roman" w:hAnsi="Times New Roman" w:cs="Times New Roman"/>
          <w:sz w:val="24"/>
          <w:szCs w:val="24"/>
          <w:lang w:val="en-US"/>
        </w:rPr>
        <w:t>s</w:t>
      </w:r>
      <w:r w:rsidRPr="00312706">
        <w:rPr>
          <w:rFonts w:ascii="Times New Roman" w:hAnsi="Times New Roman" w:cs="Times New Roman"/>
          <w:sz w:val="24"/>
          <w:szCs w:val="24"/>
          <w:lang w:val="en-US"/>
        </w:rPr>
        <w:t xml:space="preserve">. </w:t>
      </w:r>
    </w:p>
    <w:p w:rsidR="00C01B1E" w:rsidRPr="00312706" w:rsidRDefault="00C01B1E" w:rsidP="00AB227D">
      <w:pPr>
        <w:spacing w:line="276" w:lineRule="auto"/>
        <w:ind w:left="720" w:hanging="720"/>
        <w:jc w:val="both"/>
        <w:rPr>
          <w:rFonts w:ascii="Times New Roman" w:hAnsi="Times New Roman" w:cs="Times New Roman"/>
          <w:sz w:val="24"/>
          <w:szCs w:val="24"/>
          <w:lang w:val="en-US"/>
        </w:rPr>
      </w:pPr>
    </w:p>
    <w:p w:rsidR="004D10E8" w:rsidRPr="00312706" w:rsidRDefault="00AB227D" w:rsidP="00C01B1E">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t>[16</w:t>
      </w:r>
      <w:r w:rsidR="00481A66" w:rsidRPr="00312706">
        <w:rPr>
          <w:rFonts w:ascii="Times New Roman" w:hAnsi="Times New Roman" w:cs="Times New Roman"/>
          <w:sz w:val="24"/>
          <w:szCs w:val="24"/>
          <w:lang w:val="en-US"/>
        </w:rPr>
        <w:t>]</w:t>
      </w:r>
      <w:r w:rsidR="00481A66" w:rsidRPr="00312706">
        <w:rPr>
          <w:rFonts w:ascii="Times New Roman" w:hAnsi="Times New Roman" w:cs="Times New Roman"/>
          <w:sz w:val="24"/>
          <w:szCs w:val="24"/>
          <w:lang w:val="en-US"/>
        </w:rPr>
        <w:tab/>
        <w:t xml:space="preserve">If death terminates </w:t>
      </w:r>
      <w:r w:rsidR="00390527" w:rsidRPr="00312706">
        <w:rPr>
          <w:rFonts w:ascii="Times New Roman" w:hAnsi="Times New Roman" w:cs="Times New Roman"/>
          <w:sz w:val="24"/>
          <w:szCs w:val="24"/>
          <w:lang w:val="en-US"/>
        </w:rPr>
        <w:t>legal proceedings, it stands to reason that no proceedings can be initiated against a dead person or the person’s deceased estate without following laid down procedures.</w:t>
      </w:r>
      <w:r w:rsidR="000B05D6" w:rsidRPr="00312706">
        <w:rPr>
          <w:rFonts w:ascii="Times New Roman" w:hAnsi="Times New Roman" w:cs="Times New Roman"/>
          <w:sz w:val="24"/>
          <w:szCs w:val="24"/>
          <w:lang w:val="en-US"/>
        </w:rPr>
        <w:t xml:space="preserve"> The death of a person while final, does not </w:t>
      </w:r>
      <w:r w:rsidR="00790AC2" w:rsidRPr="00312706">
        <w:rPr>
          <w:rFonts w:ascii="Times New Roman" w:hAnsi="Times New Roman" w:cs="Times New Roman"/>
          <w:sz w:val="24"/>
          <w:szCs w:val="24"/>
          <w:lang w:val="en-US"/>
        </w:rPr>
        <w:t xml:space="preserve">however </w:t>
      </w:r>
      <w:r w:rsidR="000B05D6" w:rsidRPr="00312706">
        <w:rPr>
          <w:rFonts w:ascii="Times New Roman" w:hAnsi="Times New Roman" w:cs="Times New Roman"/>
          <w:sz w:val="24"/>
          <w:szCs w:val="24"/>
          <w:lang w:val="en-US"/>
        </w:rPr>
        <w:t>sound the death knell for the deceased person’s estate.</w:t>
      </w:r>
      <w:r w:rsidR="00D1778E" w:rsidRPr="00312706">
        <w:rPr>
          <w:rFonts w:ascii="Times New Roman" w:hAnsi="Times New Roman" w:cs="Times New Roman"/>
          <w:sz w:val="24"/>
          <w:szCs w:val="24"/>
          <w:lang w:val="en-US"/>
        </w:rPr>
        <w:t xml:space="preserve"> The Supreme Court Rules do not </w:t>
      </w:r>
      <w:r w:rsidR="004D10E8" w:rsidRPr="00312706">
        <w:rPr>
          <w:rFonts w:ascii="Times New Roman" w:hAnsi="Times New Roman" w:cs="Times New Roman"/>
          <w:sz w:val="24"/>
          <w:szCs w:val="24"/>
          <w:lang w:val="en-US"/>
        </w:rPr>
        <w:t xml:space="preserve">expressly </w:t>
      </w:r>
      <w:r w:rsidR="00D1778E" w:rsidRPr="00312706">
        <w:rPr>
          <w:rFonts w:ascii="Times New Roman" w:hAnsi="Times New Roman" w:cs="Times New Roman"/>
          <w:sz w:val="24"/>
          <w:szCs w:val="24"/>
          <w:lang w:val="en-US"/>
        </w:rPr>
        <w:lastRenderedPageBreak/>
        <w:t>provide</w:t>
      </w:r>
      <w:r w:rsidR="004D10E8" w:rsidRPr="00312706">
        <w:rPr>
          <w:rFonts w:ascii="Times New Roman" w:hAnsi="Times New Roman" w:cs="Times New Roman"/>
          <w:sz w:val="24"/>
          <w:szCs w:val="24"/>
          <w:lang w:val="en-US"/>
        </w:rPr>
        <w:t xml:space="preserve"> a remedy</w:t>
      </w:r>
      <w:r w:rsidR="00790AC2" w:rsidRPr="00312706">
        <w:rPr>
          <w:rFonts w:ascii="Times New Roman" w:hAnsi="Times New Roman" w:cs="Times New Roman"/>
          <w:sz w:val="24"/>
          <w:szCs w:val="24"/>
          <w:lang w:val="en-US"/>
        </w:rPr>
        <w:t xml:space="preserve"> of substitution to facilitate proxy representation of the deceased estate</w:t>
      </w:r>
      <w:r w:rsidR="004D10E8" w:rsidRPr="00312706">
        <w:rPr>
          <w:rFonts w:ascii="Times New Roman" w:hAnsi="Times New Roman" w:cs="Times New Roman"/>
          <w:sz w:val="24"/>
          <w:szCs w:val="24"/>
          <w:lang w:val="en-US"/>
        </w:rPr>
        <w:t>.</w:t>
      </w:r>
      <w:r w:rsidR="00D1778E" w:rsidRPr="00312706">
        <w:rPr>
          <w:rFonts w:ascii="Times New Roman" w:hAnsi="Times New Roman" w:cs="Times New Roman"/>
          <w:sz w:val="24"/>
          <w:szCs w:val="24"/>
          <w:lang w:val="en-US"/>
        </w:rPr>
        <w:t xml:space="preserve"> </w:t>
      </w:r>
      <w:r w:rsidRPr="00312706">
        <w:rPr>
          <w:rFonts w:ascii="Times New Roman" w:hAnsi="Times New Roman" w:cs="Times New Roman"/>
          <w:sz w:val="24"/>
          <w:szCs w:val="24"/>
          <w:lang w:val="en-US"/>
        </w:rPr>
        <w:t>There is therefore</w:t>
      </w:r>
      <w:r w:rsidR="00790AC2" w:rsidRPr="00312706">
        <w:rPr>
          <w:rFonts w:ascii="Times New Roman" w:hAnsi="Times New Roman" w:cs="Times New Roman"/>
          <w:sz w:val="24"/>
          <w:szCs w:val="24"/>
          <w:lang w:val="en-US"/>
        </w:rPr>
        <w:t>,</w:t>
      </w:r>
      <w:r w:rsidRPr="00312706">
        <w:rPr>
          <w:rFonts w:ascii="Times New Roman" w:hAnsi="Times New Roman" w:cs="Times New Roman"/>
          <w:sz w:val="24"/>
          <w:szCs w:val="24"/>
          <w:lang w:val="en-US"/>
        </w:rPr>
        <w:t xml:space="preserve"> need to have reco</w:t>
      </w:r>
      <w:r w:rsidR="001A2FA7" w:rsidRPr="00312706">
        <w:rPr>
          <w:rFonts w:ascii="Times New Roman" w:hAnsi="Times New Roman" w:cs="Times New Roman"/>
          <w:sz w:val="24"/>
          <w:szCs w:val="24"/>
          <w:lang w:val="en-US"/>
        </w:rPr>
        <w:t>u</w:t>
      </w:r>
      <w:r w:rsidRPr="00312706">
        <w:rPr>
          <w:rFonts w:ascii="Times New Roman" w:hAnsi="Times New Roman" w:cs="Times New Roman"/>
          <w:sz w:val="24"/>
          <w:szCs w:val="24"/>
          <w:lang w:val="en-US"/>
        </w:rPr>
        <w:t>rse to</w:t>
      </w:r>
      <w:r w:rsidR="000B05D6" w:rsidRPr="00312706">
        <w:rPr>
          <w:rFonts w:ascii="Times New Roman" w:hAnsi="Times New Roman" w:cs="Times New Roman"/>
          <w:sz w:val="24"/>
          <w:szCs w:val="24"/>
          <w:lang w:val="en-US"/>
        </w:rPr>
        <w:t xml:space="preserve"> the Hig</w:t>
      </w:r>
      <w:r w:rsidR="004D10E8" w:rsidRPr="00312706">
        <w:rPr>
          <w:rFonts w:ascii="Times New Roman" w:hAnsi="Times New Roman" w:cs="Times New Roman"/>
          <w:sz w:val="24"/>
          <w:szCs w:val="24"/>
          <w:lang w:val="en-US"/>
        </w:rPr>
        <w:t>h Court R</w:t>
      </w:r>
      <w:r w:rsidR="000B05D6" w:rsidRPr="00312706">
        <w:rPr>
          <w:rFonts w:ascii="Times New Roman" w:hAnsi="Times New Roman" w:cs="Times New Roman"/>
          <w:sz w:val="24"/>
          <w:szCs w:val="24"/>
          <w:lang w:val="en-US"/>
        </w:rPr>
        <w:t xml:space="preserve">ules 2021 in terms </w:t>
      </w:r>
      <w:r w:rsidR="00C01B1E">
        <w:rPr>
          <w:rFonts w:ascii="Times New Roman" w:hAnsi="Times New Roman" w:cs="Times New Roman"/>
          <w:sz w:val="24"/>
          <w:szCs w:val="24"/>
          <w:lang w:val="en-US"/>
        </w:rPr>
        <w:t xml:space="preserve">of r </w:t>
      </w:r>
      <w:r w:rsidR="00B822D8" w:rsidRPr="00312706">
        <w:rPr>
          <w:rFonts w:ascii="Times New Roman" w:hAnsi="Times New Roman" w:cs="Times New Roman"/>
          <w:sz w:val="24"/>
          <w:szCs w:val="24"/>
          <w:lang w:val="en-US"/>
        </w:rPr>
        <w:t>7</w:t>
      </w:r>
      <w:r w:rsidR="006041FD" w:rsidRPr="00312706">
        <w:rPr>
          <w:rFonts w:ascii="Times New Roman" w:hAnsi="Times New Roman" w:cs="Times New Roman"/>
          <w:sz w:val="24"/>
          <w:szCs w:val="24"/>
          <w:lang w:val="en-US"/>
        </w:rPr>
        <w:t xml:space="preserve">3 </w:t>
      </w:r>
      <w:r w:rsidR="000B05D6" w:rsidRPr="00312706">
        <w:rPr>
          <w:rFonts w:ascii="Times New Roman" w:hAnsi="Times New Roman" w:cs="Times New Roman"/>
          <w:sz w:val="24"/>
          <w:szCs w:val="24"/>
          <w:lang w:val="en-US"/>
        </w:rPr>
        <w:t>which perm</w:t>
      </w:r>
      <w:r w:rsidR="00A47979" w:rsidRPr="00312706">
        <w:rPr>
          <w:rFonts w:ascii="Times New Roman" w:hAnsi="Times New Roman" w:cs="Times New Roman"/>
          <w:sz w:val="24"/>
          <w:szCs w:val="24"/>
          <w:lang w:val="en-US"/>
        </w:rPr>
        <w:t>i</w:t>
      </w:r>
      <w:r w:rsidR="000B05D6" w:rsidRPr="00312706">
        <w:rPr>
          <w:rFonts w:ascii="Times New Roman" w:hAnsi="Times New Roman" w:cs="Times New Roman"/>
          <w:sz w:val="24"/>
          <w:szCs w:val="24"/>
          <w:lang w:val="en-US"/>
        </w:rPr>
        <w:t>ts recourse to the High Court Rules where there is a lacuna in the domestic Rules.</w:t>
      </w:r>
      <w:r w:rsidR="00B822D8" w:rsidRPr="00312706">
        <w:rPr>
          <w:rFonts w:ascii="Times New Roman" w:hAnsi="Times New Roman" w:cs="Times New Roman"/>
          <w:sz w:val="24"/>
          <w:szCs w:val="24"/>
          <w:lang w:val="en-US"/>
        </w:rPr>
        <w:t xml:space="preserve"> The rule provides as follows:</w:t>
      </w:r>
    </w:p>
    <w:p w:rsidR="00B822D8" w:rsidRPr="00312706" w:rsidRDefault="00B822D8" w:rsidP="00C01B1E">
      <w:pPr>
        <w:autoSpaceDE w:val="0"/>
        <w:autoSpaceDN w:val="0"/>
        <w:adjustRightInd w:val="0"/>
        <w:spacing w:after="0" w:line="240" w:lineRule="auto"/>
        <w:ind w:left="720" w:firstLine="556"/>
        <w:rPr>
          <w:rFonts w:ascii="Times New Roman" w:hAnsi="Times New Roman" w:cs="Times New Roman"/>
          <w:b/>
          <w:bCs/>
          <w:i/>
          <w:iCs/>
          <w:color w:val="000000"/>
          <w:sz w:val="24"/>
          <w:szCs w:val="24"/>
        </w:rPr>
      </w:pPr>
      <w:r w:rsidRPr="00312706">
        <w:rPr>
          <w:rFonts w:ascii="Times New Roman" w:hAnsi="Times New Roman" w:cs="Times New Roman"/>
          <w:b/>
          <w:bCs/>
          <w:i/>
          <w:iCs/>
          <w:color w:val="000000"/>
          <w:sz w:val="24"/>
          <w:szCs w:val="24"/>
        </w:rPr>
        <w:t xml:space="preserve">“73.Application of High Court rules </w:t>
      </w:r>
    </w:p>
    <w:p w:rsidR="00790AC2" w:rsidRPr="00312706" w:rsidRDefault="00790AC2" w:rsidP="00B822D8">
      <w:pPr>
        <w:autoSpaceDE w:val="0"/>
        <w:autoSpaceDN w:val="0"/>
        <w:adjustRightInd w:val="0"/>
        <w:spacing w:after="0" w:line="240" w:lineRule="auto"/>
        <w:ind w:left="720" w:firstLine="720"/>
        <w:rPr>
          <w:rFonts w:ascii="Times New Roman" w:hAnsi="Times New Roman" w:cs="Times New Roman"/>
          <w:color w:val="000000"/>
          <w:sz w:val="24"/>
          <w:szCs w:val="24"/>
        </w:rPr>
      </w:pPr>
    </w:p>
    <w:p w:rsidR="004D10E8" w:rsidRPr="00312706" w:rsidRDefault="00B822D8" w:rsidP="00C01B1E">
      <w:pPr>
        <w:spacing w:after="0" w:line="240" w:lineRule="auto"/>
        <w:ind w:left="1276"/>
        <w:jc w:val="both"/>
        <w:rPr>
          <w:rFonts w:ascii="Times New Roman" w:hAnsi="Times New Roman" w:cs="Times New Roman"/>
          <w:color w:val="000000"/>
          <w:sz w:val="24"/>
          <w:szCs w:val="24"/>
        </w:rPr>
      </w:pPr>
      <w:r w:rsidRPr="00312706">
        <w:rPr>
          <w:rFonts w:ascii="Times New Roman" w:hAnsi="Times New Roman" w:cs="Times New Roman"/>
          <w:color w:val="000000"/>
          <w:sz w:val="24"/>
          <w:szCs w:val="24"/>
        </w:rPr>
        <w:t>In any matter not dealt with in these rules, the practice and procedure of the Supreme Court shall, subject to any direction to the contrary by the court or a judge, follow, as closely as may be, the practice and procedure of the High Court in terms of the High Court Act [</w:t>
      </w:r>
      <w:r w:rsidRPr="00312706">
        <w:rPr>
          <w:rFonts w:ascii="Times New Roman" w:hAnsi="Times New Roman" w:cs="Times New Roman"/>
          <w:i/>
          <w:iCs/>
          <w:color w:val="000000"/>
          <w:sz w:val="24"/>
          <w:szCs w:val="24"/>
        </w:rPr>
        <w:t>Chapter 7:06</w:t>
      </w:r>
      <w:r w:rsidRPr="00312706">
        <w:rPr>
          <w:rFonts w:ascii="Times New Roman" w:hAnsi="Times New Roman" w:cs="Times New Roman"/>
          <w:color w:val="000000"/>
          <w:sz w:val="24"/>
          <w:szCs w:val="24"/>
        </w:rPr>
        <w:t xml:space="preserve">] and the High Court Rules.” </w:t>
      </w:r>
    </w:p>
    <w:p w:rsidR="00186FDF" w:rsidRDefault="00186FDF" w:rsidP="00B822D8">
      <w:pPr>
        <w:spacing w:line="276" w:lineRule="auto"/>
        <w:ind w:left="720"/>
        <w:jc w:val="both"/>
        <w:rPr>
          <w:rFonts w:ascii="Times New Roman" w:hAnsi="Times New Roman" w:cs="Times New Roman"/>
          <w:color w:val="000000"/>
          <w:sz w:val="24"/>
          <w:szCs w:val="24"/>
        </w:rPr>
      </w:pPr>
    </w:p>
    <w:p w:rsidR="00C01B1E" w:rsidRPr="00312706" w:rsidRDefault="00C01B1E" w:rsidP="00C01B1E">
      <w:pPr>
        <w:spacing w:after="0" w:line="240" w:lineRule="auto"/>
        <w:ind w:left="720"/>
        <w:jc w:val="both"/>
        <w:rPr>
          <w:rFonts w:ascii="Times New Roman" w:hAnsi="Times New Roman" w:cs="Times New Roman"/>
          <w:color w:val="000000"/>
          <w:sz w:val="24"/>
          <w:szCs w:val="24"/>
        </w:rPr>
      </w:pPr>
    </w:p>
    <w:p w:rsidR="00B822D8" w:rsidRPr="00312706" w:rsidRDefault="00067031" w:rsidP="00C01B1E">
      <w:pPr>
        <w:spacing w:after="0" w:line="480" w:lineRule="auto"/>
        <w:ind w:left="720" w:hanging="720"/>
        <w:jc w:val="both"/>
        <w:rPr>
          <w:rFonts w:ascii="Times New Roman" w:hAnsi="Times New Roman" w:cs="Times New Roman"/>
          <w:color w:val="000000"/>
          <w:sz w:val="24"/>
          <w:szCs w:val="24"/>
        </w:rPr>
      </w:pPr>
      <w:r w:rsidRPr="00312706">
        <w:rPr>
          <w:rFonts w:ascii="Times New Roman" w:hAnsi="Times New Roman" w:cs="Times New Roman"/>
          <w:color w:val="000000"/>
          <w:sz w:val="24"/>
          <w:szCs w:val="24"/>
        </w:rPr>
        <w:t>[17]</w:t>
      </w:r>
      <w:r w:rsidRPr="00312706">
        <w:rPr>
          <w:rFonts w:ascii="Times New Roman" w:hAnsi="Times New Roman" w:cs="Times New Roman"/>
          <w:color w:val="000000"/>
          <w:sz w:val="24"/>
          <w:szCs w:val="24"/>
        </w:rPr>
        <w:tab/>
        <w:t xml:space="preserve">Rule 32 (7) and (8) </w:t>
      </w:r>
      <w:r w:rsidR="00392CE5" w:rsidRPr="00312706">
        <w:rPr>
          <w:rFonts w:ascii="Times New Roman" w:hAnsi="Times New Roman" w:cs="Times New Roman"/>
          <w:color w:val="000000"/>
          <w:sz w:val="24"/>
          <w:szCs w:val="24"/>
        </w:rPr>
        <w:t>o</w:t>
      </w:r>
      <w:r w:rsidR="00186FDF" w:rsidRPr="00312706">
        <w:rPr>
          <w:rFonts w:ascii="Times New Roman" w:hAnsi="Times New Roman" w:cs="Times New Roman"/>
          <w:color w:val="000000"/>
          <w:sz w:val="24"/>
          <w:szCs w:val="24"/>
        </w:rPr>
        <w:t>f the</w:t>
      </w:r>
      <w:r w:rsidR="00392CE5" w:rsidRPr="00312706">
        <w:rPr>
          <w:rFonts w:ascii="Times New Roman" w:hAnsi="Times New Roman" w:cs="Times New Roman"/>
          <w:color w:val="000000"/>
          <w:sz w:val="24"/>
          <w:szCs w:val="24"/>
        </w:rPr>
        <w:t xml:space="preserve"> High Court Rules 2021 provide</w:t>
      </w:r>
      <w:r w:rsidR="00677D14" w:rsidRPr="00312706">
        <w:rPr>
          <w:rFonts w:ascii="Times New Roman" w:hAnsi="Times New Roman" w:cs="Times New Roman"/>
          <w:color w:val="000000"/>
          <w:sz w:val="24"/>
          <w:szCs w:val="24"/>
        </w:rPr>
        <w:t>s for the substitution of a party who dies during legal proceedings to avert the legal proceedings dying with the deceased party.</w:t>
      </w:r>
      <w:r w:rsidR="00392CE5" w:rsidRPr="00312706">
        <w:rPr>
          <w:rFonts w:ascii="Times New Roman" w:hAnsi="Times New Roman" w:cs="Times New Roman"/>
          <w:color w:val="000000"/>
          <w:sz w:val="24"/>
          <w:szCs w:val="24"/>
        </w:rPr>
        <w:t xml:space="preserve"> </w:t>
      </w:r>
    </w:p>
    <w:p w:rsidR="00067031" w:rsidRPr="00CE4C9D" w:rsidRDefault="00B236B8" w:rsidP="00383CBA">
      <w:pPr>
        <w:pStyle w:val="Default"/>
        <w:spacing w:line="480" w:lineRule="auto"/>
        <w:ind w:left="1701" w:hanging="567"/>
        <w:jc w:val="both"/>
        <w:rPr>
          <w:color w:val="auto"/>
        </w:rPr>
      </w:pPr>
      <w:r w:rsidRPr="00312706">
        <w:rPr>
          <w:color w:val="221F1F"/>
        </w:rPr>
        <w:t>(</w:t>
      </w:r>
      <w:r w:rsidR="004A6966" w:rsidRPr="00312706">
        <w:rPr>
          <w:color w:val="221F1F"/>
        </w:rPr>
        <w:t xml:space="preserve">7) </w:t>
      </w:r>
      <w:r w:rsidR="00067031" w:rsidRPr="00312706">
        <w:rPr>
          <w:color w:val="221F1F"/>
        </w:rPr>
        <w:tab/>
      </w:r>
      <w:r w:rsidR="004A6966" w:rsidRPr="00CE4C9D">
        <w:rPr>
          <w:color w:val="auto"/>
        </w:rPr>
        <w:t xml:space="preserve">No proceedings shall terminate solely as a result of the death, marriage or other change of status of any person, unless the proceedings are thereby extinguished. </w:t>
      </w:r>
    </w:p>
    <w:p w:rsidR="00FE7401" w:rsidRPr="00CE4C9D" w:rsidRDefault="004A6966" w:rsidP="00383CBA">
      <w:pPr>
        <w:pStyle w:val="Default"/>
        <w:spacing w:line="480" w:lineRule="auto"/>
        <w:ind w:left="1701" w:hanging="567"/>
        <w:jc w:val="both"/>
        <w:rPr>
          <w:color w:val="auto"/>
        </w:rPr>
      </w:pPr>
      <w:r w:rsidRPr="00CE4C9D">
        <w:rPr>
          <w:color w:val="auto"/>
        </w:rPr>
        <w:t xml:space="preserve">(8) </w:t>
      </w:r>
      <w:r w:rsidR="00067031" w:rsidRPr="00CE4C9D">
        <w:rPr>
          <w:color w:val="auto"/>
        </w:rPr>
        <w:tab/>
      </w:r>
      <w:r w:rsidRPr="00CE4C9D">
        <w:rPr>
          <w:color w:val="auto"/>
        </w:rPr>
        <w:t xml:space="preserve">If, as a result of an event referred to in </w:t>
      </w:r>
      <w:r w:rsidR="00790AC2" w:rsidRPr="00CE4C9D">
        <w:rPr>
          <w:color w:val="auto"/>
        </w:rPr>
        <w:t>sub rule</w:t>
      </w:r>
      <w:r w:rsidRPr="00CE4C9D">
        <w:rPr>
          <w:color w:val="auto"/>
        </w:rPr>
        <w:t xml:space="preserve"> (7), it is necessary or desirable to join or substitute a person as a party to any proceedings, any party to the proceedings may, by notice served on that person and all other parties and filed with the registrar, join or substitute that person as a party to the proceedings, and thereupon, subject to </w:t>
      </w:r>
      <w:r w:rsidR="00790AC2" w:rsidRPr="00CE4C9D">
        <w:rPr>
          <w:color w:val="auto"/>
        </w:rPr>
        <w:t>sub rule</w:t>
      </w:r>
      <w:r w:rsidRPr="00CE4C9D">
        <w:rPr>
          <w:color w:val="auto"/>
        </w:rPr>
        <w:t xml:space="preserve"> (10), the proceedings shall continue with the person so joined or substituted, as the case may be, as if he or she had been a party from their commencement: </w:t>
      </w:r>
    </w:p>
    <w:p w:rsidR="00067031" w:rsidRPr="00CE4C9D" w:rsidRDefault="004A6966" w:rsidP="00383CBA">
      <w:pPr>
        <w:pStyle w:val="Default"/>
        <w:spacing w:line="480" w:lineRule="auto"/>
        <w:ind w:left="1440" w:firstLine="720"/>
        <w:jc w:val="both"/>
        <w:rPr>
          <w:color w:val="auto"/>
        </w:rPr>
      </w:pPr>
      <w:r w:rsidRPr="00CE4C9D">
        <w:rPr>
          <w:color w:val="auto"/>
        </w:rPr>
        <w:t xml:space="preserve">Provided that— </w:t>
      </w:r>
    </w:p>
    <w:p w:rsidR="00481A66" w:rsidRPr="00CE4C9D" w:rsidRDefault="004A6966" w:rsidP="00383CBA">
      <w:pPr>
        <w:pStyle w:val="ListParagraph"/>
        <w:numPr>
          <w:ilvl w:val="0"/>
          <w:numId w:val="6"/>
        </w:numPr>
        <w:spacing w:after="0" w:line="480" w:lineRule="auto"/>
        <w:ind w:left="2551" w:hanging="391"/>
        <w:jc w:val="both"/>
        <w:rPr>
          <w:rFonts w:ascii="Times New Roman" w:hAnsi="Times New Roman" w:cs="Times New Roman"/>
          <w:sz w:val="24"/>
          <w:szCs w:val="24"/>
        </w:rPr>
      </w:pPr>
      <w:r w:rsidRPr="00CE4C9D">
        <w:rPr>
          <w:rFonts w:ascii="Times New Roman" w:hAnsi="Times New Roman" w:cs="Times New Roman"/>
          <w:sz w:val="24"/>
          <w:szCs w:val="24"/>
        </w:rPr>
        <w:t>except with the leave of the court, no such notice shall be given after the commencement of the hearing of any opposed matter;</w:t>
      </w:r>
    </w:p>
    <w:p w:rsidR="0091294B" w:rsidRPr="00312706" w:rsidRDefault="0091294B" w:rsidP="0091294B">
      <w:pPr>
        <w:spacing w:after="0" w:line="276" w:lineRule="auto"/>
        <w:jc w:val="both"/>
        <w:rPr>
          <w:rFonts w:ascii="Times New Roman" w:hAnsi="Times New Roman" w:cs="Times New Roman"/>
          <w:sz w:val="24"/>
          <w:szCs w:val="24"/>
          <w:lang w:val="en-US"/>
        </w:rPr>
      </w:pPr>
    </w:p>
    <w:p w:rsidR="0087133A" w:rsidRPr="00312706" w:rsidRDefault="0091294B" w:rsidP="006573A4">
      <w:pPr>
        <w:spacing w:after="0" w:line="480" w:lineRule="auto"/>
        <w:ind w:left="720" w:hanging="720"/>
        <w:jc w:val="both"/>
        <w:rPr>
          <w:rFonts w:ascii="Times New Roman" w:hAnsi="Times New Roman" w:cs="Times New Roman"/>
          <w:sz w:val="24"/>
          <w:szCs w:val="24"/>
          <w:lang w:val="en-US"/>
        </w:rPr>
      </w:pPr>
      <w:r w:rsidRPr="00312706">
        <w:rPr>
          <w:rFonts w:ascii="Times New Roman" w:hAnsi="Times New Roman" w:cs="Times New Roman"/>
          <w:sz w:val="24"/>
          <w:szCs w:val="24"/>
          <w:lang w:val="en-US"/>
        </w:rPr>
        <w:lastRenderedPageBreak/>
        <w:t>[18]</w:t>
      </w:r>
      <w:r w:rsidRPr="00312706">
        <w:rPr>
          <w:rFonts w:ascii="Times New Roman" w:hAnsi="Times New Roman" w:cs="Times New Roman"/>
          <w:sz w:val="24"/>
          <w:szCs w:val="24"/>
          <w:lang w:val="en-US"/>
        </w:rPr>
        <w:tab/>
        <w:t xml:space="preserve">The termination of the proceedings upon pronouncement of judgment by the court </w:t>
      </w:r>
      <w:r w:rsidR="006573A4">
        <w:rPr>
          <w:rFonts w:ascii="Times New Roman" w:hAnsi="Times New Roman" w:cs="Times New Roman"/>
          <w:i/>
          <w:sz w:val="24"/>
          <w:szCs w:val="24"/>
          <w:lang w:val="en-US"/>
        </w:rPr>
        <w:t>a </w:t>
      </w:r>
      <w:r w:rsidRPr="00312706">
        <w:rPr>
          <w:rFonts w:ascii="Times New Roman" w:hAnsi="Times New Roman" w:cs="Times New Roman"/>
          <w:i/>
          <w:sz w:val="24"/>
          <w:szCs w:val="24"/>
          <w:lang w:val="en-US"/>
        </w:rPr>
        <w:t>quo</w:t>
      </w:r>
      <w:r w:rsidRPr="00312706">
        <w:rPr>
          <w:rFonts w:ascii="Times New Roman" w:hAnsi="Times New Roman" w:cs="Times New Roman"/>
          <w:sz w:val="24"/>
          <w:szCs w:val="24"/>
          <w:lang w:val="en-US"/>
        </w:rPr>
        <w:t xml:space="preserve"> effectively shut the door against both deceased litigants before they could be heard by proxy. This rendered serious prejudice to their respective deceased estates and beneficiaries. The conduct of proceedings without substitution of deceased litigan</w:t>
      </w:r>
      <w:r w:rsidR="00AE73E1" w:rsidRPr="00312706">
        <w:rPr>
          <w:rFonts w:ascii="Times New Roman" w:hAnsi="Times New Roman" w:cs="Times New Roman"/>
          <w:sz w:val="24"/>
          <w:szCs w:val="24"/>
          <w:lang w:val="en-US"/>
        </w:rPr>
        <w:t>t</w:t>
      </w:r>
      <w:r w:rsidRPr="00312706">
        <w:rPr>
          <w:rFonts w:ascii="Times New Roman" w:hAnsi="Times New Roman" w:cs="Times New Roman"/>
          <w:sz w:val="24"/>
          <w:szCs w:val="24"/>
          <w:lang w:val="en-US"/>
        </w:rPr>
        <w:t xml:space="preserve">s constitutes </w:t>
      </w:r>
      <w:r w:rsidR="00AE73E1" w:rsidRPr="00312706">
        <w:rPr>
          <w:rFonts w:ascii="Times New Roman" w:hAnsi="Times New Roman" w:cs="Times New Roman"/>
          <w:sz w:val="24"/>
          <w:szCs w:val="24"/>
          <w:lang w:val="en-US"/>
        </w:rPr>
        <w:t>a fatal procedural irregularity warranting the intervention of a Supreme Court judge in terms of s 25 of the Supreme Court Act which provides as follows:</w:t>
      </w:r>
    </w:p>
    <w:p w:rsidR="00D957AD" w:rsidRPr="00312706" w:rsidRDefault="0087133A" w:rsidP="006573A4">
      <w:pPr>
        <w:tabs>
          <w:tab w:val="left" w:pos="1276"/>
        </w:tabs>
        <w:autoSpaceDE w:val="0"/>
        <w:autoSpaceDN w:val="0"/>
        <w:adjustRightInd w:val="0"/>
        <w:spacing w:after="0" w:line="240" w:lineRule="auto"/>
        <w:jc w:val="both"/>
        <w:rPr>
          <w:rFonts w:ascii="Times New Roman" w:hAnsi="Times New Roman" w:cs="Times New Roman"/>
          <w:b/>
          <w:bCs/>
          <w:sz w:val="24"/>
          <w:szCs w:val="24"/>
        </w:rPr>
      </w:pPr>
      <w:r w:rsidRPr="00312706">
        <w:rPr>
          <w:rFonts w:ascii="Times New Roman" w:hAnsi="Times New Roman" w:cs="Times New Roman"/>
          <w:sz w:val="24"/>
          <w:szCs w:val="24"/>
          <w:lang w:val="en-US"/>
        </w:rPr>
        <w:tab/>
        <w:t>“</w:t>
      </w:r>
      <w:r w:rsidR="00D957AD" w:rsidRPr="00312706">
        <w:rPr>
          <w:rFonts w:ascii="Times New Roman" w:hAnsi="Times New Roman" w:cs="Times New Roman"/>
          <w:b/>
          <w:bCs/>
          <w:sz w:val="24"/>
          <w:szCs w:val="24"/>
        </w:rPr>
        <w:t>25 Review powers</w:t>
      </w:r>
    </w:p>
    <w:p w:rsidR="00502323" w:rsidRPr="00312706" w:rsidRDefault="00502323" w:rsidP="006573A4">
      <w:pPr>
        <w:tabs>
          <w:tab w:val="left" w:pos="1276"/>
        </w:tabs>
        <w:autoSpaceDE w:val="0"/>
        <w:autoSpaceDN w:val="0"/>
        <w:adjustRightInd w:val="0"/>
        <w:spacing w:after="0" w:line="240" w:lineRule="auto"/>
        <w:jc w:val="both"/>
        <w:rPr>
          <w:rFonts w:ascii="Times New Roman" w:hAnsi="Times New Roman" w:cs="Times New Roman"/>
          <w:b/>
          <w:bCs/>
          <w:sz w:val="24"/>
          <w:szCs w:val="24"/>
        </w:rPr>
      </w:pPr>
    </w:p>
    <w:p w:rsidR="006573A4" w:rsidRDefault="00D957AD" w:rsidP="006573A4">
      <w:pPr>
        <w:pStyle w:val="ListParagraph"/>
        <w:numPr>
          <w:ilvl w:val="0"/>
          <w:numId w:val="2"/>
        </w:numPr>
        <w:tabs>
          <w:tab w:val="left" w:pos="1276"/>
          <w:tab w:val="left" w:pos="1843"/>
        </w:tabs>
        <w:autoSpaceDE w:val="0"/>
        <w:autoSpaceDN w:val="0"/>
        <w:adjustRightInd w:val="0"/>
        <w:spacing w:after="0" w:line="240" w:lineRule="auto"/>
        <w:ind w:hanging="22"/>
        <w:jc w:val="both"/>
        <w:rPr>
          <w:rFonts w:ascii="Times New Roman" w:hAnsi="Times New Roman" w:cs="Times New Roman"/>
          <w:sz w:val="24"/>
          <w:szCs w:val="24"/>
        </w:rPr>
      </w:pPr>
      <w:r w:rsidRPr="00312706">
        <w:rPr>
          <w:rFonts w:ascii="Times New Roman" w:hAnsi="Times New Roman" w:cs="Times New Roman"/>
          <w:sz w:val="24"/>
          <w:szCs w:val="24"/>
        </w:rPr>
        <w:t xml:space="preserve">Subject to this section, the Supreme Court and every judge of the </w:t>
      </w:r>
    </w:p>
    <w:p w:rsidR="00D957AD" w:rsidRPr="00312706" w:rsidRDefault="00D957AD" w:rsidP="006573A4">
      <w:pPr>
        <w:pStyle w:val="ListParagraph"/>
        <w:tabs>
          <w:tab w:val="left" w:pos="1843"/>
        </w:tabs>
        <w:autoSpaceDE w:val="0"/>
        <w:autoSpaceDN w:val="0"/>
        <w:adjustRightInd w:val="0"/>
        <w:spacing w:after="0" w:line="240" w:lineRule="auto"/>
        <w:ind w:left="1843"/>
        <w:jc w:val="both"/>
        <w:rPr>
          <w:rFonts w:ascii="Times New Roman" w:hAnsi="Times New Roman" w:cs="Times New Roman"/>
          <w:sz w:val="24"/>
          <w:szCs w:val="24"/>
        </w:rPr>
      </w:pPr>
      <w:r w:rsidRPr="00312706">
        <w:rPr>
          <w:rFonts w:ascii="Times New Roman" w:hAnsi="Times New Roman" w:cs="Times New Roman"/>
          <w:sz w:val="24"/>
          <w:szCs w:val="24"/>
        </w:rPr>
        <w:t>Supreme Court shall have the same power, jurisdiction and authority as are vested in the High Court and judges of the High Court, respectively, to review the proceedings and decisions of inferior courts of justice, tribunals and administrative authorities.</w:t>
      </w:r>
    </w:p>
    <w:p w:rsidR="00D957AD" w:rsidRPr="00312706" w:rsidRDefault="00D957AD" w:rsidP="006573A4">
      <w:pPr>
        <w:pStyle w:val="ListParagraph"/>
        <w:tabs>
          <w:tab w:val="left" w:pos="1276"/>
        </w:tabs>
        <w:autoSpaceDE w:val="0"/>
        <w:autoSpaceDN w:val="0"/>
        <w:adjustRightInd w:val="0"/>
        <w:spacing w:after="0" w:line="240" w:lineRule="auto"/>
        <w:ind w:left="2880"/>
        <w:jc w:val="both"/>
        <w:rPr>
          <w:rFonts w:ascii="Times New Roman" w:hAnsi="Times New Roman" w:cs="Times New Roman"/>
          <w:sz w:val="24"/>
          <w:szCs w:val="24"/>
        </w:rPr>
      </w:pPr>
    </w:p>
    <w:p w:rsidR="006573A4" w:rsidRDefault="00D957AD" w:rsidP="006573A4">
      <w:pPr>
        <w:pStyle w:val="ListParagraph"/>
        <w:numPr>
          <w:ilvl w:val="0"/>
          <w:numId w:val="2"/>
        </w:numPr>
        <w:tabs>
          <w:tab w:val="left" w:pos="1843"/>
        </w:tabs>
        <w:autoSpaceDE w:val="0"/>
        <w:autoSpaceDN w:val="0"/>
        <w:adjustRightInd w:val="0"/>
        <w:spacing w:after="0" w:line="240" w:lineRule="auto"/>
        <w:ind w:hanging="22"/>
        <w:jc w:val="both"/>
        <w:rPr>
          <w:rFonts w:ascii="Times New Roman" w:hAnsi="Times New Roman" w:cs="Times New Roman"/>
          <w:sz w:val="24"/>
          <w:szCs w:val="24"/>
        </w:rPr>
      </w:pPr>
      <w:r w:rsidRPr="00312706">
        <w:rPr>
          <w:rFonts w:ascii="Times New Roman" w:hAnsi="Times New Roman" w:cs="Times New Roman"/>
          <w:sz w:val="24"/>
          <w:szCs w:val="24"/>
        </w:rPr>
        <w:t xml:space="preserve">The power, jurisdiction and authority conferred by subsection (1) may </w:t>
      </w:r>
    </w:p>
    <w:p w:rsidR="00D957AD" w:rsidRPr="00312706" w:rsidRDefault="00D957AD" w:rsidP="006573A4">
      <w:pPr>
        <w:pStyle w:val="ListParagraph"/>
        <w:tabs>
          <w:tab w:val="left" w:pos="1276"/>
        </w:tabs>
        <w:autoSpaceDE w:val="0"/>
        <w:autoSpaceDN w:val="0"/>
        <w:adjustRightInd w:val="0"/>
        <w:spacing w:after="0" w:line="240" w:lineRule="auto"/>
        <w:ind w:left="1843"/>
        <w:jc w:val="both"/>
        <w:rPr>
          <w:rFonts w:ascii="Times New Roman" w:hAnsi="Times New Roman" w:cs="Times New Roman"/>
          <w:sz w:val="24"/>
          <w:szCs w:val="24"/>
        </w:rPr>
      </w:pPr>
      <w:proofErr w:type="gramStart"/>
      <w:r w:rsidRPr="00312706">
        <w:rPr>
          <w:rFonts w:ascii="Times New Roman" w:hAnsi="Times New Roman" w:cs="Times New Roman"/>
          <w:sz w:val="24"/>
          <w:szCs w:val="24"/>
        </w:rPr>
        <w:t>be</w:t>
      </w:r>
      <w:proofErr w:type="gramEnd"/>
      <w:r w:rsidRPr="00312706">
        <w:rPr>
          <w:rFonts w:ascii="Times New Roman" w:hAnsi="Times New Roman" w:cs="Times New Roman"/>
          <w:sz w:val="24"/>
          <w:szCs w:val="24"/>
        </w:rPr>
        <w:t xml:space="preserve"> exercised whenever it comes to the notice of the Supreme Court or a judge of the Supreme Court that an irregularity has occurred in any proceedings or in the making of any decision notwithstanding that such proceedings are, or such decision is, not the subject of an appeal or application to the Supreme Court.</w:t>
      </w:r>
    </w:p>
    <w:p w:rsidR="00D957AD" w:rsidRPr="006573A4" w:rsidRDefault="00D957AD" w:rsidP="006573A4">
      <w:pPr>
        <w:tabs>
          <w:tab w:val="left" w:pos="1276"/>
        </w:tabs>
        <w:autoSpaceDE w:val="0"/>
        <w:autoSpaceDN w:val="0"/>
        <w:adjustRightInd w:val="0"/>
        <w:spacing w:after="0" w:line="240" w:lineRule="auto"/>
        <w:jc w:val="both"/>
        <w:rPr>
          <w:rFonts w:ascii="Times New Roman" w:hAnsi="Times New Roman" w:cs="Times New Roman"/>
          <w:sz w:val="24"/>
          <w:szCs w:val="24"/>
        </w:rPr>
      </w:pPr>
    </w:p>
    <w:p w:rsidR="006573A4" w:rsidRDefault="00D957AD" w:rsidP="006573A4">
      <w:pPr>
        <w:pStyle w:val="ListParagraph"/>
        <w:numPr>
          <w:ilvl w:val="0"/>
          <w:numId w:val="2"/>
        </w:numPr>
        <w:tabs>
          <w:tab w:val="left" w:pos="1276"/>
          <w:tab w:val="left" w:pos="1843"/>
        </w:tabs>
        <w:autoSpaceDE w:val="0"/>
        <w:autoSpaceDN w:val="0"/>
        <w:adjustRightInd w:val="0"/>
        <w:spacing w:after="0" w:line="240" w:lineRule="auto"/>
        <w:ind w:hanging="22"/>
        <w:jc w:val="both"/>
        <w:rPr>
          <w:rFonts w:ascii="Times New Roman" w:hAnsi="Times New Roman" w:cs="Times New Roman"/>
          <w:sz w:val="24"/>
          <w:szCs w:val="24"/>
        </w:rPr>
      </w:pPr>
      <w:r w:rsidRPr="00312706">
        <w:rPr>
          <w:rFonts w:ascii="Times New Roman" w:hAnsi="Times New Roman" w:cs="Times New Roman"/>
          <w:sz w:val="24"/>
          <w:szCs w:val="24"/>
        </w:rPr>
        <w:t xml:space="preserve">Nothing in this section shall be construed as conferring upon any person </w:t>
      </w:r>
    </w:p>
    <w:p w:rsidR="0087133A" w:rsidRDefault="00D957AD" w:rsidP="006573A4">
      <w:pPr>
        <w:pStyle w:val="ListParagraph"/>
        <w:tabs>
          <w:tab w:val="left" w:pos="1276"/>
        </w:tabs>
        <w:autoSpaceDE w:val="0"/>
        <w:autoSpaceDN w:val="0"/>
        <w:adjustRightInd w:val="0"/>
        <w:spacing w:after="0" w:line="240" w:lineRule="auto"/>
        <w:ind w:left="1843"/>
        <w:jc w:val="both"/>
        <w:rPr>
          <w:rFonts w:ascii="Times New Roman" w:hAnsi="Times New Roman" w:cs="Times New Roman"/>
          <w:sz w:val="24"/>
          <w:szCs w:val="24"/>
        </w:rPr>
      </w:pPr>
      <w:r w:rsidRPr="00312706">
        <w:rPr>
          <w:rFonts w:ascii="Times New Roman" w:hAnsi="Times New Roman" w:cs="Times New Roman"/>
          <w:sz w:val="24"/>
          <w:szCs w:val="24"/>
        </w:rPr>
        <w:t>any right to institute any review in the first instance before the Supreme Court or a judge of the Supreme Court, and provision may be made in rules of court, and a judge of the Supreme Court may give directions, specifying that any class of review or any particular review shall be instituted before or shall be referred or remitted to the High Court for determination.</w:t>
      </w:r>
      <w:r w:rsidR="006573A4">
        <w:rPr>
          <w:rFonts w:ascii="Times New Roman" w:hAnsi="Times New Roman" w:cs="Times New Roman"/>
          <w:sz w:val="24"/>
          <w:szCs w:val="24"/>
        </w:rPr>
        <w:t>”</w:t>
      </w:r>
    </w:p>
    <w:p w:rsidR="006573A4" w:rsidRDefault="006573A4" w:rsidP="006573A4">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6573A4" w:rsidRPr="00312706" w:rsidRDefault="006573A4" w:rsidP="006573A4">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F12641" w:rsidRPr="00312706" w:rsidRDefault="00F12641" w:rsidP="00F12641">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F12641" w:rsidRPr="00312706" w:rsidRDefault="00F12641" w:rsidP="006573A4">
      <w:pPr>
        <w:autoSpaceDE w:val="0"/>
        <w:autoSpaceDN w:val="0"/>
        <w:adjustRightInd w:val="0"/>
        <w:spacing w:after="0" w:line="480" w:lineRule="auto"/>
        <w:ind w:left="720" w:hanging="720"/>
        <w:jc w:val="both"/>
        <w:rPr>
          <w:rFonts w:ascii="Times New Roman" w:hAnsi="Times New Roman" w:cs="Times New Roman"/>
          <w:sz w:val="24"/>
          <w:szCs w:val="24"/>
        </w:rPr>
      </w:pPr>
      <w:r w:rsidRPr="00312706">
        <w:rPr>
          <w:rFonts w:ascii="Times New Roman" w:hAnsi="Times New Roman" w:cs="Times New Roman"/>
          <w:sz w:val="24"/>
          <w:szCs w:val="24"/>
        </w:rPr>
        <w:t xml:space="preserve">[19] </w:t>
      </w:r>
      <w:r w:rsidRPr="00312706">
        <w:rPr>
          <w:rFonts w:ascii="Times New Roman" w:hAnsi="Times New Roman" w:cs="Times New Roman"/>
          <w:sz w:val="24"/>
          <w:szCs w:val="24"/>
        </w:rPr>
        <w:tab/>
        <w:t xml:space="preserve">The import and effect of the above section is lucid and self-explanatory, it needs no further elucidation. </w:t>
      </w:r>
      <w:r w:rsidR="00502323" w:rsidRPr="00312706">
        <w:rPr>
          <w:rFonts w:ascii="Times New Roman" w:hAnsi="Times New Roman" w:cs="Times New Roman"/>
          <w:sz w:val="24"/>
          <w:szCs w:val="24"/>
        </w:rPr>
        <w:t xml:space="preserve">The long and short of it all is that the section </w:t>
      </w:r>
      <w:r w:rsidR="006573A4" w:rsidRPr="00312706">
        <w:rPr>
          <w:rFonts w:ascii="Times New Roman" w:hAnsi="Times New Roman" w:cs="Times New Roman"/>
          <w:sz w:val="24"/>
          <w:szCs w:val="24"/>
        </w:rPr>
        <w:t>confers</w:t>
      </w:r>
      <w:r w:rsidR="00502323" w:rsidRPr="00312706">
        <w:rPr>
          <w:rFonts w:ascii="Times New Roman" w:hAnsi="Times New Roman" w:cs="Times New Roman"/>
          <w:sz w:val="24"/>
          <w:szCs w:val="24"/>
        </w:rPr>
        <w:t xml:space="preserve"> on the Supreme Court the same powers of review as exercised by the High Court.</w:t>
      </w:r>
    </w:p>
    <w:p w:rsidR="00F12641" w:rsidRDefault="00F12641" w:rsidP="00F12641">
      <w:pPr>
        <w:autoSpaceDE w:val="0"/>
        <w:autoSpaceDN w:val="0"/>
        <w:adjustRightInd w:val="0"/>
        <w:spacing w:after="0" w:line="240" w:lineRule="auto"/>
        <w:jc w:val="both"/>
        <w:rPr>
          <w:rFonts w:ascii="Times New Roman" w:hAnsi="Times New Roman" w:cs="Times New Roman"/>
          <w:sz w:val="24"/>
          <w:szCs w:val="24"/>
        </w:rPr>
      </w:pPr>
    </w:p>
    <w:p w:rsidR="006573A4" w:rsidRPr="00312706" w:rsidRDefault="006573A4" w:rsidP="00F12641">
      <w:pPr>
        <w:autoSpaceDE w:val="0"/>
        <w:autoSpaceDN w:val="0"/>
        <w:adjustRightInd w:val="0"/>
        <w:spacing w:after="0" w:line="240" w:lineRule="auto"/>
        <w:jc w:val="both"/>
        <w:rPr>
          <w:rFonts w:ascii="Times New Roman" w:hAnsi="Times New Roman" w:cs="Times New Roman"/>
          <w:sz w:val="24"/>
          <w:szCs w:val="24"/>
        </w:rPr>
      </w:pPr>
    </w:p>
    <w:p w:rsidR="00CC1639" w:rsidRPr="00312706" w:rsidRDefault="006573A4" w:rsidP="00CC1639">
      <w:pPr>
        <w:autoSpaceDE w:val="0"/>
        <w:autoSpaceDN w:val="0"/>
        <w:adjustRightInd w:val="0"/>
        <w:spacing w:after="0" w:line="240" w:lineRule="auto"/>
        <w:jc w:val="both"/>
        <w:rPr>
          <w:rFonts w:ascii="Times New Roman" w:hAnsi="Times New Roman" w:cs="Times New Roman"/>
          <w:b/>
          <w:sz w:val="24"/>
          <w:szCs w:val="24"/>
        </w:rPr>
      </w:pPr>
      <w:r w:rsidRPr="00312706">
        <w:rPr>
          <w:rFonts w:ascii="Times New Roman" w:hAnsi="Times New Roman" w:cs="Times New Roman"/>
          <w:b/>
          <w:sz w:val="24"/>
          <w:szCs w:val="24"/>
        </w:rPr>
        <w:t>DISPOSITION</w:t>
      </w:r>
    </w:p>
    <w:p w:rsidR="00F12641" w:rsidRPr="00312706" w:rsidRDefault="00F12641" w:rsidP="00CC1639">
      <w:pPr>
        <w:autoSpaceDE w:val="0"/>
        <w:autoSpaceDN w:val="0"/>
        <w:adjustRightInd w:val="0"/>
        <w:spacing w:after="0" w:line="240" w:lineRule="auto"/>
        <w:jc w:val="both"/>
        <w:rPr>
          <w:rFonts w:ascii="Times New Roman" w:hAnsi="Times New Roman" w:cs="Times New Roman"/>
          <w:b/>
          <w:sz w:val="24"/>
          <w:szCs w:val="24"/>
        </w:rPr>
      </w:pPr>
    </w:p>
    <w:p w:rsidR="00F12641" w:rsidRPr="00312706" w:rsidRDefault="00CC1639" w:rsidP="006573A4">
      <w:pPr>
        <w:autoSpaceDE w:val="0"/>
        <w:autoSpaceDN w:val="0"/>
        <w:adjustRightInd w:val="0"/>
        <w:spacing w:after="0" w:line="480" w:lineRule="auto"/>
        <w:ind w:left="720" w:hanging="720"/>
        <w:jc w:val="both"/>
        <w:rPr>
          <w:rFonts w:ascii="Times New Roman" w:hAnsi="Times New Roman" w:cs="Times New Roman"/>
          <w:sz w:val="24"/>
          <w:szCs w:val="24"/>
        </w:rPr>
      </w:pPr>
      <w:r w:rsidRPr="00312706">
        <w:rPr>
          <w:rFonts w:ascii="Times New Roman" w:hAnsi="Times New Roman" w:cs="Times New Roman"/>
          <w:sz w:val="24"/>
          <w:szCs w:val="24"/>
        </w:rPr>
        <w:t>[19]</w:t>
      </w:r>
      <w:r w:rsidRPr="00312706">
        <w:rPr>
          <w:rFonts w:ascii="Times New Roman" w:hAnsi="Times New Roman" w:cs="Times New Roman"/>
          <w:sz w:val="24"/>
          <w:szCs w:val="24"/>
        </w:rPr>
        <w:tab/>
      </w:r>
      <w:r w:rsidR="00F12641" w:rsidRPr="00312706">
        <w:rPr>
          <w:rFonts w:ascii="Times New Roman" w:hAnsi="Times New Roman" w:cs="Times New Roman"/>
          <w:sz w:val="24"/>
          <w:szCs w:val="24"/>
        </w:rPr>
        <w:t xml:space="preserve">Considering that the institution of judicial proceedings against a dead person without substitution constitutes a fatal procedural irregularity, the proceedings before the court </w:t>
      </w:r>
      <w:r w:rsidR="00F12641" w:rsidRPr="00312706">
        <w:rPr>
          <w:rFonts w:ascii="Times New Roman" w:hAnsi="Times New Roman" w:cs="Times New Roman"/>
          <w:i/>
          <w:sz w:val="24"/>
          <w:szCs w:val="24"/>
        </w:rPr>
        <w:lastRenderedPageBreak/>
        <w:t>a quo</w:t>
      </w:r>
      <w:r w:rsidR="00F12641" w:rsidRPr="00312706">
        <w:rPr>
          <w:rFonts w:ascii="Times New Roman" w:hAnsi="Times New Roman" w:cs="Times New Roman"/>
          <w:sz w:val="24"/>
          <w:szCs w:val="24"/>
        </w:rPr>
        <w:t xml:space="preserve"> cannot stand.</w:t>
      </w:r>
      <w:r w:rsidR="00373B0A" w:rsidRPr="00312706">
        <w:rPr>
          <w:rFonts w:ascii="Times New Roman" w:hAnsi="Times New Roman" w:cs="Times New Roman"/>
          <w:sz w:val="24"/>
          <w:szCs w:val="24"/>
        </w:rPr>
        <w:t xml:space="preserve"> The matter will have to be remitted for a hearing </w:t>
      </w:r>
      <w:r w:rsidR="00373B0A" w:rsidRPr="006573A4">
        <w:rPr>
          <w:rFonts w:ascii="Times New Roman" w:hAnsi="Times New Roman" w:cs="Times New Roman"/>
          <w:i/>
          <w:sz w:val="24"/>
          <w:szCs w:val="24"/>
        </w:rPr>
        <w:t xml:space="preserve">de novo </w:t>
      </w:r>
      <w:r w:rsidR="00EE4831">
        <w:rPr>
          <w:rFonts w:ascii="Times New Roman" w:hAnsi="Times New Roman" w:cs="Times New Roman"/>
          <w:sz w:val="24"/>
          <w:szCs w:val="24"/>
        </w:rPr>
        <w:t>before a dif</w:t>
      </w:r>
      <w:r w:rsidR="00373B0A" w:rsidRPr="00312706">
        <w:rPr>
          <w:rFonts w:ascii="Times New Roman" w:hAnsi="Times New Roman" w:cs="Times New Roman"/>
          <w:sz w:val="24"/>
          <w:szCs w:val="24"/>
        </w:rPr>
        <w:t>ferent judge as the initial presiding judge’s vision is already clouded by his quashed judgment.</w:t>
      </w:r>
    </w:p>
    <w:p w:rsidR="00373B0A" w:rsidRDefault="00373B0A" w:rsidP="00CC1639">
      <w:pPr>
        <w:autoSpaceDE w:val="0"/>
        <w:autoSpaceDN w:val="0"/>
        <w:adjustRightInd w:val="0"/>
        <w:spacing w:after="0" w:line="240" w:lineRule="auto"/>
        <w:ind w:left="720" w:hanging="720"/>
        <w:jc w:val="both"/>
        <w:rPr>
          <w:rFonts w:ascii="Times New Roman" w:hAnsi="Times New Roman" w:cs="Times New Roman"/>
          <w:sz w:val="24"/>
          <w:szCs w:val="24"/>
        </w:rPr>
      </w:pPr>
    </w:p>
    <w:p w:rsidR="006573A4" w:rsidRPr="00312706" w:rsidRDefault="006573A4" w:rsidP="00CC1639">
      <w:pPr>
        <w:autoSpaceDE w:val="0"/>
        <w:autoSpaceDN w:val="0"/>
        <w:adjustRightInd w:val="0"/>
        <w:spacing w:after="0" w:line="240" w:lineRule="auto"/>
        <w:ind w:left="720" w:hanging="720"/>
        <w:jc w:val="both"/>
        <w:rPr>
          <w:rFonts w:ascii="Times New Roman" w:hAnsi="Times New Roman" w:cs="Times New Roman"/>
          <w:sz w:val="24"/>
          <w:szCs w:val="24"/>
        </w:rPr>
      </w:pPr>
    </w:p>
    <w:p w:rsidR="00F12641" w:rsidRPr="00312706" w:rsidRDefault="006573A4" w:rsidP="00CC1639">
      <w:pPr>
        <w:autoSpaceDE w:val="0"/>
        <w:autoSpaceDN w:val="0"/>
        <w:adjustRightInd w:val="0"/>
        <w:spacing w:after="0" w:line="240" w:lineRule="auto"/>
        <w:ind w:left="720" w:hanging="720"/>
        <w:jc w:val="both"/>
        <w:rPr>
          <w:rFonts w:ascii="Times New Roman" w:hAnsi="Times New Roman" w:cs="Times New Roman"/>
          <w:b/>
          <w:sz w:val="24"/>
          <w:szCs w:val="24"/>
        </w:rPr>
      </w:pPr>
      <w:r w:rsidRPr="00312706">
        <w:rPr>
          <w:rFonts w:ascii="Times New Roman" w:hAnsi="Times New Roman" w:cs="Times New Roman"/>
          <w:b/>
          <w:sz w:val="24"/>
          <w:szCs w:val="24"/>
        </w:rPr>
        <w:t>COSTS</w:t>
      </w:r>
    </w:p>
    <w:p w:rsidR="00373B0A" w:rsidRPr="00312706" w:rsidRDefault="00373B0A" w:rsidP="00CC1639">
      <w:pPr>
        <w:autoSpaceDE w:val="0"/>
        <w:autoSpaceDN w:val="0"/>
        <w:adjustRightInd w:val="0"/>
        <w:spacing w:after="0" w:line="240" w:lineRule="auto"/>
        <w:ind w:left="720" w:hanging="720"/>
        <w:jc w:val="both"/>
        <w:rPr>
          <w:rFonts w:ascii="Times New Roman" w:hAnsi="Times New Roman" w:cs="Times New Roman"/>
          <w:sz w:val="24"/>
          <w:szCs w:val="24"/>
        </w:rPr>
      </w:pPr>
    </w:p>
    <w:p w:rsidR="00F12641" w:rsidRDefault="00F12641" w:rsidP="006573A4">
      <w:pPr>
        <w:autoSpaceDE w:val="0"/>
        <w:autoSpaceDN w:val="0"/>
        <w:adjustRightInd w:val="0"/>
        <w:spacing w:after="0" w:line="480" w:lineRule="auto"/>
        <w:ind w:left="720" w:hanging="720"/>
        <w:jc w:val="both"/>
        <w:rPr>
          <w:rFonts w:ascii="Times New Roman" w:hAnsi="Times New Roman" w:cs="Times New Roman"/>
          <w:sz w:val="24"/>
          <w:szCs w:val="24"/>
        </w:rPr>
      </w:pPr>
      <w:r w:rsidRPr="00312706">
        <w:rPr>
          <w:rFonts w:ascii="Times New Roman" w:hAnsi="Times New Roman" w:cs="Times New Roman"/>
          <w:sz w:val="24"/>
          <w:szCs w:val="24"/>
        </w:rPr>
        <w:t xml:space="preserve">[20] </w:t>
      </w:r>
      <w:r w:rsidRPr="00312706">
        <w:rPr>
          <w:rFonts w:ascii="Times New Roman" w:hAnsi="Times New Roman" w:cs="Times New Roman"/>
          <w:sz w:val="24"/>
          <w:szCs w:val="24"/>
        </w:rPr>
        <w:tab/>
        <w:t>As the issue of</w:t>
      </w:r>
      <w:r w:rsidR="007E5C3F" w:rsidRPr="00312706">
        <w:rPr>
          <w:rFonts w:ascii="Times New Roman" w:hAnsi="Times New Roman" w:cs="Times New Roman"/>
          <w:sz w:val="24"/>
          <w:szCs w:val="24"/>
        </w:rPr>
        <w:t xml:space="preserve"> the fatal</w:t>
      </w:r>
      <w:r w:rsidRPr="00312706">
        <w:rPr>
          <w:rFonts w:ascii="Times New Roman" w:hAnsi="Times New Roman" w:cs="Times New Roman"/>
          <w:sz w:val="24"/>
          <w:szCs w:val="24"/>
        </w:rPr>
        <w:t xml:space="preserve"> procedural irregularity was raised by the c</w:t>
      </w:r>
      <w:r w:rsidR="007E5C3F" w:rsidRPr="00312706">
        <w:rPr>
          <w:rFonts w:ascii="Times New Roman" w:hAnsi="Times New Roman" w:cs="Times New Roman"/>
          <w:sz w:val="24"/>
          <w:szCs w:val="24"/>
        </w:rPr>
        <w:t>ourt</w:t>
      </w:r>
      <w:r w:rsidR="00194F6D">
        <w:rPr>
          <w:rFonts w:ascii="Times New Roman" w:hAnsi="Times New Roman" w:cs="Times New Roman"/>
          <w:sz w:val="24"/>
          <w:szCs w:val="24"/>
        </w:rPr>
        <w:t>,</w:t>
      </w:r>
      <w:r w:rsidR="007E5C3F" w:rsidRPr="00312706">
        <w:rPr>
          <w:rFonts w:ascii="Times New Roman" w:hAnsi="Times New Roman" w:cs="Times New Roman"/>
          <w:sz w:val="24"/>
          <w:szCs w:val="24"/>
        </w:rPr>
        <w:t xml:space="preserve"> </w:t>
      </w:r>
      <w:r w:rsidR="00194F6D">
        <w:rPr>
          <w:rFonts w:ascii="Times New Roman" w:hAnsi="Times New Roman" w:cs="Times New Roman"/>
          <w:sz w:val="24"/>
          <w:szCs w:val="24"/>
        </w:rPr>
        <w:t>neither party</w:t>
      </w:r>
      <w:r w:rsidRPr="00312706">
        <w:rPr>
          <w:rFonts w:ascii="Times New Roman" w:hAnsi="Times New Roman" w:cs="Times New Roman"/>
          <w:sz w:val="24"/>
          <w:szCs w:val="24"/>
        </w:rPr>
        <w:t xml:space="preserve"> deserve</w:t>
      </w:r>
      <w:r w:rsidR="00194F6D">
        <w:rPr>
          <w:rFonts w:ascii="Times New Roman" w:hAnsi="Times New Roman" w:cs="Times New Roman"/>
          <w:sz w:val="24"/>
          <w:szCs w:val="24"/>
        </w:rPr>
        <w:t>s</w:t>
      </w:r>
      <w:r w:rsidRPr="00312706">
        <w:rPr>
          <w:rFonts w:ascii="Times New Roman" w:hAnsi="Times New Roman" w:cs="Times New Roman"/>
          <w:sz w:val="24"/>
          <w:szCs w:val="24"/>
        </w:rPr>
        <w:t xml:space="preserve"> an award of costs.</w:t>
      </w:r>
    </w:p>
    <w:p w:rsidR="006573A4" w:rsidRDefault="006573A4" w:rsidP="006573A4">
      <w:pPr>
        <w:autoSpaceDE w:val="0"/>
        <w:autoSpaceDN w:val="0"/>
        <w:adjustRightInd w:val="0"/>
        <w:spacing w:after="0" w:line="240" w:lineRule="auto"/>
        <w:ind w:left="720" w:hanging="720"/>
        <w:jc w:val="both"/>
        <w:rPr>
          <w:rFonts w:ascii="Times New Roman" w:hAnsi="Times New Roman" w:cs="Times New Roman"/>
          <w:sz w:val="24"/>
          <w:szCs w:val="24"/>
        </w:rPr>
      </w:pPr>
    </w:p>
    <w:p w:rsidR="00F12641" w:rsidRPr="00312706" w:rsidRDefault="00F12641" w:rsidP="006573A4">
      <w:pPr>
        <w:autoSpaceDE w:val="0"/>
        <w:autoSpaceDN w:val="0"/>
        <w:adjustRightInd w:val="0"/>
        <w:spacing w:after="0" w:line="240" w:lineRule="auto"/>
        <w:jc w:val="both"/>
        <w:rPr>
          <w:rFonts w:ascii="Times New Roman" w:hAnsi="Times New Roman" w:cs="Times New Roman"/>
          <w:sz w:val="24"/>
          <w:szCs w:val="24"/>
        </w:rPr>
      </w:pPr>
    </w:p>
    <w:p w:rsidR="00CC1639" w:rsidRPr="00312706" w:rsidRDefault="00F12641" w:rsidP="006573A4">
      <w:pPr>
        <w:autoSpaceDE w:val="0"/>
        <w:autoSpaceDN w:val="0"/>
        <w:adjustRightInd w:val="0"/>
        <w:spacing w:after="0" w:line="480" w:lineRule="auto"/>
        <w:ind w:left="720" w:hanging="720"/>
        <w:jc w:val="both"/>
        <w:rPr>
          <w:rFonts w:ascii="Times New Roman" w:hAnsi="Times New Roman" w:cs="Times New Roman"/>
          <w:sz w:val="24"/>
          <w:szCs w:val="24"/>
        </w:rPr>
      </w:pPr>
      <w:r w:rsidRPr="00312706">
        <w:rPr>
          <w:rFonts w:ascii="Times New Roman" w:hAnsi="Times New Roman" w:cs="Times New Roman"/>
          <w:sz w:val="24"/>
          <w:szCs w:val="24"/>
        </w:rPr>
        <w:t xml:space="preserve">[21] </w:t>
      </w:r>
      <w:r w:rsidRPr="00312706">
        <w:rPr>
          <w:rFonts w:ascii="Times New Roman" w:hAnsi="Times New Roman" w:cs="Times New Roman"/>
          <w:sz w:val="24"/>
          <w:szCs w:val="24"/>
        </w:rPr>
        <w:tab/>
        <w:t>In the result, b</w:t>
      </w:r>
      <w:r w:rsidR="00CC1639" w:rsidRPr="00312706">
        <w:rPr>
          <w:rFonts w:ascii="Times New Roman" w:hAnsi="Times New Roman" w:cs="Times New Roman"/>
          <w:sz w:val="24"/>
          <w:szCs w:val="24"/>
        </w:rPr>
        <w:t>y virtue</w:t>
      </w:r>
      <w:r w:rsidR="00942A73">
        <w:rPr>
          <w:rFonts w:ascii="Times New Roman" w:hAnsi="Times New Roman" w:cs="Times New Roman"/>
          <w:sz w:val="24"/>
          <w:szCs w:val="24"/>
        </w:rPr>
        <w:t xml:space="preserve"> of the powers conferred upon a judge of this Court</w:t>
      </w:r>
      <w:r w:rsidR="00C2421E">
        <w:rPr>
          <w:rFonts w:ascii="Times New Roman" w:hAnsi="Times New Roman" w:cs="Times New Roman"/>
          <w:sz w:val="24"/>
          <w:szCs w:val="24"/>
        </w:rPr>
        <w:t xml:space="preserve"> in terms of s </w:t>
      </w:r>
      <w:r w:rsidR="00CC1639" w:rsidRPr="00312706">
        <w:rPr>
          <w:rFonts w:ascii="Times New Roman" w:hAnsi="Times New Roman" w:cs="Times New Roman"/>
          <w:sz w:val="24"/>
          <w:szCs w:val="24"/>
        </w:rPr>
        <w:t>25 of the Supreme Court Act [</w:t>
      </w:r>
      <w:r w:rsidR="00CC1639" w:rsidRPr="006573A4">
        <w:rPr>
          <w:rFonts w:ascii="Times New Roman" w:hAnsi="Times New Roman" w:cs="Times New Roman"/>
          <w:i/>
          <w:sz w:val="24"/>
          <w:szCs w:val="24"/>
        </w:rPr>
        <w:t>Chapter 7:13</w:t>
      </w:r>
      <w:r w:rsidR="00CC1639" w:rsidRPr="00312706">
        <w:rPr>
          <w:rFonts w:ascii="Times New Roman" w:hAnsi="Times New Roman" w:cs="Times New Roman"/>
          <w:sz w:val="24"/>
          <w:szCs w:val="24"/>
        </w:rPr>
        <w:t>]</w:t>
      </w:r>
      <w:r w:rsidR="00373B0A" w:rsidRPr="00312706">
        <w:rPr>
          <w:rFonts w:ascii="Times New Roman" w:hAnsi="Times New Roman" w:cs="Times New Roman"/>
          <w:sz w:val="24"/>
          <w:szCs w:val="24"/>
        </w:rPr>
        <w:t>,</w:t>
      </w:r>
      <w:r w:rsidR="00CC1639" w:rsidRPr="00312706">
        <w:rPr>
          <w:rFonts w:ascii="Times New Roman" w:hAnsi="Times New Roman" w:cs="Times New Roman"/>
          <w:sz w:val="24"/>
          <w:szCs w:val="24"/>
        </w:rPr>
        <w:t xml:space="preserve"> it is accordingly ordered that:</w:t>
      </w:r>
    </w:p>
    <w:p w:rsidR="006573A4" w:rsidRDefault="00CC1639" w:rsidP="006573A4">
      <w:pPr>
        <w:pStyle w:val="ListParagraph"/>
        <w:numPr>
          <w:ilvl w:val="0"/>
          <w:numId w:val="3"/>
        </w:numPr>
        <w:tabs>
          <w:tab w:val="left" w:pos="1701"/>
        </w:tabs>
        <w:autoSpaceDE w:val="0"/>
        <w:autoSpaceDN w:val="0"/>
        <w:adjustRightInd w:val="0"/>
        <w:spacing w:after="0" w:line="480" w:lineRule="auto"/>
        <w:ind w:left="1276" w:firstLine="0"/>
        <w:jc w:val="both"/>
        <w:rPr>
          <w:rFonts w:ascii="Times New Roman" w:hAnsi="Times New Roman" w:cs="Times New Roman"/>
          <w:sz w:val="24"/>
          <w:szCs w:val="24"/>
        </w:rPr>
      </w:pPr>
      <w:r w:rsidRPr="00312706">
        <w:rPr>
          <w:rFonts w:ascii="Times New Roman" w:hAnsi="Times New Roman" w:cs="Times New Roman"/>
          <w:sz w:val="24"/>
          <w:szCs w:val="24"/>
        </w:rPr>
        <w:t>The</w:t>
      </w:r>
      <w:r w:rsidR="007E5C3F" w:rsidRPr="00312706">
        <w:rPr>
          <w:rFonts w:ascii="Times New Roman" w:hAnsi="Times New Roman" w:cs="Times New Roman"/>
          <w:sz w:val="24"/>
          <w:szCs w:val="24"/>
        </w:rPr>
        <w:t xml:space="preserve"> judgment of the High Court under </w:t>
      </w:r>
      <w:r w:rsidR="00C22207">
        <w:rPr>
          <w:rFonts w:ascii="Times New Roman" w:hAnsi="Times New Roman" w:cs="Times New Roman"/>
          <w:sz w:val="24"/>
          <w:szCs w:val="24"/>
        </w:rPr>
        <w:t>Case N</w:t>
      </w:r>
      <w:r w:rsidRPr="00312706">
        <w:rPr>
          <w:rFonts w:ascii="Times New Roman" w:hAnsi="Times New Roman" w:cs="Times New Roman"/>
          <w:sz w:val="24"/>
          <w:szCs w:val="24"/>
        </w:rPr>
        <w:t xml:space="preserve">umber 2640/16 </w:t>
      </w:r>
      <w:r w:rsidR="007E5C3F" w:rsidRPr="00312706">
        <w:rPr>
          <w:rFonts w:ascii="Times New Roman" w:hAnsi="Times New Roman" w:cs="Times New Roman"/>
          <w:sz w:val="24"/>
          <w:szCs w:val="24"/>
        </w:rPr>
        <w:t xml:space="preserve">that is to say </w:t>
      </w:r>
    </w:p>
    <w:p w:rsidR="00CC1639" w:rsidRPr="00312706" w:rsidRDefault="006573A4" w:rsidP="006573A4">
      <w:pPr>
        <w:pStyle w:val="ListParagraph"/>
        <w:tabs>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00CC1639" w:rsidRPr="00312706">
        <w:rPr>
          <w:rFonts w:ascii="Times New Roman" w:hAnsi="Times New Roman" w:cs="Times New Roman"/>
          <w:sz w:val="24"/>
          <w:szCs w:val="24"/>
        </w:rPr>
        <w:t>judgment</w:t>
      </w:r>
      <w:proofErr w:type="gramEnd"/>
      <w:r w:rsidR="00CC1639" w:rsidRPr="00312706">
        <w:rPr>
          <w:rFonts w:ascii="Times New Roman" w:hAnsi="Times New Roman" w:cs="Times New Roman"/>
          <w:sz w:val="24"/>
          <w:szCs w:val="24"/>
        </w:rPr>
        <w:t xml:space="preserve"> number HH 644/20 be and is hereby quashed and set aside.</w:t>
      </w:r>
    </w:p>
    <w:p w:rsidR="006573A4" w:rsidRDefault="00F12641" w:rsidP="006573A4">
      <w:pPr>
        <w:pStyle w:val="ListParagraph"/>
        <w:numPr>
          <w:ilvl w:val="0"/>
          <w:numId w:val="3"/>
        </w:numPr>
        <w:tabs>
          <w:tab w:val="left" w:pos="1701"/>
        </w:tabs>
        <w:autoSpaceDE w:val="0"/>
        <w:autoSpaceDN w:val="0"/>
        <w:adjustRightInd w:val="0"/>
        <w:spacing w:after="0" w:line="480" w:lineRule="auto"/>
        <w:ind w:left="1276" w:firstLine="0"/>
        <w:jc w:val="both"/>
        <w:rPr>
          <w:rFonts w:ascii="Times New Roman" w:hAnsi="Times New Roman" w:cs="Times New Roman"/>
          <w:sz w:val="24"/>
          <w:szCs w:val="24"/>
        </w:rPr>
      </w:pPr>
      <w:r w:rsidRPr="00312706">
        <w:rPr>
          <w:rFonts w:ascii="Times New Roman" w:hAnsi="Times New Roman" w:cs="Times New Roman"/>
          <w:sz w:val="24"/>
          <w:szCs w:val="24"/>
        </w:rPr>
        <w:t xml:space="preserve">The matter is remitted to the High Court for a hearing </w:t>
      </w:r>
      <w:r w:rsidRPr="00C22207">
        <w:rPr>
          <w:rFonts w:ascii="Times New Roman" w:hAnsi="Times New Roman" w:cs="Times New Roman"/>
          <w:i/>
          <w:sz w:val="24"/>
          <w:szCs w:val="24"/>
        </w:rPr>
        <w:t xml:space="preserve">de </w:t>
      </w:r>
      <w:r w:rsidR="00373B0A" w:rsidRPr="00C22207">
        <w:rPr>
          <w:rFonts w:ascii="Times New Roman" w:hAnsi="Times New Roman" w:cs="Times New Roman"/>
          <w:i/>
          <w:sz w:val="24"/>
          <w:szCs w:val="24"/>
        </w:rPr>
        <w:t>novo</w:t>
      </w:r>
      <w:r w:rsidRPr="00312706">
        <w:rPr>
          <w:rFonts w:ascii="Times New Roman" w:hAnsi="Times New Roman" w:cs="Times New Roman"/>
          <w:sz w:val="24"/>
          <w:szCs w:val="24"/>
        </w:rPr>
        <w:t xml:space="preserve"> before a </w:t>
      </w:r>
    </w:p>
    <w:p w:rsidR="007E5C3F" w:rsidRPr="00C22207" w:rsidRDefault="006573A4" w:rsidP="00C22207">
      <w:pPr>
        <w:pStyle w:val="ListParagraph"/>
        <w:tabs>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proofErr w:type="gramStart"/>
      <w:r w:rsidR="00F12641" w:rsidRPr="00312706">
        <w:rPr>
          <w:rFonts w:ascii="Times New Roman" w:hAnsi="Times New Roman" w:cs="Times New Roman"/>
          <w:sz w:val="24"/>
          <w:szCs w:val="24"/>
        </w:rPr>
        <w:t>different</w:t>
      </w:r>
      <w:proofErr w:type="gramEnd"/>
      <w:r w:rsidR="00F12641" w:rsidRPr="00312706">
        <w:rPr>
          <w:rFonts w:ascii="Times New Roman" w:hAnsi="Times New Roman" w:cs="Times New Roman"/>
          <w:sz w:val="24"/>
          <w:szCs w:val="24"/>
        </w:rPr>
        <w:t xml:space="preserve"> judge.</w:t>
      </w:r>
    </w:p>
    <w:p w:rsidR="00F12641" w:rsidRPr="00312706" w:rsidRDefault="00F12641" w:rsidP="00C22207">
      <w:pPr>
        <w:pStyle w:val="ListParagraph"/>
        <w:numPr>
          <w:ilvl w:val="0"/>
          <w:numId w:val="3"/>
        </w:numPr>
        <w:tabs>
          <w:tab w:val="left" w:pos="1701"/>
        </w:tabs>
        <w:autoSpaceDE w:val="0"/>
        <w:autoSpaceDN w:val="0"/>
        <w:adjustRightInd w:val="0"/>
        <w:spacing w:after="0" w:line="480" w:lineRule="auto"/>
        <w:ind w:left="1077" w:firstLine="199"/>
        <w:jc w:val="both"/>
        <w:rPr>
          <w:rFonts w:ascii="Times New Roman" w:hAnsi="Times New Roman" w:cs="Times New Roman"/>
          <w:sz w:val="24"/>
          <w:szCs w:val="24"/>
        </w:rPr>
      </w:pPr>
      <w:r w:rsidRPr="00312706">
        <w:rPr>
          <w:rFonts w:ascii="Times New Roman" w:hAnsi="Times New Roman" w:cs="Times New Roman"/>
          <w:sz w:val="24"/>
          <w:szCs w:val="24"/>
        </w:rPr>
        <w:t>There is no order as to costs</w:t>
      </w:r>
      <w:r w:rsidR="007E5C3F" w:rsidRPr="00312706">
        <w:rPr>
          <w:rFonts w:ascii="Times New Roman" w:hAnsi="Times New Roman" w:cs="Times New Roman"/>
          <w:sz w:val="24"/>
          <w:szCs w:val="24"/>
        </w:rPr>
        <w:t>.</w:t>
      </w:r>
    </w:p>
    <w:p w:rsidR="007E5C3F" w:rsidRDefault="007E5C3F" w:rsidP="007E5C3F">
      <w:pPr>
        <w:pStyle w:val="ListParagraph"/>
        <w:rPr>
          <w:rFonts w:ascii="Times New Roman" w:hAnsi="Times New Roman" w:cs="Times New Roman"/>
          <w:sz w:val="24"/>
          <w:szCs w:val="24"/>
        </w:rPr>
      </w:pPr>
    </w:p>
    <w:p w:rsidR="00C22207" w:rsidRDefault="00C22207" w:rsidP="007E5C3F">
      <w:pPr>
        <w:pStyle w:val="ListParagraph"/>
        <w:rPr>
          <w:rFonts w:ascii="Times New Roman" w:hAnsi="Times New Roman" w:cs="Times New Roman"/>
          <w:sz w:val="24"/>
          <w:szCs w:val="24"/>
        </w:rPr>
      </w:pPr>
    </w:p>
    <w:p w:rsidR="00C22207" w:rsidRDefault="00C22207" w:rsidP="007E5C3F">
      <w:pPr>
        <w:pStyle w:val="ListParagraph"/>
        <w:rPr>
          <w:rFonts w:ascii="Times New Roman" w:hAnsi="Times New Roman" w:cs="Times New Roman"/>
          <w:sz w:val="24"/>
          <w:szCs w:val="24"/>
        </w:rPr>
      </w:pPr>
    </w:p>
    <w:p w:rsidR="00C22207" w:rsidRDefault="00C22207" w:rsidP="007E5C3F">
      <w:pPr>
        <w:pStyle w:val="ListParagraph"/>
        <w:rPr>
          <w:rFonts w:ascii="Times New Roman" w:hAnsi="Times New Roman" w:cs="Times New Roman"/>
          <w:sz w:val="24"/>
          <w:szCs w:val="24"/>
        </w:rPr>
      </w:pPr>
    </w:p>
    <w:p w:rsidR="00C22207" w:rsidRDefault="00C22207" w:rsidP="007E5C3F">
      <w:pPr>
        <w:pStyle w:val="ListParagraph"/>
        <w:rPr>
          <w:rFonts w:ascii="Times New Roman" w:hAnsi="Times New Roman" w:cs="Times New Roman"/>
          <w:sz w:val="24"/>
          <w:szCs w:val="24"/>
        </w:rPr>
      </w:pPr>
    </w:p>
    <w:p w:rsidR="00CE4C9D" w:rsidRDefault="00CE4C9D" w:rsidP="007E5C3F">
      <w:pPr>
        <w:pStyle w:val="ListParagraph"/>
        <w:rPr>
          <w:rFonts w:ascii="Times New Roman" w:hAnsi="Times New Roman" w:cs="Times New Roman"/>
          <w:sz w:val="24"/>
          <w:szCs w:val="24"/>
        </w:rPr>
      </w:pPr>
      <w:bookmarkStart w:id="0" w:name="_GoBack"/>
      <w:bookmarkEnd w:id="0"/>
    </w:p>
    <w:p w:rsidR="00C22207" w:rsidRPr="00312706" w:rsidRDefault="00C22207" w:rsidP="007E5C3F">
      <w:pPr>
        <w:pStyle w:val="ListParagraph"/>
        <w:rPr>
          <w:rFonts w:ascii="Times New Roman" w:hAnsi="Times New Roman" w:cs="Times New Roman"/>
          <w:sz w:val="24"/>
          <w:szCs w:val="24"/>
        </w:rPr>
      </w:pPr>
    </w:p>
    <w:p w:rsidR="007E5C3F" w:rsidRPr="00312706" w:rsidRDefault="00C22207" w:rsidP="00C22207">
      <w:pPr>
        <w:autoSpaceDE w:val="0"/>
        <w:autoSpaceDN w:val="0"/>
        <w:adjustRightInd w:val="0"/>
        <w:spacing w:after="0"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Nyakudanga</w:t>
      </w:r>
      <w:proofErr w:type="spellEnd"/>
      <w:r>
        <w:rPr>
          <w:rFonts w:ascii="Times New Roman" w:hAnsi="Times New Roman" w:cs="Times New Roman"/>
          <w:i/>
          <w:sz w:val="24"/>
          <w:szCs w:val="24"/>
        </w:rPr>
        <w:t xml:space="preserve"> Law Chambers, </w:t>
      </w:r>
      <w:r w:rsidRPr="0012062C">
        <w:rPr>
          <w:rFonts w:ascii="Times New Roman" w:hAnsi="Times New Roman" w:cs="Times New Roman"/>
          <w:sz w:val="24"/>
          <w:szCs w:val="24"/>
        </w:rPr>
        <w:t>applicant’s legal p</w:t>
      </w:r>
      <w:r w:rsidR="007E5C3F" w:rsidRPr="0012062C">
        <w:rPr>
          <w:rFonts w:ascii="Times New Roman" w:hAnsi="Times New Roman" w:cs="Times New Roman"/>
          <w:sz w:val="24"/>
          <w:szCs w:val="24"/>
        </w:rPr>
        <w:t>ractitioners.</w:t>
      </w:r>
    </w:p>
    <w:p w:rsidR="00710439" w:rsidRPr="00383CBA" w:rsidRDefault="007E5C3F" w:rsidP="00C22207">
      <w:pPr>
        <w:autoSpaceDE w:val="0"/>
        <w:autoSpaceDN w:val="0"/>
        <w:adjustRightInd w:val="0"/>
        <w:spacing w:after="0" w:line="360" w:lineRule="auto"/>
        <w:jc w:val="both"/>
        <w:rPr>
          <w:rFonts w:ascii="Times New Roman" w:hAnsi="Times New Roman" w:cs="Times New Roman"/>
          <w:sz w:val="24"/>
          <w:szCs w:val="24"/>
        </w:rPr>
      </w:pPr>
      <w:r w:rsidRPr="00312706">
        <w:rPr>
          <w:rFonts w:ascii="Times New Roman" w:hAnsi="Times New Roman" w:cs="Times New Roman"/>
          <w:i/>
          <w:sz w:val="24"/>
          <w:szCs w:val="24"/>
        </w:rPr>
        <w:t xml:space="preserve">Messrs </w:t>
      </w:r>
      <w:proofErr w:type="spellStart"/>
      <w:r w:rsidRPr="00312706">
        <w:rPr>
          <w:rFonts w:ascii="Times New Roman" w:hAnsi="Times New Roman" w:cs="Times New Roman"/>
          <w:i/>
          <w:sz w:val="24"/>
          <w:szCs w:val="24"/>
        </w:rPr>
        <w:t>Mutetwa</w:t>
      </w:r>
      <w:proofErr w:type="spellEnd"/>
      <w:r w:rsidRPr="00312706">
        <w:rPr>
          <w:rFonts w:ascii="Times New Roman" w:hAnsi="Times New Roman" w:cs="Times New Roman"/>
          <w:i/>
          <w:sz w:val="24"/>
          <w:szCs w:val="24"/>
        </w:rPr>
        <w:t xml:space="preserve"> &amp; </w:t>
      </w:r>
      <w:proofErr w:type="spellStart"/>
      <w:r w:rsidRPr="00312706">
        <w:rPr>
          <w:rFonts w:ascii="Times New Roman" w:hAnsi="Times New Roman" w:cs="Times New Roman"/>
          <w:i/>
          <w:sz w:val="24"/>
          <w:szCs w:val="24"/>
        </w:rPr>
        <w:t>Ny</w:t>
      </w:r>
      <w:r w:rsidR="00C22207">
        <w:rPr>
          <w:rFonts w:ascii="Times New Roman" w:hAnsi="Times New Roman" w:cs="Times New Roman"/>
          <w:i/>
          <w:sz w:val="24"/>
          <w:szCs w:val="24"/>
        </w:rPr>
        <w:t>ambirai</w:t>
      </w:r>
      <w:proofErr w:type="spellEnd"/>
      <w:r w:rsidR="00C22207">
        <w:rPr>
          <w:rFonts w:ascii="Times New Roman" w:hAnsi="Times New Roman" w:cs="Times New Roman"/>
          <w:i/>
          <w:sz w:val="24"/>
          <w:szCs w:val="24"/>
        </w:rPr>
        <w:t xml:space="preserve"> Legal Practitioners, </w:t>
      </w:r>
      <w:r w:rsidRPr="00383CBA">
        <w:rPr>
          <w:rFonts w:ascii="Times New Roman" w:hAnsi="Times New Roman" w:cs="Times New Roman"/>
          <w:sz w:val="24"/>
          <w:szCs w:val="24"/>
        </w:rPr>
        <w:t>1</w:t>
      </w:r>
      <w:r w:rsidRPr="00383CBA">
        <w:rPr>
          <w:rFonts w:ascii="Times New Roman" w:hAnsi="Times New Roman" w:cs="Times New Roman"/>
          <w:sz w:val="24"/>
          <w:szCs w:val="24"/>
          <w:vertAlign w:val="superscript"/>
        </w:rPr>
        <w:t>st</w:t>
      </w:r>
      <w:r w:rsidR="00C22207" w:rsidRPr="00383CBA">
        <w:rPr>
          <w:rFonts w:ascii="Times New Roman" w:hAnsi="Times New Roman" w:cs="Times New Roman"/>
          <w:sz w:val="24"/>
          <w:szCs w:val="24"/>
        </w:rPr>
        <w:t xml:space="preserve"> respondent’s legal p</w:t>
      </w:r>
      <w:r w:rsidR="008C6F01" w:rsidRPr="00383CBA">
        <w:rPr>
          <w:rFonts w:ascii="Times New Roman" w:hAnsi="Times New Roman" w:cs="Times New Roman"/>
          <w:sz w:val="24"/>
          <w:szCs w:val="24"/>
        </w:rPr>
        <w:t>ractitioners</w:t>
      </w:r>
      <w:r w:rsidR="00383CBA">
        <w:rPr>
          <w:rFonts w:ascii="Times New Roman" w:hAnsi="Times New Roman" w:cs="Times New Roman"/>
          <w:sz w:val="24"/>
          <w:szCs w:val="24"/>
        </w:rPr>
        <w:t>.</w:t>
      </w:r>
    </w:p>
    <w:p w:rsidR="00710439" w:rsidRPr="00312706" w:rsidRDefault="00710439" w:rsidP="00C22207">
      <w:pPr>
        <w:autoSpaceDE w:val="0"/>
        <w:autoSpaceDN w:val="0"/>
        <w:adjustRightInd w:val="0"/>
        <w:spacing w:after="0" w:line="360" w:lineRule="auto"/>
        <w:jc w:val="both"/>
        <w:rPr>
          <w:rFonts w:ascii="Times New Roman" w:hAnsi="Times New Roman" w:cs="Times New Roman"/>
          <w:i/>
          <w:sz w:val="24"/>
          <w:szCs w:val="24"/>
        </w:rPr>
      </w:pPr>
    </w:p>
    <w:sectPr w:rsidR="00710439" w:rsidRPr="003127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2CD" w:rsidRDefault="00B372CD" w:rsidP="00312706">
      <w:pPr>
        <w:spacing w:after="0" w:line="240" w:lineRule="auto"/>
      </w:pPr>
      <w:r>
        <w:separator/>
      </w:r>
    </w:p>
  </w:endnote>
  <w:endnote w:type="continuationSeparator" w:id="0">
    <w:p w:rsidR="00B372CD" w:rsidRDefault="00B372CD" w:rsidP="00312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2CD" w:rsidRDefault="00B372CD" w:rsidP="00312706">
      <w:pPr>
        <w:spacing w:after="0" w:line="240" w:lineRule="auto"/>
      </w:pPr>
      <w:r>
        <w:separator/>
      </w:r>
    </w:p>
  </w:footnote>
  <w:footnote w:type="continuationSeparator" w:id="0">
    <w:p w:rsidR="00B372CD" w:rsidRDefault="00B372CD" w:rsidP="00312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706" w:rsidRDefault="00312706">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706" w:rsidRPr="00312706" w:rsidRDefault="00312706">
                          <w:pPr>
                            <w:spacing w:after="0" w:line="240" w:lineRule="auto"/>
                            <w:jc w:val="right"/>
                            <w:rPr>
                              <w:rFonts w:ascii="Times New Roman" w:hAnsi="Times New Roman" w:cs="Times New Roman"/>
                              <w:noProof/>
                              <w:sz w:val="24"/>
                              <w:szCs w:val="24"/>
                            </w:rPr>
                          </w:pPr>
                          <w:r w:rsidRPr="00312706">
                            <w:rPr>
                              <w:rFonts w:ascii="Times New Roman" w:hAnsi="Times New Roman" w:cs="Times New Roman"/>
                              <w:noProof/>
                              <w:sz w:val="24"/>
                              <w:szCs w:val="24"/>
                            </w:rPr>
                            <w:t>Judgment No. SC</w:t>
                          </w:r>
                          <w:r w:rsidR="00353DB2">
                            <w:rPr>
                              <w:rFonts w:ascii="Times New Roman" w:hAnsi="Times New Roman" w:cs="Times New Roman"/>
                              <w:noProof/>
                              <w:sz w:val="24"/>
                              <w:szCs w:val="24"/>
                            </w:rPr>
                            <w:t xml:space="preserve"> 77</w:t>
                          </w:r>
                          <w:r w:rsidRPr="00312706">
                            <w:rPr>
                              <w:rFonts w:ascii="Times New Roman" w:hAnsi="Times New Roman" w:cs="Times New Roman"/>
                              <w:noProof/>
                              <w:sz w:val="24"/>
                              <w:szCs w:val="24"/>
                            </w:rPr>
                            <w:t>/23</w:t>
                          </w:r>
                        </w:p>
                        <w:p w:rsidR="00312706" w:rsidRPr="00312706" w:rsidRDefault="00312706">
                          <w:pPr>
                            <w:spacing w:after="0" w:line="240" w:lineRule="auto"/>
                            <w:jc w:val="right"/>
                            <w:rPr>
                              <w:rFonts w:ascii="Times New Roman" w:hAnsi="Times New Roman" w:cs="Times New Roman"/>
                              <w:noProof/>
                              <w:sz w:val="24"/>
                              <w:szCs w:val="24"/>
                            </w:rPr>
                          </w:pPr>
                          <w:r w:rsidRPr="00312706">
                            <w:rPr>
                              <w:rFonts w:ascii="Times New Roman" w:hAnsi="Times New Roman" w:cs="Times New Roman"/>
                              <w:noProof/>
                              <w:sz w:val="24"/>
                              <w:szCs w:val="24"/>
                            </w:rPr>
                            <w:t>Chamber Application No. SC 396/21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12706" w:rsidRPr="00312706" w:rsidRDefault="00312706">
                    <w:pPr>
                      <w:spacing w:after="0" w:line="240" w:lineRule="auto"/>
                      <w:jc w:val="right"/>
                      <w:rPr>
                        <w:rFonts w:ascii="Times New Roman" w:hAnsi="Times New Roman" w:cs="Times New Roman"/>
                        <w:noProof/>
                        <w:sz w:val="24"/>
                        <w:szCs w:val="24"/>
                      </w:rPr>
                    </w:pPr>
                    <w:r w:rsidRPr="00312706">
                      <w:rPr>
                        <w:rFonts w:ascii="Times New Roman" w:hAnsi="Times New Roman" w:cs="Times New Roman"/>
                        <w:noProof/>
                        <w:sz w:val="24"/>
                        <w:szCs w:val="24"/>
                      </w:rPr>
                      <w:t>Judgment No. SC</w:t>
                    </w:r>
                    <w:r w:rsidR="00353DB2">
                      <w:rPr>
                        <w:rFonts w:ascii="Times New Roman" w:hAnsi="Times New Roman" w:cs="Times New Roman"/>
                        <w:noProof/>
                        <w:sz w:val="24"/>
                        <w:szCs w:val="24"/>
                      </w:rPr>
                      <w:t xml:space="preserve"> 77</w:t>
                    </w:r>
                    <w:r w:rsidRPr="00312706">
                      <w:rPr>
                        <w:rFonts w:ascii="Times New Roman" w:hAnsi="Times New Roman" w:cs="Times New Roman"/>
                        <w:noProof/>
                        <w:sz w:val="24"/>
                        <w:szCs w:val="24"/>
                      </w:rPr>
                      <w:t>/23</w:t>
                    </w:r>
                  </w:p>
                  <w:p w:rsidR="00312706" w:rsidRPr="00312706" w:rsidRDefault="00312706">
                    <w:pPr>
                      <w:spacing w:after="0" w:line="240" w:lineRule="auto"/>
                      <w:jc w:val="right"/>
                      <w:rPr>
                        <w:rFonts w:ascii="Times New Roman" w:hAnsi="Times New Roman" w:cs="Times New Roman"/>
                        <w:noProof/>
                        <w:sz w:val="24"/>
                        <w:szCs w:val="24"/>
                      </w:rPr>
                    </w:pPr>
                    <w:r w:rsidRPr="00312706">
                      <w:rPr>
                        <w:rFonts w:ascii="Times New Roman" w:hAnsi="Times New Roman" w:cs="Times New Roman"/>
                        <w:noProof/>
                        <w:sz w:val="24"/>
                        <w:szCs w:val="24"/>
                      </w:rPr>
                      <w:t>Chamber Application No. SC 396/21</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12706" w:rsidRDefault="00312706">
                          <w:pPr>
                            <w:spacing w:after="0" w:line="240" w:lineRule="auto"/>
                            <w:rPr>
                              <w:color w:val="FFFFFF" w:themeColor="background1"/>
                            </w:rPr>
                          </w:pPr>
                          <w:r>
                            <w:fldChar w:fldCharType="begin"/>
                          </w:r>
                          <w:r>
                            <w:instrText xml:space="preserve"> PAGE   \* MERGEFORMAT </w:instrText>
                          </w:r>
                          <w:r>
                            <w:fldChar w:fldCharType="separate"/>
                          </w:r>
                          <w:r w:rsidR="00CE4C9D" w:rsidRPr="00CE4C9D">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12706" w:rsidRDefault="00312706">
                    <w:pPr>
                      <w:spacing w:after="0" w:line="240" w:lineRule="auto"/>
                      <w:rPr>
                        <w:color w:val="FFFFFF" w:themeColor="background1"/>
                      </w:rPr>
                    </w:pPr>
                    <w:r>
                      <w:fldChar w:fldCharType="begin"/>
                    </w:r>
                    <w:r>
                      <w:instrText xml:space="preserve"> PAGE   \* MERGEFORMAT </w:instrText>
                    </w:r>
                    <w:r>
                      <w:fldChar w:fldCharType="separate"/>
                    </w:r>
                    <w:r w:rsidR="00CE4C9D" w:rsidRPr="00CE4C9D">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26954"/>
    <w:multiLevelType w:val="hybridMultilevel"/>
    <w:tmpl w:val="1DCEC2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0460D1"/>
    <w:multiLevelType w:val="hybridMultilevel"/>
    <w:tmpl w:val="B7FA6602"/>
    <w:lvl w:ilvl="0" w:tplc="D23269DC">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15:restartNumberingAfterBreak="0">
    <w:nsid w:val="39106940"/>
    <w:multiLevelType w:val="hybridMultilevel"/>
    <w:tmpl w:val="0C3CD9CA"/>
    <w:lvl w:ilvl="0" w:tplc="E70C378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4C437208"/>
    <w:multiLevelType w:val="hybridMultilevel"/>
    <w:tmpl w:val="868411C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EDF1067"/>
    <w:multiLevelType w:val="hybridMultilevel"/>
    <w:tmpl w:val="A926ACB8"/>
    <w:lvl w:ilvl="0" w:tplc="6B7CFF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7DF6995"/>
    <w:multiLevelType w:val="hybridMultilevel"/>
    <w:tmpl w:val="85603F26"/>
    <w:lvl w:ilvl="0" w:tplc="03CE6CD4">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8F"/>
    <w:rsid w:val="00067031"/>
    <w:rsid w:val="0007035A"/>
    <w:rsid w:val="000B05D6"/>
    <w:rsid w:val="000C61B8"/>
    <w:rsid w:val="000F11E5"/>
    <w:rsid w:val="0012062C"/>
    <w:rsid w:val="00126F22"/>
    <w:rsid w:val="00141903"/>
    <w:rsid w:val="001605C9"/>
    <w:rsid w:val="00186FDF"/>
    <w:rsid w:val="0019470E"/>
    <w:rsid w:val="00194F6D"/>
    <w:rsid w:val="001A2FA7"/>
    <w:rsid w:val="001F0FE2"/>
    <w:rsid w:val="00254CBC"/>
    <w:rsid w:val="00276F83"/>
    <w:rsid w:val="002C3122"/>
    <w:rsid w:val="002D0399"/>
    <w:rsid w:val="002E073B"/>
    <w:rsid w:val="002E2AEB"/>
    <w:rsid w:val="002F3B57"/>
    <w:rsid w:val="002F413E"/>
    <w:rsid w:val="002F5D75"/>
    <w:rsid w:val="00303F6A"/>
    <w:rsid w:val="00307F2E"/>
    <w:rsid w:val="00312706"/>
    <w:rsid w:val="0033157B"/>
    <w:rsid w:val="00353DB2"/>
    <w:rsid w:val="0035623A"/>
    <w:rsid w:val="00373B0A"/>
    <w:rsid w:val="00376E34"/>
    <w:rsid w:val="00383CBA"/>
    <w:rsid w:val="0038495B"/>
    <w:rsid w:val="00390527"/>
    <w:rsid w:val="00392CE5"/>
    <w:rsid w:val="003B7AD0"/>
    <w:rsid w:val="003D6A97"/>
    <w:rsid w:val="003E216D"/>
    <w:rsid w:val="00400EAB"/>
    <w:rsid w:val="004306D1"/>
    <w:rsid w:val="00456285"/>
    <w:rsid w:val="00481A66"/>
    <w:rsid w:val="004854C9"/>
    <w:rsid w:val="004A6966"/>
    <w:rsid w:val="004D10E8"/>
    <w:rsid w:val="004E7BD1"/>
    <w:rsid w:val="00502323"/>
    <w:rsid w:val="00510E30"/>
    <w:rsid w:val="005120E5"/>
    <w:rsid w:val="0051788F"/>
    <w:rsid w:val="00542AF3"/>
    <w:rsid w:val="005527B8"/>
    <w:rsid w:val="005B2240"/>
    <w:rsid w:val="005C1151"/>
    <w:rsid w:val="005C5631"/>
    <w:rsid w:val="005E6BDA"/>
    <w:rsid w:val="006041FD"/>
    <w:rsid w:val="00641832"/>
    <w:rsid w:val="006573A4"/>
    <w:rsid w:val="00677D14"/>
    <w:rsid w:val="00687BB2"/>
    <w:rsid w:val="006B5519"/>
    <w:rsid w:val="006B5AC4"/>
    <w:rsid w:val="006C0DD7"/>
    <w:rsid w:val="006C3A11"/>
    <w:rsid w:val="00710439"/>
    <w:rsid w:val="00714D62"/>
    <w:rsid w:val="00757AC9"/>
    <w:rsid w:val="00783F87"/>
    <w:rsid w:val="00790AC2"/>
    <w:rsid w:val="007944B9"/>
    <w:rsid w:val="007A3CB9"/>
    <w:rsid w:val="007B4EB7"/>
    <w:rsid w:val="007C6176"/>
    <w:rsid w:val="007E5C3F"/>
    <w:rsid w:val="007F3FE6"/>
    <w:rsid w:val="007F5771"/>
    <w:rsid w:val="008262AB"/>
    <w:rsid w:val="0087133A"/>
    <w:rsid w:val="008A0B98"/>
    <w:rsid w:val="008A7068"/>
    <w:rsid w:val="008C6F01"/>
    <w:rsid w:val="0091294B"/>
    <w:rsid w:val="00942A73"/>
    <w:rsid w:val="00963B49"/>
    <w:rsid w:val="0098718F"/>
    <w:rsid w:val="00991E54"/>
    <w:rsid w:val="00995ACC"/>
    <w:rsid w:val="009B3A64"/>
    <w:rsid w:val="009C7D9F"/>
    <w:rsid w:val="00A41876"/>
    <w:rsid w:val="00A41CEB"/>
    <w:rsid w:val="00A42169"/>
    <w:rsid w:val="00A47979"/>
    <w:rsid w:val="00A87E31"/>
    <w:rsid w:val="00A96F1E"/>
    <w:rsid w:val="00AA1D6D"/>
    <w:rsid w:val="00AA7BD4"/>
    <w:rsid w:val="00AB227D"/>
    <w:rsid w:val="00AB5070"/>
    <w:rsid w:val="00AB54CB"/>
    <w:rsid w:val="00AD2BB3"/>
    <w:rsid w:val="00AE73E1"/>
    <w:rsid w:val="00AF60F6"/>
    <w:rsid w:val="00AF7F05"/>
    <w:rsid w:val="00B236B8"/>
    <w:rsid w:val="00B372CD"/>
    <w:rsid w:val="00B4678D"/>
    <w:rsid w:val="00B822D8"/>
    <w:rsid w:val="00B95A6D"/>
    <w:rsid w:val="00BB5BBC"/>
    <w:rsid w:val="00BD20B8"/>
    <w:rsid w:val="00BD3A78"/>
    <w:rsid w:val="00C01B1E"/>
    <w:rsid w:val="00C22207"/>
    <w:rsid w:val="00C2421E"/>
    <w:rsid w:val="00C26EEE"/>
    <w:rsid w:val="00C356C7"/>
    <w:rsid w:val="00C41D46"/>
    <w:rsid w:val="00C668F1"/>
    <w:rsid w:val="00C67349"/>
    <w:rsid w:val="00C67826"/>
    <w:rsid w:val="00C939E5"/>
    <w:rsid w:val="00CC1639"/>
    <w:rsid w:val="00CD3430"/>
    <w:rsid w:val="00CE1805"/>
    <w:rsid w:val="00CE4C9D"/>
    <w:rsid w:val="00D1778E"/>
    <w:rsid w:val="00D178C2"/>
    <w:rsid w:val="00D2464A"/>
    <w:rsid w:val="00D637C6"/>
    <w:rsid w:val="00D87755"/>
    <w:rsid w:val="00D90086"/>
    <w:rsid w:val="00D957AD"/>
    <w:rsid w:val="00D9679E"/>
    <w:rsid w:val="00DB1AB8"/>
    <w:rsid w:val="00E004C7"/>
    <w:rsid w:val="00E05AE8"/>
    <w:rsid w:val="00E22CD6"/>
    <w:rsid w:val="00E65895"/>
    <w:rsid w:val="00EC784C"/>
    <w:rsid w:val="00EE4831"/>
    <w:rsid w:val="00EF7759"/>
    <w:rsid w:val="00EF7A51"/>
    <w:rsid w:val="00F0432D"/>
    <w:rsid w:val="00F12641"/>
    <w:rsid w:val="00F50136"/>
    <w:rsid w:val="00F553E7"/>
    <w:rsid w:val="00F9484A"/>
    <w:rsid w:val="00FA52A4"/>
    <w:rsid w:val="00FE74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EB47AE-1066-4F06-8FB1-31BD6658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2A4"/>
    <w:pPr>
      <w:ind w:left="720"/>
      <w:contextualSpacing/>
    </w:pPr>
  </w:style>
  <w:style w:type="paragraph" w:customStyle="1" w:styleId="Default">
    <w:name w:val="Default"/>
    <w:rsid w:val="004A696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12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706"/>
  </w:style>
  <w:style w:type="paragraph" w:styleId="Footer">
    <w:name w:val="footer"/>
    <w:basedOn w:val="Normal"/>
    <w:link w:val="FooterChar"/>
    <w:uiPriority w:val="99"/>
    <w:unhideWhenUsed/>
    <w:rsid w:val="00312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706"/>
  </w:style>
  <w:style w:type="paragraph" w:styleId="BalloonText">
    <w:name w:val="Balloon Text"/>
    <w:basedOn w:val="Normal"/>
    <w:link w:val="BalloonTextChar"/>
    <w:uiPriority w:val="99"/>
    <w:semiHidden/>
    <w:unhideWhenUsed/>
    <w:rsid w:val="00F04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14DE-E576-40CA-B98B-9122CF0E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2023-07-28T07:26:00Z</dcterms:created>
  <dcterms:modified xsi:type="dcterms:W3CDTF">2023-07-28T07:26:00Z</dcterms:modified>
</cp:coreProperties>
</file>