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A4" w:rsidRPr="00F175E4" w:rsidRDefault="00F175E4" w:rsidP="00F175E4">
      <w:pPr>
        <w:spacing w:after="0" w:line="240" w:lineRule="auto"/>
        <w:jc w:val="both"/>
        <w:rPr>
          <w:rFonts w:ascii="Times New Roman" w:hAnsi="Times New Roman" w:cs="Times New Roman"/>
          <w:sz w:val="24"/>
          <w:szCs w:val="24"/>
        </w:rPr>
      </w:pPr>
      <w:bookmarkStart w:id="0" w:name="_GoBack"/>
      <w:bookmarkEnd w:id="0"/>
      <w:r w:rsidRPr="00F175E4">
        <w:rPr>
          <w:rFonts w:ascii="Times New Roman" w:hAnsi="Times New Roman" w:cs="Times New Roman"/>
          <w:sz w:val="24"/>
          <w:szCs w:val="24"/>
        </w:rPr>
        <w:t>ZAMEER GAFFER</w:t>
      </w:r>
    </w:p>
    <w:p w:rsidR="00F175E4" w:rsidRPr="00F175E4" w:rsidRDefault="00403EA5" w:rsidP="00F175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175E4" w:rsidRDefault="00137D93" w:rsidP="00F175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ZEENAT ZAMEER GAFFE</w:t>
      </w:r>
      <w:r w:rsidR="00F175E4" w:rsidRPr="00F175E4">
        <w:rPr>
          <w:rFonts w:ascii="Times New Roman" w:hAnsi="Times New Roman" w:cs="Times New Roman"/>
          <w:sz w:val="24"/>
          <w:szCs w:val="24"/>
        </w:rPr>
        <w:t>R</w:t>
      </w:r>
    </w:p>
    <w:p w:rsidR="00F175E4" w:rsidRDefault="00F175E4" w:rsidP="00F175E4">
      <w:pPr>
        <w:spacing w:after="0" w:line="240" w:lineRule="auto"/>
        <w:jc w:val="both"/>
        <w:rPr>
          <w:rFonts w:ascii="Times New Roman" w:hAnsi="Times New Roman" w:cs="Times New Roman"/>
          <w:sz w:val="24"/>
          <w:szCs w:val="24"/>
        </w:rPr>
      </w:pPr>
    </w:p>
    <w:p w:rsidR="00F175E4" w:rsidRDefault="00F175E4" w:rsidP="00F175E4">
      <w:pPr>
        <w:spacing w:after="0" w:line="240" w:lineRule="auto"/>
        <w:jc w:val="both"/>
        <w:rPr>
          <w:rFonts w:ascii="Times New Roman" w:hAnsi="Times New Roman" w:cs="Times New Roman"/>
          <w:sz w:val="24"/>
          <w:szCs w:val="24"/>
        </w:rPr>
      </w:pPr>
    </w:p>
    <w:p w:rsidR="00F175E4" w:rsidRDefault="00F175E4" w:rsidP="00F175E4">
      <w:pPr>
        <w:spacing w:after="0" w:line="240" w:lineRule="auto"/>
        <w:jc w:val="both"/>
        <w:rPr>
          <w:rFonts w:ascii="Times New Roman" w:hAnsi="Times New Roman" w:cs="Times New Roman"/>
          <w:sz w:val="24"/>
          <w:szCs w:val="24"/>
        </w:rPr>
      </w:pPr>
    </w:p>
    <w:p w:rsidR="00F175E4" w:rsidRDefault="00F175E4" w:rsidP="00F175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175E4" w:rsidRDefault="00F175E4" w:rsidP="00F175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F175E4" w:rsidRDefault="00F175E4" w:rsidP="00F175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10 November 2016</w:t>
      </w:r>
      <w:r w:rsidR="00A56F46">
        <w:rPr>
          <w:rFonts w:ascii="Times New Roman" w:hAnsi="Times New Roman" w:cs="Times New Roman"/>
          <w:sz w:val="24"/>
          <w:szCs w:val="24"/>
        </w:rPr>
        <w:t xml:space="preserve"> and 13 January 2017</w:t>
      </w:r>
    </w:p>
    <w:p w:rsidR="00F175E4" w:rsidRDefault="00F175E4" w:rsidP="00F175E4">
      <w:pPr>
        <w:spacing w:after="0" w:line="240" w:lineRule="auto"/>
        <w:jc w:val="both"/>
        <w:rPr>
          <w:rFonts w:ascii="Times New Roman" w:hAnsi="Times New Roman" w:cs="Times New Roman"/>
          <w:sz w:val="24"/>
          <w:szCs w:val="24"/>
        </w:rPr>
      </w:pPr>
    </w:p>
    <w:p w:rsidR="00F175E4" w:rsidRDefault="00F175E4" w:rsidP="00F175E4">
      <w:pPr>
        <w:spacing w:after="0" w:line="240" w:lineRule="auto"/>
        <w:jc w:val="both"/>
        <w:rPr>
          <w:rFonts w:ascii="Times New Roman" w:hAnsi="Times New Roman" w:cs="Times New Roman"/>
          <w:sz w:val="24"/>
          <w:szCs w:val="24"/>
        </w:rPr>
      </w:pPr>
    </w:p>
    <w:p w:rsidR="00F175E4" w:rsidRDefault="00F175E4" w:rsidP="00F175E4">
      <w:pPr>
        <w:spacing w:after="0" w:line="240" w:lineRule="auto"/>
        <w:jc w:val="both"/>
        <w:rPr>
          <w:rFonts w:ascii="Times New Roman" w:hAnsi="Times New Roman" w:cs="Times New Roman"/>
          <w:sz w:val="24"/>
          <w:szCs w:val="24"/>
        </w:rPr>
      </w:pPr>
    </w:p>
    <w:p w:rsidR="00F175E4" w:rsidRPr="00F175E4" w:rsidRDefault="00F175E4" w:rsidP="00F175E4">
      <w:pPr>
        <w:spacing w:after="0" w:line="240" w:lineRule="auto"/>
        <w:jc w:val="both"/>
        <w:rPr>
          <w:rFonts w:ascii="Times New Roman" w:hAnsi="Times New Roman" w:cs="Times New Roman"/>
          <w:b/>
          <w:sz w:val="24"/>
          <w:szCs w:val="24"/>
        </w:rPr>
      </w:pPr>
      <w:r w:rsidRPr="00F175E4">
        <w:rPr>
          <w:rFonts w:ascii="Times New Roman" w:hAnsi="Times New Roman" w:cs="Times New Roman"/>
          <w:b/>
          <w:sz w:val="24"/>
          <w:szCs w:val="24"/>
        </w:rPr>
        <w:t>Opposed Matter</w:t>
      </w:r>
    </w:p>
    <w:p w:rsidR="00F175E4" w:rsidRDefault="00F175E4" w:rsidP="00F175E4">
      <w:pPr>
        <w:spacing w:after="0" w:line="240" w:lineRule="auto"/>
        <w:jc w:val="both"/>
        <w:rPr>
          <w:rFonts w:ascii="Times New Roman" w:hAnsi="Times New Roman" w:cs="Times New Roman"/>
          <w:sz w:val="24"/>
          <w:szCs w:val="24"/>
        </w:rPr>
      </w:pPr>
    </w:p>
    <w:p w:rsidR="00F175E4" w:rsidRDefault="00F175E4" w:rsidP="00F175E4">
      <w:pPr>
        <w:spacing w:after="0" w:line="240" w:lineRule="auto"/>
        <w:jc w:val="both"/>
        <w:rPr>
          <w:rFonts w:ascii="Times New Roman" w:hAnsi="Times New Roman" w:cs="Times New Roman"/>
          <w:sz w:val="24"/>
          <w:szCs w:val="24"/>
        </w:rPr>
      </w:pPr>
    </w:p>
    <w:p w:rsidR="00F175E4" w:rsidRDefault="00F175E4" w:rsidP="00F175E4">
      <w:pPr>
        <w:spacing w:after="0" w:line="240" w:lineRule="auto"/>
        <w:jc w:val="both"/>
        <w:rPr>
          <w:rFonts w:ascii="Times New Roman" w:hAnsi="Times New Roman" w:cs="Times New Roman"/>
          <w:sz w:val="24"/>
          <w:szCs w:val="24"/>
        </w:rPr>
      </w:pPr>
    </w:p>
    <w:p w:rsidR="00F175E4" w:rsidRDefault="00F175E4" w:rsidP="00F175E4">
      <w:pPr>
        <w:spacing w:after="0" w:line="240" w:lineRule="auto"/>
        <w:jc w:val="both"/>
        <w:rPr>
          <w:rFonts w:ascii="Times New Roman" w:hAnsi="Times New Roman" w:cs="Times New Roman"/>
          <w:sz w:val="24"/>
          <w:szCs w:val="24"/>
        </w:rPr>
      </w:pPr>
      <w:r w:rsidRPr="00F175E4">
        <w:rPr>
          <w:rFonts w:ascii="Times New Roman" w:hAnsi="Times New Roman" w:cs="Times New Roman"/>
          <w:i/>
          <w:sz w:val="24"/>
          <w:szCs w:val="24"/>
        </w:rPr>
        <w:t>R Zimudzi,</w:t>
      </w:r>
      <w:r>
        <w:rPr>
          <w:rFonts w:ascii="Times New Roman" w:hAnsi="Times New Roman" w:cs="Times New Roman"/>
          <w:sz w:val="24"/>
          <w:szCs w:val="24"/>
        </w:rPr>
        <w:t xml:space="preserve"> for the applicant</w:t>
      </w:r>
    </w:p>
    <w:p w:rsidR="00F175E4" w:rsidRDefault="00F175E4" w:rsidP="00F175E4">
      <w:pPr>
        <w:spacing w:after="0" w:line="240" w:lineRule="auto"/>
        <w:jc w:val="both"/>
        <w:rPr>
          <w:rFonts w:ascii="Times New Roman" w:hAnsi="Times New Roman" w:cs="Times New Roman"/>
          <w:sz w:val="24"/>
          <w:szCs w:val="24"/>
        </w:rPr>
      </w:pPr>
      <w:r w:rsidRPr="00F175E4">
        <w:rPr>
          <w:rFonts w:ascii="Times New Roman" w:hAnsi="Times New Roman" w:cs="Times New Roman"/>
          <w:i/>
          <w:sz w:val="24"/>
          <w:szCs w:val="24"/>
        </w:rPr>
        <w:t>M Nzarayapenga,</w:t>
      </w:r>
      <w:r>
        <w:rPr>
          <w:rFonts w:ascii="Times New Roman" w:hAnsi="Times New Roman" w:cs="Times New Roman"/>
          <w:sz w:val="24"/>
          <w:szCs w:val="24"/>
        </w:rPr>
        <w:t xml:space="preserve"> for the respondent</w:t>
      </w:r>
    </w:p>
    <w:p w:rsidR="00F175E4" w:rsidRDefault="00F175E4" w:rsidP="00F175E4">
      <w:pPr>
        <w:spacing w:after="0" w:line="240" w:lineRule="auto"/>
        <w:jc w:val="both"/>
        <w:rPr>
          <w:rFonts w:ascii="Times New Roman" w:hAnsi="Times New Roman" w:cs="Times New Roman"/>
          <w:sz w:val="24"/>
          <w:szCs w:val="24"/>
        </w:rPr>
      </w:pPr>
    </w:p>
    <w:p w:rsidR="00F175E4" w:rsidRDefault="00F175E4" w:rsidP="00F175E4">
      <w:pPr>
        <w:spacing w:after="0" w:line="240" w:lineRule="auto"/>
        <w:jc w:val="both"/>
        <w:rPr>
          <w:rFonts w:ascii="Times New Roman" w:hAnsi="Times New Roman" w:cs="Times New Roman"/>
          <w:sz w:val="24"/>
          <w:szCs w:val="24"/>
        </w:rPr>
      </w:pPr>
    </w:p>
    <w:p w:rsidR="00F175E4" w:rsidRDefault="00F175E4" w:rsidP="00F175E4">
      <w:pPr>
        <w:spacing w:after="0" w:line="240" w:lineRule="auto"/>
        <w:jc w:val="both"/>
        <w:rPr>
          <w:rFonts w:ascii="Times New Roman" w:hAnsi="Times New Roman" w:cs="Times New Roman"/>
          <w:sz w:val="24"/>
          <w:szCs w:val="24"/>
        </w:rPr>
      </w:pPr>
    </w:p>
    <w:p w:rsidR="00F175E4" w:rsidRDefault="00F175E4" w:rsidP="004C1E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MANGOTA J:</w:t>
      </w:r>
      <w:r w:rsidR="004C1E6C">
        <w:rPr>
          <w:rFonts w:ascii="Times New Roman" w:hAnsi="Times New Roman" w:cs="Times New Roman"/>
          <w:sz w:val="24"/>
          <w:szCs w:val="24"/>
        </w:rPr>
        <w:t xml:space="preserve"> Tavengwa Madangure [“Madangure”] and Emmanuel </w:t>
      </w:r>
      <w:r w:rsidR="0078148F">
        <w:rPr>
          <w:rFonts w:ascii="Times New Roman" w:hAnsi="Times New Roman" w:cs="Times New Roman"/>
          <w:sz w:val="24"/>
          <w:szCs w:val="24"/>
        </w:rPr>
        <w:t>Enock</w:t>
      </w:r>
      <w:r w:rsidR="004C1E6C">
        <w:rPr>
          <w:rFonts w:ascii="Times New Roman" w:hAnsi="Times New Roman" w:cs="Times New Roman"/>
          <w:sz w:val="24"/>
          <w:szCs w:val="24"/>
        </w:rPr>
        <w:t xml:space="preserve"> Masuku [“Musuku”] floated and formed Procadale Investments (Pvt) Ltd [“the company”]. It was incorporated on 7 April, </w:t>
      </w:r>
      <w:r w:rsidR="0078148F">
        <w:rPr>
          <w:rFonts w:ascii="Times New Roman" w:hAnsi="Times New Roman" w:cs="Times New Roman"/>
          <w:sz w:val="24"/>
          <w:szCs w:val="24"/>
        </w:rPr>
        <w:t>2004. It was a legacy for Madan</w:t>
      </w:r>
      <w:r w:rsidR="004C1E6C">
        <w:rPr>
          <w:rFonts w:ascii="Times New Roman" w:hAnsi="Times New Roman" w:cs="Times New Roman"/>
          <w:sz w:val="24"/>
          <w:szCs w:val="24"/>
        </w:rPr>
        <w:t>gure’s two minor children and Masuku’s two minor children. Madangure and Masuku were the directors of the company. The minor children of each director held 50% of the company’s shareholding. Its principal place of business is 32 Lanark Road, Avondale, Harare.</w:t>
      </w:r>
    </w:p>
    <w:p w:rsidR="004C1E6C" w:rsidRDefault="004C1E6C" w:rsidP="004C1E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company’s only asset is a certain piece of land which </w:t>
      </w:r>
      <w:r w:rsidR="0078148F">
        <w:rPr>
          <w:rFonts w:ascii="Times New Roman" w:hAnsi="Times New Roman" w:cs="Times New Roman"/>
          <w:sz w:val="24"/>
          <w:szCs w:val="24"/>
        </w:rPr>
        <w:t>is situated in the district of Salisbur</w:t>
      </w:r>
      <w:r>
        <w:rPr>
          <w:rFonts w:ascii="Times New Roman" w:hAnsi="Times New Roman" w:cs="Times New Roman"/>
          <w:sz w:val="24"/>
          <w:szCs w:val="24"/>
        </w:rPr>
        <w:t>y. It is stand number 41 Borr</w:t>
      </w:r>
      <w:r w:rsidR="0078148F">
        <w:rPr>
          <w:rFonts w:ascii="Times New Roman" w:hAnsi="Times New Roman" w:cs="Times New Roman"/>
          <w:sz w:val="24"/>
          <w:szCs w:val="24"/>
        </w:rPr>
        <w:t>owdale Township of Lot 9 of Borrowdale Estate also known as 41 P</w:t>
      </w:r>
      <w:r>
        <w:rPr>
          <w:rFonts w:ascii="Times New Roman" w:hAnsi="Times New Roman" w:cs="Times New Roman"/>
          <w:sz w:val="24"/>
          <w:szCs w:val="24"/>
        </w:rPr>
        <w:t>iers Road</w:t>
      </w:r>
      <w:r w:rsidR="0078148F">
        <w:rPr>
          <w:rFonts w:ascii="Times New Roman" w:hAnsi="Times New Roman" w:cs="Times New Roman"/>
          <w:sz w:val="24"/>
          <w:szCs w:val="24"/>
        </w:rPr>
        <w:t>,</w:t>
      </w:r>
      <w:r>
        <w:rPr>
          <w:rFonts w:ascii="Times New Roman" w:hAnsi="Times New Roman" w:cs="Times New Roman"/>
          <w:sz w:val="24"/>
          <w:szCs w:val="24"/>
        </w:rPr>
        <w:t xml:space="preserve"> Borrowdale. It is held under Deed of Transfer 1886/2005. It is</w:t>
      </w:r>
      <w:r w:rsidR="0078148F">
        <w:rPr>
          <w:rFonts w:ascii="Times New Roman" w:hAnsi="Times New Roman" w:cs="Times New Roman"/>
          <w:sz w:val="24"/>
          <w:szCs w:val="24"/>
        </w:rPr>
        <w:t xml:space="preserve"> </w:t>
      </w:r>
      <w:r>
        <w:rPr>
          <w:rFonts w:ascii="Times New Roman" w:hAnsi="Times New Roman" w:cs="Times New Roman"/>
          <w:sz w:val="24"/>
          <w:szCs w:val="24"/>
        </w:rPr>
        <w:t>8094 square metres in extent.</w:t>
      </w:r>
    </w:p>
    <w:p w:rsidR="004C1E6C" w:rsidRDefault="004C1E6C" w:rsidP="004C1E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about February, 2014 Masuku sold 50% of his children’s shares in the company to the applicants. This</w:t>
      </w:r>
      <w:r w:rsidR="0078148F">
        <w:rPr>
          <w:rFonts w:ascii="Times New Roman" w:hAnsi="Times New Roman" w:cs="Times New Roman"/>
          <w:sz w:val="24"/>
          <w:szCs w:val="24"/>
        </w:rPr>
        <w:t xml:space="preserve"> was after he had successfully s</w:t>
      </w:r>
      <w:r>
        <w:rPr>
          <w:rFonts w:ascii="Times New Roman" w:hAnsi="Times New Roman" w:cs="Times New Roman"/>
          <w:sz w:val="24"/>
          <w:szCs w:val="24"/>
        </w:rPr>
        <w:t>ought the court’s permission to dispose of the children’s 50% shareholding in the company.</w:t>
      </w:r>
    </w:p>
    <w:p w:rsidR="007F0753" w:rsidRDefault="004C1E6C" w:rsidP="004C1E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w:t>
      </w:r>
      <w:r w:rsidR="0078148F">
        <w:rPr>
          <w:rFonts w:ascii="Times New Roman" w:hAnsi="Times New Roman" w:cs="Times New Roman"/>
          <w:sz w:val="24"/>
          <w:szCs w:val="24"/>
        </w:rPr>
        <w:t>n</w:t>
      </w:r>
      <w:r>
        <w:rPr>
          <w:rFonts w:ascii="Times New Roman" w:hAnsi="Times New Roman" w:cs="Times New Roman"/>
          <w:sz w:val="24"/>
          <w:szCs w:val="24"/>
        </w:rPr>
        <w:t>ts did not state the c</w:t>
      </w:r>
      <w:r w:rsidR="007F0753">
        <w:rPr>
          <w:rFonts w:ascii="Times New Roman" w:hAnsi="Times New Roman" w:cs="Times New Roman"/>
          <w:sz w:val="24"/>
          <w:szCs w:val="24"/>
        </w:rPr>
        <w:t xml:space="preserve">ircumstances under which they came to purchase the shares of Masuku’s minor children. All they did was to apply and move the court to place the </w:t>
      </w:r>
      <w:r w:rsidR="007F0753">
        <w:rPr>
          <w:rFonts w:ascii="Times New Roman" w:hAnsi="Times New Roman" w:cs="Times New Roman"/>
          <w:sz w:val="24"/>
          <w:szCs w:val="24"/>
        </w:rPr>
        <w:lastRenderedPageBreak/>
        <w:t>company under provisional liquidation. Their reasons for the application were three fold. These were that the comp</w:t>
      </w:r>
      <w:r w:rsidR="0078148F">
        <w:rPr>
          <w:rFonts w:ascii="Times New Roman" w:hAnsi="Times New Roman" w:cs="Times New Roman"/>
          <w:sz w:val="24"/>
          <w:szCs w:val="24"/>
        </w:rPr>
        <w:t>any:</w:t>
      </w:r>
    </w:p>
    <w:p w:rsidR="007F0753" w:rsidRDefault="007F0753" w:rsidP="004C1E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was in default of lodging statutory reports;</w:t>
      </w:r>
    </w:p>
    <w:p w:rsidR="007F0753" w:rsidRDefault="007F0753" w:rsidP="004C1E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was in default of holding statutory meetings – and</w:t>
      </w:r>
    </w:p>
    <w:p w:rsidR="007F0753" w:rsidRDefault="007F0753" w:rsidP="004C1E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failed to commence operations within one year of its registration.</w:t>
      </w:r>
    </w:p>
    <w:p w:rsidR="00845589" w:rsidRDefault="007F0753" w:rsidP="004C1E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They submitted that it was just and equitable that the company be wound up. They stated that, from the time of its registration, the company did not conduct any business due to failure by its directors to agree on business projects or to fund the same. They averred that it was in the interest of justice that it be wound up and its asset be shared equally to enable the share</w:t>
      </w:r>
      <w:r w:rsidR="00845589">
        <w:rPr>
          <w:rFonts w:ascii="Times New Roman" w:hAnsi="Times New Roman" w:cs="Times New Roman"/>
          <w:sz w:val="24"/>
          <w:szCs w:val="24"/>
        </w:rPr>
        <w:t>holders to deal with their proportions in the asset as they deemed fit and, in the process, realise some profit. They contended that, because of disagreem</w:t>
      </w:r>
      <w:r w:rsidR="0078148F">
        <w:rPr>
          <w:rFonts w:ascii="Times New Roman" w:hAnsi="Times New Roman" w:cs="Times New Roman"/>
          <w:sz w:val="24"/>
          <w:szCs w:val="24"/>
        </w:rPr>
        <w:t>ents, the asset remained underd</w:t>
      </w:r>
      <w:r w:rsidR="00845589">
        <w:rPr>
          <w:rFonts w:ascii="Times New Roman" w:hAnsi="Times New Roman" w:cs="Times New Roman"/>
          <w:sz w:val="24"/>
          <w:szCs w:val="24"/>
        </w:rPr>
        <w:t>e</w:t>
      </w:r>
      <w:r w:rsidR="0078148F">
        <w:rPr>
          <w:rFonts w:ascii="Times New Roman" w:hAnsi="Times New Roman" w:cs="Times New Roman"/>
          <w:sz w:val="24"/>
          <w:szCs w:val="24"/>
        </w:rPr>
        <w:t>veloped</w:t>
      </w:r>
      <w:r w:rsidR="00845589">
        <w:rPr>
          <w:rFonts w:ascii="Times New Roman" w:hAnsi="Times New Roman" w:cs="Times New Roman"/>
          <w:sz w:val="24"/>
          <w:szCs w:val="24"/>
        </w:rPr>
        <w:t xml:space="preserve"> and, as such, it constituted a threat </w:t>
      </w:r>
      <w:r w:rsidR="0078148F">
        <w:rPr>
          <w:rFonts w:ascii="Times New Roman" w:hAnsi="Times New Roman" w:cs="Times New Roman"/>
          <w:sz w:val="24"/>
          <w:szCs w:val="24"/>
        </w:rPr>
        <w:t>to</w:t>
      </w:r>
      <w:r w:rsidR="00845589">
        <w:rPr>
          <w:rFonts w:ascii="Times New Roman" w:hAnsi="Times New Roman" w:cs="Times New Roman"/>
          <w:sz w:val="24"/>
          <w:szCs w:val="24"/>
        </w:rPr>
        <w:t xml:space="preserve"> members of the public. They attached to the application a letter which they said they received from the </w:t>
      </w:r>
      <w:r w:rsidR="0078148F">
        <w:rPr>
          <w:rFonts w:ascii="Times New Roman" w:hAnsi="Times New Roman" w:cs="Times New Roman"/>
          <w:sz w:val="24"/>
          <w:szCs w:val="24"/>
        </w:rPr>
        <w:t>D</w:t>
      </w:r>
      <w:r w:rsidR="00845589">
        <w:rPr>
          <w:rFonts w:ascii="Times New Roman" w:hAnsi="Times New Roman" w:cs="Times New Roman"/>
          <w:sz w:val="24"/>
          <w:szCs w:val="24"/>
        </w:rPr>
        <w:t xml:space="preserve">irector of </w:t>
      </w:r>
      <w:r w:rsidR="0078148F">
        <w:rPr>
          <w:rFonts w:ascii="Times New Roman" w:hAnsi="Times New Roman" w:cs="Times New Roman"/>
          <w:sz w:val="24"/>
          <w:szCs w:val="24"/>
        </w:rPr>
        <w:t>U</w:t>
      </w:r>
      <w:r w:rsidR="00845589">
        <w:rPr>
          <w:rFonts w:ascii="Times New Roman" w:hAnsi="Times New Roman" w:cs="Times New Roman"/>
          <w:sz w:val="24"/>
          <w:szCs w:val="24"/>
        </w:rPr>
        <w:t>rban Planning Services. They called it Annexure F. The annexure, they said, highlighted complains which members of the public raised relating to the condition of the asset and the inherent dangers which it allegedly posed to the pub</w:t>
      </w:r>
      <w:r w:rsidR="00AE43C9">
        <w:rPr>
          <w:rFonts w:ascii="Times New Roman" w:hAnsi="Times New Roman" w:cs="Times New Roman"/>
          <w:sz w:val="24"/>
          <w:szCs w:val="24"/>
        </w:rPr>
        <w:t>lic. The annexure read, in part,</w:t>
      </w:r>
      <w:r w:rsidR="00845589">
        <w:rPr>
          <w:rFonts w:ascii="Times New Roman" w:hAnsi="Times New Roman" w:cs="Times New Roman"/>
          <w:sz w:val="24"/>
          <w:szCs w:val="24"/>
        </w:rPr>
        <w:t xml:space="preserve"> as follows;</w:t>
      </w:r>
    </w:p>
    <w:p w:rsidR="00845589" w:rsidRDefault="00845589" w:rsidP="004C1E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
    <w:p w:rsidR="004C1E6C" w:rsidRDefault="00845589" w:rsidP="004E093B">
      <w:pPr>
        <w:spacing w:after="0" w:line="240" w:lineRule="auto"/>
        <w:jc w:val="both"/>
        <w:rPr>
          <w:rFonts w:ascii="Times New Roman" w:hAnsi="Times New Roman" w:cs="Times New Roman"/>
        </w:rPr>
      </w:pPr>
      <w:r>
        <w:rPr>
          <w:rFonts w:ascii="Times New Roman" w:hAnsi="Times New Roman" w:cs="Times New Roman"/>
          <w:sz w:val="24"/>
          <w:szCs w:val="24"/>
        </w:rPr>
        <w:tab/>
      </w:r>
      <w:r w:rsidRPr="004E093B">
        <w:rPr>
          <w:rFonts w:ascii="Times New Roman" w:hAnsi="Times New Roman" w:cs="Times New Roman"/>
        </w:rPr>
        <w:t xml:space="preserve">A site visit conducted </w:t>
      </w:r>
      <w:r w:rsidR="004E093B" w:rsidRPr="004E093B">
        <w:rPr>
          <w:rFonts w:ascii="Times New Roman" w:hAnsi="Times New Roman" w:cs="Times New Roman"/>
        </w:rPr>
        <w:t>by my officers on 17</w:t>
      </w:r>
      <w:r w:rsidR="004E093B" w:rsidRPr="004E093B">
        <w:rPr>
          <w:rFonts w:ascii="Times New Roman" w:hAnsi="Times New Roman" w:cs="Times New Roman"/>
          <w:vertAlign w:val="superscript"/>
        </w:rPr>
        <w:t>th</w:t>
      </w:r>
      <w:r w:rsidR="004E093B" w:rsidRPr="004E093B">
        <w:rPr>
          <w:rFonts w:ascii="Times New Roman" w:hAnsi="Times New Roman" w:cs="Times New Roman"/>
        </w:rPr>
        <w:t xml:space="preserve"> March, 2014 confirmed that the property is </w:t>
      </w:r>
      <w:r w:rsidR="00137D93">
        <w:rPr>
          <w:rFonts w:ascii="Times New Roman" w:hAnsi="Times New Roman" w:cs="Times New Roman"/>
        </w:rPr>
        <w:t xml:space="preserve">        </w:t>
      </w:r>
      <w:r w:rsidR="00137D93">
        <w:rPr>
          <w:rFonts w:ascii="Times New Roman" w:hAnsi="Times New Roman" w:cs="Times New Roman"/>
        </w:rPr>
        <w:tab/>
      </w:r>
      <w:r w:rsidR="00137D93" w:rsidRPr="004E093B">
        <w:rPr>
          <w:rFonts w:ascii="Times New Roman" w:hAnsi="Times New Roman" w:cs="Times New Roman"/>
        </w:rPr>
        <w:t>over</w:t>
      </w:r>
      <w:r w:rsidR="00137D93">
        <w:rPr>
          <w:rFonts w:ascii="Times New Roman" w:hAnsi="Times New Roman" w:cs="Times New Roman"/>
        </w:rPr>
        <w:t>grown</w:t>
      </w:r>
      <w:r w:rsidR="004E093B" w:rsidRPr="004E093B">
        <w:rPr>
          <w:rFonts w:ascii="Times New Roman" w:hAnsi="Times New Roman" w:cs="Times New Roman"/>
        </w:rPr>
        <w:t xml:space="preserve"> with grass and bushes. Complaints from the neighbo</w:t>
      </w:r>
      <w:r w:rsidR="0078148F">
        <w:rPr>
          <w:rFonts w:ascii="Times New Roman" w:hAnsi="Times New Roman" w:cs="Times New Roman"/>
        </w:rPr>
        <w:t>u</w:t>
      </w:r>
      <w:r w:rsidR="004E093B" w:rsidRPr="004E093B">
        <w:rPr>
          <w:rFonts w:ascii="Times New Roman" w:hAnsi="Times New Roman" w:cs="Times New Roman"/>
        </w:rPr>
        <w:t xml:space="preserve">rhood indicate that muggers </w:t>
      </w:r>
      <w:r w:rsidR="00137D93">
        <w:rPr>
          <w:rFonts w:ascii="Times New Roman" w:hAnsi="Times New Roman" w:cs="Times New Roman"/>
        </w:rPr>
        <w:tab/>
      </w:r>
      <w:r w:rsidR="004E093B" w:rsidRPr="004E093B">
        <w:rPr>
          <w:rFonts w:ascii="Times New Roman" w:hAnsi="Times New Roman" w:cs="Times New Roman"/>
        </w:rPr>
        <w:t>have</w:t>
      </w:r>
      <w:r w:rsidR="00137D93">
        <w:rPr>
          <w:rFonts w:ascii="Times New Roman" w:hAnsi="Times New Roman" w:cs="Times New Roman"/>
        </w:rPr>
        <w:t xml:space="preserve"> </w:t>
      </w:r>
      <w:r w:rsidR="004E093B" w:rsidRPr="004E093B">
        <w:rPr>
          <w:rFonts w:ascii="Times New Roman" w:hAnsi="Times New Roman" w:cs="Times New Roman"/>
        </w:rPr>
        <w:t xml:space="preserve">taken advantage of this neglected state of the property to waylay pedestrians using Piers </w:t>
      </w:r>
      <w:r w:rsidR="00137D93">
        <w:rPr>
          <w:rFonts w:ascii="Times New Roman" w:hAnsi="Times New Roman" w:cs="Times New Roman"/>
        </w:rPr>
        <w:t xml:space="preserve">   </w:t>
      </w:r>
      <w:r w:rsidR="00137D93">
        <w:rPr>
          <w:rFonts w:ascii="Times New Roman" w:hAnsi="Times New Roman" w:cs="Times New Roman"/>
        </w:rPr>
        <w:tab/>
      </w:r>
      <w:r w:rsidR="004E093B" w:rsidRPr="004E093B">
        <w:rPr>
          <w:rFonts w:ascii="Times New Roman" w:hAnsi="Times New Roman" w:cs="Times New Roman"/>
        </w:rPr>
        <w:t>Road at</w:t>
      </w:r>
      <w:r w:rsidR="00137D93">
        <w:rPr>
          <w:rFonts w:ascii="Times New Roman" w:hAnsi="Times New Roman" w:cs="Times New Roman"/>
        </w:rPr>
        <w:t xml:space="preserve"> </w:t>
      </w:r>
      <w:r w:rsidR="004E093B" w:rsidRPr="004E093B">
        <w:rPr>
          <w:rFonts w:ascii="Times New Roman" w:hAnsi="Times New Roman" w:cs="Times New Roman"/>
        </w:rPr>
        <w:t>night and rob them of their valuables…..”</w:t>
      </w:r>
      <w:r w:rsidRPr="004E093B">
        <w:rPr>
          <w:rFonts w:ascii="Times New Roman" w:hAnsi="Times New Roman" w:cs="Times New Roman"/>
        </w:rPr>
        <w:t xml:space="preserve"> </w:t>
      </w:r>
    </w:p>
    <w:p w:rsidR="004E093B" w:rsidRDefault="004E093B" w:rsidP="004E093B">
      <w:pPr>
        <w:spacing w:after="0" w:line="240" w:lineRule="auto"/>
        <w:jc w:val="both"/>
        <w:rPr>
          <w:rFonts w:ascii="Times New Roman" w:hAnsi="Times New Roman" w:cs="Times New Roman"/>
        </w:rPr>
      </w:pPr>
    </w:p>
    <w:p w:rsidR="004E093B" w:rsidRDefault="004E093B" w:rsidP="004E093B">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w:t>
      </w:r>
      <w:r w:rsidR="0078148F">
        <w:rPr>
          <w:rFonts w:ascii="Times New Roman" w:hAnsi="Times New Roman" w:cs="Times New Roman"/>
          <w:sz w:val="24"/>
          <w:szCs w:val="24"/>
        </w:rPr>
        <w:t xml:space="preserve"> Director</w:t>
      </w:r>
      <w:r>
        <w:rPr>
          <w:rFonts w:ascii="Times New Roman" w:hAnsi="Times New Roman" w:cs="Times New Roman"/>
          <w:sz w:val="24"/>
          <w:szCs w:val="24"/>
        </w:rPr>
        <w:t xml:space="preserve"> of Urban Planning Services wrote the letter on 20 March, 2014. He addressed it to the company’s director. </w:t>
      </w:r>
      <w:r w:rsidR="00AE43C9">
        <w:rPr>
          <w:rFonts w:ascii="Times New Roman" w:hAnsi="Times New Roman" w:cs="Times New Roman"/>
          <w:sz w:val="24"/>
          <w:szCs w:val="24"/>
        </w:rPr>
        <w:t xml:space="preserve">He addressed it to number </w:t>
      </w:r>
      <w:r>
        <w:rPr>
          <w:rFonts w:ascii="Times New Roman" w:hAnsi="Times New Roman" w:cs="Times New Roman"/>
          <w:sz w:val="24"/>
          <w:szCs w:val="24"/>
        </w:rPr>
        <w:t xml:space="preserve">38 G.T. Bain Centre, Avondale Shopping Centre and </w:t>
      </w:r>
      <w:r w:rsidR="0078148F">
        <w:rPr>
          <w:rFonts w:ascii="Times New Roman" w:hAnsi="Times New Roman" w:cs="Times New Roman"/>
          <w:sz w:val="24"/>
          <w:szCs w:val="24"/>
        </w:rPr>
        <w:t>not</w:t>
      </w:r>
      <w:r>
        <w:rPr>
          <w:rFonts w:ascii="Times New Roman" w:hAnsi="Times New Roman" w:cs="Times New Roman"/>
          <w:sz w:val="24"/>
          <w:szCs w:val="24"/>
        </w:rPr>
        <w:t xml:space="preserve"> 32 Lanark Road, Avondale, Harare which the applicants gave</w:t>
      </w:r>
      <w:r w:rsidR="0078148F">
        <w:rPr>
          <w:rFonts w:ascii="Times New Roman" w:hAnsi="Times New Roman" w:cs="Times New Roman"/>
          <w:sz w:val="24"/>
          <w:szCs w:val="24"/>
        </w:rPr>
        <w:t xml:space="preserve"> us</w:t>
      </w:r>
      <w:r>
        <w:rPr>
          <w:rFonts w:ascii="Times New Roman" w:hAnsi="Times New Roman" w:cs="Times New Roman"/>
          <w:sz w:val="24"/>
          <w:szCs w:val="24"/>
        </w:rPr>
        <w:t xml:space="preserve"> the company’s principal place of business.</w:t>
      </w:r>
    </w:p>
    <w:p w:rsidR="004E093B" w:rsidRDefault="004E093B" w:rsidP="004E09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recommended that a Mr Modern Mutumwa of the Saint Consultancy (Private) Limited be appointed the company’s provi</w:t>
      </w:r>
      <w:r w:rsidR="0078148F">
        <w:rPr>
          <w:rFonts w:ascii="Times New Roman" w:hAnsi="Times New Roman" w:cs="Times New Roman"/>
          <w:sz w:val="24"/>
          <w:szCs w:val="24"/>
        </w:rPr>
        <w:t xml:space="preserve">sional </w:t>
      </w:r>
      <w:r>
        <w:rPr>
          <w:rFonts w:ascii="Times New Roman" w:hAnsi="Times New Roman" w:cs="Times New Roman"/>
          <w:sz w:val="24"/>
          <w:szCs w:val="24"/>
        </w:rPr>
        <w:t>liquidator. They attached to the application Annexure G. The annexure constituted Mr Mutumwa’s willingness to accept the appointment. They also attached to the same the Master’s Report which they called annexure H. The contents of the annexure supported the application and the appointment of Mr Mutumwa as the company’s provi</w:t>
      </w:r>
      <w:r w:rsidR="0078148F">
        <w:rPr>
          <w:rFonts w:ascii="Times New Roman" w:hAnsi="Times New Roman" w:cs="Times New Roman"/>
          <w:sz w:val="24"/>
          <w:szCs w:val="24"/>
        </w:rPr>
        <w:t xml:space="preserve">sional </w:t>
      </w:r>
      <w:r>
        <w:rPr>
          <w:rFonts w:ascii="Times New Roman" w:hAnsi="Times New Roman" w:cs="Times New Roman"/>
          <w:sz w:val="24"/>
          <w:szCs w:val="24"/>
        </w:rPr>
        <w:t>liquidator.</w:t>
      </w:r>
    </w:p>
    <w:p w:rsidR="004E093B" w:rsidRDefault="004E093B" w:rsidP="004E09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Madangure opposed the application. He did so</w:t>
      </w:r>
      <w:r w:rsidR="002454A8">
        <w:rPr>
          <w:rFonts w:ascii="Times New Roman" w:hAnsi="Times New Roman" w:cs="Times New Roman"/>
          <w:sz w:val="24"/>
          <w:szCs w:val="24"/>
        </w:rPr>
        <w:t xml:space="preserve"> </w:t>
      </w:r>
      <w:r>
        <w:rPr>
          <w:rFonts w:ascii="Times New Roman" w:hAnsi="Times New Roman" w:cs="Times New Roman"/>
          <w:sz w:val="24"/>
          <w:szCs w:val="24"/>
        </w:rPr>
        <w:t>on behalf of his two minor children and the company.</w:t>
      </w:r>
      <w:r w:rsidR="0078148F">
        <w:rPr>
          <w:rFonts w:ascii="Times New Roman" w:hAnsi="Times New Roman" w:cs="Times New Roman"/>
          <w:sz w:val="24"/>
          <w:szCs w:val="24"/>
        </w:rPr>
        <w:t xml:space="preserve"> He raised four technical issues</w:t>
      </w:r>
      <w:r>
        <w:rPr>
          <w:rFonts w:ascii="Times New Roman" w:hAnsi="Times New Roman" w:cs="Times New Roman"/>
          <w:sz w:val="24"/>
          <w:szCs w:val="24"/>
        </w:rPr>
        <w:t xml:space="preserve"> after which he add</w:t>
      </w:r>
      <w:r w:rsidR="00AE43C9">
        <w:rPr>
          <w:rFonts w:ascii="Times New Roman" w:hAnsi="Times New Roman" w:cs="Times New Roman"/>
          <w:sz w:val="24"/>
          <w:szCs w:val="24"/>
        </w:rPr>
        <w:t xml:space="preserve">ressed the court on the merits. </w:t>
      </w:r>
      <w:r>
        <w:rPr>
          <w:rFonts w:ascii="Times New Roman" w:hAnsi="Times New Roman" w:cs="Times New Roman"/>
          <w:sz w:val="24"/>
          <w:szCs w:val="24"/>
        </w:rPr>
        <w:t xml:space="preserve">He stated, </w:t>
      </w:r>
      <w:r w:rsidRPr="004E093B">
        <w:rPr>
          <w:rFonts w:ascii="Times New Roman" w:hAnsi="Times New Roman" w:cs="Times New Roman"/>
          <w:i/>
          <w:sz w:val="24"/>
          <w:szCs w:val="24"/>
        </w:rPr>
        <w:t>in limine</w:t>
      </w:r>
      <w:r>
        <w:rPr>
          <w:rFonts w:ascii="Times New Roman" w:hAnsi="Times New Roman" w:cs="Times New Roman"/>
          <w:sz w:val="24"/>
          <w:szCs w:val="24"/>
        </w:rPr>
        <w:t>, that:</w:t>
      </w:r>
    </w:p>
    <w:p w:rsidR="004E093B" w:rsidRDefault="004E093B" w:rsidP="004E09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the applicants approached the court with dirty hands and</w:t>
      </w:r>
      <w:r w:rsidR="0078148F">
        <w:rPr>
          <w:rFonts w:ascii="Times New Roman" w:hAnsi="Times New Roman" w:cs="Times New Roman"/>
          <w:sz w:val="24"/>
          <w:szCs w:val="24"/>
        </w:rPr>
        <w:t>,</w:t>
      </w:r>
      <w:r>
        <w:rPr>
          <w:rFonts w:ascii="Times New Roman" w:hAnsi="Times New Roman" w:cs="Times New Roman"/>
          <w:sz w:val="24"/>
          <w:szCs w:val="24"/>
        </w:rPr>
        <w:t xml:space="preserve"> as such, they should not be </w:t>
      </w:r>
      <w:r w:rsidR="002454A8">
        <w:rPr>
          <w:rFonts w:ascii="Times New Roman" w:hAnsi="Times New Roman" w:cs="Times New Roman"/>
          <w:sz w:val="24"/>
          <w:szCs w:val="24"/>
        </w:rPr>
        <w:tab/>
      </w:r>
      <w:r>
        <w:rPr>
          <w:rFonts w:ascii="Times New Roman" w:hAnsi="Times New Roman" w:cs="Times New Roman"/>
          <w:sz w:val="24"/>
          <w:szCs w:val="24"/>
        </w:rPr>
        <w:t>heard;</w:t>
      </w:r>
    </w:p>
    <w:p w:rsidR="004E093B" w:rsidRDefault="004E093B" w:rsidP="004E09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they had no </w:t>
      </w:r>
      <w:r w:rsidRPr="0078148F">
        <w:rPr>
          <w:rFonts w:ascii="Times New Roman" w:hAnsi="Times New Roman" w:cs="Times New Roman"/>
          <w:i/>
          <w:sz w:val="24"/>
          <w:szCs w:val="24"/>
        </w:rPr>
        <w:t>locus standi</w:t>
      </w:r>
      <w:r>
        <w:rPr>
          <w:rFonts w:ascii="Times New Roman" w:hAnsi="Times New Roman" w:cs="Times New Roman"/>
          <w:sz w:val="24"/>
          <w:szCs w:val="24"/>
        </w:rPr>
        <w:t xml:space="preserve"> to approach the court as, according to him, they were not </w:t>
      </w:r>
      <w:r w:rsidR="002454A8">
        <w:rPr>
          <w:rFonts w:ascii="Times New Roman" w:hAnsi="Times New Roman" w:cs="Times New Roman"/>
          <w:sz w:val="24"/>
          <w:szCs w:val="24"/>
        </w:rPr>
        <w:tab/>
      </w:r>
      <w:r>
        <w:rPr>
          <w:rFonts w:ascii="Times New Roman" w:hAnsi="Times New Roman" w:cs="Times New Roman"/>
          <w:sz w:val="24"/>
          <w:szCs w:val="24"/>
        </w:rPr>
        <w:t>members of the company</w:t>
      </w:r>
    </w:p>
    <w:p w:rsidR="004E093B" w:rsidRDefault="004E093B" w:rsidP="004E09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the manner in which they purchased the shares and acquired transfer of the same and </w:t>
      </w:r>
      <w:r w:rsidR="002454A8">
        <w:rPr>
          <w:rFonts w:ascii="Times New Roman" w:hAnsi="Times New Roman" w:cs="Times New Roman"/>
          <w:sz w:val="24"/>
          <w:szCs w:val="24"/>
        </w:rPr>
        <w:tab/>
      </w:r>
      <w:r>
        <w:rPr>
          <w:rFonts w:ascii="Times New Roman" w:hAnsi="Times New Roman" w:cs="Times New Roman"/>
          <w:sz w:val="24"/>
          <w:szCs w:val="24"/>
        </w:rPr>
        <w:t xml:space="preserve">altered the company’s CR 14 without his knowledge and consent was </w:t>
      </w:r>
      <w:r w:rsidRPr="0078148F">
        <w:rPr>
          <w:rFonts w:ascii="Times New Roman" w:hAnsi="Times New Roman" w:cs="Times New Roman"/>
          <w:i/>
          <w:sz w:val="24"/>
          <w:szCs w:val="24"/>
        </w:rPr>
        <w:t>ultra vires</w:t>
      </w:r>
      <w:r>
        <w:rPr>
          <w:rFonts w:ascii="Times New Roman" w:hAnsi="Times New Roman" w:cs="Times New Roman"/>
          <w:sz w:val="24"/>
          <w:szCs w:val="24"/>
        </w:rPr>
        <w:t xml:space="preserve"> the </w:t>
      </w:r>
      <w:r w:rsidR="002454A8">
        <w:rPr>
          <w:rFonts w:ascii="Times New Roman" w:hAnsi="Times New Roman" w:cs="Times New Roman"/>
          <w:sz w:val="24"/>
          <w:szCs w:val="24"/>
        </w:rPr>
        <w:tab/>
      </w:r>
      <w:r>
        <w:rPr>
          <w:rFonts w:ascii="Times New Roman" w:hAnsi="Times New Roman" w:cs="Times New Roman"/>
          <w:sz w:val="24"/>
          <w:szCs w:val="24"/>
        </w:rPr>
        <w:t>Articles of Association</w:t>
      </w:r>
      <w:r w:rsidR="002454A8">
        <w:rPr>
          <w:rFonts w:ascii="Times New Roman" w:hAnsi="Times New Roman" w:cs="Times New Roman"/>
          <w:sz w:val="24"/>
          <w:szCs w:val="24"/>
        </w:rPr>
        <w:t xml:space="preserve"> of the company.</w:t>
      </w:r>
    </w:p>
    <w:p w:rsidR="002454A8" w:rsidRDefault="002454A8" w:rsidP="004E09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they did not furnish the court with proof that they paid for the shares.</w:t>
      </w:r>
    </w:p>
    <w:p w:rsidR="002454A8" w:rsidRDefault="002454A8" w:rsidP="004E09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 submitted</w:t>
      </w:r>
      <w:r w:rsidR="0078148F">
        <w:rPr>
          <w:rFonts w:ascii="Times New Roman" w:hAnsi="Times New Roman" w:cs="Times New Roman"/>
          <w:sz w:val="24"/>
          <w:szCs w:val="24"/>
        </w:rPr>
        <w:t>,</w:t>
      </w:r>
      <w:r>
        <w:rPr>
          <w:rFonts w:ascii="Times New Roman" w:hAnsi="Times New Roman" w:cs="Times New Roman"/>
          <w:sz w:val="24"/>
          <w:szCs w:val="24"/>
        </w:rPr>
        <w:t xml:space="preserve"> on the merits, that </w:t>
      </w:r>
      <w:r w:rsidR="0078148F">
        <w:rPr>
          <w:rFonts w:ascii="Times New Roman" w:hAnsi="Times New Roman" w:cs="Times New Roman"/>
          <w:sz w:val="24"/>
          <w:szCs w:val="24"/>
        </w:rPr>
        <w:t>t</w:t>
      </w:r>
      <w:r>
        <w:rPr>
          <w:rFonts w:ascii="Times New Roman" w:hAnsi="Times New Roman" w:cs="Times New Roman"/>
          <w:sz w:val="24"/>
          <w:szCs w:val="24"/>
        </w:rPr>
        <w:t>he applicants were not members of the company. He stated that they were not known to him</w:t>
      </w:r>
      <w:r w:rsidR="0078148F">
        <w:rPr>
          <w:rFonts w:ascii="Times New Roman" w:hAnsi="Times New Roman" w:cs="Times New Roman"/>
          <w:sz w:val="24"/>
          <w:szCs w:val="24"/>
        </w:rPr>
        <w:t>. He said</w:t>
      </w:r>
      <w:r>
        <w:rPr>
          <w:rFonts w:ascii="Times New Roman" w:hAnsi="Times New Roman" w:cs="Times New Roman"/>
          <w:sz w:val="24"/>
          <w:szCs w:val="24"/>
        </w:rPr>
        <w:t xml:space="preserve"> he had never ever met with them </w:t>
      </w:r>
      <w:r w:rsidR="0078148F">
        <w:rPr>
          <w:rFonts w:ascii="Times New Roman" w:hAnsi="Times New Roman" w:cs="Times New Roman"/>
          <w:sz w:val="24"/>
          <w:szCs w:val="24"/>
        </w:rPr>
        <w:t xml:space="preserve">to discuss the affairs of the </w:t>
      </w:r>
      <w:r>
        <w:rPr>
          <w:rFonts w:ascii="Times New Roman" w:hAnsi="Times New Roman" w:cs="Times New Roman"/>
          <w:sz w:val="24"/>
          <w:szCs w:val="24"/>
        </w:rPr>
        <w:t xml:space="preserve">company. He said their intention was to partake in the asset of the company as evidenced by their assertion which was to the effect that they wanted </w:t>
      </w:r>
      <w:r w:rsidRPr="0078148F">
        <w:rPr>
          <w:rFonts w:ascii="Times New Roman" w:hAnsi="Times New Roman" w:cs="Times New Roman"/>
          <w:i/>
          <w:sz w:val="24"/>
          <w:szCs w:val="24"/>
        </w:rPr>
        <w:t>the company to be wound up and the company assets be shared equally.</w:t>
      </w:r>
      <w:r w:rsidR="0078148F">
        <w:rPr>
          <w:rFonts w:ascii="Times New Roman" w:hAnsi="Times New Roman" w:cs="Times New Roman"/>
          <w:sz w:val="24"/>
          <w:szCs w:val="24"/>
        </w:rPr>
        <w:t xml:space="preserve"> </w:t>
      </w:r>
      <w:r>
        <w:rPr>
          <w:rFonts w:ascii="Times New Roman" w:hAnsi="Times New Roman" w:cs="Times New Roman"/>
          <w:sz w:val="24"/>
          <w:szCs w:val="24"/>
        </w:rPr>
        <w:t>He averred that he was more than willing to consider any proposed developments of the company as long as the same would be of benefit to the company. He challenged the contents of annexure F and the circumstances under which the same came to be authored. He said it was not in the best interest of the company that it be placed under provisional liquidation. He submitted that the company’s asset was a piece of land which was in a low density suburb. The asset, according to him, appreciated substantial value over the years. It has, he said, increased the share value of the business. He insisted that placing the company under liquidation did not benefit the company or its shareholders as that came with substantial liquidation costs. He moved the court to exercise its discretion in terms of s 208 of the Companies Act and order the director(s) of the company to comply with the requirements of the office of the registrar of companies.</w:t>
      </w:r>
    </w:p>
    <w:p w:rsidR="002454A8" w:rsidRDefault="002454A8" w:rsidP="004E09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it is evident, filed the present application in terms of s 206 (b) (c) and (g) of the Companies Act [</w:t>
      </w:r>
      <w:r w:rsidR="00137D93">
        <w:rPr>
          <w:rFonts w:ascii="Times New Roman" w:hAnsi="Times New Roman" w:cs="Times New Roman"/>
          <w:i/>
          <w:sz w:val="24"/>
          <w:szCs w:val="24"/>
        </w:rPr>
        <w:t xml:space="preserve">Chapter </w:t>
      </w:r>
      <w:r w:rsidR="00137D93" w:rsidRPr="002454A8">
        <w:rPr>
          <w:rFonts w:ascii="Times New Roman" w:hAnsi="Times New Roman" w:cs="Times New Roman"/>
          <w:i/>
          <w:sz w:val="24"/>
          <w:szCs w:val="24"/>
        </w:rPr>
        <w:t>24:</w:t>
      </w:r>
      <w:r w:rsidRPr="002454A8">
        <w:rPr>
          <w:rFonts w:ascii="Times New Roman" w:hAnsi="Times New Roman" w:cs="Times New Roman"/>
          <w:i/>
          <w:sz w:val="24"/>
          <w:szCs w:val="24"/>
        </w:rPr>
        <w:t xml:space="preserve"> 03</w:t>
      </w:r>
      <w:r>
        <w:rPr>
          <w:rFonts w:ascii="Times New Roman" w:hAnsi="Times New Roman" w:cs="Times New Roman"/>
          <w:sz w:val="24"/>
          <w:szCs w:val="24"/>
        </w:rPr>
        <w:t>] [”the Act].</w:t>
      </w:r>
      <w:r w:rsidR="00172276">
        <w:rPr>
          <w:rFonts w:ascii="Times New Roman" w:hAnsi="Times New Roman" w:cs="Times New Roman"/>
          <w:sz w:val="24"/>
          <w:szCs w:val="24"/>
        </w:rPr>
        <w:t xml:space="preserve"> The section makes reference to circumstances in which the court may wind up a company. It reads, in part, as follows:</w:t>
      </w:r>
    </w:p>
    <w:p w:rsidR="00AE43C9" w:rsidRDefault="00AE43C9" w:rsidP="004E093B">
      <w:pPr>
        <w:spacing w:after="0" w:line="360" w:lineRule="auto"/>
        <w:jc w:val="both"/>
        <w:rPr>
          <w:rFonts w:ascii="Times New Roman" w:hAnsi="Times New Roman" w:cs="Times New Roman"/>
          <w:sz w:val="24"/>
          <w:szCs w:val="24"/>
        </w:rPr>
      </w:pPr>
    </w:p>
    <w:p w:rsidR="00172276" w:rsidRPr="00172276" w:rsidRDefault="00172276" w:rsidP="00172276">
      <w:pPr>
        <w:spacing w:after="0" w:line="240" w:lineRule="auto"/>
        <w:jc w:val="both"/>
        <w:rPr>
          <w:rFonts w:ascii="Times New Roman" w:hAnsi="Times New Roman" w:cs="Times New Roman"/>
        </w:rPr>
      </w:pPr>
      <w:r>
        <w:rPr>
          <w:rFonts w:ascii="Times New Roman" w:hAnsi="Times New Roman" w:cs="Times New Roman"/>
          <w:sz w:val="24"/>
          <w:szCs w:val="24"/>
        </w:rPr>
        <w:lastRenderedPageBreak/>
        <w:tab/>
      </w:r>
      <w:r w:rsidRPr="00172276">
        <w:rPr>
          <w:rFonts w:ascii="Times New Roman" w:hAnsi="Times New Roman" w:cs="Times New Roman"/>
        </w:rPr>
        <w:t>“206</w:t>
      </w:r>
      <w:r w:rsidR="00AE43C9">
        <w:rPr>
          <w:rFonts w:ascii="Times New Roman" w:hAnsi="Times New Roman" w:cs="Times New Roman"/>
        </w:rPr>
        <w:t xml:space="preserve">. </w:t>
      </w:r>
      <w:r w:rsidRPr="00172276">
        <w:rPr>
          <w:rFonts w:ascii="Times New Roman" w:hAnsi="Times New Roman" w:cs="Times New Roman"/>
        </w:rPr>
        <w:t>Circumstances in which company may be wound up by court.</w:t>
      </w:r>
    </w:p>
    <w:p w:rsidR="00172276" w:rsidRPr="00172276" w:rsidRDefault="00172276" w:rsidP="00172276">
      <w:pPr>
        <w:spacing w:after="0" w:line="240" w:lineRule="auto"/>
        <w:jc w:val="both"/>
        <w:rPr>
          <w:rFonts w:ascii="Times New Roman" w:hAnsi="Times New Roman" w:cs="Times New Roman"/>
        </w:rPr>
      </w:pPr>
      <w:r w:rsidRPr="00172276">
        <w:rPr>
          <w:rFonts w:ascii="Times New Roman" w:hAnsi="Times New Roman" w:cs="Times New Roman"/>
        </w:rPr>
        <w:tab/>
      </w:r>
      <w:r w:rsidR="00AE43C9">
        <w:rPr>
          <w:rFonts w:ascii="Times New Roman" w:hAnsi="Times New Roman" w:cs="Times New Roman"/>
        </w:rPr>
        <w:t xml:space="preserve">         </w:t>
      </w:r>
      <w:r w:rsidRPr="00172276">
        <w:rPr>
          <w:rFonts w:ascii="Times New Roman" w:hAnsi="Times New Roman" w:cs="Times New Roman"/>
        </w:rPr>
        <w:t>A company may be wound up by the court –</w:t>
      </w:r>
    </w:p>
    <w:p w:rsidR="00172276" w:rsidRPr="00172276" w:rsidRDefault="00172276" w:rsidP="00172276">
      <w:pPr>
        <w:spacing w:after="0" w:line="240" w:lineRule="auto"/>
        <w:jc w:val="both"/>
        <w:rPr>
          <w:rFonts w:ascii="Times New Roman" w:hAnsi="Times New Roman" w:cs="Times New Roman"/>
        </w:rPr>
      </w:pPr>
      <w:r w:rsidRPr="00172276">
        <w:rPr>
          <w:rFonts w:ascii="Times New Roman" w:hAnsi="Times New Roman" w:cs="Times New Roman"/>
        </w:rPr>
        <w:tab/>
      </w:r>
      <w:r w:rsidR="004B44F9">
        <w:rPr>
          <w:rFonts w:ascii="Times New Roman" w:hAnsi="Times New Roman" w:cs="Times New Roman"/>
        </w:rPr>
        <w:tab/>
      </w:r>
      <w:r w:rsidRPr="00172276">
        <w:rPr>
          <w:rFonts w:ascii="Times New Roman" w:hAnsi="Times New Roman" w:cs="Times New Roman"/>
        </w:rPr>
        <w:t>(a)</w:t>
      </w:r>
      <w:r w:rsidRPr="00172276">
        <w:rPr>
          <w:rFonts w:ascii="Times New Roman" w:hAnsi="Times New Roman" w:cs="Times New Roman"/>
        </w:rPr>
        <w:tab/>
        <w:t>……………….</w:t>
      </w:r>
    </w:p>
    <w:p w:rsidR="00172276" w:rsidRPr="00172276" w:rsidRDefault="00172276" w:rsidP="00172276">
      <w:pPr>
        <w:spacing w:after="0" w:line="240" w:lineRule="auto"/>
        <w:jc w:val="both"/>
        <w:rPr>
          <w:rFonts w:ascii="Times New Roman" w:hAnsi="Times New Roman" w:cs="Times New Roman"/>
        </w:rPr>
      </w:pPr>
      <w:r w:rsidRPr="00172276">
        <w:rPr>
          <w:rFonts w:ascii="Times New Roman" w:hAnsi="Times New Roman" w:cs="Times New Roman"/>
        </w:rPr>
        <w:tab/>
      </w:r>
      <w:r w:rsidR="004B44F9">
        <w:rPr>
          <w:rFonts w:ascii="Times New Roman" w:hAnsi="Times New Roman" w:cs="Times New Roman"/>
        </w:rPr>
        <w:tab/>
      </w:r>
      <w:r w:rsidRPr="00172276">
        <w:rPr>
          <w:rFonts w:ascii="Times New Roman" w:hAnsi="Times New Roman" w:cs="Times New Roman"/>
        </w:rPr>
        <w:t>(b)</w:t>
      </w:r>
      <w:r w:rsidRPr="00172276">
        <w:rPr>
          <w:rFonts w:ascii="Times New Roman" w:hAnsi="Times New Roman" w:cs="Times New Roman"/>
        </w:rPr>
        <w:tab/>
        <w:t xml:space="preserve">if default is made in lodging the statutory report or in holding the statutory </w:t>
      </w:r>
      <w:r w:rsidRPr="00172276">
        <w:rPr>
          <w:rFonts w:ascii="Times New Roman" w:hAnsi="Times New Roman" w:cs="Times New Roman"/>
        </w:rPr>
        <w:tab/>
      </w:r>
      <w:r w:rsidRPr="00172276">
        <w:rPr>
          <w:rFonts w:ascii="Times New Roman" w:hAnsi="Times New Roman" w:cs="Times New Roman"/>
        </w:rPr>
        <w:tab/>
      </w:r>
      <w:r w:rsidRPr="00172276">
        <w:rPr>
          <w:rFonts w:ascii="Times New Roman" w:hAnsi="Times New Roman" w:cs="Times New Roman"/>
        </w:rPr>
        <w:tab/>
      </w:r>
      <w:r>
        <w:rPr>
          <w:rFonts w:ascii="Times New Roman" w:hAnsi="Times New Roman" w:cs="Times New Roman"/>
        </w:rPr>
        <w:tab/>
      </w:r>
      <w:r w:rsidRPr="00172276">
        <w:rPr>
          <w:rFonts w:ascii="Times New Roman" w:hAnsi="Times New Roman" w:cs="Times New Roman"/>
        </w:rPr>
        <w:t>meeting;</w:t>
      </w:r>
    </w:p>
    <w:p w:rsidR="00172276" w:rsidRDefault="00172276" w:rsidP="00172276">
      <w:pPr>
        <w:spacing w:after="0" w:line="240" w:lineRule="auto"/>
        <w:jc w:val="both"/>
        <w:rPr>
          <w:rFonts w:ascii="Times New Roman" w:hAnsi="Times New Roman" w:cs="Times New Roman"/>
        </w:rPr>
      </w:pPr>
      <w:r w:rsidRPr="00172276">
        <w:rPr>
          <w:rFonts w:ascii="Times New Roman" w:hAnsi="Times New Roman" w:cs="Times New Roman"/>
        </w:rPr>
        <w:tab/>
      </w:r>
      <w:r w:rsidR="004B44F9">
        <w:rPr>
          <w:rFonts w:ascii="Times New Roman" w:hAnsi="Times New Roman" w:cs="Times New Roman"/>
        </w:rPr>
        <w:tab/>
      </w:r>
      <w:r w:rsidRPr="00172276">
        <w:rPr>
          <w:rFonts w:ascii="Times New Roman" w:hAnsi="Times New Roman" w:cs="Times New Roman"/>
        </w:rPr>
        <w:t>(c)</w:t>
      </w:r>
      <w:r w:rsidRPr="00172276">
        <w:rPr>
          <w:rFonts w:ascii="Times New Roman" w:hAnsi="Times New Roman" w:cs="Times New Roman"/>
        </w:rPr>
        <w:tab/>
        <w:t xml:space="preserve">if the company does not commence its business within a year from its </w:t>
      </w:r>
      <w:r w:rsidRPr="00172276">
        <w:rPr>
          <w:rFonts w:ascii="Times New Roman" w:hAnsi="Times New Roman" w:cs="Times New Roman"/>
        </w:rPr>
        <w:tab/>
      </w:r>
      <w:r w:rsidRPr="00172276">
        <w:rPr>
          <w:rFonts w:ascii="Times New Roman" w:hAnsi="Times New Roman" w:cs="Times New Roman"/>
        </w:rPr>
        <w:tab/>
      </w:r>
      <w:r w:rsidRPr="00172276">
        <w:rPr>
          <w:rFonts w:ascii="Times New Roman" w:hAnsi="Times New Roman" w:cs="Times New Roman"/>
        </w:rPr>
        <w:tab/>
      </w:r>
      <w:r w:rsidRPr="00172276">
        <w:rPr>
          <w:rFonts w:ascii="Times New Roman" w:hAnsi="Times New Roman" w:cs="Times New Roman"/>
        </w:rPr>
        <w:tab/>
      </w:r>
      <w:r>
        <w:rPr>
          <w:rFonts w:ascii="Times New Roman" w:hAnsi="Times New Roman" w:cs="Times New Roman"/>
        </w:rPr>
        <w:tab/>
      </w:r>
      <w:r w:rsidRPr="00172276">
        <w:rPr>
          <w:rFonts w:ascii="Times New Roman" w:hAnsi="Times New Roman" w:cs="Times New Roman"/>
        </w:rPr>
        <w:t xml:space="preserve">incorporation or suspends its business for the whole year; </w:t>
      </w:r>
    </w:p>
    <w:p w:rsidR="00172276" w:rsidRDefault="00172276" w:rsidP="00172276">
      <w:pPr>
        <w:spacing w:after="0" w:line="240" w:lineRule="auto"/>
        <w:jc w:val="both"/>
        <w:rPr>
          <w:rFonts w:ascii="Times New Roman" w:hAnsi="Times New Roman" w:cs="Times New Roman"/>
        </w:rPr>
      </w:pPr>
      <w:r>
        <w:rPr>
          <w:rFonts w:ascii="Times New Roman" w:hAnsi="Times New Roman" w:cs="Times New Roman"/>
        </w:rPr>
        <w:tab/>
      </w:r>
      <w:r w:rsidR="004B44F9">
        <w:rPr>
          <w:rFonts w:ascii="Times New Roman" w:hAnsi="Times New Roman" w:cs="Times New Roman"/>
        </w:rPr>
        <w:tab/>
      </w:r>
      <w:r>
        <w:rPr>
          <w:rFonts w:ascii="Times New Roman" w:hAnsi="Times New Roman" w:cs="Times New Roman"/>
        </w:rPr>
        <w:t>(d)</w:t>
      </w:r>
      <w:r>
        <w:rPr>
          <w:rFonts w:ascii="Times New Roman" w:hAnsi="Times New Roman" w:cs="Times New Roman"/>
        </w:rPr>
        <w:tab/>
        <w:t>…………………</w:t>
      </w:r>
    </w:p>
    <w:p w:rsidR="00172276" w:rsidRDefault="00172276" w:rsidP="00172276">
      <w:pPr>
        <w:spacing w:after="0" w:line="240" w:lineRule="auto"/>
        <w:jc w:val="both"/>
        <w:rPr>
          <w:rFonts w:ascii="Times New Roman" w:hAnsi="Times New Roman" w:cs="Times New Roman"/>
        </w:rPr>
      </w:pPr>
      <w:r>
        <w:rPr>
          <w:rFonts w:ascii="Times New Roman" w:hAnsi="Times New Roman" w:cs="Times New Roman"/>
        </w:rPr>
        <w:tab/>
      </w:r>
      <w:r w:rsidR="004B44F9">
        <w:rPr>
          <w:rFonts w:ascii="Times New Roman" w:hAnsi="Times New Roman" w:cs="Times New Roman"/>
        </w:rPr>
        <w:tab/>
      </w:r>
      <w:r>
        <w:rPr>
          <w:rFonts w:ascii="Times New Roman" w:hAnsi="Times New Roman" w:cs="Times New Roman"/>
        </w:rPr>
        <w:t>(e)</w:t>
      </w:r>
      <w:r>
        <w:rPr>
          <w:rFonts w:ascii="Times New Roman" w:hAnsi="Times New Roman" w:cs="Times New Roman"/>
        </w:rPr>
        <w:tab/>
        <w:t>…………………</w:t>
      </w:r>
    </w:p>
    <w:p w:rsidR="00172276" w:rsidRDefault="00172276" w:rsidP="00172276">
      <w:pPr>
        <w:spacing w:after="0" w:line="240" w:lineRule="auto"/>
        <w:jc w:val="both"/>
        <w:rPr>
          <w:rFonts w:ascii="Times New Roman" w:hAnsi="Times New Roman" w:cs="Times New Roman"/>
        </w:rPr>
      </w:pPr>
      <w:r>
        <w:rPr>
          <w:rFonts w:ascii="Times New Roman" w:hAnsi="Times New Roman" w:cs="Times New Roman"/>
        </w:rPr>
        <w:tab/>
      </w:r>
      <w:r w:rsidR="004B44F9">
        <w:rPr>
          <w:rFonts w:ascii="Times New Roman" w:hAnsi="Times New Roman" w:cs="Times New Roman"/>
        </w:rPr>
        <w:tab/>
      </w:r>
      <w:r>
        <w:rPr>
          <w:rFonts w:ascii="Times New Roman" w:hAnsi="Times New Roman" w:cs="Times New Roman"/>
        </w:rPr>
        <w:t>(f)</w:t>
      </w:r>
      <w:r>
        <w:rPr>
          <w:rFonts w:ascii="Times New Roman" w:hAnsi="Times New Roman" w:cs="Times New Roman"/>
        </w:rPr>
        <w:tab/>
        <w:t>………………</w:t>
      </w:r>
    </w:p>
    <w:p w:rsidR="00172276" w:rsidRDefault="00172276" w:rsidP="00172276">
      <w:pPr>
        <w:spacing w:after="0" w:line="240" w:lineRule="auto"/>
        <w:jc w:val="both"/>
        <w:rPr>
          <w:rFonts w:ascii="Times New Roman" w:hAnsi="Times New Roman" w:cs="Times New Roman"/>
        </w:rPr>
      </w:pPr>
      <w:r>
        <w:rPr>
          <w:rFonts w:ascii="Times New Roman" w:hAnsi="Times New Roman" w:cs="Times New Roman"/>
        </w:rPr>
        <w:tab/>
      </w:r>
      <w:r w:rsidR="004B44F9">
        <w:rPr>
          <w:rFonts w:ascii="Times New Roman" w:hAnsi="Times New Roman" w:cs="Times New Roman"/>
        </w:rPr>
        <w:tab/>
      </w:r>
      <w:r>
        <w:rPr>
          <w:rFonts w:ascii="Times New Roman" w:hAnsi="Times New Roman" w:cs="Times New Roman"/>
        </w:rPr>
        <w:t>(g)</w:t>
      </w:r>
      <w:r>
        <w:rPr>
          <w:rFonts w:ascii="Times New Roman" w:hAnsi="Times New Roman" w:cs="Times New Roman"/>
        </w:rPr>
        <w:tab/>
        <w:t>if the court is of the opinion that the company be wound up”</w:t>
      </w:r>
    </w:p>
    <w:p w:rsidR="00172276" w:rsidRDefault="00172276" w:rsidP="00172276">
      <w:pPr>
        <w:spacing w:after="0" w:line="240" w:lineRule="auto"/>
        <w:jc w:val="both"/>
        <w:rPr>
          <w:rFonts w:ascii="Times New Roman" w:hAnsi="Times New Roman" w:cs="Times New Roman"/>
        </w:rPr>
      </w:pPr>
    </w:p>
    <w:p w:rsidR="00172276" w:rsidRDefault="00172276" w:rsidP="00172276">
      <w:pPr>
        <w:spacing w:after="0" w:line="360" w:lineRule="auto"/>
        <w:jc w:val="both"/>
        <w:rPr>
          <w:rFonts w:ascii="Times New Roman" w:hAnsi="Times New Roman" w:cs="Times New Roman"/>
          <w:sz w:val="24"/>
          <w:szCs w:val="24"/>
        </w:rPr>
      </w:pPr>
      <w:r>
        <w:rPr>
          <w:rFonts w:ascii="Times New Roman" w:hAnsi="Times New Roman" w:cs="Times New Roman"/>
        </w:rPr>
        <w:tab/>
      </w:r>
      <w:r w:rsidR="0059620E">
        <w:rPr>
          <w:rFonts w:ascii="Times New Roman" w:hAnsi="Times New Roman" w:cs="Times New Roman"/>
          <w:sz w:val="24"/>
          <w:szCs w:val="24"/>
        </w:rPr>
        <w:t xml:space="preserve">The applicants’ assertion was that the company defaulted in lodging statutory reports and/or in holding statutory meetings. Their statement which was to the effect that the company suffered the stated mishap from the time of its incorporation to </w:t>
      </w:r>
      <w:r w:rsidR="0078148F">
        <w:rPr>
          <w:rFonts w:ascii="Times New Roman" w:hAnsi="Times New Roman" w:cs="Times New Roman"/>
          <w:sz w:val="24"/>
          <w:szCs w:val="24"/>
        </w:rPr>
        <w:t xml:space="preserve">the </w:t>
      </w:r>
      <w:r w:rsidR="0059620E">
        <w:rPr>
          <w:rFonts w:ascii="Times New Roman" w:hAnsi="Times New Roman" w:cs="Times New Roman"/>
          <w:sz w:val="24"/>
          <w:szCs w:val="24"/>
        </w:rPr>
        <w:t>date</w:t>
      </w:r>
      <w:r w:rsidR="0078148F">
        <w:rPr>
          <w:rFonts w:ascii="Times New Roman" w:hAnsi="Times New Roman" w:cs="Times New Roman"/>
          <w:sz w:val="24"/>
          <w:szCs w:val="24"/>
        </w:rPr>
        <w:t xml:space="preserve"> of the application</w:t>
      </w:r>
      <w:r w:rsidR="0059620E">
        <w:rPr>
          <w:rFonts w:ascii="Times New Roman" w:hAnsi="Times New Roman" w:cs="Times New Roman"/>
          <w:sz w:val="24"/>
          <w:szCs w:val="24"/>
        </w:rPr>
        <w:t xml:space="preserve"> appeared </w:t>
      </w:r>
      <w:r w:rsidR="0078148F">
        <w:rPr>
          <w:rFonts w:ascii="Times New Roman" w:hAnsi="Times New Roman" w:cs="Times New Roman"/>
          <w:sz w:val="24"/>
          <w:szCs w:val="24"/>
        </w:rPr>
        <w:t>to have been mor</w:t>
      </w:r>
      <w:r w:rsidR="0059620E">
        <w:rPr>
          <w:rFonts w:ascii="Times New Roman" w:hAnsi="Times New Roman" w:cs="Times New Roman"/>
          <w:sz w:val="24"/>
          <w:szCs w:val="24"/>
        </w:rPr>
        <w:t>e far-fetched than otherwise. That was so as they came into the company in February, 2014 and not before that date. They could not, therefore, authoritatively state what the company did, or did not do, in the ten – year period which preceded their membership, if any</w:t>
      </w:r>
      <w:r w:rsidR="0078148F">
        <w:rPr>
          <w:rFonts w:ascii="Times New Roman" w:hAnsi="Times New Roman" w:cs="Times New Roman"/>
          <w:sz w:val="24"/>
          <w:szCs w:val="24"/>
        </w:rPr>
        <w:t>,</w:t>
      </w:r>
      <w:r w:rsidR="0059620E">
        <w:rPr>
          <w:rFonts w:ascii="Times New Roman" w:hAnsi="Times New Roman" w:cs="Times New Roman"/>
          <w:sz w:val="24"/>
          <w:szCs w:val="24"/>
        </w:rPr>
        <w:t xml:space="preserve"> into the company. Whatever they stated on that aspect of the matter and for the mentioned period of time was, therefore, either inadmissible hearsay and/or opinion evidence. What they could</w:t>
      </w:r>
      <w:r w:rsidR="0078148F">
        <w:rPr>
          <w:rFonts w:ascii="Times New Roman" w:hAnsi="Times New Roman" w:cs="Times New Roman"/>
          <w:sz w:val="24"/>
          <w:szCs w:val="24"/>
        </w:rPr>
        <w:t>,</w:t>
      </w:r>
      <w:r w:rsidR="0059620E">
        <w:rPr>
          <w:rFonts w:ascii="Times New Roman" w:hAnsi="Times New Roman" w:cs="Times New Roman"/>
          <w:sz w:val="24"/>
          <w:szCs w:val="24"/>
        </w:rPr>
        <w:t xml:space="preserve"> and can</w:t>
      </w:r>
      <w:r w:rsidR="0078148F">
        <w:rPr>
          <w:rFonts w:ascii="Times New Roman" w:hAnsi="Times New Roman" w:cs="Times New Roman"/>
          <w:sz w:val="24"/>
          <w:szCs w:val="24"/>
        </w:rPr>
        <w:t>,</w:t>
      </w:r>
      <w:r w:rsidR="0059620E">
        <w:rPr>
          <w:rFonts w:ascii="Times New Roman" w:hAnsi="Times New Roman" w:cs="Times New Roman"/>
          <w:sz w:val="24"/>
          <w:szCs w:val="24"/>
        </w:rPr>
        <w:t xml:space="preserve"> state with certainty was/is what occurred in the company after they joined it. They could not </w:t>
      </w:r>
      <w:r w:rsidR="0078148F">
        <w:rPr>
          <w:rFonts w:ascii="Times New Roman" w:hAnsi="Times New Roman" w:cs="Times New Roman"/>
          <w:sz w:val="24"/>
          <w:szCs w:val="24"/>
        </w:rPr>
        <w:t>rely on what Masuku told them and</w:t>
      </w:r>
      <w:r w:rsidR="0059620E">
        <w:rPr>
          <w:rFonts w:ascii="Times New Roman" w:hAnsi="Times New Roman" w:cs="Times New Roman"/>
          <w:sz w:val="24"/>
          <w:szCs w:val="24"/>
        </w:rPr>
        <w:t xml:space="preserve"> swear to that as </w:t>
      </w:r>
      <w:r w:rsidR="0078148F">
        <w:rPr>
          <w:rFonts w:ascii="Times New Roman" w:hAnsi="Times New Roman" w:cs="Times New Roman"/>
          <w:sz w:val="24"/>
          <w:szCs w:val="24"/>
        </w:rPr>
        <w:t>having</w:t>
      </w:r>
      <w:r w:rsidR="0059620E">
        <w:rPr>
          <w:rFonts w:ascii="Times New Roman" w:hAnsi="Times New Roman" w:cs="Times New Roman"/>
          <w:sz w:val="24"/>
          <w:szCs w:val="24"/>
        </w:rPr>
        <w:t xml:space="preserve"> been the true state of affairs </w:t>
      </w:r>
      <w:r w:rsidR="00137D93">
        <w:rPr>
          <w:rFonts w:ascii="Times New Roman" w:hAnsi="Times New Roman" w:cs="Times New Roman"/>
          <w:sz w:val="24"/>
          <w:szCs w:val="24"/>
        </w:rPr>
        <w:t>of</w:t>
      </w:r>
      <w:r w:rsidR="0059620E">
        <w:rPr>
          <w:rFonts w:ascii="Times New Roman" w:hAnsi="Times New Roman" w:cs="Times New Roman"/>
          <w:sz w:val="24"/>
          <w:szCs w:val="24"/>
        </w:rPr>
        <w:t xml:space="preserve"> the company prior to February, 2014.</w:t>
      </w:r>
    </w:p>
    <w:p w:rsidR="0059620E" w:rsidRDefault="0059620E" w:rsidP="001722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it was observed</w:t>
      </w:r>
      <w:r w:rsidR="0078148F">
        <w:rPr>
          <w:rFonts w:ascii="Times New Roman" w:hAnsi="Times New Roman" w:cs="Times New Roman"/>
          <w:sz w:val="24"/>
          <w:szCs w:val="24"/>
        </w:rPr>
        <w:t>,</w:t>
      </w:r>
      <w:r>
        <w:rPr>
          <w:rFonts w:ascii="Times New Roman" w:hAnsi="Times New Roman" w:cs="Times New Roman"/>
          <w:sz w:val="24"/>
          <w:szCs w:val="24"/>
        </w:rPr>
        <w:t xml:space="preserve"> did not deny that the company defaulted in lodging statutory reports and/or in holding statutory meetings. Their silence in the mentioned regard tended to confirm the applicants</w:t>
      </w:r>
      <w:r w:rsidR="0078148F">
        <w:rPr>
          <w:rFonts w:ascii="Times New Roman" w:hAnsi="Times New Roman" w:cs="Times New Roman"/>
          <w:sz w:val="24"/>
          <w:szCs w:val="24"/>
        </w:rPr>
        <w:t>’</w:t>
      </w:r>
      <w:r>
        <w:rPr>
          <w:rFonts w:ascii="Times New Roman" w:hAnsi="Times New Roman" w:cs="Times New Roman"/>
          <w:sz w:val="24"/>
          <w:szCs w:val="24"/>
        </w:rPr>
        <w:t xml:space="preserve"> </w:t>
      </w:r>
      <w:r w:rsidR="006E1161">
        <w:rPr>
          <w:rFonts w:ascii="Times New Roman" w:hAnsi="Times New Roman" w:cs="Times New Roman"/>
          <w:sz w:val="24"/>
          <w:szCs w:val="24"/>
        </w:rPr>
        <w:t>allegations. The si</w:t>
      </w:r>
      <w:r>
        <w:rPr>
          <w:rFonts w:ascii="Times New Roman" w:hAnsi="Times New Roman" w:cs="Times New Roman"/>
          <w:sz w:val="24"/>
          <w:szCs w:val="24"/>
        </w:rPr>
        <w:t xml:space="preserve">mple rule of law is that what is not denied in affidavits must be taken to be admitted. [See </w:t>
      </w:r>
      <w:r w:rsidRPr="006E1161">
        <w:rPr>
          <w:rFonts w:ascii="Times New Roman" w:hAnsi="Times New Roman" w:cs="Times New Roman"/>
          <w:i/>
          <w:sz w:val="24"/>
          <w:szCs w:val="24"/>
        </w:rPr>
        <w:t xml:space="preserve">Fawcet Security Operating </w:t>
      </w:r>
      <w:r w:rsidRPr="006E1161">
        <w:rPr>
          <w:rFonts w:ascii="Times New Roman" w:hAnsi="Times New Roman" w:cs="Times New Roman"/>
          <w:sz w:val="24"/>
          <w:szCs w:val="24"/>
        </w:rPr>
        <w:t>v</w:t>
      </w:r>
      <w:r w:rsidRPr="006E1161">
        <w:rPr>
          <w:rFonts w:ascii="Times New Roman" w:hAnsi="Times New Roman" w:cs="Times New Roman"/>
          <w:i/>
          <w:sz w:val="24"/>
          <w:szCs w:val="24"/>
        </w:rPr>
        <w:t xml:space="preserve"> Director of Customs &amp; Excise,</w:t>
      </w:r>
      <w:r>
        <w:rPr>
          <w:rFonts w:ascii="Times New Roman" w:hAnsi="Times New Roman" w:cs="Times New Roman"/>
          <w:sz w:val="24"/>
          <w:szCs w:val="24"/>
        </w:rPr>
        <w:t xml:space="preserve"> 1993 (2) ZLR 121 (SC) and also </w:t>
      </w:r>
      <w:r w:rsidRPr="006E1161">
        <w:rPr>
          <w:rFonts w:ascii="Times New Roman" w:hAnsi="Times New Roman" w:cs="Times New Roman"/>
          <w:i/>
          <w:sz w:val="24"/>
          <w:szCs w:val="24"/>
        </w:rPr>
        <w:t>DD Transport (Pv</w:t>
      </w:r>
      <w:r w:rsidR="006E1161" w:rsidRPr="006E1161">
        <w:rPr>
          <w:rFonts w:ascii="Times New Roman" w:hAnsi="Times New Roman" w:cs="Times New Roman"/>
          <w:i/>
          <w:sz w:val="24"/>
          <w:szCs w:val="24"/>
        </w:rPr>
        <w:t xml:space="preserve">t) Ltd </w:t>
      </w:r>
      <w:r w:rsidR="006E1161" w:rsidRPr="006E1161">
        <w:rPr>
          <w:rFonts w:ascii="Times New Roman" w:hAnsi="Times New Roman" w:cs="Times New Roman"/>
          <w:sz w:val="24"/>
          <w:szCs w:val="24"/>
        </w:rPr>
        <w:t xml:space="preserve">v </w:t>
      </w:r>
      <w:r w:rsidR="006E1161" w:rsidRPr="006E1161">
        <w:rPr>
          <w:rFonts w:ascii="Times New Roman" w:hAnsi="Times New Roman" w:cs="Times New Roman"/>
          <w:i/>
          <w:sz w:val="24"/>
          <w:szCs w:val="24"/>
        </w:rPr>
        <w:t>Abbot</w:t>
      </w:r>
      <w:r w:rsidR="006E1161">
        <w:rPr>
          <w:rFonts w:ascii="Times New Roman" w:hAnsi="Times New Roman" w:cs="Times New Roman"/>
          <w:sz w:val="24"/>
          <w:szCs w:val="24"/>
        </w:rPr>
        <w:t>, 1988 (2) ZLR 92].</w:t>
      </w:r>
    </w:p>
    <w:p w:rsidR="00EF7554" w:rsidRDefault="00EF7554" w:rsidP="001722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on the basis of the foregoing matters</w:t>
      </w:r>
      <w:r w:rsidR="0078148F">
        <w:rPr>
          <w:rFonts w:ascii="Times New Roman" w:hAnsi="Times New Roman" w:cs="Times New Roman"/>
          <w:sz w:val="24"/>
          <w:szCs w:val="24"/>
        </w:rPr>
        <w:t>,</w:t>
      </w:r>
      <w:r>
        <w:rPr>
          <w:rFonts w:ascii="Times New Roman" w:hAnsi="Times New Roman" w:cs="Times New Roman"/>
          <w:sz w:val="24"/>
          <w:szCs w:val="24"/>
        </w:rPr>
        <w:t xml:space="preserve"> therefore, that the court remains of the view that</w:t>
      </w:r>
      <w:r w:rsidR="00137D93">
        <w:rPr>
          <w:rFonts w:ascii="Times New Roman" w:hAnsi="Times New Roman" w:cs="Times New Roman"/>
          <w:sz w:val="24"/>
          <w:szCs w:val="24"/>
        </w:rPr>
        <w:t>,</w:t>
      </w:r>
      <w:r>
        <w:rPr>
          <w:rFonts w:ascii="Times New Roman" w:hAnsi="Times New Roman" w:cs="Times New Roman"/>
          <w:sz w:val="24"/>
          <w:szCs w:val="24"/>
        </w:rPr>
        <w:t xml:space="preserve"> whilst the applicants’ statement appeared to have been a far-fetched one resting as it did on inadmissible evidence, the assertion seemed to have contained some grain of truth. If it did not, the respondents would have stopped at nothing to rebut it in its entirety.</w:t>
      </w:r>
    </w:p>
    <w:p w:rsidR="00EF7554" w:rsidRDefault="00EF7554" w:rsidP="001722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next ground for the application was that the company did not commence its business within one year of its form</w:t>
      </w:r>
      <w:r w:rsidR="00137D93">
        <w:rPr>
          <w:rFonts w:ascii="Times New Roman" w:hAnsi="Times New Roman" w:cs="Times New Roman"/>
          <w:sz w:val="24"/>
          <w:szCs w:val="24"/>
        </w:rPr>
        <w:t>a</w:t>
      </w:r>
      <w:r>
        <w:rPr>
          <w:rFonts w:ascii="Times New Roman" w:hAnsi="Times New Roman" w:cs="Times New Roman"/>
          <w:sz w:val="24"/>
          <w:szCs w:val="24"/>
        </w:rPr>
        <w:t xml:space="preserve">tion or that it suspended its business for one whole year. There was no doubt that the assertion was yet again another assumption which they made </w:t>
      </w:r>
      <w:r>
        <w:rPr>
          <w:rFonts w:ascii="Times New Roman" w:hAnsi="Times New Roman" w:cs="Times New Roman"/>
          <w:sz w:val="24"/>
          <w:szCs w:val="24"/>
        </w:rPr>
        <w:lastRenderedPageBreak/>
        <w:t xml:space="preserve">without any </w:t>
      </w:r>
      <w:r w:rsidR="003F304A">
        <w:rPr>
          <w:rFonts w:ascii="Times New Roman" w:hAnsi="Times New Roman" w:cs="Times New Roman"/>
          <w:sz w:val="24"/>
          <w:szCs w:val="24"/>
        </w:rPr>
        <w:t xml:space="preserve">substantiation. </w:t>
      </w:r>
      <w:r>
        <w:rPr>
          <w:rFonts w:ascii="Times New Roman" w:hAnsi="Times New Roman" w:cs="Times New Roman"/>
          <w:sz w:val="24"/>
          <w:szCs w:val="24"/>
        </w:rPr>
        <w:t xml:space="preserve">The respondents stated that the company’s only asset was/is the property which, in a large measure, was the </w:t>
      </w:r>
      <w:r w:rsidRPr="00EF7554">
        <w:rPr>
          <w:rFonts w:ascii="Times New Roman" w:hAnsi="Times New Roman" w:cs="Times New Roman"/>
          <w:i/>
          <w:sz w:val="24"/>
          <w:szCs w:val="24"/>
        </w:rPr>
        <w:t xml:space="preserve">sine </w:t>
      </w:r>
      <w:r w:rsidR="003F304A">
        <w:rPr>
          <w:rFonts w:ascii="Times New Roman" w:hAnsi="Times New Roman" w:cs="Times New Roman"/>
          <w:i/>
          <w:sz w:val="24"/>
          <w:szCs w:val="24"/>
        </w:rPr>
        <w:t>qua</w:t>
      </w:r>
      <w:r w:rsidRPr="00EF7554">
        <w:rPr>
          <w:rFonts w:ascii="Times New Roman" w:hAnsi="Times New Roman" w:cs="Times New Roman"/>
          <w:i/>
          <w:sz w:val="24"/>
          <w:szCs w:val="24"/>
        </w:rPr>
        <w:t xml:space="preserve"> non</w:t>
      </w:r>
      <w:r>
        <w:rPr>
          <w:rFonts w:ascii="Times New Roman" w:hAnsi="Times New Roman" w:cs="Times New Roman"/>
          <w:i/>
          <w:sz w:val="24"/>
          <w:szCs w:val="24"/>
        </w:rPr>
        <w:t xml:space="preserve"> </w:t>
      </w:r>
      <w:r w:rsidR="003F304A">
        <w:rPr>
          <w:rFonts w:ascii="Times New Roman" w:hAnsi="Times New Roman" w:cs="Times New Roman"/>
          <w:sz w:val="24"/>
          <w:szCs w:val="24"/>
        </w:rPr>
        <w:t>reason for</w:t>
      </w:r>
      <w:r>
        <w:rPr>
          <w:rFonts w:ascii="Times New Roman" w:hAnsi="Times New Roman" w:cs="Times New Roman"/>
          <w:sz w:val="24"/>
          <w:szCs w:val="24"/>
        </w:rPr>
        <w:t xml:space="preserve"> the present application. They did not state the date when the company acquired the property.</w:t>
      </w:r>
    </w:p>
    <w:p w:rsidR="00EF7554" w:rsidRDefault="00EF7554" w:rsidP="001722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company’s Memorandum of Association does, however, assert as one of its objects, </w:t>
      </w:r>
      <w:r w:rsidR="003F304A">
        <w:rPr>
          <w:rFonts w:ascii="Times New Roman" w:hAnsi="Times New Roman" w:cs="Times New Roman"/>
          <w:sz w:val="24"/>
          <w:szCs w:val="24"/>
        </w:rPr>
        <w:t>the acquisition of properties or</w:t>
      </w:r>
      <w:r>
        <w:rPr>
          <w:rFonts w:ascii="Times New Roman" w:hAnsi="Times New Roman" w:cs="Times New Roman"/>
          <w:sz w:val="24"/>
          <w:szCs w:val="24"/>
        </w:rPr>
        <w:t xml:space="preserve"> assets for the company. Reference is made in this regard to clause 2 as read with sub clauses (d) and (i) of the Memorandum of </w:t>
      </w:r>
      <w:r w:rsidR="003F304A">
        <w:rPr>
          <w:rFonts w:ascii="Times New Roman" w:hAnsi="Times New Roman" w:cs="Times New Roman"/>
          <w:sz w:val="24"/>
          <w:szCs w:val="24"/>
        </w:rPr>
        <w:t>Association of the company. The</w:t>
      </w:r>
      <w:r>
        <w:rPr>
          <w:rFonts w:ascii="Times New Roman" w:hAnsi="Times New Roman" w:cs="Times New Roman"/>
          <w:sz w:val="24"/>
          <w:szCs w:val="24"/>
        </w:rPr>
        <w:t xml:space="preserve"> clause reads;</w:t>
      </w:r>
    </w:p>
    <w:p w:rsidR="00EF7554" w:rsidRPr="00B93AB3" w:rsidRDefault="00EF7554" w:rsidP="00B93AB3">
      <w:pPr>
        <w:spacing w:after="0" w:line="240" w:lineRule="auto"/>
        <w:jc w:val="both"/>
        <w:rPr>
          <w:rFonts w:ascii="Times New Roman" w:hAnsi="Times New Roman" w:cs="Times New Roman"/>
        </w:rPr>
      </w:pPr>
      <w:r w:rsidRPr="00B93AB3">
        <w:rPr>
          <w:rFonts w:ascii="Times New Roman" w:hAnsi="Times New Roman" w:cs="Times New Roman"/>
        </w:rPr>
        <w:tab/>
        <w:t>“2.</w:t>
      </w:r>
      <w:r w:rsidRPr="00B93AB3">
        <w:rPr>
          <w:rFonts w:ascii="Times New Roman" w:hAnsi="Times New Roman" w:cs="Times New Roman"/>
        </w:rPr>
        <w:tab/>
        <w:t>The objects for which the company is established are:-</w:t>
      </w:r>
    </w:p>
    <w:p w:rsidR="00EF7554" w:rsidRPr="00B93AB3" w:rsidRDefault="00EF7554" w:rsidP="00B93AB3">
      <w:pPr>
        <w:spacing w:after="0" w:line="240" w:lineRule="auto"/>
        <w:jc w:val="both"/>
        <w:rPr>
          <w:rFonts w:ascii="Times New Roman" w:hAnsi="Times New Roman" w:cs="Times New Roman"/>
        </w:rPr>
      </w:pPr>
      <w:r w:rsidRPr="00B93AB3">
        <w:rPr>
          <w:rFonts w:ascii="Times New Roman" w:hAnsi="Times New Roman" w:cs="Times New Roman"/>
        </w:rPr>
        <w:tab/>
      </w:r>
      <w:r w:rsidRPr="00B93AB3">
        <w:rPr>
          <w:rFonts w:ascii="Times New Roman" w:hAnsi="Times New Roman" w:cs="Times New Roman"/>
        </w:rPr>
        <w:tab/>
        <w:t>(a)</w:t>
      </w:r>
      <w:r w:rsidRPr="00B93AB3">
        <w:rPr>
          <w:rFonts w:ascii="Times New Roman" w:hAnsi="Times New Roman" w:cs="Times New Roman"/>
        </w:rPr>
        <w:tab/>
        <w:t>-  (c) …………………</w:t>
      </w:r>
    </w:p>
    <w:p w:rsidR="00EF7554" w:rsidRPr="00B93AB3" w:rsidRDefault="00EF7554" w:rsidP="00B93AB3">
      <w:pPr>
        <w:spacing w:after="0" w:line="240" w:lineRule="auto"/>
        <w:jc w:val="both"/>
        <w:rPr>
          <w:rFonts w:ascii="Times New Roman" w:hAnsi="Times New Roman" w:cs="Times New Roman"/>
        </w:rPr>
      </w:pPr>
      <w:r w:rsidRPr="00B93AB3">
        <w:rPr>
          <w:rFonts w:ascii="Times New Roman" w:hAnsi="Times New Roman" w:cs="Times New Roman"/>
        </w:rPr>
        <w:tab/>
      </w:r>
      <w:r w:rsidRPr="00B93AB3">
        <w:rPr>
          <w:rFonts w:ascii="Times New Roman" w:hAnsi="Times New Roman" w:cs="Times New Roman"/>
        </w:rPr>
        <w:tab/>
        <w:t>(d)</w:t>
      </w:r>
      <w:r w:rsidRPr="00B93AB3">
        <w:rPr>
          <w:rFonts w:ascii="Times New Roman" w:hAnsi="Times New Roman" w:cs="Times New Roman"/>
        </w:rPr>
        <w:tab/>
        <w:t>To purchase or take in exchange or</w:t>
      </w:r>
      <w:r w:rsidR="003F304A">
        <w:rPr>
          <w:rFonts w:ascii="Times New Roman" w:hAnsi="Times New Roman" w:cs="Times New Roman"/>
        </w:rPr>
        <w:t xml:space="preserve"> on lease, or to r</w:t>
      </w:r>
      <w:r w:rsidRPr="00B93AB3">
        <w:rPr>
          <w:rFonts w:ascii="Times New Roman" w:hAnsi="Times New Roman" w:cs="Times New Roman"/>
        </w:rPr>
        <w:t xml:space="preserve">ent, occupy or </w:t>
      </w:r>
      <w:r w:rsidRPr="00B93AB3">
        <w:rPr>
          <w:rFonts w:ascii="Times New Roman" w:hAnsi="Times New Roman" w:cs="Times New Roman"/>
        </w:rPr>
        <w:tab/>
      </w:r>
      <w:r w:rsidRPr="00B93AB3">
        <w:rPr>
          <w:rFonts w:ascii="Times New Roman" w:hAnsi="Times New Roman" w:cs="Times New Roman"/>
        </w:rPr>
        <w:tab/>
      </w:r>
      <w:r w:rsidRPr="00B93AB3">
        <w:rPr>
          <w:rFonts w:ascii="Times New Roman" w:hAnsi="Times New Roman" w:cs="Times New Roman"/>
        </w:rPr>
        <w:tab/>
      </w:r>
      <w:r w:rsidRPr="00B93AB3">
        <w:rPr>
          <w:rFonts w:ascii="Times New Roman" w:hAnsi="Times New Roman" w:cs="Times New Roman"/>
        </w:rPr>
        <w:tab/>
      </w:r>
      <w:r w:rsidRPr="00B93AB3">
        <w:rPr>
          <w:rFonts w:ascii="Times New Roman" w:hAnsi="Times New Roman" w:cs="Times New Roman"/>
        </w:rPr>
        <w:tab/>
        <w:t xml:space="preserve">otherwise </w:t>
      </w:r>
      <w:r w:rsidRPr="00B93AB3">
        <w:rPr>
          <w:rFonts w:ascii="Times New Roman" w:hAnsi="Times New Roman" w:cs="Times New Roman"/>
          <w:u w:val="single"/>
        </w:rPr>
        <w:t>acquire any lands</w:t>
      </w:r>
      <w:r w:rsidRPr="00B93AB3">
        <w:rPr>
          <w:rFonts w:ascii="Times New Roman" w:hAnsi="Times New Roman" w:cs="Times New Roman"/>
        </w:rPr>
        <w:t xml:space="preserve"> or buildings in Zimbabwe or </w:t>
      </w:r>
      <w:r w:rsidRPr="00B93AB3">
        <w:rPr>
          <w:rFonts w:ascii="Times New Roman" w:hAnsi="Times New Roman" w:cs="Times New Roman"/>
        </w:rPr>
        <w:tab/>
      </w:r>
      <w:r w:rsidRPr="00B93AB3">
        <w:rPr>
          <w:rFonts w:ascii="Times New Roman" w:hAnsi="Times New Roman" w:cs="Times New Roman"/>
        </w:rPr>
        <w:tab/>
      </w:r>
      <w:r w:rsidRPr="00B93AB3">
        <w:rPr>
          <w:rFonts w:ascii="Times New Roman" w:hAnsi="Times New Roman" w:cs="Times New Roman"/>
        </w:rPr>
        <w:tab/>
      </w:r>
      <w:r w:rsidRPr="00B93AB3">
        <w:rPr>
          <w:rFonts w:ascii="Times New Roman" w:hAnsi="Times New Roman" w:cs="Times New Roman"/>
        </w:rPr>
        <w:tab/>
      </w:r>
      <w:r w:rsidRPr="00B93AB3">
        <w:rPr>
          <w:rFonts w:ascii="Times New Roman" w:hAnsi="Times New Roman" w:cs="Times New Roman"/>
        </w:rPr>
        <w:tab/>
      </w:r>
      <w:r w:rsidRPr="00B93AB3">
        <w:rPr>
          <w:rFonts w:ascii="Times New Roman" w:hAnsi="Times New Roman" w:cs="Times New Roman"/>
        </w:rPr>
        <w:tab/>
        <w:t>elsewhere,…………………..</w:t>
      </w:r>
    </w:p>
    <w:p w:rsidR="00EF7554" w:rsidRPr="00B93AB3" w:rsidRDefault="00EF7554" w:rsidP="00B93AB3">
      <w:pPr>
        <w:spacing w:after="0" w:line="240" w:lineRule="auto"/>
        <w:jc w:val="both"/>
        <w:rPr>
          <w:rFonts w:ascii="Times New Roman" w:hAnsi="Times New Roman" w:cs="Times New Roman"/>
        </w:rPr>
      </w:pPr>
      <w:r w:rsidRPr="00B93AB3">
        <w:rPr>
          <w:rFonts w:ascii="Times New Roman" w:hAnsi="Times New Roman" w:cs="Times New Roman"/>
        </w:rPr>
        <w:tab/>
      </w:r>
      <w:r w:rsidRPr="00B93AB3">
        <w:rPr>
          <w:rFonts w:ascii="Times New Roman" w:hAnsi="Times New Roman" w:cs="Times New Roman"/>
        </w:rPr>
        <w:tab/>
        <w:t>(e)</w:t>
      </w:r>
      <w:r w:rsidRPr="00B93AB3">
        <w:rPr>
          <w:rFonts w:ascii="Times New Roman" w:hAnsi="Times New Roman" w:cs="Times New Roman"/>
        </w:rPr>
        <w:tab/>
        <w:t>(e) – (i) ………………………</w:t>
      </w:r>
    </w:p>
    <w:p w:rsidR="00B93AB3" w:rsidRDefault="00B93AB3" w:rsidP="00B93AB3">
      <w:pPr>
        <w:spacing w:after="0" w:line="240" w:lineRule="auto"/>
        <w:jc w:val="both"/>
        <w:rPr>
          <w:rFonts w:ascii="Times New Roman" w:hAnsi="Times New Roman" w:cs="Times New Roman"/>
          <w:sz w:val="24"/>
          <w:szCs w:val="24"/>
        </w:rPr>
      </w:pPr>
      <w:r w:rsidRPr="00B93AB3">
        <w:rPr>
          <w:rFonts w:ascii="Times New Roman" w:hAnsi="Times New Roman" w:cs="Times New Roman"/>
        </w:rPr>
        <w:tab/>
      </w:r>
      <w:r w:rsidRPr="00B93AB3">
        <w:rPr>
          <w:rFonts w:ascii="Times New Roman" w:hAnsi="Times New Roman" w:cs="Times New Roman"/>
        </w:rPr>
        <w:tab/>
        <w:t>(j)</w:t>
      </w:r>
      <w:r w:rsidRPr="00B93AB3">
        <w:rPr>
          <w:rFonts w:ascii="Times New Roman" w:hAnsi="Times New Roman" w:cs="Times New Roman"/>
        </w:rPr>
        <w:tab/>
        <w:t xml:space="preserve">To </w:t>
      </w:r>
      <w:r w:rsidRPr="00B93AB3">
        <w:rPr>
          <w:rFonts w:ascii="Times New Roman" w:hAnsi="Times New Roman" w:cs="Times New Roman"/>
          <w:u w:val="single"/>
        </w:rPr>
        <w:t>purchase</w:t>
      </w:r>
      <w:r w:rsidRPr="00B93AB3">
        <w:rPr>
          <w:rFonts w:ascii="Times New Roman" w:hAnsi="Times New Roman" w:cs="Times New Roman"/>
        </w:rPr>
        <w:t xml:space="preserve">, take or </w:t>
      </w:r>
      <w:r w:rsidRPr="00B93AB3">
        <w:rPr>
          <w:rFonts w:ascii="Times New Roman" w:hAnsi="Times New Roman" w:cs="Times New Roman"/>
          <w:u w:val="single"/>
        </w:rPr>
        <w:t>otherwise acquire</w:t>
      </w:r>
      <w:r w:rsidRPr="00B93AB3">
        <w:rPr>
          <w:rFonts w:ascii="Times New Roman" w:hAnsi="Times New Roman" w:cs="Times New Roman"/>
        </w:rPr>
        <w:t xml:space="preserve">, adopt or undertake any part of the </w:t>
      </w:r>
      <w:r w:rsidRPr="00B93AB3">
        <w:rPr>
          <w:rFonts w:ascii="Times New Roman" w:hAnsi="Times New Roman" w:cs="Times New Roman"/>
        </w:rPr>
        <w:tab/>
      </w:r>
      <w:r w:rsidRPr="00B93AB3">
        <w:rPr>
          <w:rFonts w:ascii="Times New Roman" w:hAnsi="Times New Roman" w:cs="Times New Roman"/>
        </w:rPr>
        <w:tab/>
      </w:r>
      <w:r w:rsidRPr="00B93AB3">
        <w:rPr>
          <w:rFonts w:ascii="Times New Roman" w:hAnsi="Times New Roman" w:cs="Times New Roman"/>
        </w:rPr>
        <w:tab/>
      </w:r>
      <w:r w:rsidRPr="00B93AB3">
        <w:rPr>
          <w:rFonts w:ascii="Times New Roman" w:hAnsi="Times New Roman" w:cs="Times New Roman"/>
        </w:rPr>
        <w:tab/>
        <w:t>business</w:t>
      </w:r>
      <w:r w:rsidR="003F304A">
        <w:rPr>
          <w:rFonts w:ascii="Times New Roman" w:hAnsi="Times New Roman" w:cs="Times New Roman"/>
        </w:rPr>
        <w:t>,</w:t>
      </w:r>
      <w:r w:rsidRPr="00B93AB3">
        <w:rPr>
          <w:rFonts w:ascii="Times New Roman" w:hAnsi="Times New Roman" w:cs="Times New Roman"/>
        </w:rPr>
        <w:t xml:space="preserve"> goodwill</w:t>
      </w:r>
      <w:r w:rsidR="003F304A">
        <w:rPr>
          <w:rFonts w:ascii="Times New Roman" w:hAnsi="Times New Roman" w:cs="Times New Roman"/>
        </w:rPr>
        <w:t>,</w:t>
      </w:r>
      <w:r w:rsidRPr="00B93AB3">
        <w:rPr>
          <w:rFonts w:ascii="Times New Roman" w:hAnsi="Times New Roman" w:cs="Times New Roman"/>
        </w:rPr>
        <w:t xml:space="preserve"> property, assets,</w:t>
      </w:r>
      <w:r w:rsidR="003F304A">
        <w:rPr>
          <w:rFonts w:ascii="Times New Roman" w:hAnsi="Times New Roman" w:cs="Times New Roman"/>
        </w:rPr>
        <w:t xml:space="preserve"> liabilities and transactions of</w:t>
      </w:r>
      <w:r w:rsidRPr="00B93AB3">
        <w:rPr>
          <w:rFonts w:ascii="Times New Roman" w:hAnsi="Times New Roman" w:cs="Times New Roman"/>
        </w:rPr>
        <w:t xml:space="preserve"> any </w:t>
      </w:r>
      <w:r w:rsidRPr="00B93AB3">
        <w:rPr>
          <w:rFonts w:ascii="Times New Roman" w:hAnsi="Times New Roman" w:cs="Times New Roman"/>
        </w:rPr>
        <w:tab/>
      </w:r>
      <w:r w:rsidRPr="00B93AB3">
        <w:rPr>
          <w:rFonts w:ascii="Times New Roman" w:hAnsi="Times New Roman" w:cs="Times New Roman"/>
        </w:rPr>
        <w:tab/>
      </w:r>
      <w:r w:rsidRPr="00B93AB3">
        <w:rPr>
          <w:rFonts w:ascii="Times New Roman" w:hAnsi="Times New Roman" w:cs="Times New Roman"/>
        </w:rPr>
        <w:tab/>
      </w:r>
      <w:r w:rsidRPr="00B93AB3">
        <w:rPr>
          <w:rFonts w:ascii="Times New Roman" w:hAnsi="Times New Roman" w:cs="Times New Roman"/>
        </w:rPr>
        <w:tab/>
      </w:r>
      <w:r>
        <w:rPr>
          <w:rFonts w:ascii="Times New Roman" w:hAnsi="Times New Roman" w:cs="Times New Roman"/>
        </w:rPr>
        <w:tab/>
      </w:r>
      <w:r w:rsidRPr="00B93AB3">
        <w:rPr>
          <w:rFonts w:ascii="Times New Roman" w:hAnsi="Times New Roman" w:cs="Times New Roman"/>
        </w:rPr>
        <w:t xml:space="preserve">persons or company carrying on any business which this company is </w:t>
      </w:r>
      <w:r w:rsidRPr="00B93AB3">
        <w:rPr>
          <w:rFonts w:ascii="Times New Roman" w:hAnsi="Times New Roman" w:cs="Times New Roman"/>
        </w:rPr>
        <w:tab/>
      </w:r>
      <w:r w:rsidRPr="00B93AB3">
        <w:rPr>
          <w:rFonts w:ascii="Times New Roman" w:hAnsi="Times New Roman" w:cs="Times New Roman"/>
        </w:rPr>
        <w:tab/>
      </w:r>
      <w:r w:rsidRPr="00B93AB3">
        <w:rPr>
          <w:rFonts w:ascii="Times New Roman" w:hAnsi="Times New Roman" w:cs="Times New Roman"/>
        </w:rPr>
        <w:tab/>
      </w:r>
      <w:r w:rsidRPr="00B93AB3">
        <w:rPr>
          <w:rFonts w:ascii="Times New Roman" w:hAnsi="Times New Roman" w:cs="Times New Roman"/>
        </w:rPr>
        <w:tab/>
      </w:r>
      <w:r>
        <w:rPr>
          <w:rFonts w:ascii="Times New Roman" w:hAnsi="Times New Roman" w:cs="Times New Roman"/>
        </w:rPr>
        <w:tab/>
      </w:r>
      <w:r w:rsidRPr="00B93AB3">
        <w:rPr>
          <w:rFonts w:ascii="Times New Roman" w:hAnsi="Times New Roman" w:cs="Times New Roman"/>
        </w:rPr>
        <w:t xml:space="preserve">authorised to carry on, or possessed of property suitable for the purpose of </w:t>
      </w:r>
      <w:r w:rsidRPr="00B93AB3">
        <w:rPr>
          <w:rFonts w:ascii="Times New Roman" w:hAnsi="Times New Roman" w:cs="Times New Roman"/>
        </w:rPr>
        <w:tab/>
      </w:r>
      <w:r w:rsidRPr="00B93AB3">
        <w:rPr>
          <w:rFonts w:ascii="Times New Roman" w:hAnsi="Times New Roman" w:cs="Times New Roman"/>
        </w:rPr>
        <w:tab/>
      </w:r>
      <w:r w:rsidRPr="00B93AB3">
        <w:rPr>
          <w:rFonts w:ascii="Times New Roman" w:hAnsi="Times New Roman" w:cs="Times New Roman"/>
        </w:rPr>
        <w:tab/>
      </w:r>
      <w:r w:rsidRPr="00B93AB3">
        <w:rPr>
          <w:rFonts w:ascii="Times New Roman" w:hAnsi="Times New Roman" w:cs="Times New Roman"/>
        </w:rPr>
        <w:tab/>
        <w:t>the company”</w:t>
      </w:r>
      <w:r>
        <w:rPr>
          <w:rFonts w:ascii="Times New Roman" w:hAnsi="Times New Roman" w:cs="Times New Roman"/>
          <w:sz w:val="24"/>
          <w:szCs w:val="24"/>
        </w:rPr>
        <w:t xml:space="preserve"> [emphasis added].</w:t>
      </w:r>
    </w:p>
    <w:p w:rsidR="00A07B87" w:rsidRDefault="00A07B87" w:rsidP="00B93AB3">
      <w:pPr>
        <w:spacing w:after="0" w:line="240" w:lineRule="auto"/>
        <w:jc w:val="both"/>
        <w:rPr>
          <w:rFonts w:ascii="Times New Roman" w:hAnsi="Times New Roman" w:cs="Times New Roman"/>
          <w:sz w:val="24"/>
          <w:szCs w:val="24"/>
        </w:rPr>
      </w:pPr>
    </w:p>
    <w:p w:rsidR="00A07B87" w:rsidRDefault="00A07B87" w:rsidP="00A07B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no doubt that the company did not </w:t>
      </w:r>
      <w:r w:rsidR="003F304A">
        <w:rPr>
          <w:rFonts w:ascii="Times New Roman" w:hAnsi="Times New Roman" w:cs="Times New Roman"/>
          <w:sz w:val="24"/>
          <w:szCs w:val="24"/>
        </w:rPr>
        <w:t>remain lying</w:t>
      </w:r>
      <w:r>
        <w:rPr>
          <w:rFonts w:ascii="Times New Roman" w:hAnsi="Times New Roman" w:cs="Times New Roman"/>
          <w:sz w:val="24"/>
          <w:szCs w:val="24"/>
        </w:rPr>
        <w:t xml:space="preserve"> idle from the date of its incorporation to the date of this application. It acquired the property and, in the words of the respondents</w:t>
      </w:r>
      <w:r w:rsidR="003F304A">
        <w:rPr>
          <w:rFonts w:ascii="Times New Roman" w:hAnsi="Times New Roman" w:cs="Times New Roman"/>
          <w:sz w:val="24"/>
          <w:szCs w:val="24"/>
        </w:rPr>
        <w:t>,</w:t>
      </w:r>
      <w:r>
        <w:rPr>
          <w:rFonts w:ascii="Times New Roman" w:hAnsi="Times New Roman" w:cs="Times New Roman"/>
          <w:sz w:val="24"/>
          <w:szCs w:val="24"/>
        </w:rPr>
        <w:t xml:space="preserve"> it allowed the asset to appreciate in value over the years. The asset which it acquired lies in an upmarket area of Harare. Its </w:t>
      </w:r>
      <w:r w:rsidR="003F304A">
        <w:rPr>
          <w:rFonts w:ascii="Times New Roman" w:hAnsi="Times New Roman" w:cs="Times New Roman"/>
          <w:sz w:val="24"/>
          <w:szCs w:val="24"/>
        </w:rPr>
        <w:t xml:space="preserve">appreciation </w:t>
      </w:r>
      <w:r>
        <w:rPr>
          <w:rFonts w:ascii="Times New Roman" w:hAnsi="Times New Roman" w:cs="Times New Roman"/>
          <w:sz w:val="24"/>
          <w:szCs w:val="24"/>
        </w:rPr>
        <w:t>in value, therefore, remains of substantial interest to the company and its shareholders.</w:t>
      </w:r>
    </w:p>
    <w:p w:rsidR="00A07B87" w:rsidRDefault="00A07B87" w:rsidP="00A07B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company</w:t>
      </w:r>
      <w:r w:rsidR="003F304A">
        <w:rPr>
          <w:rFonts w:ascii="Times New Roman" w:hAnsi="Times New Roman" w:cs="Times New Roman"/>
          <w:sz w:val="24"/>
          <w:szCs w:val="24"/>
        </w:rPr>
        <w:t>,</w:t>
      </w:r>
      <w:r>
        <w:rPr>
          <w:rFonts w:ascii="Times New Roman" w:hAnsi="Times New Roman" w:cs="Times New Roman"/>
          <w:sz w:val="24"/>
          <w:szCs w:val="24"/>
        </w:rPr>
        <w:t xml:space="preserve"> it has already been shown</w:t>
      </w:r>
      <w:r w:rsidR="003F304A">
        <w:rPr>
          <w:rFonts w:ascii="Times New Roman" w:hAnsi="Times New Roman" w:cs="Times New Roman"/>
          <w:sz w:val="24"/>
          <w:szCs w:val="24"/>
        </w:rPr>
        <w:t>,</w:t>
      </w:r>
      <w:r>
        <w:rPr>
          <w:rFonts w:ascii="Times New Roman" w:hAnsi="Times New Roman" w:cs="Times New Roman"/>
          <w:sz w:val="24"/>
          <w:szCs w:val="24"/>
        </w:rPr>
        <w:t xml:space="preserve"> was incorporated in February, 2004. The property was transferred to the company in or about February, 2005. The Deed of Transfer, Annexure D, which the applicants attached to the application constituted clear evidence of the observed matter.</w:t>
      </w:r>
    </w:p>
    <w:p w:rsidR="00A07B87" w:rsidRDefault="00A07B87" w:rsidP="00A07B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statement which was to the effect that the company did not carry out any business activities since its formation was, no doubt, misplaced. It purchased the piece of land </w:t>
      </w:r>
      <w:r w:rsidR="00AE43C9">
        <w:rPr>
          <w:rFonts w:ascii="Times New Roman" w:hAnsi="Times New Roman" w:cs="Times New Roman"/>
          <w:sz w:val="24"/>
          <w:szCs w:val="24"/>
        </w:rPr>
        <w:t>and it</w:t>
      </w:r>
      <w:r>
        <w:rPr>
          <w:rFonts w:ascii="Times New Roman" w:hAnsi="Times New Roman" w:cs="Times New Roman"/>
          <w:sz w:val="24"/>
          <w:szCs w:val="24"/>
        </w:rPr>
        <w:t xml:space="preserve"> allowed it to remain in an undeveloped state with a view to having the value of the same appreciate. </w:t>
      </w:r>
      <w:r w:rsidR="003F304A">
        <w:rPr>
          <w:rFonts w:ascii="Times New Roman" w:hAnsi="Times New Roman" w:cs="Times New Roman"/>
          <w:sz w:val="24"/>
          <w:szCs w:val="24"/>
        </w:rPr>
        <w:t>The</w:t>
      </w:r>
      <w:r>
        <w:rPr>
          <w:rFonts w:ascii="Times New Roman" w:hAnsi="Times New Roman" w:cs="Times New Roman"/>
          <w:sz w:val="24"/>
          <w:szCs w:val="24"/>
        </w:rPr>
        <w:t xml:space="preserve"> value of the land as at the time of acquisition would unnaturally be markedly different from its current value. It increased tenfold or twenty</w:t>
      </w:r>
      <w:r w:rsidR="003F304A">
        <w:rPr>
          <w:rFonts w:ascii="Times New Roman" w:hAnsi="Times New Roman" w:cs="Times New Roman"/>
          <w:sz w:val="24"/>
          <w:szCs w:val="24"/>
        </w:rPr>
        <w:t>-</w:t>
      </w:r>
      <w:r>
        <w:rPr>
          <w:rFonts w:ascii="Times New Roman" w:hAnsi="Times New Roman" w:cs="Times New Roman"/>
          <w:sz w:val="24"/>
          <w:szCs w:val="24"/>
        </w:rPr>
        <w:t>fold. The aspect of allowing the value</w:t>
      </w:r>
      <w:r w:rsidR="003F304A">
        <w:rPr>
          <w:rFonts w:ascii="Times New Roman" w:hAnsi="Times New Roman" w:cs="Times New Roman"/>
          <w:sz w:val="24"/>
          <w:szCs w:val="24"/>
        </w:rPr>
        <w:t xml:space="preserve"> of the land</w:t>
      </w:r>
      <w:r>
        <w:rPr>
          <w:rFonts w:ascii="Times New Roman" w:hAnsi="Times New Roman" w:cs="Times New Roman"/>
          <w:sz w:val="24"/>
          <w:szCs w:val="24"/>
        </w:rPr>
        <w:t xml:space="preserve"> to appreciate</w:t>
      </w:r>
      <w:r w:rsidR="003F304A">
        <w:rPr>
          <w:rFonts w:ascii="Times New Roman" w:hAnsi="Times New Roman" w:cs="Times New Roman"/>
          <w:sz w:val="24"/>
          <w:szCs w:val="24"/>
        </w:rPr>
        <w:t>,</w:t>
      </w:r>
      <w:r>
        <w:rPr>
          <w:rFonts w:ascii="Times New Roman" w:hAnsi="Times New Roman" w:cs="Times New Roman"/>
          <w:sz w:val="24"/>
          <w:szCs w:val="24"/>
        </w:rPr>
        <w:t xml:space="preserve"> as it did over the years</w:t>
      </w:r>
      <w:r w:rsidR="003F304A">
        <w:rPr>
          <w:rFonts w:ascii="Times New Roman" w:hAnsi="Times New Roman" w:cs="Times New Roman"/>
          <w:sz w:val="24"/>
          <w:szCs w:val="24"/>
        </w:rPr>
        <w:t>,</w:t>
      </w:r>
      <w:r>
        <w:rPr>
          <w:rFonts w:ascii="Times New Roman" w:hAnsi="Times New Roman" w:cs="Times New Roman"/>
          <w:sz w:val="24"/>
          <w:szCs w:val="24"/>
        </w:rPr>
        <w:t xml:space="preserve"> did not fall outside the business activities of the company.</w:t>
      </w:r>
    </w:p>
    <w:p w:rsidR="00A07B87" w:rsidRDefault="00A07B87" w:rsidP="00A07B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Persons the world over do, more often than not, acquire real rights in land for speculative purposes. They acquire or purchase those</w:t>
      </w:r>
      <w:r w:rsidR="00137D93">
        <w:rPr>
          <w:rFonts w:ascii="Times New Roman" w:hAnsi="Times New Roman" w:cs="Times New Roman"/>
          <w:sz w:val="24"/>
          <w:szCs w:val="24"/>
        </w:rPr>
        <w:t xml:space="preserve"> rights</w:t>
      </w:r>
      <w:r>
        <w:rPr>
          <w:rFonts w:ascii="Times New Roman" w:hAnsi="Times New Roman" w:cs="Times New Roman"/>
          <w:sz w:val="24"/>
          <w:szCs w:val="24"/>
        </w:rPr>
        <w:t xml:space="preserve"> in the hope of dealing with their acquired asset</w:t>
      </w:r>
      <w:r w:rsidR="00AE43C9">
        <w:rPr>
          <w:rFonts w:ascii="Times New Roman" w:hAnsi="Times New Roman" w:cs="Times New Roman"/>
          <w:sz w:val="24"/>
          <w:szCs w:val="24"/>
        </w:rPr>
        <w:t>(</w:t>
      </w:r>
      <w:r>
        <w:rPr>
          <w:rFonts w:ascii="Times New Roman" w:hAnsi="Times New Roman" w:cs="Times New Roman"/>
          <w:sz w:val="24"/>
          <w:szCs w:val="24"/>
        </w:rPr>
        <w:t>s</w:t>
      </w:r>
      <w:r w:rsidR="00AE43C9">
        <w:rPr>
          <w:rFonts w:ascii="Times New Roman" w:hAnsi="Times New Roman" w:cs="Times New Roman"/>
          <w:sz w:val="24"/>
          <w:szCs w:val="24"/>
        </w:rPr>
        <w:t>)</w:t>
      </w:r>
      <w:r>
        <w:rPr>
          <w:rFonts w:ascii="Times New Roman" w:hAnsi="Times New Roman" w:cs="Times New Roman"/>
          <w:sz w:val="24"/>
          <w:szCs w:val="24"/>
        </w:rPr>
        <w:t xml:space="preserve"> after </w:t>
      </w:r>
      <w:r w:rsidR="00AE43C9">
        <w:rPr>
          <w:rFonts w:ascii="Times New Roman" w:hAnsi="Times New Roman" w:cs="Times New Roman"/>
          <w:sz w:val="24"/>
          <w:szCs w:val="24"/>
        </w:rPr>
        <w:t xml:space="preserve">it has or </w:t>
      </w:r>
      <w:r>
        <w:rPr>
          <w:rFonts w:ascii="Times New Roman" w:hAnsi="Times New Roman" w:cs="Times New Roman"/>
          <w:sz w:val="24"/>
          <w:szCs w:val="24"/>
        </w:rPr>
        <w:t xml:space="preserve">they have appreciated in value. That is part of a businessman or </w:t>
      </w:r>
      <w:r w:rsidR="003F304A">
        <w:rPr>
          <w:rFonts w:ascii="Times New Roman" w:hAnsi="Times New Roman" w:cs="Times New Roman"/>
          <w:sz w:val="24"/>
          <w:szCs w:val="24"/>
        </w:rPr>
        <w:t>business</w:t>
      </w:r>
      <w:r>
        <w:rPr>
          <w:rFonts w:ascii="Times New Roman" w:hAnsi="Times New Roman" w:cs="Times New Roman"/>
          <w:sz w:val="24"/>
          <w:szCs w:val="24"/>
        </w:rPr>
        <w:t>woman’s activities including legal entities such as the present company.</w:t>
      </w:r>
    </w:p>
    <w:p w:rsidR="00A07B87" w:rsidRDefault="00A07B87" w:rsidP="00A07B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just and equitable principle which the applicants employed</w:t>
      </w:r>
      <w:r w:rsidR="003F304A">
        <w:rPr>
          <w:rFonts w:ascii="Times New Roman" w:hAnsi="Times New Roman" w:cs="Times New Roman"/>
          <w:sz w:val="24"/>
          <w:szCs w:val="24"/>
        </w:rPr>
        <w:t xml:space="preserve"> to</w:t>
      </w:r>
      <w:r>
        <w:rPr>
          <w:rFonts w:ascii="Times New Roman" w:hAnsi="Times New Roman" w:cs="Times New Roman"/>
          <w:sz w:val="24"/>
          <w:szCs w:val="24"/>
        </w:rPr>
        <w:t xml:space="preserve"> move the court to wind up the company depended on their status in the company. The</w:t>
      </w:r>
      <w:r w:rsidR="003F304A">
        <w:rPr>
          <w:rFonts w:ascii="Times New Roman" w:hAnsi="Times New Roman" w:cs="Times New Roman"/>
          <w:sz w:val="24"/>
          <w:szCs w:val="24"/>
        </w:rPr>
        <w:t>y</w:t>
      </w:r>
      <w:r>
        <w:rPr>
          <w:rFonts w:ascii="Times New Roman" w:hAnsi="Times New Roman" w:cs="Times New Roman"/>
          <w:sz w:val="24"/>
          <w:szCs w:val="24"/>
        </w:rPr>
        <w:t xml:space="preserve"> insisted that they were shareholders in the company. They, to the stated extent</w:t>
      </w:r>
      <w:r w:rsidR="003F304A">
        <w:rPr>
          <w:rFonts w:ascii="Times New Roman" w:hAnsi="Times New Roman" w:cs="Times New Roman"/>
          <w:sz w:val="24"/>
          <w:szCs w:val="24"/>
        </w:rPr>
        <w:t>,</w:t>
      </w:r>
      <w:r>
        <w:rPr>
          <w:rFonts w:ascii="Times New Roman" w:hAnsi="Times New Roman" w:cs="Times New Roman"/>
          <w:sz w:val="24"/>
          <w:szCs w:val="24"/>
        </w:rPr>
        <w:t xml:space="preserve"> attached to the application </w:t>
      </w:r>
      <w:r w:rsidR="003F304A">
        <w:rPr>
          <w:rFonts w:ascii="Times New Roman" w:hAnsi="Times New Roman" w:cs="Times New Roman"/>
          <w:sz w:val="24"/>
          <w:szCs w:val="24"/>
        </w:rPr>
        <w:t>their</w:t>
      </w:r>
      <w:r>
        <w:rPr>
          <w:rFonts w:ascii="Times New Roman" w:hAnsi="Times New Roman" w:cs="Times New Roman"/>
          <w:sz w:val="24"/>
          <w:szCs w:val="24"/>
        </w:rPr>
        <w:t xml:space="preserve"> share c</w:t>
      </w:r>
      <w:r w:rsidR="00137D93">
        <w:rPr>
          <w:rFonts w:ascii="Times New Roman" w:hAnsi="Times New Roman" w:cs="Times New Roman"/>
          <w:sz w:val="24"/>
          <w:szCs w:val="24"/>
        </w:rPr>
        <w:t>ertificates and share transfer documents.</w:t>
      </w:r>
    </w:p>
    <w:p w:rsidR="003F304A" w:rsidRDefault="00A07B87" w:rsidP="00A07B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share certificate and the share transfer </w:t>
      </w:r>
      <w:r w:rsidR="004B44F9">
        <w:rPr>
          <w:rFonts w:ascii="Times New Roman" w:hAnsi="Times New Roman" w:cs="Times New Roman"/>
          <w:sz w:val="24"/>
          <w:szCs w:val="24"/>
        </w:rPr>
        <w:t>document</w:t>
      </w:r>
      <w:r>
        <w:rPr>
          <w:rFonts w:ascii="Times New Roman" w:hAnsi="Times New Roman" w:cs="Times New Roman"/>
          <w:sz w:val="24"/>
          <w:szCs w:val="24"/>
        </w:rPr>
        <w:t xml:space="preserve"> of the first applicant were respectively marked Annexures C1 and D1. Those of the second applicant were marked Annexures C2 and D2 respectively. </w:t>
      </w:r>
    </w:p>
    <w:p w:rsidR="00A07B87" w:rsidRDefault="003F304A" w:rsidP="00A07B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7B87">
        <w:rPr>
          <w:rFonts w:ascii="Times New Roman" w:hAnsi="Times New Roman" w:cs="Times New Roman"/>
          <w:sz w:val="24"/>
          <w:szCs w:val="24"/>
        </w:rPr>
        <w:t xml:space="preserve">An examination of the share transfer </w:t>
      </w:r>
      <w:r w:rsidR="00137D93">
        <w:rPr>
          <w:rFonts w:ascii="Times New Roman" w:hAnsi="Times New Roman" w:cs="Times New Roman"/>
          <w:sz w:val="24"/>
          <w:szCs w:val="24"/>
        </w:rPr>
        <w:t xml:space="preserve">documents </w:t>
      </w:r>
      <w:r w:rsidR="00A07B87">
        <w:rPr>
          <w:rFonts w:ascii="Times New Roman" w:hAnsi="Times New Roman" w:cs="Times New Roman"/>
          <w:sz w:val="24"/>
          <w:szCs w:val="24"/>
        </w:rPr>
        <w:t>revealed some startling result. Annexure D1 showed that Masuku’s daughter one Nokutenda</w:t>
      </w:r>
      <w:r w:rsidR="00AE43C9">
        <w:rPr>
          <w:rFonts w:ascii="Times New Roman" w:hAnsi="Times New Roman" w:cs="Times New Roman"/>
          <w:sz w:val="24"/>
          <w:szCs w:val="24"/>
        </w:rPr>
        <w:t>ishe</w:t>
      </w:r>
      <w:r w:rsidR="00A07B87">
        <w:rPr>
          <w:rFonts w:ascii="Times New Roman" w:hAnsi="Times New Roman" w:cs="Times New Roman"/>
          <w:sz w:val="24"/>
          <w:szCs w:val="24"/>
        </w:rPr>
        <w:t xml:space="preserve"> Ellyn Masuku did, on 6 February 2014, transfer her one (1) ordinary share</w:t>
      </w:r>
      <w:r w:rsidR="00AE43C9">
        <w:rPr>
          <w:rFonts w:ascii="Times New Roman" w:hAnsi="Times New Roman" w:cs="Times New Roman"/>
          <w:sz w:val="24"/>
          <w:szCs w:val="24"/>
        </w:rPr>
        <w:t xml:space="preserve"> </w:t>
      </w:r>
      <w:r w:rsidR="00A07B87">
        <w:rPr>
          <w:rFonts w:ascii="Times New Roman" w:hAnsi="Times New Roman" w:cs="Times New Roman"/>
          <w:sz w:val="24"/>
          <w:szCs w:val="24"/>
        </w:rPr>
        <w:t xml:space="preserve">in the company to the first applicant who accepted the transfer on 25 February, 2014. She signed the </w:t>
      </w:r>
      <w:r w:rsidR="00137D93">
        <w:rPr>
          <w:rFonts w:ascii="Times New Roman" w:hAnsi="Times New Roman" w:cs="Times New Roman"/>
          <w:sz w:val="24"/>
          <w:szCs w:val="24"/>
        </w:rPr>
        <w:t>document</w:t>
      </w:r>
      <w:r w:rsidR="00A07B87">
        <w:rPr>
          <w:rFonts w:ascii="Times New Roman" w:hAnsi="Times New Roman" w:cs="Times New Roman"/>
          <w:sz w:val="24"/>
          <w:szCs w:val="24"/>
        </w:rPr>
        <w:t xml:space="preserve"> as the transferor and he signed the same as the transferee. The name which was printed under her signature was not </w:t>
      </w:r>
      <w:r w:rsidR="00A07B87">
        <w:rPr>
          <w:rFonts w:ascii="Times New Roman" w:hAnsi="Times New Roman" w:cs="Times New Roman"/>
          <w:sz w:val="24"/>
          <w:szCs w:val="24"/>
          <w:u w:val="single"/>
        </w:rPr>
        <w:t>Nokute</w:t>
      </w:r>
      <w:r w:rsidR="00A07B87" w:rsidRPr="00EB7FA6">
        <w:rPr>
          <w:rFonts w:ascii="Times New Roman" w:hAnsi="Times New Roman" w:cs="Times New Roman"/>
          <w:sz w:val="24"/>
          <w:szCs w:val="24"/>
          <w:u w:val="single"/>
        </w:rPr>
        <w:t>ndaishe</w:t>
      </w:r>
      <w:r w:rsidR="00A07B87">
        <w:rPr>
          <w:rFonts w:ascii="Times New Roman" w:hAnsi="Times New Roman" w:cs="Times New Roman"/>
          <w:sz w:val="24"/>
          <w:szCs w:val="24"/>
        </w:rPr>
        <w:t xml:space="preserve"> but </w:t>
      </w:r>
      <w:r w:rsidR="00A07B87" w:rsidRPr="00EB7FA6">
        <w:rPr>
          <w:rFonts w:ascii="Times New Roman" w:hAnsi="Times New Roman" w:cs="Times New Roman"/>
          <w:sz w:val="24"/>
          <w:szCs w:val="24"/>
          <w:u w:val="single"/>
        </w:rPr>
        <w:t>Nokutenda.</w:t>
      </w:r>
      <w:r w:rsidR="00A07B87">
        <w:rPr>
          <w:rFonts w:ascii="Times New Roman" w:hAnsi="Times New Roman" w:cs="Times New Roman"/>
          <w:sz w:val="24"/>
          <w:szCs w:val="24"/>
        </w:rPr>
        <w:t xml:space="preserve"> </w:t>
      </w:r>
    </w:p>
    <w:p w:rsidR="00A07B87" w:rsidRDefault="00A07B87" w:rsidP="00A07B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Annexure D2 showed that Masuku’s son one Tadiwanashe Lynn Masuku did, on 6 February 2014, transfer his one (1) ordinary share in the company to the second applicant who accepted the transf</w:t>
      </w:r>
      <w:r w:rsidR="00AE43C9">
        <w:rPr>
          <w:rFonts w:ascii="Times New Roman" w:hAnsi="Times New Roman" w:cs="Times New Roman"/>
          <w:sz w:val="24"/>
          <w:szCs w:val="24"/>
        </w:rPr>
        <w:t>er on 25 February, 2014. He sign</w:t>
      </w:r>
      <w:r>
        <w:rPr>
          <w:rFonts w:ascii="Times New Roman" w:hAnsi="Times New Roman" w:cs="Times New Roman"/>
          <w:sz w:val="24"/>
          <w:szCs w:val="24"/>
        </w:rPr>
        <w:t>ed in his capacity as the transferor. The second applicant, curiously, did not sign the same. The first the applicant signed as the transferee.</w:t>
      </w:r>
    </w:p>
    <w:p w:rsidR="00A07B87" w:rsidRDefault="00A07B87" w:rsidP="00A07B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One was, in the premises, left to wonder if the first and the second applicants were the transfer</w:t>
      </w:r>
      <w:r w:rsidR="003F304A">
        <w:rPr>
          <w:rFonts w:ascii="Times New Roman" w:hAnsi="Times New Roman" w:cs="Times New Roman"/>
          <w:sz w:val="24"/>
          <w:szCs w:val="24"/>
        </w:rPr>
        <w:t xml:space="preserve">ees </w:t>
      </w:r>
      <w:r>
        <w:rPr>
          <w:rFonts w:ascii="Times New Roman" w:hAnsi="Times New Roman" w:cs="Times New Roman"/>
          <w:sz w:val="24"/>
          <w:szCs w:val="24"/>
        </w:rPr>
        <w:t>or only the first applicant was the transferee of both shares. Further, whilst the court may not  have the expertise in handwriting, a mere glance of the signature o</w:t>
      </w:r>
      <w:r w:rsidR="00360383">
        <w:rPr>
          <w:rFonts w:ascii="Times New Roman" w:hAnsi="Times New Roman" w:cs="Times New Roman"/>
          <w:sz w:val="24"/>
          <w:szCs w:val="24"/>
        </w:rPr>
        <w:t>f</w:t>
      </w:r>
      <w:r>
        <w:rPr>
          <w:rFonts w:ascii="Times New Roman" w:hAnsi="Times New Roman" w:cs="Times New Roman"/>
          <w:sz w:val="24"/>
          <w:szCs w:val="24"/>
        </w:rPr>
        <w:t xml:space="preserve"> Nokutenda Ellyn Musuka showed that the signature in question was, in no way, different from that of Tadiwanashe Lynn Masuku. One person appeared to have signed both transfer share </w:t>
      </w:r>
      <w:r w:rsidR="00137D93">
        <w:rPr>
          <w:rFonts w:ascii="Times New Roman" w:hAnsi="Times New Roman" w:cs="Times New Roman"/>
          <w:sz w:val="24"/>
          <w:szCs w:val="24"/>
        </w:rPr>
        <w:t>documents</w:t>
      </w:r>
      <w:r>
        <w:rPr>
          <w:rFonts w:ascii="Times New Roman" w:hAnsi="Times New Roman" w:cs="Times New Roman"/>
          <w:sz w:val="24"/>
          <w:szCs w:val="24"/>
        </w:rPr>
        <w:t xml:space="preserve"> as the transferor of the shares. He or she signed for, and on behalf of, Emmanuel Enock Masuku.</w:t>
      </w:r>
    </w:p>
    <w:p w:rsidR="00A07B87" w:rsidRDefault="00A07B87" w:rsidP="00A07B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order, Annexure A, which authorised Masuku to dispose of his children’s shares</w:t>
      </w:r>
      <w:r w:rsidR="00137D93">
        <w:rPr>
          <w:rFonts w:ascii="Times New Roman" w:hAnsi="Times New Roman" w:cs="Times New Roman"/>
          <w:sz w:val="24"/>
          <w:szCs w:val="24"/>
        </w:rPr>
        <w:t xml:space="preserve"> in the company</w:t>
      </w:r>
      <w:r>
        <w:rPr>
          <w:rFonts w:ascii="Times New Roman" w:hAnsi="Times New Roman" w:cs="Times New Roman"/>
          <w:sz w:val="24"/>
          <w:szCs w:val="24"/>
        </w:rPr>
        <w:t xml:space="preserve"> stated that:</w:t>
      </w:r>
    </w:p>
    <w:p w:rsidR="00A07B87" w:rsidRDefault="00A07B87" w:rsidP="00A07B8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Nokutendaishe Ellyn Masuku was born on 3 January, 2005 – and</w:t>
      </w:r>
    </w:p>
    <w:p w:rsidR="00A07B87" w:rsidRDefault="00A07B87" w:rsidP="00A07B8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Tadiwanashe Lynn Musuka was born on 9 January, 2000.</w:t>
      </w:r>
    </w:p>
    <w:p w:rsidR="00A07B87" w:rsidRDefault="00A07B87" w:rsidP="00A07B87">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Nokutenda</w:t>
      </w:r>
      <w:r w:rsidR="00AE43C9">
        <w:rPr>
          <w:rFonts w:ascii="Times New Roman" w:hAnsi="Times New Roman" w:cs="Times New Roman"/>
          <w:sz w:val="24"/>
          <w:szCs w:val="24"/>
        </w:rPr>
        <w:t>ishe</w:t>
      </w:r>
      <w:r>
        <w:rPr>
          <w:rFonts w:ascii="Times New Roman" w:hAnsi="Times New Roman" w:cs="Times New Roman"/>
          <w:sz w:val="24"/>
          <w:szCs w:val="24"/>
        </w:rPr>
        <w:t xml:space="preserve"> and Tadiwanashe were approximately 9 and 14</w:t>
      </w:r>
      <w:r w:rsidR="00137D93">
        <w:rPr>
          <w:rFonts w:ascii="Times New Roman" w:hAnsi="Times New Roman" w:cs="Times New Roman"/>
          <w:sz w:val="24"/>
          <w:szCs w:val="24"/>
        </w:rPr>
        <w:t xml:space="preserve"> </w:t>
      </w:r>
      <w:r>
        <w:rPr>
          <w:rFonts w:ascii="Times New Roman" w:hAnsi="Times New Roman" w:cs="Times New Roman"/>
          <w:sz w:val="24"/>
          <w:szCs w:val="24"/>
        </w:rPr>
        <w:t xml:space="preserve">years of age respectively </w:t>
      </w:r>
      <w:r w:rsidR="003F304A">
        <w:rPr>
          <w:rFonts w:ascii="Times New Roman" w:hAnsi="Times New Roman" w:cs="Times New Roman"/>
          <w:sz w:val="24"/>
          <w:szCs w:val="24"/>
        </w:rPr>
        <w:t xml:space="preserve">as </w:t>
      </w:r>
      <w:r>
        <w:rPr>
          <w:rFonts w:ascii="Times New Roman" w:hAnsi="Times New Roman" w:cs="Times New Roman"/>
          <w:sz w:val="24"/>
          <w:szCs w:val="24"/>
        </w:rPr>
        <w:t>at the date of the transfer of the shares. They were minors. They could not, therefore, lawfully transfer their shares to the applicants.</w:t>
      </w:r>
    </w:p>
    <w:p w:rsidR="00595FD2" w:rsidRDefault="00137D93" w:rsidP="00595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7B87">
        <w:rPr>
          <w:rFonts w:ascii="Times New Roman" w:hAnsi="Times New Roman" w:cs="Times New Roman"/>
          <w:sz w:val="24"/>
          <w:szCs w:val="24"/>
        </w:rPr>
        <w:t>In the</w:t>
      </w:r>
      <w:r w:rsidR="00AE43C9">
        <w:rPr>
          <w:rFonts w:ascii="Times New Roman" w:hAnsi="Times New Roman" w:cs="Times New Roman"/>
          <w:sz w:val="24"/>
          <w:szCs w:val="24"/>
        </w:rPr>
        <w:t xml:space="preserve"> ordinary scheme of things,</w:t>
      </w:r>
      <w:r w:rsidR="00A07B87">
        <w:rPr>
          <w:rFonts w:ascii="Times New Roman" w:hAnsi="Times New Roman" w:cs="Times New Roman"/>
          <w:sz w:val="24"/>
          <w:szCs w:val="24"/>
        </w:rPr>
        <w:t xml:space="preserve"> Masuku should have sold his children’s shares and transferred the same to the applicants. </w:t>
      </w:r>
      <w:r w:rsidR="00AE43C9">
        <w:rPr>
          <w:rFonts w:ascii="Times New Roman" w:hAnsi="Times New Roman" w:cs="Times New Roman"/>
          <w:sz w:val="24"/>
          <w:szCs w:val="24"/>
        </w:rPr>
        <w:t xml:space="preserve">He should have done so for, and on behalf of, his two minor children. </w:t>
      </w:r>
      <w:r w:rsidR="00A07B87">
        <w:rPr>
          <w:rFonts w:ascii="Times New Roman" w:hAnsi="Times New Roman" w:cs="Times New Roman"/>
          <w:sz w:val="24"/>
          <w:szCs w:val="24"/>
        </w:rPr>
        <w:t>He obtained a court order to achieve that objective. He was</w:t>
      </w:r>
      <w:r w:rsidR="003F304A">
        <w:rPr>
          <w:rFonts w:ascii="Times New Roman" w:hAnsi="Times New Roman" w:cs="Times New Roman"/>
          <w:sz w:val="24"/>
          <w:szCs w:val="24"/>
        </w:rPr>
        <w:t>,</w:t>
      </w:r>
      <w:r w:rsidR="00A07B87">
        <w:rPr>
          <w:rFonts w:ascii="Times New Roman" w:hAnsi="Times New Roman" w:cs="Times New Roman"/>
          <w:sz w:val="24"/>
          <w:szCs w:val="24"/>
        </w:rPr>
        <w:t xml:space="preserve"> therefore, authorised to sell, and transfer, the shares for and on behalf of, </w:t>
      </w:r>
      <w:r w:rsidR="00AE43C9">
        <w:rPr>
          <w:rFonts w:ascii="Times New Roman" w:hAnsi="Times New Roman" w:cs="Times New Roman"/>
          <w:sz w:val="24"/>
          <w:szCs w:val="24"/>
        </w:rPr>
        <w:t>the</w:t>
      </w:r>
      <w:r w:rsidR="00A07B87">
        <w:rPr>
          <w:rFonts w:ascii="Times New Roman" w:hAnsi="Times New Roman" w:cs="Times New Roman"/>
          <w:sz w:val="24"/>
          <w:szCs w:val="24"/>
        </w:rPr>
        <w:t xml:space="preserve"> two children. The children could not. </w:t>
      </w:r>
      <w:r w:rsidR="00595FD2">
        <w:rPr>
          <w:rFonts w:ascii="Times New Roman" w:hAnsi="Times New Roman" w:cs="Times New Roman"/>
          <w:sz w:val="24"/>
          <w:szCs w:val="24"/>
        </w:rPr>
        <w:t xml:space="preserve">It was, accordingly, extraordinary that the share transfer </w:t>
      </w:r>
      <w:r>
        <w:rPr>
          <w:rFonts w:ascii="Times New Roman" w:hAnsi="Times New Roman" w:cs="Times New Roman"/>
          <w:sz w:val="24"/>
          <w:szCs w:val="24"/>
        </w:rPr>
        <w:t>documents</w:t>
      </w:r>
      <w:r w:rsidR="00595FD2">
        <w:rPr>
          <w:rFonts w:ascii="Times New Roman" w:hAnsi="Times New Roman" w:cs="Times New Roman"/>
          <w:sz w:val="24"/>
          <w:szCs w:val="24"/>
        </w:rPr>
        <w:t xml:space="preserve"> purport</w:t>
      </w:r>
      <w:r w:rsidR="00AE43C9">
        <w:rPr>
          <w:rFonts w:ascii="Times New Roman" w:hAnsi="Times New Roman" w:cs="Times New Roman"/>
          <w:sz w:val="24"/>
          <w:szCs w:val="24"/>
        </w:rPr>
        <w:t>ed</w:t>
      </w:r>
      <w:r w:rsidR="00595FD2">
        <w:rPr>
          <w:rFonts w:ascii="Times New Roman" w:hAnsi="Times New Roman" w:cs="Times New Roman"/>
          <w:sz w:val="24"/>
          <w:szCs w:val="24"/>
        </w:rPr>
        <w:t xml:space="preserve"> to suggest that the children who were, or are, minors sold and transferred the shares and that each</w:t>
      </w:r>
      <w:r w:rsidR="00AE43C9">
        <w:rPr>
          <w:rFonts w:ascii="Times New Roman" w:hAnsi="Times New Roman" w:cs="Times New Roman"/>
          <w:sz w:val="24"/>
          <w:szCs w:val="24"/>
        </w:rPr>
        <w:t xml:space="preserve"> of them did so fo</w:t>
      </w:r>
      <w:r w:rsidR="00595FD2">
        <w:rPr>
          <w:rFonts w:ascii="Times New Roman" w:hAnsi="Times New Roman" w:cs="Times New Roman"/>
          <w:sz w:val="24"/>
          <w:szCs w:val="24"/>
        </w:rPr>
        <w:t>r, and on behalf of</w:t>
      </w:r>
      <w:r w:rsidR="00CA5F6E">
        <w:rPr>
          <w:rFonts w:ascii="Times New Roman" w:hAnsi="Times New Roman" w:cs="Times New Roman"/>
          <w:sz w:val="24"/>
          <w:szCs w:val="24"/>
        </w:rPr>
        <w:t>,</w:t>
      </w:r>
      <w:r w:rsidR="00595FD2">
        <w:rPr>
          <w:rFonts w:ascii="Times New Roman" w:hAnsi="Times New Roman" w:cs="Times New Roman"/>
          <w:sz w:val="24"/>
          <w:szCs w:val="24"/>
        </w:rPr>
        <w:t xml:space="preserve"> his or her father. Indeed, as has already been indicated, the signature which appears under the word TRANSFEROR in both Annexures D1 and D2 is, to all intents and purposes</w:t>
      </w:r>
      <w:r w:rsidR="00CA5F6E">
        <w:rPr>
          <w:rFonts w:ascii="Times New Roman" w:hAnsi="Times New Roman" w:cs="Times New Roman"/>
          <w:sz w:val="24"/>
          <w:szCs w:val="24"/>
        </w:rPr>
        <w:t>,</w:t>
      </w:r>
      <w:r w:rsidR="00595FD2">
        <w:rPr>
          <w:rFonts w:ascii="Times New Roman" w:hAnsi="Times New Roman" w:cs="Times New Roman"/>
          <w:sz w:val="24"/>
          <w:szCs w:val="24"/>
        </w:rPr>
        <w:t xml:space="preserve"> that of one and the same person. The court’s assumption was or is that it is that of Masuku and not that of any of his two minor children.</w:t>
      </w:r>
      <w:r>
        <w:rPr>
          <w:rFonts w:ascii="Times New Roman" w:hAnsi="Times New Roman" w:cs="Times New Roman"/>
          <w:sz w:val="24"/>
          <w:szCs w:val="24"/>
        </w:rPr>
        <w:t xml:space="preserve"> The observed matter makes the transfer process invalid.</w:t>
      </w:r>
    </w:p>
    <w:p w:rsidR="00595FD2" w:rsidRDefault="00595FD2" w:rsidP="00595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put into question the authenticity of the above mentioned annexures. They described them as something which was akin to fraudulent conduct by the </w:t>
      </w:r>
      <w:r w:rsidR="00CA5F6E">
        <w:rPr>
          <w:rFonts w:ascii="Times New Roman" w:hAnsi="Times New Roman" w:cs="Times New Roman"/>
          <w:sz w:val="24"/>
          <w:szCs w:val="24"/>
        </w:rPr>
        <w:t>applicants.</w:t>
      </w:r>
      <w:r>
        <w:rPr>
          <w:rFonts w:ascii="Times New Roman" w:hAnsi="Times New Roman" w:cs="Times New Roman"/>
          <w:sz w:val="24"/>
          <w:szCs w:val="24"/>
        </w:rPr>
        <w:t xml:space="preserve"> They stated that the manner in which the applicants purchased the shares and acquired transfer of the same was suspect. They submitted that the applicants were not members of the company.</w:t>
      </w:r>
    </w:p>
    <w:p w:rsidR="00595FD2" w:rsidRDefault="00595FD2" w:rsidP="00137D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assertion in rebuttal was that they lawfully purchased the shares and</w:t>
      </w:r>
      <w:r w:rsidR="00137D93">
        <w:rPr>
          <w:rFonts w:ascii="Times New Roman" w:hAnsi="Times New Roman" w:cs="Times New Roman"/>
          <w:sz w:val="24"/>
          <w:szCs w:val="24"/>
        </w:rPr>
        <w:t xml:space="preserve"> that</w:t>
      </w:r>
      <w:r>
        <w:rPr>
          <w:rFonts w:ascii="Times New Roman" w:hAnsi="Times New Roman" w:cs="Times New Roman"/>
          <w:sz w:val="24"/>
          <w:szCs w:val="24"/>
        </w:rPr>
        <w:t xml:space="preserve"> they paid for the </w:t>
      </w:r>
      <w:r w:rsidRPr="008F4EE7">
        <w:rPr>
          <w:rFonts w:ascii="Times New Roman" w:hAnsi="Times New Roman" w:cs="Times New Roman"/>
          <w:sz w:val="24"/>
          <w:szCs w:val="24"/>
        </w:rPr>
        <w:t>same</w:t>
      </w:r>
      <w:r>
        <w:rPr>
          <w:rFonts w:ascii="Times New Roman" w:hAnsi="Times New Roman" w:cs="Times New Roman"/>
          <w:sz w:val="24"/>
          <w:szCs w:val="24"/>
        </w:rPr>
        <w:t xml:space="preserve"> in full. They referred to Annexures D1 and D 2 as proof of payment of the shares.</w:t>
      </w:r>
      <w:r w:rsidR="00137D93">
        <w:rPr>
          <w:rFonts w:ascii="Times New Roman" w:hAnsi="Times New Roman" w:cs="Times New Roman"/>
          <w:sz w:val="24"/>
          <w:szCs w:val="24"/>
        </w:rPr>
        <w:t xml:space="preserve"> </w:t>
      </w:r>
      <w:r>
        <w:rPr>
          <w:rFonts w:ascii="Times New Roman" w:hAnsi="Times New Roman" w:cs="Times New Roman"/>
          <w:sz w:val="24"/>
          <w:szCs w:val="24"/>
        </w:rPr>
        <w:t>They, in the mentioned rega</w:t>
      </w:r>
      <w:r w:rsidR="00CA5F6E">
        <w:rPr>
          <w:rFonts w:ascii="Times New Roman" w:hAnsi="Times New Roman" w:cs="Times New Roman"/>
          <w:sz w:val="24"/>
          <w:szCs w:val="24"/>
        </w:rPr>
        <w:t>rd, submitted that they paid $1-</w:t>
      </w:r>
      <w:r>
        <w:rPr>
          <w:rFonts w:ascii="Times New Roman" w:hAnsi="Times New Roman" w:cs="Times New Roman"/>
          <w:sz w:val="24"/>
          <w:szCs w:val="24"/>
        </w:rPr>
        <w:t>00 each for the shares. They stated, during submissions, that they made cash payments. They stated</w:t>
      </w:r>
      <w:r w:rsidR="00137D93">
        <w:rPr>
          <w:rFonts w:ascii="Times New Roman" w:hAnsi="Times New Roman" w:cs="Times New Roman"/>
          <w:sz w:val="24"/>
          <w:szCs w:val="24"/>
        </w:rPr>
        <w:t>,</w:t>
      </w:r>
      <w:r>
        <w:rPr>
          <w:rFonts w:ascii="Times New Roman" w:hAnsi="Times New Roman" w:cs="Times New Roman"/>
          <w:sz w:val="24"/>
          <w:szCs w:val="24"/>
        </w:rPr>
        <w:t xml:space="preserve"> during the mentioned stage of the proceedings</w:t>
      </w:r>
      <w:r w:rsidR="00137D93">
        <w:rPr>
          <w:rFonts w:ascii="Times New Roman" w:hAnsi="Times New Roman" w:cs="Times New Roman"/>
          <w:sz w:val="24"/>
          <w:szCs w:val="24"/>
        </w:rPr>
        <w:t>,</w:t>
      </w:r>
      <w:r>
        <w:rPr>
          <w:rFonts w:ascii="Times New Roman" w:hAnsi="Times New Roman" w:cs="Times New Roman"/>
          <w:sz w:val="24"/>
          <w:szCs w:val="24"/>
        </w:rPr>
        <w:t xml:space="preserve"> that Masuku did not issue any receipt to either of them. </w:t>
      </w:r>
    </w:p>
    <w:p w:rsidR="00595FD2" w:rsidRDefault="00CA5F6E" w:rsidP="00595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it was shown that the applicants</w:t>
      </w:r>
      <w:r w:rsidR="00595FD2">
        <w:rPr>
          <w:rFonts w:ascii="Times New Roman" w:hAnsi="Times New Roman" w:cs="Times New Roman"/>
          <w:sz w:val="24"/>
          <w:szCs w:val="24"/>
        </w:rPr>
        <w:t xml:space="preserve"> cou</w:t>
      </w:r>
      <w:r>
        <w:rPr>
          <w:rFonts w:ascii="Times New Roman" w:hAnsi="Times New Roman" w:cs="Times New Roman"/>
          <w:sz w:val="24"/>
          <w:szCs w:val="24"/>
        </w:rPr>
        <w:t>ld not have spent a total of $2-</w:t>
      </w:r>
      <w:r w:rsidR="00595FD2">
        <w:rPr>
          <w:rFonts w:ascii="Times New Roman" w:hAnsi="Times New Roman" w:cs="Times New Roman"/>
          <w:sz w:val="24"/>
          <w:szCs w:val="24"/>
        </w:rPr>
        <w:t xml:space="preserve">00 to purchase shares in the company </w:t>
      </w:r>
      <w:r>
        <w:rPr>
          <w:rFonts w:ascii="Times New Roman" w:hAnsi="Times New Roman" w:cs="Times New Roman"/>
          <w:sz w:val="24"/>
          <w:szCs w:val="24"/>
        </w:rPr>
        <w:t xml:space="preserve">which had an asset </w:t>
      </w:r>
      <w:r w:rsidR="00137D93">
        <w:rPr>
          <w:rFonts w:ascii="Times New Roman" w:hAnsi="Times New Roman" w:cs="Times New Roman"/>
          <w:sz w:val="24"/>
          <w:szCs w:val="24"/>
        </w:rPr>
        <w:t xml:space="preserve">the </w:t>
      </w:r>
      <w:r>
        <w:rPr>
          <w:rFonts w:ascii="Times New Roman" w:hAnsi="Times New Roman" w:cs="Times New Roman"/>
          <w:sz w:val="24"/>
          <w:szCs w:val="24"/>
        </w:rPr>
        <w:t>value of which was $350 000-</w:t>
      </w:r>
      <w:r w:rsidR="00137D93">
        <w:rPr>
          <w:rFonts w:ascii="Times New Roman" w:hAnsi="Times New Roman" w:cs="Times New Roman"/>
          <w:sz w:val="24"/>
          <w:szCs w:val="24"/>
        </w:rPr>
        <w:t xml:space="preserve">00, </w:t>
      </w:r>
      <w:r w:rsidR="00595FD2">
        <w:rPr>
          <w:rFonts w:ascii="Times New Roman" w:hAnsi="Times New Roman" w:cs="Times New Roman"/>
          <w:sz w:val="24"/>
          <w:szCs w:val="24"/>
        </w:rPr>
        <w:t>they changed and stated tha</w:t>
      </w:r>
      <w:r>
        <w:rPr>
          <w:rFonts w:ascii="Times New Roman" w:hAnsi="Times New Roman" w:cs="Times New Roman"/>
          <w:sz w:val="24"/>
          <w:szCs w:val="24"/>
        </w:rPr>
        <w:t>t they paid a total of $150 000-</w:t>
      </w:r>
      <w:r w:rsidR="00595FD2">
        <w:rPr>
          <w:rFonts w:ascii="Times New Roman" w:hAnsi="Times New Roman" w:cs="Times New Roman"/>
          <w:sz w:val="24"/>
          <w:szCs w:val="24"/>
        </w:rPr>
        <w:t>00 for the shares. They, on 11 November 2016, filed a notice which tended</w:t>
      </w:r>
      <w:r>
        <w:rPr>
          <w:rFonts w:ascii="Times New Roman" w:hAnsi="Times New Roman" w:cs="Times New Roman"/>
          <w:sz w:val="24"/>
          <w:szCs w:val="24"/>
        </w:rPr>
        <w:t xml:space="preserve"> to show that they paid $100 00-</w:t>
      </w:r>
      <w:r w:rsidR="00595FD2">
        <w:rPr>
          <w:rFonts w:ascii="Times New Roman" w:hAnsi="Times New Roman" w:cs="Times New Roman"/>
          <w:sz w:val="24"/>
          <w:szCs w:val="24"/>
        </w:rPr>
        <w:t>00 for the shares on 3 February 20</w:t>
      </w:r>
      <w:r>
        <w:rPr>
          <w:rFonts w:ascii="Times New Roman" w:hAnsi="Times New Roman" w:cs="Times New Roman"/>
          <w:sz w:val="24"/>
          <w:szCs w:val="24"/>
        </w:rPr>
        <w:t>14 and $50 000-</w:t>
      </w:r>
      <w:r w:rsidR="00595FD2">
        <w:rPr>
          <w:rFonts w:ascii="Times New Roman" w:hAnsi="Times New Roman" w:cs="Times New Roman"/>
          <w:sz w:val="24"/>
          <w:szCs w:val="24"/>
        </w:rPr>
        <w:t xml:space="preserve">00 on 6 February, 2014. They did not come up with any explanation as to why the </w:t>
      </w:r>
      <w:r>
        <w:rPr>
          <w:rFonts w:ascii="Times New Roman" w:hAnsi="Times New Roman" w:cs="Times New Roman"/>
          <w:sz w:val="24"/>
          <w:szCs w:val="24"/>
        </w:rPr>
        <w:lastRenderedPageBreak/>
        <w:t>figure of $150 000-</w:t>
      </w:r>
      <w:r w:rsidR="00595FD2">
        <w:rPr>
          <w:rFonts w:ascii="Times New Roman" w:hAnsi="Times New Roman" w:cs="Times New Roman"/>
          <w:sz w:val="24"/>
          <w:szCs w:val="24"/>
        </w:rPr>
        <w:t>00 was not mentioned in their founding</w:t>
      </w:r>
      <w:r>
        <w:rPr>
          <w:rFonts w:ascii="Times New Roman" w:hAnsi="Times New Roman" w:cs="Times New Roman"/>
          <w:sz w:val="24"/>
          <w:szCs w:val="24"/>
        </w:rPr>
        <w:t>,</w:t>
      </w:r>
      <w:r w:rsidR="00595FD2">
        <w:rPr>
          <w:rFonts w:ascii="Times New Roman" w:hAnsi="Times New Roman" w:cs="Times New Roman"/>
          <w:sz w:val="24"/>
          <w:szCs w:val="24"/>
        </w:rPr>
        <w:t xml:space="preserve"> or their answering</w:t>
      </w:r>
      <w:r>
        <w:rPr>
          <w:rFonts w:ascii="Times New Roman" w:hAnsi="Times New Roman" w:cs="Times New Roman"/>
          <w:sz w:val="24"/>
          <w:szCs w:val="24"/>
        </w:rPr>
        <w:t>,</w:t>
      </w:r>
      <w:r w:rsidR="00595FD2">
        <w:rPr>
          <w:rFonts w:ascii="Times New Roman" w:hAnsi="Times New Roman" w:cs="Times New Roman"/>
          <w:sz w:val="24"/>
          <w:szCs w:val="24"/>
        </w:rPr>
        <w:t xml:space="preserve"> affidavit. They did not withdraw the initial figure of $2</w:t>
      </w:r>
      <w:r>
        <w:rPr>
          <w:rFonts w:ascii="Times New Roman" w:hAnsi="Times New Roman" w:cs="Times New Roman"/>
          <w:sz w:val="24"/>
          <w:szCs w:val="24"/>
        </w:rPr>
        <w:t>-</w:t>
      </w:r>
      <w:r w:rsidR="00595FD2">
        <w:rPr>
          <w:rFonts w:ascii="Times New Roman" w:hAnsi="Times New Roman" w:cs="Times New Roman"/>
          <w:sz w:val="24"/>
          <w:szCs w:val="24"/>
        </w:rPr>
        <w:t>00 which they gave in the founding affidavit. They could not, and did not, explain the cause of the variance of the figures as the same appeared in their affidavits as read with the contents of the belated notice which they filed su</w:t>
      </w:r>
      <w:r>
        <w:rPr>
          <w:rFonts w:ascii="Times New Roman" w:hAnsi="Times New Roman" w:cs="Times New Roman"/>
          <w:sz w:val="24"/>
          <w:szCs w:val="24"/>
        </w:rPr>
        <w:t>ggesting that they paid $150 00-</w:t>
      </w:r>
      <w:r w:rsidR="00595FD2">
        <w:rPr>
          <w:rFonts w:ascii="Times New Roman" w:hAnsi="Times New Roman" w:cs="Times New Roman"/>
          <w:sz w:val="24"/>
          <w:szCs w:val="24"/>
        </w:rPr>
        <w:t>00</w:t>
      </w:r>
      <w:r>
        <w:rPr>
          <w:rFonts w:ascii="Times New Roman" w:hAnsi="Times New Roman" w:cs="Times New Roman"/>
          <w:sz w:val="24"/>
          <w:szCs w:val="24"/>
        </w:rPr>
        <w:t xml:space="preserve"> </w:t>
      </w:r>
      <w:r w:rsidR="00595FD2">
        <w:rPr>
          <w:rFonts w:ascii="Times New Roman" w:hAnsi="Times New Roman" w:cs="Times New Roman"/>
          <w:sz w:val="24"/>
          <w:szCs w:val="24"/>
        </w:rPr>
        <w:t xml:space="preserve">for the shares. They took the court on an uneventful expedition, so to speak. Because they allowed their two statements to remain standing side by side in </w:t>
      </w:r>
      <w:r>
        <w:rPr>
          <w:rFonts w:ascii="Times New Roman" w:hAnsi="Times New Roman" w:cs="Times New Roman"/>
          <w:sz w:val="24"/>
          <w:szCs w:val="24"/>
        </w:rPr>
        <w:t>o</w:t>
      </w:r>
      <w:r w:rsidR="00595FD2">
        <w:rPr>
          <w:rFonts w:ascii="Times New Roman" w:hAnsi="Times New Roman" w:cs="Times New Roman"/>
          <w:sz w:val="24"/>
          <w:szCs w:val="24"/>
        </w:rPr>
        <w:t>ne and the same matter, they placed the court into a very invidious position. It remained unclear as to what, and what not</w:t>
      </w:r>
      <w:r>
        <w:rPr>
          <w:rFonts w:ascii="Times New Roman" w:hAnsi="Times New Roman" w:cs="Times New Roman"/>
          <w:sz w:val="24"/>
          <w:szCs w:val="24"/>
        </w:rPr>
        <w:t>,</w:t>
      </w:r>
      <w:r w:rsidR="00595FD2">
        <w:rPr>
          <w:rFonts w:ascii="Times New Roman" w:hAnsi="Times New Roman" w:cs="Times New Roman"/>
          <w:sz w:val="24"/>
          <w:szCs w:val="24"/>
        </w:rPr>
        <w:t xml:space="preserve"> to accept of their evidence as contained on the papers. The evidence which they gave did, as it were, </w:t>
      </w:r>
      <w:r w:rsidR="00137D93">
        <w:rPr>
          <w:rFonts w:ascii="Times New Roman" w:hAnsi="Times New Roman" w:cs="Times New Roman"/>
          <w:sz w:val="24"/>
          <w:szCs w:val="24"/>
        </w:rPr>
        <w:t>contradict itself to a</w:t>
      </w:r>
      <w:r w:rsidR="003B3447">
        <w:rPr>
          <w:rFonts w:ascii="Times New Roman" w:hAnsi="Times New Roman" w:cs="Times New Roman"/>
          <w:sz w:val="24"/>
          <w:szCs w:val="24"/>
        </w:rPr>
        <w:t xml:space="preserve"> </w:t>
      </w:r>
      <w:r w:rsidR="00137D93">
        <w:rPr>
          <w:rFonts w:ascii="Times New Roman" w:hAnsi="Times New Roman" w:cs="Times New Roman"/>
          <w:sz w:val="24"/>
          <w:szCs w:val="24"/>
        </w:rPr>
        <w:t>p</w:t>
      </w:r>
      <w:r w:rsidR="003B3447">
        <w:rPr>
          <w:rFonts w:ascii="Times New Roman" w:hAnsi="Times New Roman" w:cs="Times New Roman"/>
          <w:sz w:val="24"/>
          <w:szCs w:val="24"/>
        </w:rPr>
        <w:t>oint where nothing of any credenc</w:t>
      </w:r>
      <w:r w:rsidR="00137D93">
        <w:rPr>
          <w:rFonts w:ascii="Times New Roman" w:hAnsi="Times New Roman" w:cs="Times New Roman"/>
          <w:sz w:val="24"/>
          <w:szCs w:val="24"/>
        </w:rPr>
        <w:t xml:space="preserve">e remained in support of their case. </w:t>
      </w:r>
      <w:r w:rsidR="00595FD2">
        <w:rPr>
          <w:rFonts w:ascii="Times New Roman" w:hAnsi="Times New Roman" w:cs="Times New Roman"/>
          <w:sz w:val="24"/>
          <w:szCs w:val="24"/>
        </w:rPr>
        <w:t xml:space="preserve">It, in the process, destroyed their credibility and, by way of logical </w:t>
      </w:r>
      <w:r w:rsidR="00137D93">
        <w:rPr>
          <w:rFonts w:ascii="Times New Roman" w:hAnsi="Times New Roman" w:cs="Times New Roman"/>
          <w:sz w:val="24"/>
          <w:szCs w:val="24"/>
        </w:rPr>
        <w:t>con</w:t>
      </w:r>
      <w:r w:rsidR="00595FD2">
        <w:rPr>
          <w:rFonts w:ascii="Times New Roman" w:hAnsi="Times New Roman" w:cs="Times New Roman"/>
          <w:sz w:val="24"/>
          <w:szCs w:val="24"/>
        </w:rPr>
        <w:t xml:space="preserve">sequence, their entire case to a point of no return.  </w:t>
      </w:r>
    </w:p>
    <w:p w:rsidR="00595FD2" w:rsidRDefault="00595FD2" w:rsidP="00595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assertion which was to the effect that the applicants were not members of the company was, in the court’s view, not without merit. The above analysed matters supported the court’s conclusion.</w:t>
      </w:r>
    </w:p>
    <w:p w:rsidR="00595FD2" w:rsidRDefault="00595FD2" w:rsidP="00595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portrayed themselves as a very big fraud. They appeared to be persons who made up their min</w:t>
      </w:r>
      <w:r w:rsidR="00CA5F6E">
        <w:rPr>
          <w:rFonts w:ascii="Times New Roman" w:hAnsi="Times New Roman" w:cs="Times New Roman"/>
          <w:sz w:val="24"/>
          <w:szCs w:val="24"/>
        </w:rPr>
        <w:t>ds to prey upon the respondents’</w:t>
      </w:r>
      <w:r>
        <w:rPr>
          <w:rFonts w:ascii="Times New Roman" w:hAnsi="Times New Roman" w:cs="Times New Roman"/>
          <w:sz w:val="24"/>
          <w:szCs w:val="24"/>
        </w:rPr>
        <w:t xml:space="preserve"> company particularly its only asset. They were, if a comparison may</w:t>
      </w:r>
      <w:r w:rsidR="003065DA">
        <w:rPr>
          <w:rFonts w:ascii="Times New Roman" w:hAnsi="Times New Roman" w:cs="Times New Roman"/>
          <w:sz w:val="24"/>
          <w:szCs w:val="24"/>
        </w:rPr>
        <w:t xml:space="preserve"> </w:t>
      </w:r>
      <w:r>
        <w:rPr>
          <w:rFonts w:ascii="Times New Roman" w:hAnsi="Times New Roman" w:cs="Times New Roman"/>
          <w:sz w:val="24"/>
          <w:szCs w:val="24"/>
        </w:rPr>
        <w:t>be ventured, like wolves in sheep’s clothing. They had and have no interest of the company at heart at all. They, as the respondents stated</w:t>
      </w:r>
      <w:r w:rsidR="003065DA">
        <w:rPr>
          <w:rFonts w:ascii="Times New Roman" w:hAnsi="Times New Roman" w:cs="Times New Roman"/>
          <w:sz w:val="24"/>
          <w:szCs w:val="24"/>
        </w:rPr>
        <w:t>,</w:t>
      </w:r>
      <w:r>
        <w:rPr>
          <w:rFonts w:ascii="Times New Roman" w:hAnsi="Times New Roman" w:cs="Times New Roman"/>
          <w:sz w:val="24"/>
          <w:szCs w:val="24"/>
        </w:rPr>
        <w:t xml:space="preserve"> wanted to reap where they had not sawn any seed. The fact that they, in the past, unsuccessfu</w:t>
      </w:r>
      <w:r w:rsidR="00CA5F6E">
        <w:rPr>
          <w:rFonts w:ascii="Times New Roman" w:hAnsi="Times New Roman" w:cs="Times New Roman"/>
          <w:sz w:val="24"/>
          <w:szCs w:val="24"/>
        </w:rPr>
        <w:t>lly filed an application which w</w:t>
      </w:r>
      <w:r>
        <w:rPr>
          <w:rFonts w:ascii="Times New Roman" w:hAnsi="Times New Roman" w:cs="Times New Roman"/>
          <w:sz w:val="24"/>
          <w:szCs w:val="24"/>
        </w:rPr>
        <w:t xml:space="preserve">as similar to the present one proved their </w:t>
      </w:r>
      <w:r w:rsidR="003065DA">
        <w:rPr>
          <w:rFonts w:ascii="Times New Roman" w:hAnsi="Times New Roman" w:cs="Times New Roman"/>
          <w:sz w:val="24"/>
          <w:szCs w:val="24"/>
        </w:rPr>
        <w:t>clear</w:t>
      </w:r>
      <w:r>
        <w:rPr>
          <w:rFonts w:ascii="Times New Roman" w:hAnsi="Times New Roman" w:cs="Times New Roman"/>
          <w:sz w:val="24"/>
          <w:szCs w:val="24"/>
        </w:rPr>
        <w:t xml:space="preserve"> intent</w:t>
      </w:r>
      <w:r w:rsidR="00CA5F6E">
        <w:rPr>
          <w:rFonts w:ascii="Times New Roman" w:hAnsi="Times New Roman" w:cs="Times New Roman"/>
          <w:sz w:val="24"/>
          <w:szCs w:val="24"/>
        </w:rPr>
        <w:t>ion</w:t>
      </w:r>
      <w:r>
        <w:rPr>
          <w:rFonts w:ascii="Times New Roman" w:hAnsi="Times New Roman" w:cs="Times New Roman"/>
          <w:sz w:val="24"/>
          <w:szCs w:val="24"/>
        </w:rPr>
        <w:t xml:space="preserve"> not to build the company but to plunder the same. Such conduct as they exhibited under case number HC 2075/14 and the present one is reprehensible in the extreme sense of the word. It cannot be condoned let alone accepted.  </w:t>
      </w:r>
    </w:p>
    <w:p w:rsidR="00595FD2" w:rsidRDefault="00595FD2" w:rsidP="00595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found as the court did, that the applicants are not members of the company, their</w:t>
      </w:r>
      <w:r w:rsidR="00CA5F6E">
        <w:rPr>
          <w:rFonts w:ascii="Times New Roman" w:hAnsi="Times New Roman" w:cs="Times New Roman"/>
          <w:sz w:val="24"/>
          <w:szCs w:val="24"/>
        </w:rPr>
        <w:t xml:space="preserve"> application cannot stand. They</w:t>
      </w:r>
      <w:r>
        <w:rPr>
          <w:rFonts w:ascii="Times New Roman" w:hAnsi="Times New Roman" w:cs="Times New Roman"/>
          <w:sz w:val="24"/>
          <w:szCs w:val="24"/>
        </w:rPr>
        <w:t xml:space="preserve"> have no </w:t>
      </w:r>
      <w:r w:rsidRPr="000A7B92">
        <w:rPr>
          <w:rFonts w:ascii="Times New Roman" w:hAnsi="Times New Roman" w:cs="Times New Roman"/>
          <w:i/>
          <w:sz w:val="24"/>
          <w:szCs w:val="24"/>
        </w:rPr>
        <w:t>locus standi</w:t>
      </w:r>
      <w:r>
        <w:rPr>
          <w:rFonts w:ascii="Times New Roman" w:hAnsi="Times New Roman" w:cs="Times New Roman"/>
          <w:sz w:val="24"/>
          <w:szCs w:val="24"/>
        </w:rPr>
        <w:t xml:space="preserve"> to apply to have the company to which they are not members wound up. Section 207 of the Act precludes them from applying as they did</w:t>
      </w:r>
      <w:r w:rsidR="00CA5F6E">
        <w:rPr>
          <w:rFonts w:ascii="Times New Roman" w:hAnsi="Times New Roman" w:cs="Times New Roman"/>
          <w:sz w:val="24"/>
          <w:szCs w:val="24"/>
        </w:rPr>
        <w:t>.</w:t>
      </w:r>
      <w:r>
        <w:rPr>
          <w:rFonts w:ascii="Times New Roman" w:hAnsi="Times New Roman" w:cs="Times New Roman"/>
          <w:sz w:val="24"/>
          <w:szCs w:val="24"/>
        </w:rPr>
        <w:t xml:space="preserve"> </w:t>
      </w:r>
      <w:r w:rsidR="00CA5F6E">
        <w:rPr>
          <w:rFonts w:ascii="Times New Roman" w:hAnsi="Times New Roman" w:cs="Times New Roman"/>
          <w:sz w:val="24"/>
          <w:szCs w:val="24"/>
        </w:rPr>
        <w:t>Paragraph</w:t>
      </w:r>
      <w:r>
        <w:rPr>
          <w:rFonts w:ascii="Times New Roman" w:hAnsi="Times New Roman" w:cs="Times New Roman"/>
          <w:sz w:val="24"/>
          <w:szCs w:val="24"/>
        </w:rPr>
        <w:t xml:space="preserve"> (ii) of subs 1 of s 207 of the Act is relevant in the mentioned regard. It reads:</w:t>
      </w:r>
    </w:p>
    <w:p w:rsidR="00595FD2" w:rsidRDefault="00595FD2" w:rsidP="00595FD2">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Provided that:</w:t>
      </w:r>
    </w:p>
    <w:p w:rsidR="00CA5F6E" w:rsidRDefault="00CA5F6E" w:rsidP="00CA5F6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w:t>
      </w:r>
      <w:r>
        <w:rPr>
          <w:rFonts w:ascii="Times New Roman" w:hAnsi="Times New Roman" w:cs="Times New Roman"/>
          <w:sz w:val="24"/>
          <w:szCs w:val="24"/>
        </w:rPr>
        <w:tab/>
      </w:r>
      <w:r w:rsidR="00595FD2">
        <w:rPr>
          <w:rFonts w:ascii="Times New Roman" w:hAnsi="Times New Roman" w:cs="Times New Roman"/>
          <w:sz w:val="24"/>
          <w:szCs w:val="24"/>
        </w:rPr>
        <w:t>…………</w:t>
      </w:r>
    </w:p>
    <w:p w:rsidR="00595FD2" w:rsidRDefault="00CA5F6E" w:rsidP="00CA5F6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(ii)  </w:t>
      </w:r>
      <w:r w:rsidR="00595FD2">
        <w:rPr>
          <w:rFonts w:ascii="Times New Roman" w:hAnsi="Times New Roman" w:cs="Times New Roman"/>
          <w:sz w:val="24"/>
          <w:szCs w:val="24"/>
        </w:rPr>
        <w:t xml:space="preserve">A petition for winding up a company on the ground of default in lodging </w:t>
      </w:r>
      <w:r>
        <w:rPr>
          <w:rFonts w:ascii="Times New Roman" w:hAnsi="Times New Roman" w:cs="Times New Roman"/>
          <w:sz w:val="24"/>
          <w:szCs w:val="24"/>
        </w:rPr>
        <w:tab/>
      </w:r>
      <w:r w:rsidR="00595FD2">
        <w:rPr>
          <w:rFonts w:ascii="Times New Roman" w:hAnsi="Times New Roman" w:cs="Times New Roman"/>
          <w:sz w:val="24"/>
          <w:szCs w:val="24"/>
        </w:rPr>
        <w:t xml:space="preserve">the </w:t>
      </w:r>
      <w:r>
        <w:rPr>
          <w:rFonts w:ascii="Times New Roman" w:hAnsi="Times New Roman" w:cs="Times New Roman"/>
          <w:sz w:val="24"/>
          <w:szCs w:val="24"/>
        </w:rPr>
        <w:tab/>
      </w:r>
      <w:r w:rsidR="00595FD2">
        <w:rPr>
          <w:rFonts w:ascii="Times New Roman" w:hAnsi="Times New Roman" w:cs="Times New Roman"/>
          <w:sz w:val="24"/>
          <w:szCs w:val="24"/>
        </w:rPr>
        <w:t xml:space="preserve">statutory report or in holding the statutory meeting </w:t>
      </w:r>
      <w:r w:rsidR="00595FD2">
        <w:rPr>
          <w:rFonts w:ascii="Times New Roman" w:hAnsi="Times New Roman" w:cs="Times New Roman"/>
          <w:sz w:val="24"/>
          <w:szCs w:val="24"/>
          <w:u w:val="single"/>
        </w:rPr>
        <w:t>shall not be</w:t>
      </w:r>
      <w:r>
        <w:rPr>
          <w:rFonts w:ascii="Times New Roman" w:hAnsi="Times New Roman" w:cs="Times New Roman"/>
          <w:sz w:val="24"/>
          <w:szCs w:val="24"/>
          <w:u w:val="single"/>
        </w:rPr>
        <w:t xml:space="preserve"> </w:t>
      </w:r>
      <w:r w:rsidR="00595FD2">
        <w:rPr>
          <w:rFonts w:ascii="Times New Roman" w:hAnsi="Times New Roman" w:cs="Times New Roman"/>
          <w:sz w:val="24"/>
          <w:szCs w:val="24"/>
          <w:u w:val="single"/>
        </w:rPr>
        <w:t xml:space="preserve">presented by </w:t>
      </w:r>
      <w:r w:rsidRPr="00CA5F6E">
        <w:rPr>
          <w:rFonts w:ascii="Times New Roman" w:hAnsi="Times New Roman" w:cs="Times New Roman"/>
          <w:sz w:val="24"/>
          <w:szCs w:val="24"/>
        </w:rPr>
        <w:tab/>
      </w:r>
      <w:r w:rsidR="00595FD2">
        <w:rPr>
          <w:rFonts w:ascii="Times New Roman" w:hAnsi="Times New Roman" w:cs="Times New Roman"/>
          <w:sz w:val="24"/>
          <w:szCs w:val="24"/>
          <w:u w:val="single"/>
        </w:rPr>
        <w:t>any person except a member,</w:t>
      </w:r>
      <w:r w:rsidR="00595FD2">
        <w:rPr>
          <w:rFonts w:ascii="Times New Roman" w:hAnsi="Times New Roman" w:cs="Times New Roman"/>
          <w:sz w:val="24"/>
          <w:szCs w:val="24"/>
        </w:rPr>
        <w:t xml:space="preserve"> ……” (emphasis added)</w:t>
      </w:r>
    </w:p>
    <w:p w:rsidR="00595FD2" w:rsidRDefault="00595FD2" w:rsidP="00595FD2">
      <w:pPr>
        <w:spacing w:after="0" w:line="240" w:lineRule="auto"/>
        <w:jc w:val="both"/>
        <w:rPr>
          <w:rFonts w:ascii="Times New Roman" w:hAnsi="Times New Roman" w:cs="Times New Roman"/>
          <w:sz w:val="24"/>
          <w:szCs w:val="24"/>
        </w:rPr>
      </w:pPr>
    </w:p>
    <w:p w:rsidR="00595FD2" w:rsidRDefault="00595FD2" w:rsidP="00595FD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proviso is not discretionary. It is mandatory. It, therefore, should be strictly </w:t>
      </w:r>
    </w:p>
    <w:p w:rsidR="00595FD2" w:rsidRDefault="00595FD2" w:rsidP="00595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complied with.</w:t>
      </w:r>
    </w:p>
    <w:p w:rsidR="00595FD2" w:rsidRDefault="00595FD2" w:rsidP="00595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observed that the company flo</w:t>
      </w:r>
      <w:r w:rsidR="00CA5F6E">
        <w:rPr>
          <w:rFonts w:ascii="Times New Roman" w:hAnsi="Times New Roman" w:cs="Times New Roman"/>
          <w:sz w:val="24"/>
          <w:szCs w:val="24"/>
        </w:rPr>
        <w:t>u</w:t>
      </w:r>
      <w:r>
        <w:rPr>
          <w:rFonts w:ascii="Times New Roman" w:hAnsi="Times New Roman" w:cs="Times New Roman"/>
          <w:sz w:val="24"/>
          <w:szCs w:val="24"/>
        </w:rPr>
        <w:t>ted para (b) of s 206 of the Act. It cannot continue to remain relevant if it fails to address that stated matter. The court will, in the interests of the company and its shareholders, invoke the powers which s 208 of the Act co</w:t>
      </w:r>
      <w:r w:rsidR="00CA5F6E">
        <w:rPr>
          <w:rFonts w:ascii="Times New Roman" w:hAnsi="Times New Roman" w:cs="Times New Roman"/>
          <w:sz w:val="24"/>
          <w:szCs w:val="24"/>
        </w:rPr>
        <w:t>nfers</w:t>
      </w:r>
      <w:r>
        <w:rPr>
          <w:rFonts w:ascii="Times New Roman" w:hAnsi="Times New Roman" w:cs="Times New Roman"/>
          <w:sz w:val="24"/>
          <w:szCs w:val="24"/>
        </w:rPr>
        <w:t xml:space="preserve"> upon it and direct the company to observe and comply with the stated paragraph’s provisions.</w:t>
      </w:r>
    </w:p>
    <w:p w:rsidR="00595FD2" w:rsidRDefault="00595FD2" w:rsidP="00595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has considered all the circumstances of this application. It is satisfied that the applicants did not prove their case on a balance of probabilities. It is, accordingly, ordered as follows:</w:t>
      </w:r>
    </w:p>
    <w:p w:rsidR="00595FD2" w:rsidRDefault="00595FD2" w:rsidP="00595FD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application be and is hereby dismissed.</w:t>
      </w:r>
    </w:p>
    <w:p w:rsidR="00595FD2" w:rsidRDefault="00595FD2" w:rsidP="00595FD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applicants pay the costs of this application, jointly and severally the one paying the other to be absolved</w:t>
      </w:r>
      <w:r w:rsidR="00CA5F6E">
        <w:rPr>
          <w:rFonts w:ascii="Times New Roman" w:hAnsi="Times New Roman" w:cs="Times New Roman"/>
          <w:sz w:val="24"/>
          <w:szCs w:val="24"/>
        </w:rPr>
        <w:t>,</w:t>
      </w:r>
      <w:r>
        <w:rPr>
          <w:rFonts w:ascii="Times New Roman" w:hAnsi="Times New Roman" w:cs="Times New Roman"/>
          <w:sz w:val="24"/>
          <w:szCs w:val="24"/>
        </w:rPr>
        <w:t xml:space="preserve"> on a legal practitioner and client scale.</w:t>
      </w:r>
    </w:p>
    <w:p w:rsidR="00595FD2" w:rsidRPr="00DB63E0" w:rsidRDefault="00595FD2" w:rsidP="00595FD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1</w:t>
      </w:r>
      <w:r w:rsidRPr="00DB63E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ordered to comply with paragraph</w:t>
      </w:r>
      <w:r w:rsidR="00CA5F6E">
        <w:rPr>
          <w:rFonts w:ascii="Times New Roman" w:hAnsi="Times New Roman" w:cs="Times New Roman"/>
          <w:sz w:val="24"/>
          <w:szCs w:val="24"/>
        </w:rPr>
        <w:t xml:space="preserve"> (b</w:t>
      </w:r>
      <w:r>
        <w:rPr>
          <w:rFonts w:ascii="Times New Roman" w:hAnsi="Times New Roman" w:cs="Times New Roman"/>
          <w:sz w:val="24"/>
          <w:szCs w:val="24"/>
        </w:rPr>
        <w:t>) of section 206 of the Companies Act [</w:t>
      </w:r>
      <w:r>
        <w:rPr>
          <w:rFonts w:ascii="Times New Roman" w:hAnsi="Times New Roman" w:cs="Times New Roman"/>
          <w:i/>
          <w:sz w:val="24"/>
          <w:szCs w:val="24"/>
        </w:rPr>
        <w:t>Chapter 24:03</w:t>
      </w:r>
      <w:r>
        <w:rPr>
          <w:rFonts w:ascii="Times New Roman" w:hAnsi="Times New Roman" w:cs="Times New Roman"/>
          <w:sz w:val="24"/>
          <w:szCs w:val="24"/>
        </w:rPr>
        <w:t xml:space="preserve">] on or before 30 June, 2017.   </w:t>
      </w:r>
      <w:r w:rsidRPr="00DB63E0">
        <w:rPr>
          <w:rFonts w:ascii="Times New Roman" w:hAnsi="Times New Roman" w:cs="Times New Roman"/>
          <w:sz w:val="24"/>
          <w:szCs w:val="24"/>
        </w:rPr>
        <w:t xml:space="preserve"> </w:t>
      </w:r>
    </w:p>
    <w:p w:rsidR="00595FD2" w:rsidRPr="000A7B92" w:rsidRDefault="00595FD2" w:rsidP="00595FD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0A7B92">
        <w:rPr>
          <w:rFonts w:ascii="Times New Roman" w:hAnsi="Times New Roman" w:cs="Times New Roman"/>
          <w:sz w:val="24"/>
          <w:szCs w:val="24"/>
          <w:u w:val="single"/>
        </w:rPr>
        <w:t xml:space="preserve"> </w:t>
      </w:r>
      <w:r w:rsidRPr="000A7B92">
        <w:rPr>
          <w:rFonts w:ascii="Times New Roman" w:hAnsi="Times New Roman" w:cs="Times New Roman"/>
          <w:sz w:val="24"/>
          <w:szCs w:val="24"/>
        </w:rPr>
        <w:t xml:space="preserve">            </w:t>
      </w:r>
    </w:p>
    <w:p w:rsidR="00811588" w:rsidRDefault="00595FD2" w:rsidP="00E41D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11588" w:rsidRDefault="00811588" w:rsidP="00811588">
      <w:pPr>
        <w:pStyle w:val="ListParagraph"/>
        <w:spacing w:after="0" w:line="360" w:lineRule="auto"/>
        <w:ind w:left="0"/>
        <w:jc w:val="both"/>
        <w:rPr>
          <w:rFonts w:ascii="Times New Roman" w:hAnsi="Times New Roman" w:cs="Times New Roman"/>
          <w:sz w:val="24"/>
          <w:szCs w:val="24"/>
        </w:rPr>
      </w:pPr>
    </w:p>
    <w:p w:rsidR="00811588" w:rsidRDefault="00811588" w:rsidP="00811588">
      <w:pPr>
        <w:pStyle w:val="ListParagraph"/>
        <w:spacing w:after="0" w:line="360" w:lineRule="auto"/>
        <w:ind w:left="0"/>
        <w:jc w:val="both"/>
        <w:rPr>
          <w:rFonts w:ascii="Times New Roman" w:hAnsi="Times New Roman" w:cs="Times New Roman"/>
          <w:sz w:val="24"/>
          <w:szCs w:val="24"/>
        </w:rPr>
      </w:pPr>
    </w:p>
    <w:p w:rsidR="00811588" w:rsidRDefault="00811588" w:rsidP="00811588">
      <w:pPr>
        <w:pStyle w:val="ListParagraph"/>
        <w:spacing w:after="0" w:line="240" w:lineRule="auto"/>
        <w:ind w:left="0"/>
        <w:jc w:val="both"/>
        <w:rPr>
          <w:rFonts w:ascii="Times New Roman" w:hAnsi="Times New Roman" w:cs="Times New Roman"/>
          <w:sz w:val="24"/>
          <w:szCs w:val="24"/>
        </w:rPr>
      </w:pPr>
      <w:r w:rsidRPr="00811588">
        <w:rPr>
          <w:rFonts w:ascii="Times New Roman" w:hAnsi="Times New Roman" w:cs="Times New Roman"/>
          <w:i/>
          <w:sz w:val="24"/>
          <w:szCs w:val="24"/>
        </w:rPr>
        <w:t>Zimudzi and Associates</w:t>
      </w:r>
      <w:r>
        <w:rPr>
          <w:rFonts w:ascii="Times New Roman" w:hAnsi="Times New Roman" w:cs="Times New Roman"/>
          <w:sz w:val="24"/>
          <w:szCs w:val="24"/>
        </w:rPr>
        <w:t>, applicant’s legal practitioners</w:t>
      </w:r>
    </w:p>
    <w:p w:rsidR="00811588" w:rsidRDefault="00811588" w:rsidP="00811588">
      <w:pPr>
        <w:pStyle w:val="ListParagraph"/>
        <w:spacing w:after="0" w:line="240" w:lineRule="auto"/>
        <w:ind w:left="0"/>
        <w:jc w:val="both"/>
        <w:rPr>
          <w:rFonts w:ascii="Times New Roman" w:hAnsi="Times New Roman" w:cs="Times New Roman"/>
          <w:sz w:val="24"/>
          <w:szCs w:val="24"/>
        </w:rPr>
      </w:pPr>
      <w:r w:rsidRPr="00811588">
        <w:rPr>
          <w:rFonts w:ascii="Times New Roman" w:hAnsi="Times New Roman" w:cs="Times New Roman"/>
          <w:i/>
          <w:sz w:val="24"/>
          <w:szCs w:val="24"/>
        </w:rPr>
        <w:t>Dube-Banda, Nzarayapenga and Partners</w:t>
      </w:r>
      <w:r>
        <w:rPr>
          <w:rFonts w:ascii="Times New Roman" w:hAnsi="Times New Roman" w:cs="Times New Roman"/>
          <w:sz w:val="24"/>
          <w:szCs w:val="24"/>
        </w:rPr>
        <w:t>, respondent’s legal practitioners</w:t>
      </w:r>
    </w:p>
    <w:p w:rsidR="00A07B87" w:rsidRPr="00084264" w:rsidRDefault="00A07B87" w:rsidP="00A07B87">
      <w:pPr>
        <w:pStyle w:val="ListParagraph"/>
        <w:spacing w:after="0" w:line="360" w:lineRule="auto"/>
        <w:ind w:left="1440"/>
        <w:jc w:val="both"/>
        <w:rPr>
          <w:rFonts w:ascii="Times New Roman" w:hAnsi="Times New Roman" w:cs="Times New Roman"/>
          <w:sz w:val="24"/>
          <w:szCs w:val="24"/>
        </w:rPr>
      </w:pPr>
    </w:p>
    <w:p w:rsidR="00A07B87" w:rsidRPr="00ED5C7B" w:rsidRDefault="00A07B87" w:rsidP="00A07B87">
      <w:pPr>
        <w:spacing w:after="0" w:line="360" w:lineRule="auto"/>
        <w:jc w:val="both"/>
        <w:rPr>
          <w:rFonts w:ascii="Times New Roman" w:hAnsi="Times New Roman" w:cs="Times New Roman"/>
          <w:sz w:val="24"/>
          <w:szCs w:val="24"/>
        </w:rPr>
      </w:pPr>
    </w:p>
    <w:p w:rsidR="00A07B87" w:rsidRDefault="00A07B87" w:rsidP="00B93AB3">
      <w:pPr>
        <w:spacing w:after="0" w:line="240" w:lineRule="auto"/>
        <w:jc w:val="both"/>
        <w:rPr>
          <w:rFonts w:ascii="Times New Roman" w:hAnsi="Times New Roman" w:cs="Times New Roman"/>
          <w:sz w:val="24"/>
          <w:szCs w:val="24"/>
        </w:rPr>
      </w:pPr>
    </w:p>
    <w:p w:rsidR="00EF7554" w:rsidRPr="00EF7554" w:rsidRDefault="00EF7554" w:rsidP="00172276">
      <w:pPr>
        <w:spacing w:after="0" w:line="360" w:lineRule="auto"/>
        <w:jc w:val="both"/>
        <w:rPr>
          <w:rFonts w:ascii="Times New Roman" w:hAnsi="Times New Roman" w:cs="Times New Roman"/>
          <w:sz w:val="24"/>
          <w:szCs w:val="24"/>
        </w:rPr>
      </w:pPr>
    </w:p>
    <w:sectPr w:rsidR="00EF7554" w:rsidRPr="00EF7554"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E03" w:rsidRDefault="00912E03" w:rsidP="00F175E4">
      <w:pPr>
        <w:spacing w:after="0" w:line="240" w:lineRule="auto"/>
      </w:pPr>
      <w:r>
        <w:separator/>
      </w:r>
    </w:p>
  </w:endnote>
  <w:endnote w:type="continuationSeparator" w:id="0">
    <w:p w:rsidR="00912E03" w:rsidRDefault="00912E03" w:rsidP="00F17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E03" w:rsidRDefault="00912E03" w:rsidP="00F175E4">
      <w:pPr>
        <w:spacing w:after="0" w:line="240" w:lineRule="auto"/>
      </w:pPr>
      <w:r>
        <w:separator/>
      </w:r>
    </w:p>
  </w:footnote>
  <w:footnote w:type="continuationSeparator" w:id="0">
    <w:p w:rsidR="00912E03" w:rsidRDefault="00912E03" w:rsidP="00F175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103342"/>
      <w:docPartObj>
        <w:docPartGallery w:val="Page Numbers (Top of Page)"/>
        <w:docPartUnique/>
      </w:docPartObj>
    </w:sdtPr>
    <w:sdtEndPr>
      <w:rPr>
        <w:noProof/>
      </w:rPr>
    </w:sdtEndPr>
    <w:sdtContent>
      <w:p w:rsidR="00F175E4" w:rsidRDefault="00F175E4">
        <w:pPr>
          <w:pStyle w:val="Header"/>
          <w:jc w:val="right"/>
          <w:rPr>
            <w:noProof/>
          </w:rPr>
        </w:pPr>
        <w:r>
          <w:fldChar w:fldCharType="begin"/>
        </w:r>
        <w:r>
          <w:instrText xml:space="preserve"> PAGE   \* MERGEFORMAT </w:instrText>
        </w:r>
        <w:r>
          <w:fldChar w:fldCharType="separate"/>
        </w:r>
        <w:r w:rsidR="009753C6">
          <w:rPr>
            <w:noProof/>
          </w:rPr>
          <w:t>1</w:t>
        </w:r>
        <w:r>
          <w:rPr>
            <w:noProof/>
          </w:rPr>
          <w:fldChar w:fldCharType="end"/>
        </w:r>
      </w:p>
      <w:p w:rsidR="00F175E4" w:rsidRDefault="00F175E4">
        <w:pPr>
          <w:pStyle w:val="Header"/>
          <w:jc w:val="right"/>
          <w:rPr>
            <w:noProof/>
          </w:rPr>
        </w:pPr>
        <w:r>
          <w:rPr>
            <w:noProof/>
          </w:rPr>
          <w:t>HH</w:t>
        </w:r>
        <w:r w:rsidR="00A56F46">
          <w:rPr>
            <w:noProof/>
          </w:rPr>
          <w:t xml:space="preserve"> </w:t>
        </w:r>
        <w:r w:rsidR="00AC5C9A">
          <w:rPr>
            <w:noProof/>
          </w:rPr>
          <w:t>19/17</w:t>
        </w:r>
      </w:p>
      <w:p w:rsidR="00F175E4" w:rsidRDefault="00F175E4">
        <w:pPr>
          <w:pStyle w:val="Header"/>
          <w:jc w:val="right"/>
        </w:pPr>
        <w:r>
          <w:rPr>
            <w:noProof/>
          </w:rPr>
          <w:t>HC 8778/15</w:t>
        </w:r>
      </w:p>
    </w:sdtContent>
  </w:sdt>
  <w:p w:rsidR="00F175E4" w:rsidRDefault="00F17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C687E"/>
    <w:multiLevelType w:val="hybridMultilevel"/>
    <w:tmpl w:val="EEF49BA8"/>
    <w:lvl w:ilvl="0" w:tplc="9D7873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9A74F50"/>
    <w:multiLevelType w:val="hybridMultilevel"/>
    <w:tmpl w:val="C55E4F7C"/>
    <w:lvl w:ilvl="0" w:tplc="D7A0D3F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A821FB8"/>
    <w:multiLevelType w:val="hybridMultilevel"/>
    <w:tmpl w:val="956E1F28"/>
    <w:lvl w:ilvl="0" w:tplc="11B47B10">
      <w:start w:val="1"/>
      <w:numFmt w:val="lowerRoman"/>
      <w:lvlText w:val="(%1)"/>
      <w:lvlJc w:val="left"/>
      <w:pPr>
        <w:ind w:left="1440" w:hanging="72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5E4"/>
    <w:rsid w:val="000652A4"/>
    <w:rsid w:val="000B73C7"/>
    <w:rsid w:val="000F31FF"/>
    <w:rsid w:val="00115E8C"/>
    <w:rsid w:val="00137D93"/>
    <w:rsid w:val="00146ADC"/>
    <w:rsid w:val="00172276"/>
    <w:rsid w:val="001D4818"/>
    <w:rsid w:val="00202CBB"/>
    <w:rsid w:val="002454A8"/>
    <w:rsid w:val="003065DA"/>
    <w:rsid w:val="00316240"/>
    <w:rsid w:val="00360383"/>
    <w:rsid w:val="003B3447"/>
    <w:rsid w:val="003F304A"/>
    <w:rsid w:val="00403EA5"/>
    <w:rsid w:val="004A55F1"/>
    <w:rsid w:val="004B44F9"/>
    <w:rsid w:val="004C1E6C"/>
    <w:rsid w:val="004E093B"/>
    <w:rsid w:val="0053100C"/>
    <w:rsid w:val="00595FD2"/>
    <w:rsid w:val="0059620E"/>
    <w:rsid w:val="005D0737"/>
    <w:rsid w:val="006E1161"/>
    <w:rsid w:val="00703B46"/>
    <w:rsid w:val="0078148F"/>
    <w:rsid w:val="007E08E5"/>
    <w:rsid w:val="007F0753"/>
    <w:rsid w:val="00811588"/>
    <w:rsid w:val="00845589"/>
    <w:rsid w:val="00891CA8"/>
    <w:rsid w:val="008C0BF0"/>
    <w:rsid w:val="008C593C"/>
    <w:rsid w:val="00912E03"/>
    <w:rsid w:val="009753C6"/>
    <w:rsid w:val="00A07B87"/>
    <w:rsid w:val="00A56F46"/>
    <w:rsid w:val="00AC5C9A"/>
    <w:rsid w:val="00AE43C9"/>
    <w:rsid w:val="00B628C6"/>
    <w:rsid w:val="00B93AB3"/>
    <w:rsid w:val="00C11201"/>
    <w:rsid w:val="00CA5F6E"/>
    <w:rsid w:val="00CC56A1"/>
    <w:rsid w:val="00D20045"/>
    <w:rsid w:val="00D847E4"/>
    <w:rsid w:val="00DA0E18"/>
    <w:rsid w:val="00E41D5B"/>
    <w:rsid w:val="00ED2C25"/>
    <w:rsid w:val="00EF7554"/>
    <w:rsid w:val="00F175E4"/>
    <w:rsid w:val="00F53562"/>
    <w:rsid w:val="00FA4EF9"/>
    <w:rsid w:val="00FF0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5E4"/>
  </w:style>
  <w:style w:type="paragraph" w:styleId="Footer">
    <w:name w:val="footer"/>
    <w:basedOn w:val="Normal"/>
    <w:link w:val="FooterChar"/>
    <w:uiPriority w:val="99"/>
    <w:unhideWhenUsed/>
    <w:rsid w:val="00F17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5E4"/>
  </w:style>
  <w:style w:type="paragraph" w:styleId="BalloonText">
    <w:name w:val="Balloon Text"/>
    <w:basedOn w:val="Normal"/>
    <w:link w:val="BalloonTextChar"/>
    <w:uiPriority w:val="99"/>
    <w:semiHidden/>
    <w:unhideWhenUsed/>
    <w:rsid w:val="00F17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5E4"/>
    <w:rPr>
      <w:rFonts w:ascii="Tahoma" w:hAnsi="Tahoma" w:cs="Tahoma"/>
      <w:sz w:val="16"/>
      <w:szCs w:val="16"/>
    </w:rPr>
  </w:style>
  <w:style w:type="paragraph" w:styleId="ListParagraph">
    <w:name w:val="List Paragraph"/>
    <w:basedOn w:val="Normal"/>
    <w:uiPriority w:val="34"/>
    <w:qFormat/>
    <w:rsid w:val="00A07B87"/>
    <w:pPr>
      <w:ind w:left="720"/>
      <w:contextualSpacing/>
    </w:pPr>
    <w:rPr>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5E4"/>
  </w:style>
  <w:style w:type="paragraph" w:styleId="Footer">
    <w:name w:val="footer"/>
    <w:basedOn w:val="Normal"/>
    <w:link w:val="FooterChar"/>
    <w:uiPriority w:val="99"/>
    <w:unhideWhenUsed/>
    <w:rsid w:val="00F17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5E4"/>
  </w:style>
  <w:style w:type="paragraph" w:styleId="BalloonText">
    <w:name w:val="Balloon Text"/>
    <w:basedOn w:val="Normal"/>
    <w:link w:val="BalloonTextChar"/>
    <w:uiPriority w:val="99"/>
    <w:semiHidden/>
    <w:unhideWhenUsed/>
    <w:rsid w:val="00F17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5E4"/>
    <w:rPr>
      <w:rFonts w:ascii="Tahoma" w:hAnsi="Tahoma" w:cs="Tahoma"/>
      <w:sz w:val="16"/>
      <w:szCs w:val="16"/>
    </w:rPr>
  </w:style>
  <w:style w:type="paragraph" w:styleId="ListParagraph">
    <w:name w:val="List Paragraph"/>
    <w:basedOn w:val="Normal"/>
    <w:uiPriority w:val="34"/>
    <w:qFormat/>
    <w:rsid w:val="00A07B87"/>
    <w:pPr>
      <w:ind w:left="720"/>
      <w:contextualSpacing/>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2974</Words>
  <Characters>16958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user</cp:lastModifiedBy>
  <cp:revision>2</cp:revision>
  <cp:lastPrinted>2017-01-13T19:48:00Z</cp:lastPrinted>
  <dcterms:created xsi:type="dcterms:W3CDTF">2017-01-23T09:20:00Z</dcterms:created>
  <dcterms:modified xsi:type="dcterms:W3CDTF">2017-01-23T09:20:00Z</dcterms:modified>
</cp:coreProperties>
</file>