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B051CC" w:rsidP="0022004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w:t>
      </w:r>
      <w:r w:rsidR="00B800E7">
        <w:rPr>
          <w:rFonts w:ascii="Times New Roman" w:hAnsi="Times New Roman" w:cs="Times New Roman"/>
          <w:sz w:val="24"/>
          <w:szCs w:val="24"/>
        </w:rPr>
        <w:t>A</w:t>
      </w:r>
      <w:r>
        <w:rPr>
          <w:rFonts w:ascii="Times New Roman" w:hAnsi="Times New Roman" w:cs="Times New Roman"/>
          <w:sz w:val="24"/>
          <w:szCs w:val="24"/>
        </w:rPr>
        <w:t>MBE NYIKA GWASIRA</w:t>
      </w:r>
    </w:p>
    <w:p w:rsidR="00B051CC" w:rsidRDefault="00220045" w:rsidP="0022004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MAXWELL MATSVIMBO SIBANDA</w:t>
      </w:r>
    </w:p>
    <w:p w:rsidR="00B051CC" w:rsidRDefault="00220045" w:rsidP="0022004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N.Z. INDUSTRI</w:t>
      </w:r>
      <w:r w:rsidR="00AF54F3">
        <w:rPr>
          <w:rFonts w:ascii="Times New Roman" w:hAnsi="Times New Roman" w:cs="Times New Roman"/>
          <w:sz w:val="24"/>
          <w:szCs w:val="24"/>
        </w:rPr>
        <w:t>A</w:t>
      </w:r>
      <w:r>
        <w:rPr>
          <w:rFonts w:ascii="Times New Roman" w:hAnsi="Times New Roman" w:cs="Times New Roman"/>
          <w:sz w:val="24"/>
          <w:szCs w:val="24"/>
        </w:rPr>
        <w:t>L &amp; MINING SUPPLIES</w:t>
      </w:r>
    </w:p>
    <w:p w:rsidR="00B051CC" w:rsidRDefault="00220045" w:rsidP="0022004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B051CC" w:rsidRDefault="00220045" w:rsidP="0022004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B051CC" w:rsidRDefault="00B051CC" w:rsidP="00B051CC">
      <w:pPr>
        <w:spacing w:after="0" w:line="360" w:lineRule="auto"/>
        <w:jc w:val="both"/>
        <w:rPr>
          <w:rFonts w:ascii="Times New Roman" w:hAnsi="Times New Roman" w:cs="Times New Roman"/>
          <w:sz w:val="24"/>
          <w:szCs w:val="24"/>
        </w:rPr>
      </w:pPr>
    </w:p>
    <w:p w:rsidR="00B051CC" w:rsidRDefault="00B051CC" w:rsidP="00B051CC">
      <w:pPr>
        <w:spacing w:after="0" w:line="360" w:lineRule="auto"/>
        <w:jc w:val="both"/>
        <w:rPr>
          <w:rFonts w:ascii="Times New Roman" w:hAnsi="Times New Roman" w:cs="Times New Roman"/>
          <w:sz w:val="24"/>
          <w:szCs w:val="24"/>
        </w:rPr>
      </w:pPr>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B051CC" w:rsidRDefault="00B051CC" w:rsidP="002200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17362">
        <w:rPr>
          <w:rFonts w:ascii="Times New Roman" w:hAnsi="Times New Roman" w:cs="Times New Roman"/>
          <w:sz w:val="24"/>
          <w:szCs w:val="24"/>
        </w:rPr>
        <w:t xml:space="preserve">, 13 March 2017 &amp; </w:t>
      </w:r>
      <w:r w:rsidR="00F81F4E">
        <w:rPr>
          <w:rFonts w:ascii="Times New Roman" w:hAnsi="Times New Roman" w:cs="Times New Roman"/>
          <w:sz w:val="24"/>
          <w:szCs w:val="24"/>
        </w:rPr>
        <w:t>17 May</w:t>
      </w:r>
      <w:r w:rsidR="00817362">
        <w:rPr>
          <w:rFonts w:ascii="Times New Roman" w:hAnsi="Times New Roman" w:cs="Times New Roman"/>
          <w:sz w:val="24"/>
          <w:szCs w:val="24"/>
        </w:rPr>
        <w:t xml:space="preserve"> 2017</w:t>
      </w:r>
    </w:p>
    <w:p w:rsidR="00B051CC" w:rsidRDefault="00B051CC" w:rsidP="00B051CC">
      <w:pPr>
        <w:spacing w:after="0" w:line="360" w:lineRule="auto"/>
        <w:jc w:val="both"/>
        <w:rPr>
          <w:rFonts w:ascii="Times New Roman" w:hAnsi="Times New Roman" w:cs="Times New Roman"/>
          <w:sz w:val="24"/>
          <w:szCs w:val="24"/>
        </w:rPr>
      </w:pPr>
    </w:p>
    <w:p w:rsidR="00B051CC" w:rsidRDefault="00B051CC" w:rsidP="00B051CC">
      <w:pPr>
        <w:spacing w:after="0" w:line="360" w:lineRule="auto"/>
        <w:jc w:val="both"/>
        <w:rPr>
          <w:rFonts w:ascii="Times New Roman" w:hAnsi="Times New Roman" w:cs="Times New Roman"/>
          <w:sz w:val="24"/>
          <w:szCs w:val="24"/>
        </w:rPr>
      </w:pPr>
    </w:p>
    <w:p w:rsidR="00B051CC" w:rsidRPr="00220045" w:rsidRDefault="00817362" w:rsidP="00B051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Chamber Application</w:t>
      </w:r>
    </w:p>
    <w:p w:rsidR="00B051CC" w:rsidRDefault="00B051CC" w:rsidP="00B051CC">
      <w:pPr>
        <w:spacing w:after="0" w:line="360" w:lineRule="auto"/>
        <w:jc w:val="both"/>
        <w:rPr>
          <w:rFonts w:ascii="Times New Roman" w:hAnsi="Times New Roman" w:cs="Times New Roman"/>
          <w:sz w:val="24"/>
          <w:szCs w:val="24"/>
        </w:rPr>
      </w:pPr>
    </w:p>
    <w:p w:rsidR="00B051CC" w:rsidRDefault="00B051CC" w:rsidP="00B051CC">
      <w:pPr>
        <w:spacing w:after="0" w:line="360" w:lineRule="auto"/>
        <w:jc w:val="both"/>
        <w:rPr>
          <w:rFonts w:ascii="Times New Roman" w:hAnsi="Times New Roman" w:cs="Times New Roman"/>
          <w:sz w:val="24"/>
          <w:szCs w:val="24"/>
        </w:rPr>
      </w:pPr>
    </w:p>
    <w:p w:rsidR="00B051CC" w:rsidRDefault="00817362" w:rsidP="002200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 </w:t>
      </w:r>
      <w:proofErr w:type="spellStart"/>
      <w:r>
        <w:rPr>
          <w:rFonts w:ascii="Times New Roman" w:hAnsi="Times New Roman" w:cs="Times New Roman"/>
          <w:i/>
          <w:sz w:val="24"/>
          <w:szCs w:val="24"/>
        </w:rPr>
        <w:t>Makwanya</w:t>
      </w:r>
      <w:proofErr w:type="spellEnd"/>
      <w:r>
        <w:rPr>
          <w:rFonts w:ascii="Times New Roman" w:hAnsi="Times New Roman" w:cs="Times New Roman"/>
          <w:i/>
          <w:sz w:val="24"/>
          <w:szCs w:val="24"/>
        </w:rPr>
        <w:t xml:space="preserve">, </w:t>
      </w:r>
      <w:r w:rsidR="00B051CC">
        <w:rPr>
          <w:rFonts w:ascii="Times New Roman" w:hAnsi="Times New Roman" w:cs="Times New Roman"/>
          <w:sz w:val="24"/>
          <w:szCs w:val="24"/>
        </w:rPr>
        <w:t>for the applicant</w:t>
      </w:r>
    </w:p>
    <w:p w:rsidR="00B051CC" w:rsidRDefault="00817362" w:rsidP="0022004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Mupanduki</w:t>
      </w:r>
      <w:proofErr w:type="spellEnd"/>
      <w:r w:rsidR="00B051CC">
        <w:rPr>
          <w:rFonts w:ascii="Times New Roman" w:hAnsi="Times New Roman" w:cs="Times New Roman"/>
          <w:sz w:val="24"/>
          <w:szCs w:val="24"/>
        </w:rPr>
        <w:t>, for the 1</w:t>
      </w:r>
      <w:r w:rsidR="00B051CC" w:rsidRPr="00B051CC">
        <w:rPr>
          <w:rFonts w:ascii="Times New Roman" w:hAnsi="Times New Roman" w:cs="Times New Roman"/>
          <w:sz w:val="24"/>
          <w:szCs w:val="24"/>
          <w:vertAlign w:val="superscript"/>
        </w:rPr>
        <w:t>st</w:t>
      </w:r>
      <w:r w:rsidR="00B051CC">
        <w:rPr>
          <w:rFonts w:ascii="Times New Roman" w:hAnsi="Times New Roman" w:cs="Times New Roman"/>
          <w:sz w:val="24"/>
          <w:szCs w:val="24"/>
        </w:rPr>
        <w:t xml:space="preserve"> &amp; 2</w:t>
      </w:r>
      <w:r w:rsidR="00B051CC" w:rsidRPr="00B051CC">
        <w:rPr>
          <w:rFonts w:ascii="Times New Roman" w:hAnsi="Times New Roman" w:cs="Times New Roman"/>
          <w:sz w:val="24"/>
          <w:szCs w:val="24"/>
          <w:vertAlign w:val="superscript"/>
        </w:rPr>
        <w:t>nd</w:t>
      </w:r>
      <w:r w:rsidR="00B051CC">
        <w:rPr>
          <w:rFonts w:ascii="Times New Roman" w:hAnsi="Times New Roman" w:cs="Times New Roman"/>
          <w:sz w:val="24"/>
          <w:szCs w:val="24"/>
        </w:rPr>
        <w:t xml:space="preserve"> respondent</w:t>
      </w:r>
    </w:p>
    <w:p w:rsidR="00B051CC" w:rsidRDefault="00B051CC" w:rsidP="00B051CC">
      <w:pPr>
        <w:spacing w:after="0" w:line="360" w:lineRule="auto"/>
        <w:jc w:val="both"/>
        <w:rPr>
          <w:rFonts w:ascii="Times New Roman" w:hAnsi="Times New Roman" w:cs="Times New Roman"/>
          <w:sz w:val="24"/>
          <w:szCs w:val="24"/>
        </w:rPr>
      </w:pPr>
    </w:p>
    <w:p w:rsidR="00B051CC" w:rsidRDefault="00220045"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w:t>
      </w:r>
      <w:r w:rsidR="00B051CC">
        <w:rPr>
          <w:rFonts w:ascii="Times New Roman" w:hAnsi="Times New Roman" w:cs="Times New Roman"/>
          <w:sz w:val="24"/>
          <w:szCs w:val="24"/>
        </w:rPr>
        <w:t xml:space="preserve">: This is a </w:t>
      </w:r>
      <w:r>
        <w:rPr>
          <w:rFonts w:ascii="Times New Roman" w:hAnsi="Times New Roman" w:cs="Times New Roman"/>
          <w:sz w:val="24"/>
          <w:szCs w:val="24"/>
        </w:rPr>
        <w:t>chamber</w:t>
      </w:r>
      <w:r w:rsidR="00B051CC">
        <w:rPr>
          <w:rFonts w:ascii="Times New Roman" w:hAnsi="Times New Roman" w:cs="Times New Roman"/>
          <w:sz w:val="24"/>
          <w:szCs w:val="24"/>
        </w:rPr>
        <w:t xml:space="preserve"> application</w:t>
      </w:r>
      <w:r>
        <w:rPr>
          <w:rFonts w:ascii="Times New Roman" w:hAnsi="Times New Roman" w:cs="Times New Roman"/>
          <w:sz w:val="24"/>
          <w:szCs w:val="24"/>
        </w:rPr>
        <w:t xml:space="preserve"> for dismissal of an application for stay of execution for want of prosecution in terms of s 236 </w:t>
      </w:r>
      <w:r w:rsidR="0082563F">
        <w:rPr>
          <w:rFonts w:ascii="Times New Roman" w:hAnsi="Times New Roman" w:cs="Times New Roman"/>
          <w:sz w:val="24"/>
          <w:szCs w:val="24"/>
        </w:rPr>
        <w:t>(3) (b) of the High Court Rules, 1971.</w:t>
      </w:r>
    </w:p>
    <w:p w:rsidR="00220045" w:rsidRDefault="00220045"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filed an application for stay of execution pending the determination </w:t>
      </w:r>
      <w:r w:rsidR="00817362">
        <w:rPr>
          <w:rFonts w:ascii="Times New Roman" w:hAnsi="Times New Roman" w:cs="Times New Roman"/>
          <w:sz w:val="24"/>
          <w:szCs w:val="24"/>
        </w:rPr>
        <w:t xml:space="preserve">of </w:t>
      </w:r>
      <w:r>
        <w:rPr>
          <w:rFonts w:ascii="Times New Roman" w:hAnsi="Times New Roman" w:cs="Times New Roman"/>
          <w:sz w:val="24"/>
          <w:szCs w:val="24"/>
        </w:rPr>
        <w:t xml:space="preserve">an application for </w:t>
      </w:r>
      <w:r w:rsidR="0082563F">
        <w:rPr>
          <w:rFonts w:ascii="Times New Roman" w:hAnsi="Times New Roman" w:cs="Times New Roman"/>
          <w:sz w:val="24"/>
          <w:szCs w:val="24"/>
        </w:rPr>
        <w:t>rescission. On 18 November 2016</w:t>
      </w:r>
      <w:r w:rsidR="008F3FD8">
        <w:rPr>
          <w:rFonts w:ascii="Times New Roman" w:hAnsi="Times New Roman" w:cs="Times New Roman"/>
          <w:sz w:val="24"/>
          <w:szCs w:val="24"/>
        </w:rPr>
        <w:t xml:space="preserve"> </w:t>
      </w:r>
      <w:r w:rsidR="0082563F">
        <w:rPr>
          <w:rFonts w:ascii="Times New Roman" w:hAnsi="Times New Roman" w:cs="Times New Roman"/>
          <w:sz w:val="24"/>
          <w:szCs w:val="24"/>
        </w:rPr>
        <w:t>-</w:t>
      </w:r>
      <w:r>
        <w:rPr>
          <w:rFonts w:ascii="Times New Roman" w:hAnsi="Times New Roman" w:cs="Times New Roman"/>
          <w:sz w:val="24"/>
          <w:szCs w:val="24"/>
        </w:rPr>
        <w:t xml:space="preserve"> case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HC 11759/16 refers. The applicant filed a notice of opposition on 1 December 2016. Such notice of opposition was served upon the first respondent the same day. On 25 January 2017 the applicant filed this application. After receiving the application for dismissal, the first respondent immediately filed answering affidavits and heads of argument</w:t>
      </w:r>
      <w:r w:rsidR="00EE03BE">
        <w:rPr>
          <w:rFonts w:ascii="Times New Roman" w:hAnsi="Times New Roman" w:cs="Times New Roman"/>
          <w:sz w:val="24"/>
          <w:szCs w:val="24"/>
        </w:rPr>
        <w:t xml:space="preserve"> Case HC 11759/16</w:t>
      </w:r>
      <w:r>
        <w:rPr>
          <w:rFonts w:ascii="Times New Roman" w:hAnsi="Times New Roman" w:cs="Times New Roman"/>
          <w:sz w:val="24"/>
          <w:szCs w:val="24"/>
        </w:rPr>
        <w:t xml:space="preserve">. That main matter was set down for hearing. It was at such hearing that the court was advised of the existence of this present application. The parties agreed that this current application be referred to me for determination before dealing with the application for stay of execution. </w:t>
      </w:r>
    </w:p>
    <w:p w:rsidR="00220045" w:rsidRDefault="00220045"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236 (3) provides;</w:t>
      </w:r>
    </w:p>
    <w:p w:rsidR="003735E3" w:rsidRDefault="003735E3" w:rsidP="003735E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“Where the respondent has filed a notice of opposition and an opposing affidavit and, within </w:t>
      </w:r>
      <w:r>
        <w:rPr>
          <w:rFonts w:ascii="Times New Roman" w:hAnsi="Times New Roman" w:cs="Times New Roman"/>
        </w:rPr>
        <w:tab/>
        <w:t xml:space="preserve">one month thereafter, the applicant has neither filed and answering affidavit nor set the matter </w:t>
      </w:r>
      <w:r>
        <w:rPr>
          <w:rFonts w:ascii="Times New Roman" w:hAnsi="Times New Roman" w:cs="Times New Roman"/>
        </w:rPr>
        <w:tab/>
        <w:t>down for hearing, the respondent, on notice to the applicant may either-</w:t>
      </w:r>
    </w:p>
    <w:p w:rsidR="003735E3" w:rsidRDefault="003735E3" w:rsidP="003735E3">
      <w:pPr>
        <w:spacing w:after="0" w:line="240" w:lineRule="auto"/>
        <w:jc w:val="both"/>
        <w:rPr>
          <w:rFonts w:ascii="Times New Roman" w:hAnsi="Times New Roman" w:cs="Times New Roman"/>
        </w:rPr>
      </w:pPr>
    </w:p>
    <w:p w:rsidR="003735E3" w:rsidRDefault="003735E3" w:rsidP="003735E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Set the matter down for hearing in terms of r 223; or </w:t>
      </w:r>
    </w:p>
    <w:p w:rsidR="003735E3" w:rsidRDefault="003735E3" w:rsidP="003735E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Make a chamber application </w:t>
      </w:r>
      <w:r w:rsidR="00EE03BE">
        <w:rPr>
          <w:rFonts w:ascii="Times New Roman" w:hAnsi="Times New Roman" w:cs="Times New Roman"/>
        </w:rPr>
        <w:t>to</w:t>
      </w:r>
      <w:r>
        <w:rPr>
          <w:rFonts w:ascii="Times New Roman" w:hAnsi="Times New Roman" w:cs="Times New Roman"/>
        </w:rPr>
        <w:t xml:space="preserve"> dismiss the matter for want of prosecution, and the judge may order the matter to be dismissed with costs or make such other order on such terms as he thinks fit.</w:t>
      </w:r>
    </w:p>
    <w:p w:rsidR="003735E3" w:rsidRPr="003735E3" w:rsidRDefault="003735E3" w:rsidP="003735E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w:t>
      </w:r>
    </w:p>
    <w:p w:rsidR="00220045" w:rsidRDefault="00220045" w:rsidP="00B051CC">
      <w:pPr>
        <w:spacing w:after="0" w:line="360" w:lineRule="auto"/>
        <w:jc w:val="both"/>
        <w:rPr>
          <w:rFonts w:ascii="Times New Roman" w:hAnsi="Times New Roman" w:cs="Times New Roman"/>
          <w:sz w:val="24"/>
          <w:szCs w:val="24"/>
        </w:rPr>
      </w:pPr>
    </w:p>
    <w:p w:rsidR="00265F09" w:rsidRDefault="00265F09"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a reading of the above it is cle</w:t>
      </w:r>
      <w:r w:rsidR="00D86984">
        <w:rPr>
          <w:rFonts w:ascii="Times New Roman" w:hAnsi="Times New Roman" w:cs="Times New Roman"/>
          <w:sz w:val="24"/>
          <w:szCs w:val="24"/>
        </w:rPr>
        <w:t>a</w:t>
      </w:r>
      <w:r>
        <w:rPr>
          <w:rFonts w:ascii="Times New Roman" w:hAnsi="Times New Roman" w:cs="Times New Roman"/>
          <w:sz w:val="24"/>
          <w:szCs w:val="24"/>
        </w:rPr>
        <w:t xml:space="preserve">r that a judge has </w:t>
      </w:r>
      <w:r w:rsidR="00EE03BE">
        <w:rPr>
          <w:rFonts w:ascii="Times New Roman" w:hAnsi="Times New Roman" w:cs="Times New Roman"/>
          <w:sz w:val="24"/>
          <w:szCs w:val="24"/>
        </w:rPr>
        <w:t xml:space="preserve">a </w:t>
      </w:r>
      <w:r>
        <w:rPr>
          <w:rFonts w:ascii="Times New Roman" w:hAnsi="Times New Roman" w:cs="Times New Roman"/>
          <w:sz w:val="24"/>
          <w:szCs w:val="24"/>
        </w:rPr>
        <w:t xml:space="preserve">wide discretion in a matter for want of prosecution </w:t>
      </w:r>
      <w:r w:rsidR="00EE03BE">
        <w:rPr>
          <w:rFonts w:ascii="Times New Roman" w:hAnsi="Times New Roman" w:cs="Times New Roman"/>
          <w:sz w:val="24"/>
          <w:szCs w:val="24"/>
        </w:rPr>
        <w:t xml:space="preserve">in deciding whether to dismiss </w:t>
      </w:r>
      <w:r>
        <w:rPr>
          <w:rFonts w:ascii="Times New Roman" w:hAnsi="Times New Roman" w:cs="Times New Roman"/>
          <w:sz w:val="24"/>
          <w:szCs w:val="24"/>
        </w:rPr>
        <w:t>or not. The rem</w:t>
      </w:r>
      <w:r w:rsidR="00D86984">
        <w:rPr>
          <w:rFonts w:ascii="Times New Roman" w:hAnsi="Times New Roman" w:cs="Times New Roman"/>
          <w:sz w:val="24"/>
          <w:szCs w:val="24"/>
        </w:rPr>
        <w:t>e</w:t>
      </w:r>
      <w:r>
        <w:rPr>
          <w:rFonts w:ascii="Times New Roman" w:hAnsi="Times New Roman" w:cs="Times New Roman"/>
          <w:sz w:val="24"/>
          <w:szCs w:val="24"/>
        </w:rPr>
        <w:t xml:space="preserve">dy is not available on asking. Obviously </w:t>
      </w:r>
      <w:r w:rsidR="00D86984">
        <w:rPr>
          <w:rFonts w:ascii="Times New Roman" w:hAnsi="Times New Roman" w:cs="Times New Roman"/>
          <w:sz w:val="24"/>
          <w:szCs w:val="24"/>
        </w:rPr>
        <w:t>this r</w:t>
      </w:r>
      <w:r>
        <w:rPr>
          <w:rFonts w:ascii="Times New Roman" w:hAnsi="Times New Roman" w:cs="Times New Roman"/>
          <w:sz w:val="24"/>
          <w:szCs w:val="24"/>
        </w:rPr>
        <w:t>ule is designed to ensure that there is finality</w:t>
      </w:r>
      <w:r w:rsidR="00EE03BE">
        <w:rPr>
          <w:rFonts w:ascii="Times New Roman" w:hAnsi="Times New Roman" w:cs="Times New Roman"/>
          <w:sz w:val="24"/>
          <w:szCs w:val="24"/>
        </w:rPr>
        <w:t xml:space="preserve"> to litigation. This rule serves</w:t>
      </w:r>
      <w:r>
        <w:rPr>
          <w:rFonts w:ascii="Times New Roman" w:hAnsi="Times New Roman" w:cs="Times New Roman"/>
          <w:sz w:val="24"/>
          <w:szCs w:val="24"/>
        </w:rPr>
        <w:t xml:space="preserve"> to ensure that once a litigant has instituted proceedings by way of application, matters are swiftly disposed</w:t>
      </w:r>
      <w:r w:rsidR="00EE03BE">
        <w:rPr>
          <w:rFonts w:ascii="Times New Roman" w:hAnsi="Times New Roman" w:cs="Times New Roman"/>
          <w:sz w:val="24"/>
          <w:szCs w:val="24"/>
        </w:rPr>
        <w:t>.</w:t>
      </w:r>
      <w:r>
        <w:rPr>
          <w:rFonts w:ascii="Times New Roman" w:hAnsi="Times New Roman" w:cs="Times New Roman"/>
          <w:sz w:val="24"/>
          <w:szCs w:val="24"/>
        </w:rPr>
        <w:t xml:space="preserve"> </w:t>
      </w:r>
      <w:r w:rsidR="00EE03BE">
        <w:rPr>
          <w:rFonts w:ascii="Times New Roman" w:hAnsi="Times New Roman" w:cs="Times New Roman"/>
          <w:sz w:val="24"/>
          <w:szCs w:val="24"/>
        </w:rPr>
        <w:t>The rule is meant to</w:t>
      </w:r>
      <w:r>
        <w:rPr>
          <w:rFonts w:ascii="Times New Roman" w:hAnsi="Times New Roman" w:cs="Times New Roman"/>
          <w:sz w:val="24"/>
          <w:szCs w:val="24"/>
        </w:rPr>
        <w:t xml:space="preserve"> </w:t>
      </w:r>
      <w:r w:rsidR="00D86984">
        <w:rPr>
          <w:rFonts w:ascii="Times New Roman" w:hAnsi="Times New Roman" w:cs="Times New Roman"/>
          <w:sz w:val="24"/>
          <w:szCs w:val="24"/>
        </w:rPr>
        <w:t>ensur</w:t>
      </w:r>
      <w:r w:rsidR="00EE03BE">
        <w:rPr>
          <w:rFonts w:ascii="Times New Roman" w:hAnsi="Times New Roman" w:cs="Times New Roman"/>
          <w:sz w:val="24"/>
          <w:szCs w:val="24"/>
        </w:rPr>
        <w:t>e</w:t>
      </w:r>
      <w:r>
        <w:rPr>
          <w:rFonts w:ascii="Times New Roman" w:hAnsi="Times New Roman" w:cs="Times New Roman"/>
          <w:sz w:val="24"/>
          <w:szCs w:val="24"/>
        </w:rPr>
        <w:t xml:space="preserve"> that litigants are serious in the disposal of their application brought before the court. Matters must not be left </w:t>
      </w:r>
      <w:r w:rsidR="00D86984">
        <w:rPr>
          <w:rFonts w:ascii="Times New Roman" w:hAnsi="Times New Roman" w:cs="Times New Roman"/>
          <w:sz w:val="24"/>
          <w:szCs w:val="24"/>
        </w:rPr>
        <w:t>stagnant</w:t>
      </w:r>
      <w:r>
        <w:rPr>
          <w:rFonts w:ascii="Times New Roman" w:hAnsi="Times New Roman" w:cs="Times New Roman"/>
          <w:sz w:val="24"/>
          <w:szCs w:val="24"/>
        </w:rPr>
        <w:t xml:space="preserve"> before the court</w:t>
      </w:r>
      <w:r w:rsidR="00D86984">
        <w:rPr>
          <w:rFonts w:ascii="Times New Roman" w:hAnsi="Times New Roman" w:cs="Times New Roman"/>
          <w:sz w:val="24"/>
          <w:szCs w:val="24"/>
        </w:rPr>
        <w:t>. A respondent to the application has a choice to either set the matter down for hearing or to apply for its dismissal. The respondent herein opted for dismissal.</w:t>
      </w:r>
    </w:p>
    <w:p w:rsidR="002F1840" w:rsidRDefault="002F1840"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reiterated above whether to grant the application or not is in the discretion of the court after scrutinising factors such as the lengthy of delay in fling answering affidavit and setting the matter down, the explanation thereof and prospects of the respondent’s</w:t>
      </w:r>
      <w:r w:rsidR="00A309BA">
        <w:rPr>
          <w:rFonts w:ascii="Times New Roman" w:hAnsi="Times New Roman" w:cs="Times New Roman"/>
          <w:sz w:val="24"/>
          <w:szCs w:val="24"/>
        </w:rPr>
        <w:t xml:space="preserve"> success in the main matter. It is common cause that the first respondent was served with the applicant’s papers on 1 December 2016. In terms of r 236 (3) the first respondent was supposed to file his answering affidavit a month later, that is by the </w:t>
      </w:r>
      <w:r w:rsidR="00E0128F">
        <w:rPr>
          <w:rFonts w:ascii="Times New Roman" w:hAnsi="Times New Roman" w:cs="Times New Roman"/>
          <w:sz w:val="24"/>
          <w:szCs w:val="24"/>
        </w:rPr>
        <w:t>third of January 2017. He did not. This application was filed s</w:t>
      </w:r>
      <w:r w:rsidR="00EE03BE">
        <w:rPr>
          <w:rFonts w:ascii="Times New Roman" w:hAnsi="Times New Roman" w:cs="Times New Roman"/>
          <w:sz w:val="24"/>
          <w:szCs w:val="24"/>
        </w:rPr>
        <w:t>o</w:t>
      </w:r>
      <w:r w:rsidR="00E0128F">
        <w:rPr>
          <w:rFonts w:ascii="Times New Roman" w:hAnsi="Times New Roman" w:cs="Times New Roman"/>
          <w:sz w:val="24"/>
          <w:szCs w:val="24"/>
        </w:rPr>
        <w:t xml:space="preserve">me three weeks after the </w:t>
      </w:r>
      <w:r w:rsidR="00E0128F" w:rsidRPr="00EE03BE">
        <w:rPr>
          <w:rFonts w:ascii="Times New Roman" w:hAnsi="Times New Roman" w:cs="Times New Roman"/>
          <w:sz w:val="24"/>
          <w:szCs w:val="24"/>
        </w:rPr>
        <w:t>deadline</w:t>
      </w:r>
      <w:r w:rsidR="00ED09A0" w:rsidRPr="00EE03BE">
        <w:rPr>
          <w:rFonts w:ascii="Times New Roman" w:hAnsi="Times New Roman" w:cs="Times New Roman"/>
          <w:sz w:val="24"/>
          <w:szCs w:val="24"/>
        </w:rPr>
        <w:t>.</w:t>
      </w:r>
    </w:p>
    <w:p w:rsidR="0007661C" w:rsidRDefault="0007661C"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response to the application was that he had </w:t>
      </w:r>
      <w:r w:rsidR="00385F3B">
        <w:rPr>
          <w:rFonts w:ascii="Times New Roman" w:hAnsi="Times New Roman" w:cs="Times New Roman"/>
          <w:sz w:val="24"/>
          <w:szCs w:val="24"/>
        </w:rPr>
        <w:t>already</w:t>
      </w:r>
      <w:r>
        <w:rPr>
          <w:rFonts w:ascii="Times New Roman" w:hAnsi="Times New Roman" w:cs="Times New Roman"/>
          <w:sz w:val="24"/>
          <w:szCs w:val="24"/>
        </w:rPr>
        <w:t xml:space="preserve"> filed his answering affidavit as well as heads of argument at the time of this application. I have perused the file dealing with the application for stay of execution – HC 11759/16 and</w:t>
      </w:r>
      <w:r w:rsidR="00EE03BE">
        <w:rPr>
          <w:rFonts w:ascii="Times New Roman" w:hAnsi="Times New Roman" w:cs="Times New Roman"/>
          <w:sz w:val="24"/>
          <w:szCs w:val="24"/>
        </w:rPr>
        <w:t xml:space="preserve"> found that</w:t>
      </w:r>
      <w:r>
        <w:rPr>
          <w:rFonts w:ascii="Times New Roman" w:hAnsi="Times New Roman" w:cs="Times New Roman"/>
          <w:sz w:val="24"/>
          <w:szCs w:val="24"/>
        </w:rPr>
        <w:t xml:space="preserve"> answering affidavit was filed on 31 </w:t>
      </w:r>
      <w:r w:rsidR="00385F3B">
        <w:rPr>
          <w:rFonts w:ascii="Times New Roman" w:hAnsi="Times New Roman" w:cs="Times New Roman"/>
          <w:sz w:val="24"/>
          <w:szCs w:val="24"/>
        </w:rPr>
        <w:t>January</w:t>
      </w:r>
      <w:r>
        <w:rPr>
          <w:rFonts w:ascii="Times New Roman" w:hAnsi="Times New Roman" w:cs="Times New Roman"/>
          <w:sz w:val="24"/>
          <w:szCs w:val="24"/>
        </w:rPr>
        <w:t xml:space="preserve"> 2017 after the application for dismissal had been filed on 25 January 2017</w:t>
      </w:r>
      <w:r w:rsidR="00EE03BE">
        <w:rPr>
          <w:rFonts w:ascii="Times New Roman" w:hAnsi="Times New Roman" w:cs="Times New Roman"/>
          <w:sz w:val="24"/>
          <w:szCs w:val="24"/>
        </w:rPr>
        <w:t>.</w:t>
      </w:r>
      <w:r w:rsidR="00385F3B">
        <w:rPr>
          <w:rFonts w:ascii="Times New Roman" w:hAnsi="Times New Roman" w:cs="Times New Roman"/>
          <w:sz w:val="24"/>
          <w:szCs w:val="24"/>
        </w:rPr>
        <w:t xml:space="preserve"> According to the stamp on the application the respondent’s legal practitioners received same on 25 January 2017. It is therefore not correct that answering affidavits were filed before the respondents were aware of this present application. However once they received this application the first respondent immediately filed his answering affidavit and head of argument. Same matter had been set down for hearing before this application was set down.</w:t>
      </w:r>
    </w:p>
    <w:p w:rsidR="00D55D9D" w:rsidRDefault="00D55D9D" w:rsidP="00B051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main matter the </w:t>
      </w:r>
      <w:r w:rsidR="00956591">
        <w:rPr>
          <w:rFonts w:ascii="Times New Roman" w:hAnsi="Times New Roman" w:cs="Times New Roman"/>
          <w:sz w:val="24"/>
          <w:szCs w:val="24"/>
        </w:rPr>
        <w:t>first</w:t>
      </w:r>
      <w:r>
        <w:rPr>
          <w:rFonts w:ascii="Times New Roman" w:hAnsi="Times New Roman" w:cs="Times New Roman"/>
          <w:sz w:val="24"/>
          <w:szCs w:val="24"/>
        </w:rPr>
        <w:t xml:space="preserve"> respondent’s </w:t>
      </w:r>
      <w:r w:rsidR="00956591">
        <w:rPr>
          <w:rFonts w:ascii="Times New Roman" w:hAnsi="Times New Roman" w:cs="Times New Roman"/>
          <w:sz w:val="24"/>
          <w:szCs w:val="24"/>
        </w:rPr>
        <w:t>complain</w:t>
      </w:r>
      <w:r w:rsidR="00EE03BE">
        <w:rPr>
          <w:rFonts w:ascii="Times New Roman" w:hAnsi="Times New Roman" w:cs="Times New Roman"/>
          <w:sz w:val="24"/>
          <w:szCs w:val="24"/>
        </w:rPr>
        <w:t>t</w:t>
      </w:r>
      <w:r>
        <w:rPr>
          <w:rFonts w:ascii="Times New Roman" w:hAnsi="Times New Roman" w:cs="Times New Roman"/>
          <w:sz w:val="24"/>
          <w:szCs w:val="24"/>
        </w:rPr>
        <w:t xml:space="preserve"> is that he was not a party to the proceedings which culminated in the </w:t>
      </w:r>
      <w:r w:rsidR="00956591">
        <w:rPr>
          <w:rFonts w:ascii="Times New Roman" w:hAnsi="Times New Roman" w:cs="Times New Roman"/>
          <w:sz w:val="24"/>
          <w:szCs w:val="24"/>
        </w:rPr>
        <w:t xml:space="preserve">attachment </w:t>
      </w:r>
      <w:r>
        <w:rPr>
          <w:rFonts w:ascii="Times New Roman" w:hAnsi="Times New Roman" w:cs="Times New Roman"/>
          <w:sz w:val="24"/>
          <w:szCs w:val="24"/>
        </w:rPr>
        <w:t xml:space="preserve">of his immovable property. It is his submission that when the matter </w:t>
      </w:r>
      <w:r w:rsidR="00956591">
        <w:rPr>
          <w:rFonts w:ascii="Times New Roman" w:hAnsi="Times New Roman" w:cs="Times New Roman"/>
          <w:sz w:val="24"/>
          <w:szCs w:val="24"/>
        </w:rPr>
        <w:t>initially</w:t>
      </w:r>
      <w:r>
        <w:rPr>
          <w:rFonts w:ascii="Times New Roman" w:hAnsi="Times New Roman" w:cs="Times New Roman"/>
          <w:sz w:val="24"/>
          <w:szCs w:val="24"/>
        </w:rPr>
        <w:t xml:space="preserve"> came before the court in 2011 that is under HC Case </w:t>
      </w:r>
      <w:r>
        <w:rPr>
          <w:rFonts w:ascii="Times New Roman" w:hAnsi="Times New Roman" w:cs="Times New Roman"/>
          <w:sz w:val="24"/>
          <w:szCs w:val="24"/>
        </w:rPr>
        <w:lastRenderedPageBreak/>
        <w:t xml:space="preserve">NO. 6750/11 the parties before the court then were Maxwell </w:t>
      </w:r>
      <w:proofErr w:type="spellStart"/>
      <w:r>
        <w:rPr>
          <w:rFonts w:ascii="Times New Roman" w:hAnsi="Times New Roman" w:cs="Times New Roman"/>
          <w:sz w:val="24"/>
          <w:szCs w:val="24"/>
        </w:rPr>
        <w:t>Matsvimbo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and </w:t>
      </w:r>
      <w:r w:rsidR="00F83F81">
        <w:rPr>
          <w:rFonts w:ascii="Times New Roman" w:hAnsi="Times New Roman" w:cs="Times New Roman"/>
          <w:sz w:val="24"/>
          <w:szCs w:val="24"/>
        </w:rPr>
        <w:t xml:space="preserve">NZ Industrial and Mining Supplies. Under </w:t>
      </w:r>
      <w:proofErr w:type="spellStart"/>
      <w:r w:rsidR="00F83F81">
        <w:rPr>
          <w:rFonts w:ascii="Times New Roman" w:hAnsi="Times New Roman" w:cs="Times New Roman"/>
          <w:sz w:val="24"/>
          <w:szCs w:val="24"/>
        </w:rPr>
        <w:t>para</w:t>
      </w:r>
      <w:proofErr w:type="spellEnd"/>
      <w:r w:rsidR="00F83F81">
        <w:rPr>
          <w:rFonts w:ascii="Times New Roman" w:hAnsi="Times New Roman" w:cs="Times New Roman"/>
          <w:sz w:val="24"/>
          <w:szCs w:val="24"/>
        </w:rPr>
        <w:t xml:space="preserve"> 2 of the declaration the </w:t>
      </w:r>
      <w:r w:rsidR="00B00682">
        <w:rPr>
          <w:rFonts w:ascii="Times New Roman" w:hAnsi="Times New Roman" w:cs="Times New Roman"/>
          <w:sz w:val="24"/>
          <w:szCs w:val="24"/>
        </w:rPr>
        <w:t>plaintiff</w:t>
      </w:r>
      <w:r w:rsidR="00F83F81">
        <w:rPr>
          <w:rFonts w:ascii="Times New Roman" w:hAnsi="Times New Roman" w:cs="Times New Roman"/>
          <w:sz w:val="24"/>
          <w:szCs w:val="24"/>
        </w:rPr>
        <w:t xml:space="preserve"> therein wrote</w:t>
      </w:r>
      <w:r w:rsidR="00B00682">
        <w:rPr>
          <w:rFonts w:ascii="Times New Roman" w:hAnsi="Times New Roman" w:cs="Times New Roman"/>
          <w:sz w:val="24"/>
          <w:szCs w:val="24"/>
        </w:rPr>
        <w:t>;</w:t>
      </w:r>
    </w:p>
    <w:p w:rsidR="00B00682" w:rsidRDefault="00B00682" w:rsidP="00B0068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“2. The defendant is a company duly incorporated in terms of the laws of the Republic whose </w:t>
      </w:r>
      <w:r>
        <w:rPr>
          <w:rFonts w:ascii="Times New Roman" w:hAnsi="Times New Roman" w:cs="Times New Roman"/>
        </w:rPr>
        <w:tab/>
        <w:t>given address for service is at No. 48 Dam Judson Road Milton Park, Belvedere Harare.”</w:t>
      </w:r>
    </w:p>
    <w:p w:rsidR="00B00682" w:rsidRDefault="00B00682" w:rsidP="00B00682">
      <w:pPr>
        <w:spacing w:after="0" w:line="240" w:lineRule="auto"/>
        <w:jc w:val="both"/>
        <w:rPr>
          <w:rFonts w:ascii="Times New Roman" w:hAnsi="Times New Roman" w:cs="Times New Roman"/>
        </w:rPr>
      </w:pPr>
    </w:p>
    <w:p w:rsidR="00B00682" w:rsidRDefault="00B00682" w:rsidP="00B00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default order</w:t>
      </w:r>
      <w:r w:rsidR="00EE03BE">
        <w:rPr>
          <w:rFonts w:ascii="Times New Roman" w:hAnsi="Times New Roman" w:cs="Times New Roman"/>
          <w:sz w:val="24"/>
          <w:szCs w:val="24"/>
        </w:rPr>
        <w:t>,</w:t>
      </w:r>
      <w:r>
        <w:rPr>
          <w:rFonts w:ascii="Times New Roman" w:hAnsi="Times New Roman" w:cs="Times New Roman"/>
          <w:sz w:val="24"/>
          <w:szCs w:val="24"/>
        </w:rPr>
        <w:t xml:space="preserve"> the first respondent </w:t>
      </w:r>
      <w:r w:rsidR="005139C7">
        <w:rPr>
          <w:rFonts w:ascii="Times New Roman" w:hAnsi="Times New Roman" w:cs="Times New Roman"/>
          <w:sz w:val="24"/>
          <w:szCs w:val="24"/>
        </w:rPr>
        <w:t>claimed</w:t>
      </w:r>
      <w:r w:rsidR="00EE03BE">
        <w:rPr>
          <w:rFonts w:ascii="Times New Roman" w:hAnsi="Times New Roman" w:cs="Times New Roman"/>
          <w:sz w:val="24"/>
          <w:szCs w:val="24"/>
        </w:rPr>
        <w:t>,</w:t>
      </w:r>
      <w:r>
        <w:rPr>
          <w:rFonts w:ascii="Times New Roman" w:hAnsi="Times New Roman" w:cs="Times New Roman"/>
          <w:sz w:val="24"/>
          <w:szCs w:val="24"/>
        </w:rPr>
        <w:t xml:space="preserve"> suddenly introduced him as a defendant. He </w:t>
      </w:r>
      <w:r w:rsidR="00EE03BE">
        <w:rPr>
          <w:rFonts w:ascii="Times New Roman" w:hAnsi="Times New Roman" w:cs="Times New Roman"/>
          <w:sz w:val="24"/>
          <w:szCs w:val="24"/>
        </w:rPr>
        <w:t>has</w:t>
      </w:r>
      <w:r>
        <w:rPr>
          <w:rFonts w:ascii="Times New Roman" w:hAnsi="Times New Roman" w:cs="Times New Roman"/>
          <w:sz w:val="24"/>
          <w:szCs w:val="24"/>
        </w:rPr>
        <w:t xml:space="preserve"> </w:t>
      </w:r>
      <w:r w:rsidR="005139C7">
        <w:rPr>
          <w:rFonts w:ascii="Times New Roman" w:hAnsi="Times New Roman" w:cs="Times New Roman"/>
          <w:sz w:val="24"/>
          <w:szCs w:val="24"/>
        </w:rPr>
        <w:t>challenge</w:t>
      </w:r>
      <w:r w:rsidR="00EE03BE">
        <w:rPr>
          <w:rFonts w:ascii="Times New Roman" w:hAnsi="Times New Roman" w:cs="Times New Roman"/>
          <w:sz w:val="24"/>
          <w:szCs w:val="24"/>
        </w:rPr>
        <w:t>d</w:t>
      </w:r>
      <w:r>
        <w:rPr>
          <w:rFonts w:ascii="Times New Roman" w:hAnsi="Times New Roman" w:cs="Times New Roman"/>
          <w:sz w:val="24"/>
          <w:szCs w:val="24"/>
        </w:rPr>
        <w:t xml:space="preserve"> that order under r 449. He believes the court made an error by suddenly</w:t>
      </w:r>
      <w:r w:rsidR="005139C7">
        <w:rPr>
          <w:rFonts w:ascii="Times New Roman" w:hAnsi="Times New Roman" w:cs="Times New Roman"/>
          <w:sz w:val="24"/>
          <w:szCs w:val="24"/>
        </w:rPr>
        <w:t xml:space="preserve"> adding him as a defendant therein.</w:t>
      </w:r>
    </w:p>
    <w:p w:rsidR="00436C74" w:rsidRDefault="005139C7" w:rsidP="00B00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argued that there have been several applications wherein the first</w:t>
      </w:r>
      <w:r w:rsidR="00EE03BE">
        <w:rPr>
          <w:rFonts w:ascii="Times New Roman" w:hAnsi="Times New Roman" w:cs="Times New Roman"/>
          <w:sz w:val="24"/>
          <w:szCs w:val="24"/>
        </w:rPr>
        <w:t xml:space="preserve"> respondent</w:t>
      </w:r>
      <w:r>
        <w:rPr>
          <w:rFonts w:ascii="Times New Roman" w:hAnsi="Times New Roman" w:cs="Times New Roman"/>
          <w:sz w:val="24"/>
          <w:szCs w:val="24"/>
        </w:rPr>
        <w:t xml:space="preserve"> was party to. He never raised the issues he is raising now. Instead the first respondent even used his customary wife to try and stop the sale of the house. The matter went as far as the Constitutional Court- CCZ 31/15 refers wherein the Constitutional Court’s view was that the property must be sold. The applicant’s view is that the first respondent is abusing the courts in a bid to save his property from execution. It is the applicant’s case that from the time he got judgment up till now, he is being forced to defend spurious litigation. To date he has expended over $30 000-00 in legal fees. The property in question</w:t>
      </w:r>
      <w:r w:rsidR="00436C74">
        <w:rPr>
          <w:rFonts w:ascii="Times New Roman" w:hAnsi="Times New Roman" w:cs="Times New Roman"/>
          <w:sz w:val="24"/>
          <w:szCs w:val="24"/>
        </w:rPr>
        <w:t xml:space="preserve"> is likely to sell for $90 000-00 and most of the proceeds may be wasted on legal fees. The applicant called upon this court to stop this abuse by granting this application and thus refusing to hear further application from the first respondent.</w:t>
      </w:r>
    </w:p>
    <w:p w:rsidR="00436C74" w:rsidRDefault="00436C74" w:rsidP="00B00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Unfortunately the court has so far not been able to locate the file culminating into the order by default. The court has had sight </w:t>
      </w:r>
      <w:r w:rsidR="00E2071E">
        <w:rPr>
          <w:rFonts w:ascii="Times New Roman" w:hAnsi="Times New Roman" w:cs="Times New Roman"/>
          <w:sz w:val="24"/>
          <w:szCs w:val="24"/>
        </w:rPr>
        <w:t>of</w:t>
      </w:r>
      <w:r>
        <w:rPr>
          <w:rFonts w:ascii="Times New Roman" w:hAnsi="Times New Roman" w:cs="Times New Roman"/>
          <w:sz w:val="24"/>
          <w:szCs w:val="24"/>
        </w:rPr>
        <w:t xml:space="preserve"> the summons which only bears the company name as the respondent. The court has also had sight of the default judgment where the first respondent was now a party to the matter. The court could not ascertain how the first respond</w:t>
      </w:r>
      <w:r w:rsidR="00EE03BE">
        <w:rPr>
          <w:rFonts w:ascii="Times New Roman" w:hAnsi="Times New Roman" w:cs="Times New Roman"/>
          <w:sz w:val="24"/>
          <w:szCs w:val="24"/>
        </w:rPr>
        <w:t>ent’s name came to appear on that</w:t>
      </w:r>
      <w:r>
        <w:rPr>
          <w:rFonts w:ascii="Times New Roman" w:hAnsi="Times New Roman" w:cs="Times New Roman"/>
          <w:sz w:val="24"/>
          <w:szCs w:val="24"/>
        </w:rPr>
        <w:t xml:space="preserve"> order. Whether there was an application for joinder or not, the court is only left to guess. In view of the above matter it may be an in justice for the court at this stage to refuse to hear the first </w:t>
      </w:r>
      <w:r w:rsidR="00E2071E">
        <w:rPr>
          <w:rFonts w:ascii="Times New Roman" w:hAnsi="Times New Roman" w:cs="Times New Roman"/>
          <w:sz w:val="24"/>
          <w:szCs w:val="24"/>
        </w:rPr>
        <w:t>respondent</w:t>
      </w:r>
      <w:r>
        <w:rPr>
          <w:rFonts w:ascii="Times New Roman" w:hAnsi="Times New Roman" w:cs="Times New Roman"/>
          <w:sz w:val="24"/>
          <w:szCs w:val="24"/>
        </w:rPr>
        <w:t xml:space="preserve"> on the matter.</w:t>
      </w:r>
    </w:p>
    <w:p w:rsidR="00436C74" w:rsidRDefault="00436C74" w:rsidP="00B00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only for the above reason that the court reluctantly dismissed the </w:t>
      </w:r>
      <w:r w:rsidR="00E2071E">
        <w:rPr>
          <w:rFonts w:ascii="Times New Roman" w:hAnsi="Times New Roman" w:cs="Times New Roman"/>
          <w:sz w:val="24"/>
          <w:szCs w:val="24"/>
        </w:rPr>
        <w:t>application</w:t>
      </w:r>
      <w:r>
        <w:rPr>
          <w:rFonts w:ascii="Times New Roman" w:hAnsi="Times New Roman" w:cs="Times New Roman"/>
          <w:sz w:val="24"/>
          <w:szCs w:val="24"/>
        </w:rPr>
        <w:t xml:space="preserve"> for dismissal for want of prosecution. It is in the interest of justice </w:t>
      </w:r>
      <w:r w:rsidR="00E2071E">
        <w:rPr>
          <w:rFonts w:ascii="Times New Roman" w:hAnsi="Times New Roman" w:cs="Times New Roman"/>
          <w:sz w:val="24"/>
          <w:szCs w:val="24"/>
        </w:rPr>
        <w:t>that</w:t>
      </w:r>
      <w:r>
        <w:rPr>
          <w:rFonts w:ascii="Times New Roman" w:hAnsi="Times New Roman" w:cs="Times New Roman"/>
          <w:sz w:val="24"/>
          <w:szCs w:val="24"/>
        </w:rPr>
        <w:t xml:space="preserve"> the above issue be </w:t>
      </w:r>
      <w:r w:rsidR="00E2071E">
        <w:rPr>
          <w:rFonts w:ascii="Times New Roman" w:hAnsi="Times New Roman" w:cs="Times New Roman"/>
          <w:sz w:val="24"/>
          <w:szCs w:val="24"/>
        </w:rPr>
        <w:t>interrogated</w:t>
      </w:r>
      <w:r>
        <w:rPr>
          <w:rFonts w:ascii="Times New Roman" w:hAnsi="Times New Roman" w:cs="Times New Roman"/>
          <w:sz w:val="24"/>
          <w:szCs w:val="24"/>
        </w:rPr>
        <w:t xml:space="preserve">. It is my view though </w:t>
      </w:r>
      <w:r w:rsidR="00E2071E">
        <w:rPr>
          <w:rFonts w:ascii="Times New Roman" w:hAnsi="Times New Roman" w:cs="Times New Roman"/>
          <w:sz w:val="24"/>
          <w:szCs w:val="24"/>
        </w:rPr>
        <w:t>that</w:t>
      </w:r>
      <w:r>
        <w:rPr>
          <w:rFonts w:ascii="Times New Roman" w:hAnsi="Times New Roman" w:cs="Times New Roman"/>
          <w:sz w:val="24"/>
          <w:szCs w:val="24"/>
        </w:rPr>
        <w:t xml:space="preserve">, that issue is capable of resolution by hearing the application in terms of r 449. I </w:t>
      </w:r>
      <w:r w:rsidR="00E2071E">
        <w:rPr>
          <w:rFonts w:ascii="Times New Roman" w:hAnsi="Times New Roman" w:cs="Times New Roman"/>
          <w:sz w:val="24"/>
          <w:szCs w:val="24"/>
        </w:rPr>
        <w:t>am</w:t>
      </w:r>
      <w:r>
        <w:rPr>
          <w:rFonts w:ascii="Times New Roman" w:hAnsi="Times New Roman" w:cs="Times New Roman"/>
          <w:sz w:val="24"/>
          <w:szCs w:val="24"/>
        </w:rPr>
        <w:t xml:space="preserve"> aware of other application pending before this court. H</w:t>
      </w:r>
      <w:r w:rsidR="00E2071E">
        <w:rPr>
          <w:rFonts w:ascii="Times New Roman" w:hAnsi="Times New Roman" w:cs="Times New Roman"/>
          <w:sz w:val="24"/>
          <w:szCs w:val="24"/>
        </w:rPr>
        <w:t>earing</w:t>
      </w:r>
      <w:r>
        <w:rPr>
          <w:rFonts w:ascii="Times New Roman" w:hAnsi="Times New Roman" w:cs="Times New Roman"/>
          <w:sz w:val="24"/>
          <w:szCs w:val="24"/>
        </w:rPr>
        <w:t xml:space="preserve"> those applications may only</w:t>
      </w:r>
      <w:r w:rsidR="00E2071E">
        <w:rPr>
          <w:rFonts w:ascii="Times New Roman" w:hAnsi="Times New Roman" w:cs="Times New Roman"/>
          <w:sz w:val="24"/>
          <w:szCs w:val="24"/>
        </w:rPr>
        <w:t xml:space="preserve"> </w:t>
      </w:r>
      <w:r w:rsidR="00EE03BE">
        <w:rPr>
          <w:rFonts w:ascii="Times New Roman" w:hAnsi="Times New Roman" w:cs="Times New Roman"/>
          <w:sz w:val="24"/>
          <w:szCs w:val="24"/>
        </w:rPr>
        <w:t xml:space="preserve">increase </w:t>
      </w:r>
      <w:r w:rsidR="00E2071E">
        <w:rPr>
          <w:rFonts w:ascii="Times New Roman" w:hAnsi="Times New Roman" w:cs="Times New Roman"/>
          <w:sz w:val="24"/>
          <w:szCs w:val="24"/>
        </w:rPr>
        <w:t>legal costs. Such increase in legal costs can benefit neither of the litigants</w:t>
      </w:r>
      <w:r w:rsidR="00D94087">
        <w:rPr>
          <w:rFonts w:ascii="Times New Roman" w:hAnsi="Times New Roman" w:cs="Times New Roman"/>
          <w:sz w:val="24"/>
          <w:szCs w:val="24"/>
        </w:rPr>
        <w:t>,</w:t>
      </w:r>
      <w:r w:rsidR="00E2071E">
        <w:rPr>
          <w:rFonts w:ascii="Times New Roman" w:hAnsi="Times New Roman" w:cs="Times New Roman"/>
          <w:sz w:val="24"/>
          <w:szCs w:val="24"/>
        </w:rPr>
        <w:t xml:space="preserve"> </w:t>
      </w:r>
      <w:proofErr w:type="spellStart"/>
      <w:r w:rsidR="00E2071E">
        <w:rPr>
          <w:rFonts w:ascii="Times New Roman" w:hAnsi="Times New Roman" w:cs="Times New Roman"/>
          <w:sz w:val="24"/>
          <w:szCs w:val="24"/>
        </w:rPr>
        <w:t>moreso</w:t>
      </w:r>
      <w:proofErr w:type="spellEnd"/>
      <w:r w:rsidR="00E2071E">
        <w:rPr>
          <w:rFonts w:ascii="Times New Roman" w:hAnsi="Times New Roman" w:cs="Times New Roman"/>
          <w:sz w:val="24"/>
          <w:szCs w:val="24"/>
        </w:rPr>
        <w:t xml:space="preserve"> the applicant who continues to suffer costs in defending these numerous litigations.</w:t>
      </w:r>
    </w:p>
    <w:p w:rsidR="00E2071E" w:rsidRDefault="00E2071E" w:rsidP="00B00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as follows;</w:t>
      </w:r>
    </w:p>
    <w:p w:rsidR="00E2071E" w:rsidRDefault="00E2071E" w:rsidP="00E2071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for dismissed of HC Case No. 11759/16 for want of prosecution be and is hereby dismissed.</w:t>
      </w:r>
    </w:p>
    <w:p w:rsidR="00E2071E" w:rsidRPr="00E2071E" w:rsidRDefault="00E2071E" w:rsidP="00E2071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to be in the cause.</w:t>
      </w:r>
    </w:p>
    <w:p w:rsidR="005620B4" w:rsidRDefault="005620B4" w:rsidP="00B051CC">
      <w:pPr>
        <w:spacing w:after="0" w:line="360" w:lineRule="auto"/>
        <w:jc w:val="both"/>
        <w:rPr>
          <w:rFonts w:ascii="Times New Roman" w:hAnsi="Times New Roman" w:cs="Times New Roman"/>
          <w:sz w:val="24"/>
          <w:szCs w:val="24"/>
        </w:rPr>
      </w:pPr>
    </w:p>
    <w:p w:rsidR="005620B4" w:rsidRDefault="005620B4" w:rsidP="00B051CC">
      <w:pPr>
        <w:spacing w:after="0" w:line="360" w:lineRule="auto"/>
        <w:jc w:val="both"/>
        <w:rPr>
          <w:rFonts w:ascii="Times New Roman" w:hAnsi="Times New Roman" w:cs="Times New Roman"/>
          <w:sz w:val="24"/>
          <w:szCs w:val="24"/>
        </w:rPr>
      </w:pPr>
    </w:p>
    <w:p w:rsidR="005620B4" w:rsidRDefault="005620B4" w:rsidP="00B051CC">
      <w:pPr>
        <w:spacing w:after="0" w:line="360" w:lineRule="auto"/>
        <w:jc w:val="both"/>
        <w:rPr>
          <w:rFonts w:ascii="Times New Roman" w:hAnsi="Times New Roman" w:cs="Times New Roman"/>
          <w:sz w:val="24"/>
          <w:szCs w:val="24"/>
        </w:rPr>
      </w:pPr>
    </w:p>
    <w:p w:rsidR="00C6163E" w:rsidRPr="00C6163E" w:rsidRDefault="00C6163E" w:rsidP="00C6163E">
      <w:pPr>
        <w:spacing w:after="0" w:line="240" w:lineRule="auto"/>
        <w:jc w:val="both"/>
        <w:rPr>
          <w:rFonts w:ascii="Times New Roman" w:hAnsi="Times New Roman" w:cs="Times New Roman"/>
          <w:sz w:val="24"/>
          <w:szCs w:val="24"/>
        </w:rPr>
      </w:pPr>
      <w:proofErr w:type="spellStart"/>
      <w:r w:rsidRPr="00C6163E">
        <w:rPr>
          <w:rFonts w:ascii="Times New Roman" w:hAnsi="Times New Roman" w:cs="Times New Roman"/>
          <w:i/>
          <w:sz w:val="24"/>
          <w:szCs w:val="24"/>
        </w:rPr>
        <w:t>Coghlan</w:t>
      </w:r>
      <w:proofErr w:type="spellEnd"/>
      <w:r w:rsidRPr="00C6163E">
        <w:rPr>
          <w:rFonts w:ascii="Times New Roman" w:hAnsi="Times New Roman" w:cs="Times New Roman"/>
          <w:i/>
          <w:sz w:val="24"/>
          <w:szCs w:val="24"/>
        </w:rPr>
        <w:t>, Welsh, Guest</w:t>
      </w:r>
      <w:r w:rsidRPr="00C6163E">
        <w:rPr>
          <w:rFonts w:ascii="Times New Roman" w:hAnsi="Times New Roman" w:cs="Times New Roman"/>
          <w:sz w:val="24"/>
          <w:szCs w:val="24"/>
        </w:rPr>
        <w:t>, applicant’s legal practitioners</w:t>
      </w:r>
    </w:p>
    <w:p w:rsidR="00F83F81" w:rsidRPr="00B051CC" w:rsidRDefault="00C6163E" w:rsidP="00C6163E">
      <w:pPr>
        <w:spacing w:after="0" w:line="240" w:lineRule="auto"/>
        <w:jc w:val="both"/>
        <w:rPr>
          <w:rFonts w:ascii="Times New Roman" w:hAnsi="Times New Roman" w:cs="Times New Roman"/>
          <w:sz w:val="24"/>
          <w:szCs w:val="24"/>
        </w:rPr>
      </w:pPr>
      <w:proofErr w:type="spellStart"/>
      <w:r w:rsidRPr="00C6163E">
        <w:rPr>
          <w:rFonts w:ascii="Times New Roman" w:hAnsi="Times New Roman" w:cs="Times New Roman"/>
          <w:i/>
          <w:sz w:val="24"/>
          <w:szCs w:val="24"/>
        </w:rPr>
        <w:t>Chinawa</w:t>
      </w:r>
      <w:proofErr w:type="spellEnd"/>
      <w:r w:rsidRPr="00C6163E">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r w:rsidR="00F83F81">
        <w:rPr>
          <w:rFonts w:ascii="Times New Roman" w:hAnsi="Times New Roman" w:cs="Times New Roman"/>
          <w:sz w:val="24"/>
          <w:szCs w:val="24"/>
        </w:rPr>
        <w:tab/>
      </w:r>
    </w:p>
    <w:sectPr w:rsidR="00F83F81" w:rsidRPr="00B051C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E39" w:rsidRDefault="00AE3E39" w:rsidP="00220045">
      <w:pPr>
        <w:spacing w:after="0" w:line="240" w:lineRule="auto"/>
      </w:pPr>
      <w:r>
        <w:separator/>
      </w:r>
    </w:p>
  </w:endnote>
  <w:endnote w:type="continuationSeparator" w:id="0">
    <w:p w:rsidR="00AE3E39" w:rsidRDefault="00AE3E39" w:rsidP="0022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E39" w:rsidRDefault="00AE3E39" w:rsidP="00220045">
      <w:pPr>
        <w:spacing w:after="0" w:line="240" w:lineRule="auto"/>
      </w:pPr>
      <w:r>
        <w:separator/>
      </w:r>
    </w:p>
  </w:footnote>
  <w:footnote w:type="continuationSeparator" w:id="0">
    <w:p w:rsidR="00AE3E39" w:rsidRDefault="00AE3E39" w:rsidP="00220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307236"/>
      <w:docPartObj>
        <w:docPartGallery w:val="Page Numbers (Top of Page)"/>
        <w:docPartUnique/>
      </w:docPartObj>
    </w:sdtPr>
    <w:sdtEndPr>
      <w:rPr>
        <w:noProof/>
      </w:rPr>
    </w:sdtEndPr>
    <w:sdtContent>
      <w:p w:rsidR="00220045" w:rsidRDefault="00220045">
        <w:pPr>
          <w:pStyle w:val="Header"/>
          <w:jc w:val="right"/>
          <w:rPr>
            <w:noProof/>
          </w:rPr>
        </w:pPr>
        <w:r>
          <w:fldChar w:fldCharType="begin"/>
        </w:r>
        <w:r>
          <w:instrText xml:space="preserve"> PAGE   \* MERGEFORMAT </w:instrText>
        </w:r>
        <w:r>
          <w:fldChar w:fldCharType="separate"/>
        </w:r>
        <w:r w:rsidR="00CC54DC">
          <w:rPr>
            <w:noProof/>
          </w:rPr>
          <w:t>1</w:t>
        </w:r>
        <w:r>
          <w:rPr>
            <w:noProof/>
          </w:rPr>
          <w:fldChar w:fldCharType="end"/>
        </w:r>
      </w:p>
      <w:p w:rsidR="00B06C1C" w:rsidRDefault="00B06C1C">
        <w:pPr>
          <w:pStyle w:val="Header"/>
          <w:jc w:val="right"/>
          <w:rPr>
            <w:noProof/>
          </w:rPr>
        </w:pPr>
        <w:r>
          <w:rPr>
            <w:noProof/>
          </w:rPr>
          <w:t>HH</w:t>
        </w:r>
        <w:r w:rsidR="00F71766">
          <w:rPr>
            <w:noProof/>
          </w:rPr>
          <w:t xml:space="preserve"> 298</w:t>
        </w:r>
        <w:r>
          <w:rPr>
            <w:noProof/>
          </w:rPr>
          <w:t>-17</w:t>
        </w:r>
      </w:p>
      <w:p w:rsidR="00220045" w:rsidRDefault="00220045">
        <w:pPr>
          <w:pStyle w:val="Header"/>
          <w:jc w:val="right"/>
        </w:pPr>
        <w:r>
          <w:rPr>
            <w:noProof/>
          </w:rPr>
          <w:t>HC 673/17</w:t>
        </w:r>
      </w:p>
    </w:sdtContent>
  </w:sdt>
  <w:p w:rsidR="00220045" w:rsidRDefault="00220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727D"/>
    <w:multiLevelType w:val="hybridMultilevel"/>
    <w:tmpl w:val="209C7136"/>
    <w:lvl w:ilvl="0" w:tplc="0CB2577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4D44934"/>
    <w:multiLevelType w:val="hybridMultilevel"/>
    <w:tmpl w:val="0B2271BC"/>
    <w:lvl w:ilvl="0" w:tplc="386A82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CC"/>
    <w:rsid w:val="00071A4D"/>
    <w:rsid w:val="0007661C"/>
    <w:rsid w:val="002131B5"/>
    <w:rsid w:val="00220045"/>
    <w:rsid w:val="00227EF5"/>
    <w:rsid w:val="002630EB"/>
    <w:rsid w:val="00265F09"/>
    <w:rsid w:val="002A4E1D"/>
    <w:rsid w:val="002C11D2"/>
    <w:rsid w:val="002F1840"/>
    <w:rsid w:val="003735E3"/>
    <w:rsid w:val="00385F3B"/>
    <w:rsid w:val="003B2CC0"/>
    <w:rsid w:val="00405ADE"/>
    <w:rsid w:val="00436C74"/>
    <w:rsid w:val="00451CF4"/>
    <w:rsid w:val="004563A6"/>
    <w:rsid w:val="005139C7"/>
    <w:rsid w:val="005620B4"/>
    <w:rsid w:val="006A77E4"/>
    <w:rsid w:val="006B4507"/>
    <w:rsid w:val="00720CDA"/>
    <w:rsid w:val="007B1CD7"/>
    <w:rsid w:val="00817362"/>
    <w:rsid w:val="0082563F"/>
    <w:rsid w:val="008F3FD8"/>
    <w:rsid w:val="00956591"/>
    <w:rsid w:val="00991C51"/>
    <w:rsid w:val="009B5E15"/>
    <w:rsid w:val="00A27E71"/>
    <w:rsid w:val="00A309BA"/>
    <w:rsid w:val="00A93FE2"/>
    <w:rsid w:val="00AB65FF"/>
    <w:rsid w:val="00AE3E39"/>
    <w:rsid w:val="00AF54F3"/>
    <w:rsid w:val="00B00682"/>
    <w:rsid w:val="00B051CC"/>
    <w:rsid w:val="00B06C1C"/>
    <w:rsid w:val="00B70CBB"/>
    <w:rsid w:val="00B800E7"/>
    <w:rsid w:val="00C6163E"/>
    <w:rsid w:val="00CA4A94"/>
    <w:rsid w:val="00CC54DC"/>
    <w:rsid w:val="00D55D9D"/>
    <w:rsid w:val="00D86984"/>
    <w:rsid w:val="00D94087"/>
    <w:rsid w:val="00E0128F"/>
    <w:rsid w:val="00E2071E"/>
    <w:rsid w:val="00ED09A0"/>
    <w:rsid w:val="00EE03BE"/>
    <w:rsid w:val="00F71766"/>
    <w:rsid w:val="00F81F4E"/>
    <w:rsid w:val="00F83F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045"/>
  </w:style>
  <w:style w:type="paragraph" w:styleId="Footer">
    <w:name w:val="footer"/>
    <w:basedOn w:val="Normal"/>
    <w:link w:val="FooterChar"/>
    <w:uiPriority w:val="99"/>
    <w:unhideWhenUsed/>
    <w:rsid w:val="0022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045"/>
  </w:style>
  <w:style w:type="paragraph" w:styleId="ListParagraph">
    <w:name w:val="List Paragraph"/>
    <w:basedOn w:val="Normal"/>
    <w:uiPriority w:val="34"/>
    <w:qFormat/>
    <w:rsid w:val="00373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045"/>
  </w:style>
  <w:style w:type="paragraph" w:styleId="Footer">
    <w:name w:val="footer"/>
    <w:basedOn w:val="Normal"/>
    <w:link w:val="FooterChar"/>
    <w:uiPriority w:val="99"/>
    <w:unhideWhenUsed/>
    <w:rsid w:val="0022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045"/>
  </w:style>
  <w:style w:type="paragraph" w:styleId="ListParagraph">
    <w:name w:val="List Paragraph"/>
    <w:basedOn w:val="Normal"/>
    <w:uiPriority w:val="34"/>
    <w:qFormat/>
    <w:rsid w:val="00373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8892-0289-4D66-9E3D-21EDEC73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2017-04-05T06:32:00Z</cp:lastPrinted>
  <dcterms:created xsi:type="dcterms:W3CDTF">2017-05-19T12:57:00Z</dcterms:created>
  <dcterms:modified xsi:type="dcterms:W3CDTF">2017-05-19T12:57:00Z</dcterms:modified>
</cp:coreProperties>
</file>