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B7" w:rsidRDefault="0054514E" w:rsidP="001D1BB7">
      <w:pPr>
        <w:spacing w:after="0" w:line="360" w:lineRule="auto"/>
        <w:rPr>
          <w:rFonts w:ascii="Tahoma" w:hAnsi="Tahoma" w:cs="Tahoma"/>
          <w:b/>
        </w:rPr>
      </w:pPr>
      <w:proofErr w:type="gramStart"/>
      <w:r w:rsidRPr="001D1BB7">
        <w:rPr>
          <w:rFonts w:ascii="Tahoma" w:hAnsi="Tahoma" w:cs="Tahoma"/>
          <w:b/>
        </w:rPr>
        <w:t>IN THE LABOUR COURT</w:t>
      </w:r>
      <w:r w:rsidR="001D1BB7">
        <w:rPr>
          <w:rFonts w:ascii="Tahoma" w:hAnsi="Tahoma" w:cs="Tahoma"/>
          <w:b/>
        </w:rPr>
        <w:t xml:space="preserve"> OF ZIMBABWE    </w:t>
      </w:r>
      <w:r w:rsidRPr="001D1BB7">
        <w:rPr>
          <w:rFonts w:ascii="Tahoma" w:hAnsi="Tahoma" w:cs="Tahoma"/>
          <w:b/>
        </w:rPr>
        <w:t xml:space="preserve"> </w:t>
      </w:r>
      <w:r w:rsidR="001D1BB7">
        <w:rPr>
          <w:rFonts w:ascii="Tahoma" w:hAnsi="Tahoma" w:cs="Tahoma"/>
          <w:b/>
        </w:rPr>
        <w:tab/>
      </w:r>
      <w:r w:rsidR="001D1BB7">
        <w:rPr>
          <w:rFonts w:ascii="Tahoma" w:hAnsi="Tahoma" w:cs="Tahoma"/>
          <w:b/>
        </w:rPr>
        <w:tab/>
      </w:r>
      <w:r w:rsidR="002535DD">
        <w:rPr>
          <w:rFonts w:ascii="Tahoma" w:hAnsi="Tahoma" w:cs="Tahoma"/>
          <w:b/>
        </w:rPr>
        <w:t>JUDGMENT NO.</w:t>
      </w:r>
      <w:proofErr w:type="gramEnd"/>
      <w:r w:rsidR="002535DD">
        <w:rPr>
          <w:rFonts w:ascii="Tahoma" w:hAnsi="Tahoma" w:cs="Tahoma"/>
          <w:b/>
        </w:rPr>
        <w:t xml:space="preserve"> LC/H/</w:t>
      </w:r>
      <w:r w:rsidR="001D1BB7" w:rsidRPr="001D1BB7">
        <w:rPr>
          <w:rFonts w:ascii="Tahoma" w:hAnsi="Tahoma" w:cs="Tahoma"/>
          <w:b/>
        </w:rPr>
        <w:t>2</w:t>
      </w:r>
      <w:r w:rsidR="002535DD">
        <w:rPr>
          <w:rFonts w:ascii="Tahoma" w:hAnsi="Tahoma" w:cs="Tahoma"/>
          <w:b/>
        </w:rPr>
        <w:t>08</w:t>
      </w:r>
      <w:r w:rsidR="001D1BB7" w:rsidRPr="001D1BB7">
        <w:rPr>
          <w:rFonts w:ascii="Tahoma" w:hAnsi="Tahoma" w:cs="Tahoma"/>
          <w:b/>
        </w:rPr>
        <w:t>/</w:t>
      </w:r>
      <w:r w:rsidR="002535DD">
        <w:rPr>
          <w:rFonts w:ascii="Tahoma" w:hAnsi="Tahoma" w:cs="Tahoma"/>
          <w:b/>
        </w:rPr>
        <w:t>2013</w:t>
      </w:r>
    </w:p>
    <w:p w:rsidR="0054514E" w:rsidRPr="001D1BB7" w:rsidRDefault="001D1BB7" w:rsidP="001D1BB7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HELD AT </w:t>
      </w:r>
      <w:r w:rsidR="0054514E" w:rsidRPr="001D1BB7">
        <w:rPr>
          <w:rFonts w:ascii="Tahoma" w:hAnsi="Tahoma" w:cs="Tahoma"/>
          <w:b/>
        </w:rPr>
        <w:t>HARARE</w:t>
      </w:r>
      <w:r w:rsidR="002535DD">
        <w:rPr>
          <w:rFonts w:ascii="Tahoma" w:hAnsi="Tahoma" w:cs="Tahoma"/>
          <w:b/>
        </w:rPr>
        <w:t xml:space="preserve"> ON 28 MAY, 2013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2535DD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CASE</w:t>
      </w:r>
      <w:r w:rsidR="002535DD">
        <w:rPr>
          <w:rFonts w:ascii="Tahoma" w:hAnsi="Tahoma" w:cs="Tahoma"/>
          <w:b/>
        </w:rPr>
        <w:t>NO./LC/H/399/2011</w:t>
      </w:r>
    </w:p>
    <w:p w:rsidR="0054514E" w:rsidRDefault="0054514E" w:rsidP="001D1BB7">
      <w:pPr>
        <w:spacing w:after="0" w:line="360" w:lineRule="auto"/>
        <w:rPr>
          <w:rFonts w:ascii="Tahoma" w:hAnsi="Tahoma" w:cs="Tahoma"/>
        </w:rPr>
      </w:pPr>
      <w:r w:rsidRPr="001D1BB7">
        <w:rPr>
          <w:rFonts w:ascii="Tahoma" w:hAnsi="Tahoma" w:cs="Tahoma"/>
        </w:rPr>
        <w:t xml:space="preserve">In the matter between:- </w:t>
      </w:r>
    </w:p>
    <w:p w:rsidR="001D1BB7" w:rsidRDefault="001D1BB7" w:rsidP="001D1BB7">
      <w:pPr>
        <w:spacing w:after="0"/>
        <w:rPr>
          <w:rFonts w:ascii="Tahoma" w:hAnsi="Tahoma" w:cs="Tahoma"/>
        </w:rPr>
      </w:pPr>
    </w:p>
    <w:p w:rsidR="001D1BB7" w:rsidRPr="001D1BB7" w:rsidRDefault="001D1BB7" w:rsidP="001D1BB7">
      <w:pPr>
        <w:spacing w:after="0"/>
        <w:rPr>
          <w:rFonts w:ascii="Tahoma" w:hAnsi="Tahoma" w:cs="Tahoma"/>
        </w:rPr>
      </w:pPr>
    </w:p>
    <w:p w:rsidR="0054514E" w:rsidRDefault="002535DD" w:rsidP="0054514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ZESA HOLDINGS</w:t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  <w:t>-</w:t>
      </w:r>
      <w:r w:rsidR="0054514E">
        <w:rPr>
          <w:rFonts w:ascii="Tahoma" w:hAnsi="Tahoma" w:cs="Tahoma"/>
          <w:b/>
          <w:sz w:val="24"/>
          <w:szCs w:val="24"/>
        </w:rPr>
        <w:tab/>
        <w:t xml:space="preserve">Appellant </w:t>
      </w:r>
    </w:p>
    <w:p w:rsidR="0054514E" w:rsidRPr="001D1BB7" w:rsidRDefault="0054514E" w:rsidP="0054514E">
      <w:pPr>
        <w:spacing w:after="0" w:line="360" w:lineRule="auto"/>
        <w:rPr>
          <w:rFonts w:ascii="Tahoma" w:hAnsi="Tahoma" w:cs="Tahoma"/>
        </w:rPr>
      </w:pPr>
      <w:r w:rsidRPr="001D1BB7">
        <w:rPr>
          <w:rFonts w:ascii="Tahoma" w:hAnsi="Tahoma" w:cs="Tahoma"/>
        </w:rPr>
        <w:t xml:space="preserve">And </w:t>
      </w:r>
    </w:p>
    <w:p w:rsidR="0054514E" w:rsidRDefault="002535DD" w:rsidP="0054514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SHEILLA MESO AND 25 OTHERS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-</w:t>
      </w:r>
      <w:r>
        <w:rPr>
          <w:rFonts w:ascii="Tahoma" w:hAnsi="Tahoma" w:cs="Tahoma"/>
          <w:b/>
          <w:sz w:val="24"/>
          <w:szCs w:val="24"/>
        </w:rPr>
        <w:tab/>
        <w:t>Respondents</w:t>
      </w: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Pr="001D1BB7" w:rsidRDefault="0054514E" w:rsidP="0054514E">
      <w:pPr>
        <w:spacing w:after="0" w:line="360" w:lineRule="auto"/>
        <w:rPr>
          <w:rFonts w:ascii="Tahoma" w:hAnsi="Tahoma" w:cs="Tahoma"/>
        </w:rPr>
      </w:pPr>
      <w:r w:rsidRPr="001D1BB7">
        <w:rPr>
          <w:rFonts w:ascii="Tahoma" w:hAnsi="Tahoma" w:cs="Tahoma"/>
        </w:rPr>
        <w:t xml:space="preserve">Before The </w:t>
      </w:r>
      <w:proofErr w:type="spellStart"/>
      <w:r w:rsidRPr="001D1BB7">
        <w:rPr>
          <w:rFonts w:ascii="Tahoma" w:hAnsi="Tahoma" w:cs="Tahoma"/>
        </w:rPr>
        <w:t>Honourable</w:t>
      </w:r>
      <w:proofErr w:type="spellEnd"/>
      <w:r w:rsidRPr="001D1BB7">
        <w:rPr>
          <w:rFonts w:ascii="Tahoma" w:hAnsi="Tahoma" w:cs="Tahoma"/>
        </w:rPr>
        <w:t xml:space="preserve"> L. Hove: President </w:t>
      </w:r>
    </w:p>
    <w:p w:rsidR="0054514E" w:rsidRDefault="002535DD" w:rsidP="001D1BB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For Appellant </w:t>
      </w:r>
      <w:r>
        <w:rPr>
          <w:rFonts w:ascii="Tahoma" w:hAnsi="Tahoma" w:cs="Tahoma"/>
          <w:b/>
          <w:sz w:val="24"/>
          <w:szCs w:val="24"/>
        </w:rPr>
        <w:tab/>
        <w:t>-</w:t>
      </w:r>
      <w:r>
        <w:rPr>
          <w:rFonts w:ascii="Tahoma" w:hAnsi="Tahoma" w:cs="Tahoma"/>
          <w:b/>
          <w:sz w:val="24"/>
          <w:szCs w:val="24"/>
        </w:rPr>
        <w:tab/>
        <w:t>Ms. J</w:t>
      </w:r>
      <w:r w:rsidR="0054514E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Zindi</w:t>
      </w:r>
      <w:proofErr w:type="spellEnd"/>
      <w:r w:rsidR="0054514E">
        <w:rPr>
          <w:rFonts w:ascii="Tahoma" w:hAnsi="Tahoma" w:cs="Tahoma"/>
          <w:b/>
          <w:sz w:val="24"/>
          <w:szCs w:val="24"/>
        </w:rPr>
        <w:t xml:space="preserve"> </w:t>
      </w:r>
      <w:r w:rsidR="00A23CCF">
        <w:rPr>
          <w:rFonts w:ascii="Tahoma" w:hAnsi="Tahoma" w:cs="Tahoma"/>
          <w:b/>
          <w:sz w:val="24"/>
          <w:szCs w:val="24"/>
        </w:rPr>
        <w:t>(Legal Practitioner)</w:t>
      </w:r>
    </w:p>
    <w:p w:rsidR="0054514E" w:rsidRDefault="002535DD" w:rsidP="001D1BB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For Respondent </w:t>
      </w:r>
      <w:r>
        <w:rPr>
          <w:rFonts w:ascii="Tahoma" w:hAnsi="Tahoma" w:cs="Tahoma"/>
          <w:b/>
          <w:sz w:val="24"/>
          <w:szCs w:val="24"/>
        </w:rPr>
        <w:tab/>
        <w:t>-</w:t>
      </w:r>
      <w:r>
        <w:rPr>
          <w:rFonts w:ascii="Tahoma" w:hAnsi="Tahoma" w:cs="Tahoma"/>
          <w:b/>
          <w:sz w:val="24"/>
          <w:szCs w:val="24"/>
        </w:rPr>
        <w:tab/>
        <w:t>Mr. S</w:t>
      </w:r>
      <w:r w:rsidR="0054514E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Matova</w:t>
      </w:r>
      <w:proofErr w:type="spellEnd"/>
      <w:r w:rsidR="00A23CCF">
        <w:rPr>
          <w:rFonts w:ascii="Tahoma" w:hAnsi="Tahoma" w:cs="Tahoma"/>
          <w:b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Unionist</w:t>
      </w:r>
      <w:r w:rsidR="00A23CCF">
        <w:rPr>
          <w:rFonts w:ascii="Tahoma" w:hAnsi="Tahoma" w:cs="Tahoma"/>
          <w:b/>
          <w:sz w:val="24"/>
          <w:szCs w:val="24"/>
        </w:rPr>
        <w:t>)</w:t>
      </w: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Default="0054514E" w:rsidP="0054514E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HOVE L.:</w:t>
      </w:r>
    </w:p>
    <w:p w:rsidR="002535DD" w:rsidRDefault="002535DD" w:rsidP="0054514E">
      <w:pPr>
        <w:spacing w:after="0"/>
        <w:rPr>
          <w:rFonts w:ascii="Tahoma" w:hAnsi="Tahoma" w:cs="Tahoma"/>
          <w:b/>
          <w:sz w:val="24"/>
          <w:szCs w:val="24"/>
        </w:rPr>
      </w:pPr>
    </w:p>
    <w:p w:rsidR="002535DD" w:rsidRDefault="002535DD" w:rsidP="0054514E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:rsidR="002535DD" w:rsidRDefault="002535DD" w:rsidP="00DB347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B347A" w:rsidRPr="00DB347A">
        <w:rPr>
          <w:rFonts w:ascii="Tahoma" w:hAnsi="Tahoma" w:cs="Tahoma"/>
          <w:sz w:val="24"/>
          <w:szCs w:val="24"/>
        </w:rPr>
        <w:t>This is an</w:t>
      </w:r>
      <w:r w:rsidR="00DB347A">
        <w:rPr>
          <w:rFonts w:ascii="Tahoma" w:hAnsi="Tahoma" w:cs="Tahoma"/>
          <w:sz w:val="24"/>
          <w:szCs w:val="24"/>
        </w:rPr>
        <w:t xml:space="preserve"> appeal from the decision of an Arbitrator who found that the termination of the Respondents’ Contract of employment by the Appellant (ZESA) was unlawful an</w:t>
      </w:r>
      <w:r w:rsidR="00B62D1C">
        <w:rPr>
          <w:rFonts w:ascii="Tahoma" w:hAnsi="Tahoma" w:cs="Tahoma"/>
          <w:sz w:val="24"/>
          <w:szCs w:val="24"/>
        </w:rPr>
        <w:t>d he or</w:t>
      </w:r>
      <w:r w:rsidR="00A15827">
        <w:rPr>
          <w:rFonts w:ascii="Tahoma" w:hAnsi="Tahoma" w:cs="Tahoma"/>
          <w:sz w:val="24"/>
          <w:szCs w:val="24"/>
        </w:rPr>
        <w:t>dered that ZESA should retrench</w:t>
      </w:r>
      <w:r w:rsidR="00B62D1C">
        <w:rPr>
          <w:rFonts w:ascii="Tahoma" w:hAnsi="Tahoma" w:cs="Tahoma"/>
          <w:sz w:val="24"/>
          <w:szCs w:val="24"/>
        </w:rPr>
        <w:t xml:space="preserve"> the Respondents.</w:t>
      </w:r>
    </w:p>
    <w:p w:rsidR="00B62D1C" w:rsidRDefault="00B62D1C" w:rsidP="00DB347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62D1C" w:rsidRDefault="00B62D1C" w:rsidP="00DB347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facts of the matter are that the Respondents were employed by ZESA on three months fixed term contracts.  </w:t>
      </w:r>
      <w:r w:rsidR="006A04FA">
        <w:rPr>
          <w:rFonts w:ascii="Tahoma" w:hAnsi="Tahoma" w:cs="Tahoma"/>
          <w:sz w:val="24"/>
          <w:szCs w:val="24"/>
        </w:rPr>
        <w:t>These</w:t>
      </w:r>
      <w:r>
        <w:rPr>
          <w:rFonts w:ascii="Tahoma" w:hAnsi="Tahoma" w:cs="Tahoma"/>
          <w:sz w:val="24"/>
          <w:szCs w:val="24"/>
        </w:rPr>
        <w:t xml:space="preserve"> contracts were renewed for periods varying between 2 and 4 years, on 4 August 2010, ZESA gave notice that the contracts would not be renewed.  The </w:t>
      </w:r>
      <w:r w:rsidR="006A04FA">
        <w:rPr>
          <w:rFonts w:ascii="Tahoma" w:hAnsi="Tahoma" w:cs="Tahoma"/>
          <w:sz w:val="24"/>
          <w:szCs w:val="24"/>
        </w:rPr>
        <w:t>Respondents’</w:t>
      </w:r>
      <w:r>
        <w:rPr>
          <w:rFonts w:ascii="Tahoma" w:hAnsi="Tahoma" w:cs="Tahoma"/>
          <w:sz w:val="24"/>
          <w:szCs w:val="24"/>
        </w:rPr>
        <w:t xml:space="preserve"> were </w:t>
      </w:r>
      <w:r w:rsidR="006A04FA">
        <w:rPr>
          <w:rFonts w:ascii="Tahoma" w:hAnsi="Tahoma" w:cs="Tahoma"/>
          <w:sz w:val="24"/>
          <w:szCs w:val="24"/>
        </w:rPr>
        <w:t>dissatisfied</w:t>
      </w:r>
      <w:r>
        <w:rPr>
          <w:rFonts w:ascii="Tahoma" w:hAnsi="Tahoma" w:cs="Tahoma"/>
          <w:sz w:val="24"/>
          <w:szCs w:val="24"/>
        </w:rPr>
        <w:t xml:space="preserve"> with the termination of their contracts and they </w:t>
      </w:r>
      <w:r w:rsidR="006A04FA">
        <w:rPr>
          <w:rFonts w:ascii="Tahoma" w:hAnsi="Tahoma" w:cs="Tahoma"/>
          <w:sz w:val="24"/>
          <w:szCs w:val="24"/>
        </w:rPr>
        <w:t>claimed</w:t>
      </w:r>
      <w:r>
        <w:rPr>
          <w:rFonts w:ascii="Tahoma" w:hAnsi="Tahoma" w:cs="Tahoma"/>
          <w:sz w:val="24"/>
          <w:szCs w:val="24"/>
        </w:rPr>
        <w:t xml:space="preserve"> that they had been unfairly dismissed.</w:t>
      </w:r>
    </w:p>
    <w:p w:rsidR="00B62D1C" w:rsidRDefault="00B62D1C" w:rsidP="00DB347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62D1C" w:rsidRDefault="00B62D1C" w:rsidP="00B62D1C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Arbitrator upheld the claim by Respondents that the</w:t>
      </w:r>
      <w:r w:rsidR="009C580E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had been unfairly dismissed for the following reasons;</w:t>
      </w:r>
    </w:p>
    <w:p w:rsidR="002166FD" w:rsidRPr="00591825" w:rsidRDefault="002166FD" w:rsidP="0059182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91825">
        <w:rPr>
          <w:rFonts w:ascii="Tahoma" w:hAnsi="Tahoma" w:cs="Tahoma"/>
          <w:sz w:val="24"/>
          <w:szCs w:val="24"/>
        </w:rPr>
        <w:t xml:space="preserve">That no notice was given as required by the </w:t>
      </w:r>
      <w:proofErr w:type="spellStart"/>
      <w:r w:rsidRPr="00591825">
        <w:rPr>
          <w:rFonts w:ascii="Tahoma" w:hAnsi="Tahoma" w:cs="Tahoma"/>
          <w:sz w:val="24"/>
          <w:szCs w:val="24"/>
        </w:rPr>
        <w:t>Labour</w:t>
      </w:r>
      <w:proofErr w:type="spellEnd"/>
      <w:r w:rsidRPr="00591825">
        <w:rPr>
          <w:rFonts w:ascii="Tahoma" w:hAnsi="Tahoma" w:cs="Tahoma"/>
          <w:sz w:val="24"/>
          <w:szCs w:val="24"/>
        </w:rPr>
        <w:t xml:space="preserve"> Act and SI 1 of 2008 of the Respondent’s Collective Bargaining Agreement.  This dismissal violated</w:t>
      </w:r>
      <w:r w:rsidR="00B04ECB" w:rsidRPr="00591825">
        <w:rPr>
          <w:rFonts w:ascii="Tahoma" w:hAnsi="Tahoma" w:cs="Tahoma"/>
          <w:sz w:val="24"/>
          <w:szCs w:val="24"/>
        </w:rPr>
        <w:t xml:space="preserve"> Section 12</w:t>
      </w:r>
      <w:r w:rsidR="008E32F9">
        <w:rPr>
          <w:rFonts w:ascii="Tahoma" w:hAnsi="Tahoma" w:cs="Tahoma"/>
          <w:sz w:val="24"/>
          <w:szCs w:val="24"/>
        </w:rPr>
        <w:t xml:space="preserve"> </w:t>
      </w:r>
      <w:r w:rsidR="00B04ECB" w:rsidRPr="00591825">
        <w:rPr>
          <w:rFonts w:ascii="Tahoma" w:hAnsi="Tahoma" w:cs="Tahoma"/>
          <w:sz w:val="24"/>
          <w:szCs w:val="24"/>
        </w:rPr>
        <w:t>B (3) (a) of the Act.</w:t>
      </w:r>
    </w:p>
    <w:p w:rsidR="00B04ECB" w:rsidRPr="00591825" w:rsidRDefault="00B04ECB" w:rsidP="0059182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91825">
        <w:rPr>
          <w:rFonts w:ascii="Tahoma" w:hAnsi="Tahoma" w:cs="Tahoma"/>
          <w:sz w:val="24"/>
          <w:szCs w:val="24"/>
        </w:rPr>
        <w:lastRenderedPageBreak/>
        <w:t>That continued renewals of the contracts had created a legitimate expectation that they would be permanently employed and</w:t>
      </w:r>
      <w:r w:rsidR="009C580E">
        <w:rPr>
          <w:rFonts w:ascii="Tahoma" w:hAnsi="Tahoma" w:cs="Tahoma"/>
          <w:sz w:val="24"/>
          <w:szCs w:val="24"/>
        </w:rPr>
        <w:t xml:space="preserve"> a security company</w:t>
      </w:r>
      <w:r w:rsidRPr="00591825">
        <w:rPr>
          <w:rFonts w:ascii="Tahoma" w:hAnsi="Tahoma" w:cs="Tahoma"/>
          <w:sz w:val="24"/>
          <w:szCs w:val="24"/>
        </w:rPr>
        <w:t xml:space="preserve"> </w:t>
      </w:r>
      <w:r w:rsidR="009C580E">
        <w:rPr>
          <w:rFonts w:ascii="Tahoma" w:hAnsi="Tahoma" w:cs="Tahoma"/>
          <w:sz w:val="24"/>
          <w:szCs w:val="24"/>
        </w:rPr>
        <w:t xml:space="preserve">by the name </w:t>
      </w:r>
      <w:r w:rsidRPr="009C580E">
        <w:rPr>
          <w:rFonts w:ascii="Tahoma" w:hAnsi="Tahoma" w:cs="Tahoma"/>
          <w:b/>
          <w:sz w:val="24"/>
          <w:szCs w:val="24"/>
        </w:rPr>
        <w:t>Trust Me</w:t>
      </w:r>
      <w:r w:rsidRPr="00591825">
        <w:rPr>
          <w:rFonts w:ascii="Tahoma" w:hAnsi="Tahoma" w:cs="Tahoma"/>
          <w:sz w:val="24"/>
          <w:szCs w:val="24"/>
        </w:rPr>
        <w:t xml:space="preserve"> was engaged in place of the Appellant thus the employer had violated the provisions of Section 12 B (3) (b) (i) and (ii)</w:t>
      </w:r>
    </w:p>
    <w:p w:rsidR="00B04ECB" w:rsidRDefault="00B04ECB" w:rsidP="00B04ECB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04ECB" w:rsidRDefault="00B04ECB" w:rsidP="00B04ECB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ZESA appealed against the award to this court and raised several grounds of appeal. The issues that therefore fall for determination are:</w:t>
      </w:r>
    </w:p>
    <w:p w:rsidR="0061395E" w:rsidRDefault="0061395E" w:rsidP="00B04ECB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B04ECB" w:rsidRDefault="00B04ECB" w:rsidP="00B04ECB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or not the Arbitrator misdirected himself when he held that</w:t>
      </w:r>
      <w:r w:rsidR="009C580E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notice, in terms </w:t>
      </w:r>
      <w:r w:rsidR="0061395E">
        <w:rPr>
          <w:rFonts w:ascii="Tahoma" w:hAnsi="Tahoma" w:cs="Tahoma"/>
          <w:sz w:val="24"/>
          <w:szCs w:val="24"/>
        </w:rPr>
        <w:t xml:space="preserve">of the </w:t>
      </w:r>
      <w:proofErr w:type="spellStart"/>
      <w:r w:rsidR="0061395E">
        <w:rPr>
          <w:rFonts w:ascii="Tahoma" w:hAnsi="Tahoma" w:cs="Tahoma"/>
          <w:sz w:val="24"/>
          <w:szCs w:val="24"/>
        </w:rPr>
        <w:t>Labour</w:t>
      </w:r>
      <w:proofErr w:type="spellEnd"/>
      <w:r w:rsidR="0061395E">
        <w:rPr>
          <w:rFonts w:ascii="Tahoma" w:hAnsi="Tahoma" w:cs="Tahoma"/>
          <w:sz w:val="24"/>
          <w:szCs w:val="24"/>
        </w:rPr>
        <w:t xml:space="preserve"> Act [Chapter 28:01] (the Act) ought to have been given</w:t>
      </w:r>
    </w:p>
    <w:p w:rsidR="0061395E" w:rsidRDefault="0061395E" w:rsidP="00B04ECB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or not the Arbitrator misdirected himself by finding as he did that the Respondents’ had a legitimate expectation to be permanently employed.</w:t>
      </w:r>
    </w:p>
    <w:p w:rsidR="0061395E" w:rsidRDefault="0061395E" w:rsidP="00B04ECB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or not someone was employed in place of the Respondents’ by the Appellants in a manner that made the employer breach the provisions of Section 12 B (30 (b) (i) and (ii).</w:t>
      </w:r>
    </w:p>
    <w:p w:rsidR="0061395E" w:rsidRDefault="0061395E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1395E" w:rsidRDefault="0061395E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will deal with these issues one after the other.</w:t>
      </w:r>
    </w:p>
    <w:p w:rsidR="0061395E" w:rsidRDefault="0061395E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1395E" w:rsidRPr="0061395E" w:rsidRDefault="0061395E" w:rsidP="0061395E">
      <w:pPr>
        <w:spacing w:after="0" w:line="360" w:lineRule="auto"/>
        <w:ind w:firstLine="720"/>
        <w:rPr>
          <w:rFonts w:ascii="Tahoma" w:hAnsi="Tahoma" w:cs="Tahoma"/>
          <w:b/>
          <w:sz w:val="24"/>
          <w:szCs w:val="24"/>
          <w:u w:val="single"/>
        </w:rPr>
      </w:pPr>
      <w:r w:rsidRPr="0061395E">
        <w:rPr>
          <w:rFonts w:ascii="Tahoma" w:hAnsi="Tahoma" w:cs="Tahoma"/>
          <w:b/>
          <w:sz w:val="24"/>
          <w:szCs w:val="24"/>
          <w:u w:val="single"/>
        </w:rPr>
        <w:t xml:space="preserve">Whether or not </w:t>
      </w:r>
      <w:r w:rsidR="00F15C87">
        <w:rPr>
          <w:rFonts w:ascii="Tahoma" w:hAnsi="Tahoma" w:cs="Tahoma"/>
          <w:b/>
          <w:sz w:val="24"/>
          <w:szCs w:val="24"/>
          <w:u w:val="single"/>
        </w:rPr>
        <w:t>notice ought to have been given?</w:t>
      </w:r>
    </w:p>
    <w:p w:rsidR="0061395E" w:rsidRPr="0061395E" w:rsidRDefault="0061395E" w:rsidP="0061395E">
      <w:pPr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61395E" w:rsidRDefault="0061395E" w:rsidP="0061395E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trite in my opinion that a fixed term contract expires by </w:t>
      </w:r>
      <w:proofErr w:type="spellStart"/>
      <w:r>
        <w:rPr>
          <w:rFonts w:ascii="Tahoma" w:hAnsi="Tahoma" w:cs="Tahoma"/>
          <w:sz w:val="24"/>
          <w:szCs w:val="24"/>
        </w:rPr>
        <w:t>ef</w:t>
      </w:r>
      <w:r w:rsidR="009C580E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>lexion</w:t>
      </w:r>
      <w:proofErr w:type="spellEnd"/>
      <w:r>
        <w:rPr>
          <w:rFonts w:ascii="Tahoma" w:hAnsi="Tahoma" w:cs="Tahoma"/>
          <w:sz w:val="24"/>
          <w:szCs w:val="24"/>
        </w:rPr>
        <w:t xml:space="preserve"> of time and no notice is required.  If, as is the case </w:t>
      </w:r>
      <w:r w:rsidRPr="0061395E">
        <w:rPr>
          <w:rFonts w:ascii="Times New Roman" w:hAnsi="Times New Roman" w:cs="Times New Roman"/>
          <w:i/>
        </w:rPr>
        <w:t xml:space="preserve">in </w:t>
      </w:r>
      <w:proofErr w:type="spellStart"/>
      <w:r w:rsidRPr="0061395E">
        <w:rPr>
          <w:rFonts w:ascii="Times New Roman" w:hAnsi="Times New Roman" w:cs="Times New Roman"/>
          <w:i/>
        </w:rPr>
        <w:t>casu</w:t>
      </w:r>
      <w:proofErr w:type="spellEnd"/>
      <w:r>
        <w:rPr>
          <w:rFonts w:ascii="Tahoma" w:hAnsi="Tahoma" w:cs="Tahoma"/>
          <w:sz w:val="24"/>
          <w:szCs w:val="24"/>
        </w:rPr>
        <w:t>, a contract of employment is for a specified period or in other words, a fixed term contract, then such contract expires automatically at the end of the period</w:t>
      </w:r>
      <w:r w:rsidR="009C580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no notice is required.</w:t>
      </w:r>
    </w:p>
    <w:p w:rsidR="0061395E" w:rsidRDefault="0061395E" w:rsidP="0061395E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61395E" w:rsidRDefault="0061395E" w:rsidP="005D2FD9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case of </w:t>
      </w:r>
      <w:proofErr w:type="spellStart"/>
      <w:r w:rsidRPr="005D2FD9">
        <w:rPr>
          <w:rFonts w:ascii="Tahoma" w:hAnsi="Tahoma" w:cs="Tahoma"/>
          <w:b/>
          <w:sz w:val="24"/>
          <w:szCs w:val="24"/>
        </w:rPr>
        <w:t>Chikonye</w:t>
      </w:r>
      <w:proofErr w:type="spellEnd"/>
      <w:r w:rsidRPr="005D2FD9">
        <w:rPr>
          <w:rFonts w:ascii="Tahoma" w:hAnsi="Tahoma" w:cs="Tahoma"/>
          <w:b/>
          <w:sz w:val="24"/>
          <w:szCs w:val="24"/>
        </w:rPr>
        <w:t xml:space="preserve"> and another </w:t>
      </w:r>
      <w:proofErr w:type="spellStart"/>
      <w:r w:rsidRPr="005D2FD9">
        <w:rPr>
          <w:rFonts w:ascii="Tahoma" w:hAnsi="Tahoma" w:cs="Tahoma"/>
          <w:b/>
          <w:sz w:val="24"/>
          <w:szCs w:val="24"/>
        </w:rPr>
        <w:t>vs</w:t>
      </w:r>
      <w:proofErr w:type="spellEnd"/>
      <w:r w:rsidRPr="005D2FD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5D2FD9">
        <w:rPr>
          <w:rFonts w:ascii="Tahoma" w:hAnsi="Tahoma" w:cs="Tahoma"/>
          <w:b/>
          <w:sz w:val="24"/>
          <w:szCs w:val="24"/>
        </w:rPr>
        <w:t>Peterhouse</w:t>
      </w:r>
      <w:proofErr w:type="spellEnd"/>
      <w:r w:rsidRPr="005D2FD9">
        <w:rPr>
          <w:rFonts w:ascii="Tahoma" w:hAnsi="Tahoma" w:cs="Tahoma"/>
          <w:b/>
          <w:sz w:val="24"/>
          <w:szCs w:val="24"/>
        </w:rPr>
        <w:t xml:space="preserve"> School 1999 (2) ZLR 329</w:t>
      </w:r>
    </w:p>
    <w:p w:rsidR="0061395E" w:rsidRDefault="0061395E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Termination of contracts at the expiry of the fixed term was upheld.</w:t>
      </w:r>
    </w:p>
    <w:p w:rsidR="00D80C89" w:rsidRDefault="00F15C87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1395E" w:rsidRDefault="00F15C87" w:rsidP="00D80C8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Arbitrator therefore misdirected himself in holding, as he did that notice was required when terminating a fixed term contract.</w:t>
      </w:r>
    </w:p>
    <w:p w:rsidR="00F15C87" w:rsidRDefault="00F15C87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15C87" w:rsidRPr="005D2FD9" w:rsidRDefault="00F15C87" w:rsidP="0061395E">
      <w:pPr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 w:rsidRPr="005D2FD9">
        <w:rPr>
          <w:rFonts w:ascii="Tahoma" w:hAnsi="Tahoma" w:cs="Tahoma"/>
          <w:b/>
          <w:sz w:val="24"/>
          <w:szCs w:val="24"/>
          <w:u w:val="single"/>
        </w:rPr>
        <w:t>Whether or not the Respondents’ had a legitimate expectation to be employed due to the previous renewal of their contracts?</w:t>
      </w:r>
    </w:p>
    <w:p w:rsidR="00F15C87" w:rsidRPr="005D2FD9" w:rsidRDefault="00F15C87" w:rsidP="0061395E">
      <w:pPr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54038D" w:rsidRDefault="00F15C87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Legitimate expectation must be reasonable</w:t>
      </w:r>
      <w:r w:rsidR="009C580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based upon some reasonable and rational basis for example legitimate expectation may arise from the expressed promise given on behalf of the employer or from the existence of a regular practice which the</w:t>
      </w:r>
      <w:r w:rsidR="0054038D">
        <w:rPr>
          <w:rFonts w:ascii="Tahoma" w:hAnsi="Tahoma" w:cs="Tahoma"/>
          <w:sz w:val="24"/>
          <w:szCs w:val="24"/>
        </w:rPr>
        <w:t xml:space="preserve"> </w:t>
      </w:r>
      <w:r w:rsidR="005D2FD9">
        <w:rPr>
          <w:rFonts w:ascii="Tahoma" w:hAnsi="Tahoma" w:cs="Tahoma"/>
          <w:sz w:val="24"/>
          <w:szCs w:val="24"/>
        </w:rPr>
        <w:t>claimant</w:t>
      </w:r>
      <w:r w:rsidR="002909F0">
        <w:rPr>
          <w:rFonts w:ascii="Tahoma" w:hAnsi="Tahoma" w:cs="Tahoma"/>
          <w:sz w:val="24"/>
          <w:szCs w:val="24"/>
        </w:rPr>
        <w:t xml:space="preserve"> was</w:t>
      </w:r>
      <w:r w:rsidR="0054038D">
        <w:rPr>
          <w:rFonts w:ascii="Tahoma" w:hAnsi="Tahoma" w:cs="Tahoma"/>
          <w:sz w:val="24"/>
          <w:szCs w:val="24"/>
        </w:rPr>
        <w:t xml:space="preserve"> reasonably expect</w:t>
      </w:r>
      <w:r w:rsidR="009C580E">
        <w:rPr>
          <w:rFonts w:ascii="Tahoma" w:hAnsi="Tahoma" w:cs="Tahoma"/>
          <w:sz w:val="24"/>
          <w:szCs w:val="24"/>
        </w:rPr>
        <w:t>ing</w:t>
      </w:r>
      <w:r w:rsidR="0054038D">
        <w:rPr>
          <w:rFonts w:ascii="Tahoma" w:hAnsi="Tahoma" w:cs="Tahoma"/>
          <w:sz w:val="24"/>
          <w:szCs w:val="24"/>
        </w:rPr>
        <w:t xml:space="preserve"> to continue.</w:t>
      </w:r>
    </w:p>
    <w:p w:rsidR="005D2FD9" w:rsidRDefault="005D2FD9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D2FD9" w:rsidRPr="005D2FD9" w:rsidRDefault="005D2FD9" w:rsidP="0061395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See in this case </w:t>
      </w:r>
      <w:r w:rsidR="009C580E">
        <w:rPr>
          <w:rFonts w:ascii="Tahoma" w:hAnsi="Tahoma" w:cs="Tahoma"/>
          <w:sz w:val="24"/>
          <w:szCs w:val="24"/>
        </w:rPr>
        <w:t xml:space="preserve">the case </w:t>
      </w:r>
      <w:r>
        <w:rPr>
          <w:rFonts w:ascii="Tahoma" w:hAnsi="Tahoma" w:cs="Tahoma"/>
          <w:sz w:val="24"/>
          <w:szCs w:val="24"/>
        </w:rPr>
        <w:t xml:space="preserve">of </w:t>
      </w:r>
      <w:r w:rsidRPr="005D2FD9">
        <w:rPr>
          <w:rFonts w:ascii="Tahoma" w:hAnsi="Tahoma" w:cs="Tahoma"/>
          <w:b/>
          <w:sz w:val="24"/>
          <w:szCs w:val="24"/>
        </w:rPr>
        <w:t>PTC VS Managerial Employees Workers Committee 1998(1) ZLR 444.</w:t>
      </w:r>
    </w:p>
    <w:p w:rsidR="005D2FD9" w:rsidRPr="005D2FD9" w:rsidRDefault="005D2FD9" w:rsidP="0061395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5D2FD9" w:rsidRDefault="005D2FD9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76CD9">
        <w:rPr>
          <w:rFonts w:ascii="Times New Roman" w:hAnsi="Times New Roman" w:cs="Times New Roman"/>
          <w:i/>
        </w:rPr>
        <w:t xml:space="preserve">In </w:t>
      </w:r>
      <w:proofErr w:type="spellStart"/>
      <w:r w:rsidRPr="00A76CD9">
        <w:rPr>
          <w:rFonts w:ascii="Times New Roman" w:hAnsi="Times New Roman" w:cs="Times New Roman"/>
          <w:i/>
        </w:rPr>
        <w:t>casu</w:t>
      </w:r>
      <w:proofErr w:type="spellEnd"/>
      <w:r>
        <w:rPr>
          <w:rFonts w:ascii="Tahoma" w:hAnsi="Tahoma" w:cs="Tahoma"/>
          <w:sz w:val="24"/>
          <w:szCs w:val="24"/>
        </w:rPr>
        <w:t xml:space="preserve">, the Respondents have </w:t>
      </w:r>
      <w:r w:rsidR="00A76CD9">
        <w:rPr>
          <w:rFonts w:ascii="Tahoma" w:hAnsi="Tahoma" w:cs="Tahoma"/>
          <w:sz w:val="24"/>
          <w:szCs w:val="24"/>
        </w:rPr>
        <w:t>not</w:t>
      </w:r>
      <w:r>
        <w:rPr>
          <w:rFonts w:ascii="Tahoma" w:hAnsi="Tahoma" w:cs="Tahoma"/>
          <w:sz w:val="24"/>
          <w:szCs w:val="24"/>
        </w:rPr>
        <w:t xml:space="preserve"> </w:t>
      </w:r>
      <w:r w:rsidR="00A76CD9">
        <w:rPr>
          <w:rFonts w:ascii="Tahoma" w:hAnsi="Tahoma" w:cs="Tahoma"/>
          <w:sz w:val="24"/>
          <w:szCs w:val="24"/>
        </w:rPr>
        <w:t>sought</w:t>
      </w:r>
      <w:r>
        <w:rPr>
          <w:rFonts w:ascii="Tahoma" w:hAnsi="Tahoma" w:cs="Tahoma"/>
          <w:sz w:val="24"/>
          <w:szCs w:val="24"/>
        </w:rPr>
        <w:t xml:space="preserve"> to establish the basis of their expectations to enable the court to </w:t>
      </w:r>
      <w:r w:rsidR="00A76CD9">
        <w:rPr>
          <w:rFonts w:ascii="Tahoma" w:hAnsi="Tahoma" w:cs="Tahoma"/>
          <w:sz w:val="24"/>
          <w:szCs w:val="24"/>
        </w:rPr>
        <w:t>assess</w:t>
      </w:r>
      <w:r>
        <w:rPr>
          <w:rFonts w:ascii="Tahoma" w:hAnsi="Tahoma" w:cs="Tahoma"/>
          <w:sz w:val="24"/>
          <w:szCs w:val="24"/>
        </w:rPr>
        <w:t xml:space="preserve"> if such expectation was reasonable.  The mere fact that it had been </w:t>
      </w:r>
      <w:r w:rsidR="00A76CD9">
        <w:rPr>
          <w:rFonts w:ascii="Tahoma" w:hAnsi="Tahoma" w:cs="Tahoma"/>
          <w:sz w:val="24"/>
          <w:szCs w:val="24"/>
        </w:rPr>
        <w:t>renewed on</w:t>
      </w:r>
      <w:r>
        <w:rPr>
          <w:rFonts w:ascii="Tahoma" w:hAnsi="Tahoma" w:cs="Tahoma"/>
          <w:sz w:val="24"/>
          <w:szCs w:val="24"/>
        </w:rPr>
        <w:t xml:space="preserve"> several occasions before cannot in itself establish the reasonableness of holding a legitimate expectation.</w:t>
      </w:r>
    </w:p>
    <w:p w:rsidR="00D90B1A" w:rsidRDefault="00D90B1A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90B1A" w:rsidRDefault="00D90B1A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 is true that the legislature has in S</w:t>
      </w:r>
      <w:r w:rsidR="009C580E">
        <w:rPr>
          <w:rFonts w:ascii="Tahoma" w:hAnsi="Tahoma" w:cs="Tahoma"/>
          <w:sz w:val="24"/>
          <w:szCs w:val="24"/>
        </w:rPr>
        <w:t xml:space="preserve">ection 12B (3) (a) (i) and (ii), </w:t>
      </w:r>
      <w:r>
        <w:rPr>
          <w:rFonts w:ascii="Tahoma" w:hAnsi="Tahoma" w:cs="Tahoma"/>
          <w:sz w:val="24"/>
          <w:szCs w:val="24"/>
        </w:rPr>
        <w:t xml:space="preserve">sought to moderate how even fixed term contracts </w:t>
      </w:r>
      <w:r w:rsidR="009C580E">
        <w:rPr>
          <w:rFonts w:ascii="Tahoma" w:hAnsi="Tahoma" w:cs="Tahoma"/>
          <w:sz w:val="24"/>
          <w:szCs w:val="24"/>
        </w:rPr>
        <w:t xml:space="preserve">can </w:t>
      </w:r>
      <w:r>
        <w:rPr>
          <w:rFonts w:ascii="Tahoma" w:hAnsi="Tahoma" w:cs="Tahoma"/>
          <w:sz w:val="24"/>
          <w:szCs w:val="24"/>
        </w:rPr>
        <w:t xml:space="preserve">be terminated but an employee must prove that they had a legitimate expectation and according to the  </w:t>
      </w:r>
      <w:r w:rsidR="009C580E">
        <w:rPr>
          <w:rFonts w:ascii="Tahoma" w:hAnsi="Tahoma" w:cs="Tahoma"/>
          <w:sz w:val="24"/>
          <w:szCs w:val="24"/>
        </w:rPr>
        <w:t xml:space="preserve">numerous </w:t>
      </w:r>
      <w:r w:rsidR="00A97EAF">
        <w:rPr>
          <w:rFonts w:ascii="Tahoma" w:hAnsi="Tahoma" w:cs="Tahoma"/>
          <w:sz w:val="24"/>
          <w:szCs w:val="24"/>
        </w:rPr>
        <w:t>Supreme Court decision</w:t>
      </w:r>
      <w:r w:rsidR="002909F0">
        <w:rPr>
          <w:rFonts w:ascii="Tahoma" w:hAnsi="Tahoma" w:cs="Tahoma"/>
          <w:sz w:val="24"/>
          <w:szCs w:val="24"/>
        </w:rPr>
        <w:t>s,</w:t>
      </w:r>
      <w:r w:rsidR="00A97EAF">
        <w:rPr>
          <w:rFonts w:ascii="Tahoma" w:hAnsi="Tahoma" w:cs="Tahoma"/>
          <w:sz w:val="24"/>
          <w:szCs w:val="24"/>
        </w:rPr>
        <w:t xml:space="preserve"> that expectation </w:t>
      </w:r>
      <w:r w:rsidR="002909F0">
        <w:rPr>
          <w:rFonts w:ascii="Tahoma" w:hAnsi="Tahoma" w:cs="Tahoma"/>
          <w:sz w:val="24"/>
          <w:szCs w:val="24"/>
        </w:rPr>
        <w:t xml:space="preserve">must have </w:t>
      </w:r>
      <w:r w:rsidR="00A97EAF">
        <w:rPr>
          <w:rFonts w:ascii="Tahoma" w:hAnsi="Tahoma" w:cs="Tahoma"/>
          <w:sz w:val="24"/>
          <w:szCs w:val="24"/>
        </w:rPr>
        <w:t>a reasonable basis.</w:t>
      </w:r>
    </w:p>
    <w:p w:rsidR="00A97EAF" w:rsidRDefault="00A97EAF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97EAF" w:rsidRDefault="00A97EAF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 find in this case that the Respondents’ have n</w:t>
      </w:r>
      <w:r w:rsidR="002909F0">
        <w:rPr>
          <w:rFonts w:ascii="Tahoma" w:hAnsi="Tahoma" w:cs="Tahoma"/>
          <w:sz w:val="24"/>
          <w:szCs w:val="24"/>
        </w:rPr>
        <w:t xml:space="preserve">ot established a reasonable </w:t>
      </w:r>
      <w:r>
        <w:rPr>
          <w:rFonts w:ascii="Tahoma" w:hAnsi="Tahoma" w:cs="Tahoma"/>
          <w:sz w:val="24"/>
          <w:szCs w:val="24"/>
        </w:rPr>
        <w:t>basis for their expectation.</w:t>
      </w:r>
    </w:p>
    <w:p w:rsidR="00A97EAF" w:rsidRDefault="00A97EAF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97EAF" w:rsidRDefault="00A97EAF" w:rsidP="00613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Lastly</w:t>
      </w:r>
      <w:r w:rsidR="009C580E">
        <w:rPr>
          <w:rFonts w:ascii="Tahoma" w:hAnsi="Tahoma" w:cs="Tahoma"/>
          <w:sz w:val="24"/>
          <w:szCs w:val="24"/>
        </w:rPr>
        <w:t>,</w:t>
      </w:r>
    </w:p>
    <w:p w:rsidR="00A97EAF" w:rsidRPr="00A97EAF" w:rsidRDefault="00A97EAF" w:rsidP="00A97EAF">
      <w:pPr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A97EAF">
        <w:rPr>
          <w:rFonts w:ascii="Tahoma" w:hAnsi="Tahoma" w:cs="Tahoma"/>
          <w:b/>
          <w:sz w:val="24"/>
          <w:szCs w:val="24"/>
          <w:u w:val="single"/>
        </w:rPr>
        <w:t>Whether or not someone was employed instead of the Respondents’ when their contracts were terminated?</w:t>
      </w:r>
    </w:p>
    <w:p w:rsidR="00A97EAF" w:rsidRDefault="00A97EAF" w:rsidP="00A97EAF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Apart from establishing a reasonable basis for holding an expectation to be reengaged, an employee must also show that another person was engaged in their place.</w:t>
      </w:r>
    </w:p>
    <w:p w:rsidR="00A97EAF" w:rsidRDefault="00A97EAF" w:rsidP="00A97EAF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A97EAF" w:rsidRDefault="00A97EAF" w:rsidP="00A97EAF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Once the two requirements have been established, the termination of a fixed term contract even at the expiry of the fixed term can still be found to be unfair dismissal by virtue of the provisions of Section 12 B (3) (b) (i) and (ii).</w:t>
      </w:r>
    </w:p>
    <w:p w:rsidR="00A97EAF" w:rsidRDefault="00A97EAF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97EAF" w:rsidRDefault="00A97EAF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A97EAF">
        <w:rPr>
          <w:rFonts w:ascii="Times New Roman" w:hAnsi="Times New Roman" w:cs="Times New Roman"/>
          <w:i/>
        </w:rPr>
        <w:t xml:space="preserve">In </w:t>
      </w:r>
      <w:proofErr w:type="spellStart"/>
      <w:r w:rsidRPr="00A97EAF">
        <w:rPr>
          <w:rFonts w:ascii="Times New Roman" w:hAnsi="Times New Roman" w:cs="Times New Roman"/>
          <w:i/>
        </w:rPr>
        <w:t>casu</w:t>
      </w:r>
      <w:proofErr w:type="spellEnd"/>
      <w:r>
        <w:rPr>
          <w:rFonts w:ascii="Tahoma" w:hAnsi="Tahoma" w:cs="Tahoma"/>
          <w:sz w:val="24"/>
          <w:szCs w:val="24"/>
        </w:rPr>
        <w:t>, the employees submitted that a security firm was hired to do their work.</w:t>
      </w:r>
    </w:p>
    <w:p w:rsidR="00A97EAF" w:rsidRDefault="00A97EAF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97EAF" w:rsidRDefault="00A97EAF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They however fail to </w:t>
      </w:r>
      <w:r w:rsidR="009C580E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how what work they were engaged in and what work the security company is</w:t>
      </w:r>
      <w:r w:rsidR="009C580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engaged in to establish or prove that the company was engaged to do</w:t>
      </w:r>
      <w:r w:rsidR="009C580E">
        <w:rPr>
          <w:rFonts w:ascii="Tahoma" w:hAnsi="Tahoma" w:cs="Tahoma"/>
          <w:sz w:val="24"/>
          <w:szCs w:val="24"/>
        </w:rPr>
        <w:t xml:space="preserve"> the work that they had been doing</w:t>
      </w:r>
      <w:r>
        <w:rPr>
          <w:rFonts w:ascii="Tahoma" w:hAnsi="Tahoma" w:cs="Tahoma"/>
          <w:sz w:val="24"/>
          <w:szCs w:val="24"/>
        </w:rPr>
        <w:t>.</w:t>
      </w:r>
    </w:p>
    <w:p w:rsidR="00A97EAF" w:rsidRDefault="00A97EAF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97EAF" w:rsidRDefault="00A97EAF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Their mere say so is not </w:t>
      </w:r>
      <w:r w:rsidR="00975858">
        <w:rPr>
          <w:rFonts w:ascii="Tahoma" w:hAnsi="Tahoma" w:cs="Tahoma"/>
          <w:sz w:val="24"/>
          <w:szCs w:val="24"/>
        </w:rPr>
        <w:t>sufficient</w:t>
      </w:r>
      <w:r>
        <w:rPr>
          <w:rFonts w:ascii="Tahoma" w:hAnsi="Tahoma" w:cs="Tahoma"/>
          <w:sz w:val="24"/>
          <w:szCs w:val="24"/>
        </w:rPr>
        <w:t xml:space="preserve"> to discharge the onus that is on them.  There is therefore nothing before the court to convince it that the security company was engaged</w:t>
      </w:r>
      <w:r w:rsidR="00975858">
        <w:rPr>
          <w:rFonts w:ascii="Tahoma" w:hAnsi="Tahoma" w:cs="Tahoma"/>
          <w:sz w:val="24"/>
          <w:szCs w:val="24"/>
        </w:rPr>
        <w:t xml:space="preserve"> to do the work that they had engaged in previously.</w:t>
      </w:r>
    </w:p>
    <w:p w:rsidR="00975858" w:rsidRDefault="00975858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75858" w:rsidRDefault="00975858" w:rsidP="009C580E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find therefore that Respondents have not</w:t>
      </w:r>
      <w:r w:rsidR="00A126F2">
        <w:rPr>
          <w:rFonts w:ascii="Tahoma" w:hAnsi="Tahoma" w:cs="Tahoma"/>
          <w:sz w:val="24"/>
          <w:szCs w:val="24"/>
        </w:rPr>
        <w:t xml:space="preserve"> proved the two factors under Section </w:t>
      </w:r>
      <w:r w:rsidR="009C580E">
        <w:rPr>
          <w:rFonts w:ascii="Tahoma" w:hAnsi="Tahoma" w:cs="Tahoma"/>
          <w:sz w:val="24"/>
          <w:szCs w:val="24"/>
        </w:rPr>
        <w:t>12</w:t>
      </w:r>
      <w:r w:rsidR="00A126F2">
        <w:rPr>
          <w:rFonts w:ascii="Tahoma" w:hAnsi="Tahoma" w:cs="Tahoma"/>
          <w:sz w:val="24"/>
          <w:szCs w:val="24"/>
        </w:rPr>
        <w:t>B (3) (b) to en</w:t>
      </w:r>
      <w:r w:rsidR="00777A5E">
        <w:rPr>
          <w:rFonts w:ascii="Tahoma" w:hAnsi="Tahoma" w:cs="Tahoma"/>
          <w:sz w:val="24"/>
          <w:szCs w:val="24"/>
        </w:rPr>
        <w:t>able them to succeed in their claim that the dismissal was unfair.</w:t>
      </w:r>
    </w:p>
    <w:p w:rsidR="00777A5E" w:rsidRDefault="00777A5E" w:rsidP="00777A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77A5E" w:rsidRDefault="00777A5E" w:rsidP="00777A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facts in </w:t>
      </w:r>
      <w:r w:rsidRPr="00120E12">
        <w:rPr>
          <w:rFonts w:ascii="Tahoma" w:hAnsi="Tahoma" w:cs="Tahoma"/>
          <w:b/>
          <w:sz w:val="24"/>
          <w:szCs w:val="24"/>
        </w:rPr>
        <w:t xml:space="preserve">Bata Shoe Company Limited </w:t>
      </w:r>
      <w:proofErr w:type="spellStart"/>
      <w:r w:rsidRPr="00120E12">
        <w:rPr>
          <w:rFonts w:ascii="Tahoma" w:hAnsi="Tahoma" w:cs="Tahoma"/>
          <w:b/>
          <w:sz w:val="24"/>
          <w:szCs w:val="24"/>
        </w:rPr>
        <w:t>vs</w:t>
      </w:r>
      <w:proofErr w:type="spellEnd"/>
      <w:r w:rsidRPr="00120E12">
        <w:rPr>
          <w:rFonts w:ascii="Tahoma" w:hAnsi="Tahoma" w:cs="Tahoma"/>
          <w:b/>
          <w:sz w:val="24"/>
          <w:szCs w:val="24"/>
        </w:rPr>
        <w:t xml:space="preserve"> Zimbabwe Bata Workers Committee</w:t>
      </w:r>
      <w:r>
        <w:rPr>
          <w:rFonts w:ascii="Tahoma" w:hAnsi="Tahoma" w:cs="Tahoma"/>
          <w:sz w:val="24"/>
          <w:szCs w:val="24"/>
        </w:rPr>
        <w:t xml:space="preserve"> are clearly distinguishable in this case.  Different considerations present in that </w:t>
      </w:r>
      <w:proofErr w:type="gramStart"/>
      <w:r>
        <w:rPr>
          <w:rFonts w:ascii="Tahoma" w:hAnsi="Tahoma" w:cs="Tahoma"/>
          <w:sz w:val="24"/>
          <w:szCs w:val="24"/>
        </w:rPr>
        <w:t>case</w:t>
      </w:r>
      <w:r w:rsidR="00A158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are</w:t>
      </w:r>
      <w:proofErr w:type="gramEnd"/>
      <w:r>
        <w:rPr>
          <w:rFonts w:ascii="Tahoma" w:hAnsi="Tahoma" w:cs="Tahoma"/>
          <w:sz w:val="24"/>
          <w:szCs w:val="24"/>
        </w:rPr>
        <w:t xml:space="preserve"> absent </w:t>
      </w:r>
      <w:r w:rsidRPr="00120E12">
        <w:rPr>
          <w:rFonts w:ascii="Times New Roman" w:hAnsi="Times New Roman" w:cs="Times New Roman"/>
          <w:i/>
        </w:rPr>
        <w:t xml:space="preserve">in </w:t>
      </w:r>
      <w:proofErr w:type="spellStart"/>
      <w:r w:rsidRPr="00120E12">
        <w:rPr>
          <w:rFonts w:ascii="Times New Roman" w:hAnsi="Times New Roman" w:cs="Times New Roman"/>
          <w:i/>
        </w:rPr>
        <w:t>casu</w:t>
      </w:r>
      <w:proofErr w:type="spellEnd"/>
      <w:r>
        <w:rPr>
          <w:rFonts w:ascii="Tahoma" w:hAnsi="Tahoma" w:cs="Tahoma"/>
          <w:sz w:val="24"/>
          <w:szCs w:val="24"/>
        </w:rPr>
        <w:t xml:space="preserve"> and the two cannot be equated.</w:t>
      </w:r>
    </w:p>
    <w:p w:rsidR="00777A5E" w:rsidRDefault="00777A5E" w:rsidP="00777A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77A5E" w:rsidRDefault="00777A5E" w:rsidP="00777A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Arbitrator also misdirected himself in ordering that there be a retrenchment.  There was no basis in law to warrant that order.  The matter before him was not a retrenchment matter.</w:t>
      </w:r>
    </w:p>
    <w:p w:rsidR="00A15827" w:rsidRDefault="00A15827" w:rsidP="00777A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15827" w:rsidRDefault="00A15827" w:rsidP="00A1582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In the result the Arbitrator is found to have misdirected himself and the award cannot be upheld.  I therefore make the following order;</w:t>
      </w:r>
    </w:p>
    <w:p w:rsidR="008E32F9" w:rsidRDefault="008E32F9" w:rsidP="00A1582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15827" w:rsidRDefault="00A15827" w:rsidP="00A1582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appeal be</w:t>
      </w:r>
      <w:r w:rsidR="00E17B23">
        <w:rPr>
          <w:rFonts w:ascii="Tahoma" w:hAnsi="Tahoma" w:cs="Tahoma"/>
          <w:sz w:val="24"/>
          <w:szCs w:val="24"/>
        </w:rPr>
        <w:t xml:space="preserve"> and is hereby</w:t>
      </w:r>
      <w:r>
        <w:rPr>
          <w:rFonts w:ascii="Tahoma" w:hAnsi="Tahoma" w:cs="Tahoma"/>
          <w:sz w:val="24"/>
          <w:szCs w:val="24"/>
        </w:rPr>
        <w:t xml:space="preserve"> upheld. </w:t>
      </w:r>
    </w:p>
    <w:p w:rsidR="00A15827" w:rsidRDefault="00A15827" w:rsidP="00A15827">
      <w:pPr>
        <w:spacing w:after="0" w:line="36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>The arbitral</w:t>
      </w:r>
      <w:r w:rsidR="009C580E">
        <w:rPr>
          <w:rFonts w:ascii="Tahoma" w:hAnsi="Tahoma" w:cs="Tahoma"/>
          <w:sz w:val="24"/>
          <w:szCs w:val="24"/>
        </w:rPr>
        <w:t xml:space="preserve"> award is set aside in its enti</w:t>
      </w:r>
      <w:r>
        <w:rPr>
          <w:rFonts w:ascii="Tahoma" w:hAnsi="Tahoma" w:cs="Tahoma"/>
          <w:sz w:val="24"/>
          <w:szCs w:val="24"/>
        </w:rPr>
        <w:t>r</w:t>
      </w:r>
      <w:r w:rsidR="009C580E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ty and the employer’s decision to terminate is upheld.</w:t>
      </w:r>
    </w:p>
    <w:p w:rsidR="00A15827" w:rsidRDefault="00A15827" w:rsidP="00777A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77A5E" w:rsidRDefault="00777A5E" w:rsidP="00A97EA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56E9D" w:rsidRDefault="00F56E9D" w:rsidP="00D722A1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</w:p>
    <w:p w:rsidR="008F0A09" w:rsidRDefault="002535DD" w:rsidP="00D722A1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Mtetwa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Nyambirai</w:t>
      </w:r>
      <w:proofErr w:type="spellEnd"/>
      <w:r w:rsidR="001D1BB7">
        <w:rPr>
          <w:rFonts w:ascii="Tahoma" w:hAnsi="Tahoma" w:cs="Tahoma"/>
          <w:b/>
          <w:i/>
          <w:sz w:val="24"/>
          <w:szCs w:val="24"/>
        </w:rPr>
        <w:t xml:space="preserve">– Appellant’s </w:t>
      </w:r>
      <w:r>
        <w:rPr>
          <w:rFonts w:ascii="Tahoma" w:hAnsi="Tahoma" w:cs="Tahoma"/>
          <w:b/>
          <w:i/>
          <w:sz w:val="24"/>
          <w:szCs w:val="24"/>
        </w:rPr>
        <w:t>Legal Practitioners</w:t>
      </w:r>
    </w:p>
    <w:p w:rsidR="001D1BB7" w:rsidRPr="001D1BB7" w:rsidRDefault="002535DD" w:rsidP="00D722A1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ZESA Technical Employees Association– Respondent</w:t>
      </w:r>
      <w:r w:rsidR="001D1BB7">
        <w:rPr>
          <w:rFonts w:ascii="Tahoma" w:hAnsi="Tahoma" w:cs="Tahoma"/>
          <w:b/>
          <w:i/>
          <w:sz w:val="24"/>
          <w:szCs w:val="24"/>
        </w:rPr>
        <w:t>s</w:t>
      </w:r>
      <w:r>
        <w:rPr>
          <w:rFonts w:ascii="Tahoma" w:hAnsi="Tahoma" w:cs="Tahoma"/>
          <w:b/>
          <w:i/>
          <w:sz w:val="24"/>
          <w:szCs w:val="24"/>
        </w:rPr>
        <w:t>’</w:t>
      </w:r>
      <w:r w:rsidR="001D1BB7">
        <w:rPr>
          <w:rFonts w:ascii="Tahoma" w:hAnsi="Tahoma" w:cs="Tahoma"/>
          <w:b/>
          <w:i/>
          <w:sz w:val="24"/>
          <w:szCs w:val="24"/>
        </w:rPr>
        <w:t xml:space="preserve"> </w:t>
      </w:r>
      <w:r>
        <w:rPr>
          <w:rFonts w:ascii="Tahoma" w:hAnsi="Tahoma" w:cs="Tahoma"/>
          <w:b/>
          <w:i/>
          <w:sz w:val="24"/>
          <w:szCs w:val="24"/>
        </w:rPr>
        <w:t>Representative</w:t>
      </w:r>
    </w:p>
    <w:p w:rsidR="00C0207A" w:rsidRDefault="00C0207A"/>
    <w:sectPr w:rsidR="00C0207A" w:rsidSect="000C1290">
      <w:headerReference w:type="default" r:id="rId9"/>
      <w:footerReference w:type="default" r:id="rId10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1D" w:rsidRDefault="008B131D" w:rsidP="0054514E">
      <w:pPr>
        <w:spacing w:after="0"/>
      </w:pPr>
      <w:r>
        <w:separator/>
      </w:r>
    </w:p>
  </w:endnote>
  <w:endnote w:type="continuationSeparator" w:id="0">
    <w:p w:rsidR="008B131D" w:rsidRDefault="008B131D" w:rsidP="0054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047"/>
      <w:docPartObj>
        <w:docPartGallery w:val="Page Numbers (Bottom of Page)"/>
        <w:docPartUnique/>
      </w:docPartObj>
    </w:sdtPr>
    <w:sdtEndPr/>
    <w:sdtContent>
      <w:p w:rsidR="00A97EAF" w:rsidRDefault="00A97E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9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7EAF" w:rsidRDefault="00A97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1D" w:rsidRDefault="008B131D" w:rsidP="0054514E">
      <w:pPr>
        <w:spacing w:after="0"/>
      </w:pPr>
      <w:r>
        <w:separator/>
      </w:r>
    </w:p>
  </w:footnote>
  <w:footnote w:type="continuationSeparator" w:id="0">
    <w:p w:rsidR="008B131D" w:rsidRDefault="008B131D" w:rsidP="0054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AF" w:rsidRPr="0054514E" w:rsidRDefault="00A97EAF">
    <w:pPr>
      <w:pStyle w:val="Head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  <w:t>JUDGMENT NO. LC/H/208/2013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B61"/>
    <w:multiLevelType w:val="hybridMultilevel"/>
    <w:tmpl w:val="AA642F7E"/>
    <w:lvl w:ilvl="0" w:tplc="1CFC5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7419C"/>
    <w:multiLevelType w:val="hybridMultilevel"/>
    <w:tmpl w:val="DE308DCA"/>
    <w:lvl w:ilvl="0" w:tplc="BC28EC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535899"/>
    <w:multiLevelType w:val="hybridMultilevel"/>
    <w:tmpl w:val="ABE4EEA2"/>
    <w:lvl w:ilvl="0" w:tplc="140EA7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4E"/>
    <w:rsid w:val="000216E3"/>
    <w:rsid w:val="00073F95"/>
    <w:rsid w:val="00074A43"/>
    <w:rsid w:val="000C1290"/>
    <w:rsid w:val="00120E12"/>
    <w:rsid w:val="001405ED"/>
    <w:rsid w:val="00140BE7"/>
    <w:rsid w:val="001D1BB7"/>
    <w:rsid w:val="002166FD"/>
    <w:rsid w:val="002535DD"/>
    <w:rsid w:val="002909F0"/>
    <w:rsid w:val="00323DFD"/>
    <w:rsid w:val="00406CE7"/>
    <w:rsid w:val="00501C41"/>
    <w:rsid w:val="005205B3"/>
    <w:rsid w:val="0054038D"/>
    <w:rsid w:val="0054514E"/>
    <w:rsid w:val="00575303"/>
    <w:rsid w:val="00591825"/>
    <w:rsid w:val="005A2430"/>
    <w:rsid w:val="005D2FD9"/>
    <w:rsid w:val="0061395E"/>
    <w:rsid w:val="00634AE0"/>
    <w:rsid w:val="00683456"/>
    <w:rsid w:val="006A04FA"/>
    <w:rsid w:val="00753B42"/>
    <w:rsid w:val="007542D6"/>
    <w:rsid w:val="00777A5E"/>
    <w:rsid w:val="00797811"/>
    <w:rsid w:val="008B0F86"/>
    <w:rsid w:val="008B131D"/>
    <w:rsid w:val="008C25C0"/>
    <w:rsid w:val="008E32F9"/>
    <w:rsid w:val="008F0A09"/>
    <w:rsid w:val="00975858"/>
    <w:rsid w:val="009C5652"/>
    <w:rsid w:val="009C580E"/>
    <w:rsid w:val="00A126F2"/>
    <w:rsid w:val="00A15827"/>
    <w:rsid w:val="00A23CCF"/>
    <w:rsid w:val="00A558DF"/>
    <w:rsid w:val="00A76CD9"/>
    <w:rsid w:val="00A97EAF"/>
    <w:rsid w:val="00B04ECB"/>
    <w:rsid w:val="00B62D1C"/>
    <w:rsid w:val="00B64146"/>
    <w:rsid w:val="00BB7D41"/>
    <w:rsid w:val="00C0207A"/>
    <w:rsid w:val="00D12A8E"/>
    <w:rsid w:val="00D722A1"/>
    <w:rsid w:val="00D80C89"/>
    <w:rsid w:val="00D90B1A"/>
    <w:rsid w:val="00DB347A"/>
    <w:rsid w:val="00E17B23"/>
    <w:rsid w:val="00E31456"/>
    <w:rsid w:val="00ED3BF6"/>
    <w:rsid w:val="00F15C87"/>
    <w:rsid w:val="00F56E9D"/>
    <w:rsid w:val="00F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514E"/>
  </w:style>
  <w:style w:type="paragraph" w:styleId="Footer">
    <w:name w:val="footer"/>
    <w:basedOn w:val="Normal"/>
    <w:link w:val="Foot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514E"/>
  </w:style>
  <w:style w:type="paragraph" w:styleId="ListParagraph">
    <w:name w:val="List Paragraph"/>
    <w:basedOn w:val="Normal"/>
    <w:uiPriority w:val="34"/>
    <w:qFormat/>
    <w:rsid w:val="00216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8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514E"/>
  </w:style>
  <w:style w:type="paragraph" w:styleId="Footer">
    <w:name w:val="footer"/>
    <w:basedOn w:val="Normal"/>
    <w:link w:val="Foot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514E"/>
  </w:style>
  <w:style w:type="paragraph" w:styleId="ListParagraph">
    <w:name w:val="List Paragraph"/>
    <w:basedOn w:val="Normal"/>
    <w:uiPriority w:val="34"/>
    <w:qFormat/>
    <w:rsid w:val="00216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8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FD993-3E42-42BA-8530-8EA4C3F3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LabourCourt</cp:lastModifiedBy>
  <cp:revision>22</cp:revision>
  <cp:lastPrinted>2013-06-05T06:12:00Z</cp:lastPrinted>
  <dcterms:created xsi:type="dcterms:W3CDTF">2013-06-03T08:28:00Z</dcterms:created>
  <dcterms:modified xsi:type="dcterms:W3CDTF">2013-06-05T06:15:00Z</dcterms:modified>
</cp:coreProperties>
</file>