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CD" w:rsidRPr="005B3344" w:rsidRDefault="005B3344" w:rsidP="00743E7D">
      <w:pPr>
        <w:spacing w:after="0"/>
        <w:rPr>
          <w:rFonts w:ascii="Times New Roman" w:hAnsi="Times New Roman" w:cs="Times New Roman"/>
          <w:b/>
          <w:sz w:val="24"/>
          <w:szCs w:val="24"/>
        </w:rPr>
      </w:pPr>
      <w:r w:rsidRPr="005B3344">
        <w:rPr>
          <w:rFonts w:ascii="Times New Roman" w:hAnsi="Times New Roman" w:cs="Times New Roman"/>
          <w:b/>
          <w:sz w:val="24"/>
          <w:szCs w:val="24"/>
          <w:u w:val="single"/>
        </w:rPr>
        <w:t>DISTRIBUTABLE</w:t>
      </w:r>
      <w:r w:rsidRPr="005B3344">
        <w:rPr>
          <w:rFonts w:ascii="Times New Roman" w:hAnsi="Times New Roman" w:cs="Times New Roman"/>
          <w:b/>
          <w:sz w:val="24"/>
          <w:szCs w:val="24"/>
        </w:rPr>
        <w:tab/>
        <w:t>(168)</w:t>
      </w:r>
      <w:bookmarkStart w:id="0" w:name="_GoBack"/>
      <w:bookmarkEnd w:id="0"/>
    </w:p>
    <w:p w:rsidR="00743E7D" w:rsidRPr="002C1A3E" w:rsidRDefault="00743E7D" w:rsidP="00743E7D">
      <w:pPr>
        <w:spacing w:after="0"/>
        <w:rPr>
          <w:rFonts w:ascii="Times New Roman" w:hAnsi="Times New Roman" w:cs="Times New Roman"/>
          <w:sz w:val="24"/>
          <w:szCs w:val="24"/>
        </w:rPr>
      </w:pPr>
    </w:p>
    <w:p w:rsidR="00743E7D" w:rsidRPr="002C1A3E" w:rsidRDefault="00743E7D" w:rsidP="00743E7D">
      <w:pPr>
        <w:spacing w:after="0"/>
        <w:rPr>
          <w:rFonts w:ascii="Times New Roman" w:hAnsi="Times New Roman" w:cs="Times New Roman"/>
          <w:sz w:val="24"/>
          <w:szCs w:val="24"/>
        </w:rPr>
      </w:pPr>
    </w:p>
    <w:p w:rsidR="00743E7D" w:rsidRPr="002C1A3E" w:rsidRDefault="00743E7D" w:rsidP="00743E7D">
      <w:pPr>
        <w:spacing w:after="0"/>
        <w:rPr>
          <w:rFonts w:ascii="Times New Roman" w:hAnsi="Times New Roman" w:cs="Times New Roman"/>
          <w:sz w:val="24"/>
          <w:szCs w:val="24"/>
        </w:rPr>
      </w:pPr>
    </w:p>
    <w:p w:rsidR="008329CD" w:rsidRPr="002C1A3E" w:rsidRDefault="00743E7D" w:rsidP="00743E7D">
      <w:pPr>
        <w:spacing w:after="0" w:line="240" w:lineRule="auto"/>
        <w:jc w:val="center"/>
        <w:rPr>
          <w:rFonts w:ascii="Times New Roman" w:hAnsi="Times New Roman" w:cs="Times New Roman"/>
          <w:b/>
          <w:sz w:val="24"/>
          <w:szCs w:val="24"/>
        </w:rPr>
      </w:pPr>
      <w:r w:rsidRPr="002C1A3E">
        <w:rPr>
          <w:rFonts w:ascii="Times New Roman" w:hAnsi="Times New Roman" w:cs="Times New Roman"/>
          <w:b/>
          <w:sz w:val="24"/>
          <w:szCs w:val="24"/>
        </w:rPr>
        <w:t xml:space="preserve">Z.S. </w:t>
      </w:r>
      <w:r w:rsidR="00E0217F" w:rsidRPr="002C1A3E">
        <w:rPr>
          <w:rFonts w:ascii="Times New Roman" w:hAnsi="Times New Roman" w:cs="Times New Roman"/>
          <w:b/>
          <w:sz w:val="24"/>
          <w:szCs w:val="24"/>
        </w:rPr>
        <w:t xml:space="preserve">    </w:t>
      </w:r>
      <w:r w:rsidRPr="002C1A3E">
        <w:rPr>
          <w:rFonts w:ascii="Times New Roman" w:hAnsi="Times New Roman" w:cs="Times New Roman"/>
          <w:b/>
          <w:sz w:val="24"/>
          <w:szCs w:val="24"/>
        </w:rPr>
        <w:t xml:space="preserve">(PRIVATE) </w:t>
      </w:r>
      <w:r w:rsidR="00E0217F" w:rsidRPr="002C1A3E">
        <w:rPr>
          <w:rFonts w:ascii="Times New Roman" w:hAnsi="Times New Roman" w:cs="Times New Roman"/>
          <w:b/>
          <w:sz w:val="24"/>
          <w:szCs w:val="24"/>
        </w:rPr>
        <w:t xml:space="preserve">    </w:t>
      </w:r>
      <w:r w:rsidRPr="002C1A3E">
        <w:rPr>
          <w:rFonts w:ascii="Times New Roman" w:hAnsi="Times New Roman" w:cs="Times New Roman"/>
          <w:b/>
          <w:sz w:val="24"/>
          <w:szCs w:val="24"/>
        </w:rPr>
        <w:t>LIMITE</w:t>
      </w:r>
      <w:r w:rsidR="008329CD" w:rsidRPr="002C1A3E">
        <w:rPr>
          <w:rFonts w:ascii="Times New Roman" w:hAnsi="Times New Roman" w:cs="Times New Roman"/>
          <w:b/>
          <w:sz w:val="24"/>
          <w:szCs w:val="24"/>
        </w:rPr>
        <w:t>D</w:t>
      </w:r>
    </w:p>
    <w:p w:rsidR="008329CD" w:rsidRPr="002C1A3E" w:rsidRDefault="00743E7D" w:rsidP="00743E7D">
      <w:pPr>
        <w:spacing w:after="0" w:line="240" w:lineRule="auto"/>
        <w:jc w:val="center"/>
        <w:rPr>
          <w:rFonts w:ascii="Times New Roman" w:hAnsi="Times New Roman" w:cs="Times New Roman"/>
          <w:b/>
          <w:sz w:val="24"/>
          <w:szCs w:val="24"/>
        </w:rPr>
      </w:pPr>
      <w:r w:rsidRPr="002C1A3E">
        <w:rPr>
          <w:rFonts w:ascii="Times New Roman" w:hAnsi="Times New Roman" w:cs="Times New Roman"/>
          <w:b/>
          <w:sz w:val="24"/>
          <w:szCs w:val="24"/>
        </w:rPr>
        <w:t>v</w:t>
      </w:r>
    </w:p>
    <w:p w:rsidR="006D3C36" w:rsidRPr="002C1A3E" w:rsidRDefault="006D3C36" w:rsidP="00743E7D">
      <w:pPr>
        <w:spacing w:after="0" w:line="240" w:lineRule="auto"/>
        <w:jc w:val="center"/>
        <w:rPr>
          <w:rFonts w:ascii="Times New Roman" w:hAnsi="Times New Roman" w:cs="Times New Roman"/>
          <w:b/>
          <w:i/>
          <w:sz w:val="24"/>
          <w:szCs w:val="24"/>
        </w:rPr>
      </w:pPr>
      <w:r w:rsidRPr="002C1A3E">
        <w:rPr>
          <w:rFonts w:ascii="Times New Roman" w:hAnsi="Times New Roman" w:cs="Times New Roman"/>
          <w:b/>
          <w:sz w:val="24"/>
          <w:szCs w:val="24"/>
        </w:rPr>
        <w:t xml:space="preserve">ZIMBABWE </w:t>
      </w:r>
      <w:r w:rsidR="00E0217F" w:rsidRPr="002C1A3E">
        <w:rPr>
          <w:rFonts w:ascii="Times New Roman" w:hAnsi="Times New Roman" w:cs="Times New Roman"/>
          <w:b/>
          <w:sz w:val="24"/>
          <w:szCs w:val="24"/>
        </w:rPr>
        <w:t xml:space="preserve">    </w:t>
      </w:r>
      <w:r w:rsidRPr="002C1A3E">
        <w:rPr>
          <w:rFonts w:ascii="Times New Roman" w:hAnsi="Times New Roman" w:cs="Times New Roman"/>
          <w:b/>
          <w:sz w:val="24"/>
          <w:szCs w:val="24"/>
        </w:rPr>
        <w:t>REVENUE</w:t>
      </w:r>
      <w:r w:rsidR="00E0217F" w:rsidRPr="002C1A3E">
        <w:rPr>
          <w:rFonts w:ascii="Times New Roman" w:hAnsi="Times New Roman" w:cs="Times New Roman"/>
          <w:b/>
          <w:sz w:val="24"/>
          <w:szCs w:val="24"/>
        </w:rPr>
        <w:t xml:space="preserve">    </w:t>
      </w:r>
      <w:r w:rsidRPr="002C1A3E">
        <w:rPr>
          <w:rFonts w:ascii="Times New Roman" w:hAnsi="Times New Roman" w:cs="Times New Roman"/>
          <w:b/>
          <w:sz w:val="24"/>
          <w:szCs w:val="24"/>
        </w:rPr>
        <w:t xml:space="preserve"> AUTHORITY</w:t>
      </w:r>
    </w:p>
    <w:p w:rsidR="00743E7D" w:rsidRPr="002C1A3E" w:rsidRDefault="00743E7D" w:rsidP="00743E7D">
      <w:pPr>
        <w:spacing w:after="0" w:line="240" w:lineRule="auto"/>
        <w:rPr>
          <w:rFonts w:ascii="Times New Roman" w:hAnsi="Times New Roman" w:cs="Times New Roman"/>
          <w:sz w:val="24"/>
          <w:szCs w:val="24"/>
        </w:rPr>
      </w:pPr>
    </w:p>
    <w:p w:rsidR="00743E7D" w:rsidRPr="002C1A3E" w:rsidRDefault="00743E7D" w:rsidP="00743E7D">
      <w:pPr>
        <w:spacing w:after="0" w:line="240" w:lineRule="auto"/>
        <w:rPr>
          <w:rFonts w:ascii="Times New Roman" w:hAnsi="Times New Roman" w:cs="Times New Roman"/>
          <w:sz w:val="24"/>
          <w:szCs w:val="24"/>
        </w:rPr>
      </w:pPr>
    </w:p>
    <w:p w:rsidR="00743E7D" w:rsidRPr="002C1A3E" w:rsidRDefault="00743E7D" w:rsidP="00743E7D">
      <w:pPr>
        <w:spacing w:after="0" w:line="240" w:lineRule="auto"/>
        <w:rPr>
          <w:rFonts w:ascii="Times New Roman" w:hAnsi="Times New Roman" w:cs="Times New Roman"/>
          <w:sz w:val="24"/>
          <w:szCs w:val="24"/>
        </w:rPr>
      </w:pPr>
    </w:p>
    <w:p w:rsidR="00743E7D" w:rsidRPr="002C1A3E" w:rsidRDefault="00743E7D" w:rsidP="00743E7D">
      <w:pPr>
        <w:spacing w:after="0" w:line="240" w:lineRule="auto"/>
        <w:rPr>
          <w:rFonts w:ascii="Times New Roman" w:hAnsi="Times New Roman" w:cs="Times New Roman"/>
          <w:b/>
          <w:sz w:val="24"/>
          <w:szCs w:val="24"/>
        </w:rPr>
      </w:pPr>
      <w:r w:rsidRPr="002C1A3E">
        <w:rPr>
          <w:rFonts w:ascii="Times New Roman" w:hAnsi="Times New Roman" w:cs="Times New Roman"/>
          <w:b/>
          <w:sz w:val="24"/>
          <w:szCs w:val="24"/>
        </w:rPr>
        <w:t>SUPREME COURT OF ZIMBABWE</w:t>
      </w:r>
    </w:p>
    <w:p w:rsidR="006D3C36" w:rsidRPr="002C1A3E" w:rsidRDefault="006D3C36" w:rsidP="00743E7D">
      <w:pPr>
        <w:spacing w:after="0" w:line="240" w:lineRule="auto"/>
        <w:rPr>
          <w:rFonts w:ascii="Times New Roman" w:hAnsi="Times New Roman" w:cs="Times New Roman"/>
          <w:b/>
          <w:sz w:val="24"/>
          <w:szCs w:val="24"/>
        </w:rPr>
      </w:pPr>
      <w:r w:rsidRPr="002C1A3E">
        <w:rPr>
          <w:rFonts w:ascii="Times New Roman" w:hAnsi="Times New Roman" w:cs="Times New Roman"/>
          <w:b/>
          <w:sz w:val="24"/>
          <w:szCs w:val="24"/>
        </w:rPr>
        <w:t xml:space="preserve">BEFORE MAVANGIRA JA, BHUNU JA </w:t>
      </w:r>
      <w:r w:rsidR="00743E7D" w:rsidRPr="002C1A3E">
        <w:rPr>
          <w:rFonts w:ascii="Times New Roman" w:hAnsi="Times New Roman" w:cs="Times New Roman"/>
          <w:b/>
          <w:sz w:val="24"/>
          <w:szCs w:val="24"/>
        </w:rPr>
        <w:t>&amp;</w:t>
      </w:r>
      <w:r w:rsidRPr="002C1A3E">
        <w:rPr>
          <w:rFonts w:ascii="Times New Roman" w:hAnsi="Times New Roman" w:cs="Times New Roman"/>
          <w:b/>
          <w:sz w:val="24"/>
          <w:szCs w:val="24"/>
        </w:rPr>
        <w:t xml:space="preserve"> CHITAKUNYE JA</w:t>
      </w:r>
    </w:p>
    <w:p w:rsidR="00743E7D" w:rsidRPr="002C1A3E" w:rsidRDefault="00743E7D" w:rsidP="00743E7D">
      <w:pPr>
        <w:spacing w:after="0" w:line="240" w:lineRule="auto"/>
        <w:rPr>
          <w:rFonts w:ascii="Times New Roman" w:hAnsi="Times New Roman" w:cs="Times New Roman"/>
          <w:sz w:val="24"/>
          <w:szCs w:val="24"/>
        </w:rPr>
      </w:pPr>
      <w:r w:rsidRPr="002C1A3E">
        <w:rPr>
          <w:rFonts w:ascii="Times New Roman" w:hAnsi="Times New Roman" w:cs="Times New Roman"/>
          <w:b/>
          <w:sz w:val="24"/>
          <w:szCs w:val="24"/>
        </w:rPr>
        <w:t>HARARE:</w:t>
      </w:r>
      <w:r w:rsidRPr="002C1A3E">
        <w:rPr>
          <w:rFonts w:ascii="Times New Roman" w:hAnsi="Times New Roman" w:cs="Times New Roman"/>
          <w:b/>
          <w:sz w:val="24"/>
          <w:szCs w:val="24"/>
        </w:rPr>
        <w:tab/>
        <w:t>11 SEPTEMBER 2020</w:t>
      </w:r>
    </w:p>
    <w:p w:rsidR="00743E7D" w:rsidRPr="002C1A3E" w:rsidRDefault="00743E7D" w:rsidP="00743E7D">
      <w:pPr>
        <w:spacing w:after="0" w:line="240" w:lineRule="auto"/>
        <w:rPr>
          <w:rFonts w:ascii="Times New Roman" w:hAnsi="Times New Roman" w:cs="Times New Roman"/>
          <w:sz w:val="24"/>
          <w:szCs w:val="24"/>
        </w:rPr>
      </w:pPr>
    </w:p>
    <w:p w:rsidR="006D3C36" w:rsidRPr="002C1A3E" w:rsidRDefault="006D3C36" w:rsidP="00743E7D">
      <w:pPr>
        <w:spacing w:after="0"/>
        <w:rPr>
          <w:rFonts w:ascii="Times New Roman" w:hAnsi="Times New Roman" w:cs="Times New Roman"/>
          <w:sz w:val="24"/>
          <w:szCs w:val="24"/>
        </w:rPr>
      </w:pPr>
    </w:p>
    <w:p w:rsidR="00743E7D" w:rsidRPr="002C1A3E" w:rsidRDefault="00743E7D" w:rsidP="00743E7D">
      <w:pPr>
        <w:spacing w:after="0"/>
        <w:rPr>
          <w:rFonts w:ascii="Times New Roman" w:hAnsi="Times New Roman" w:cs="Times New Roman"/>
          <w:sz w:val="24"/>
          <w:szCs w:val="24"/>
        </w:rPr>
      </w:pPr>
    </w:p>
    <w:p w:rsidR="008329CD" w:rsidRPr="002C1A3E" w:rsidRDefault="006D3C36" w:rsidP="00743E7D">
      <w:pPr>
        <w:spacing w:after="0" w:line="480" w:lineRule="auto"/>
        <w:rPr>
          <w:rFonts w:ascii="Times New Roman" w:hAnsi="Times New Roman" w:cs="Times New Roman"/>
          <w:sz w:val="24"/>
          <w:szCs w:val="24"/>
        </w:rPr>
      </w:pPr>
      <w:r w:rsidRPr="002C1A3E">
        <w:rPr>
          <w:rFonts w:ascii="Times New Roman" w:hAnsi="Times New Roman" w:cs="Times New Roman"/>
          <w:i/>
          <w:sz w:val="24"/>
          <w:szCs w:val="24"/>
        </w:rPr>
        <w:t>E.T. Moyo</w:t>
      </w:r>
      <w:r w:rsidR="00743E7D" w:rsidRPr="002C1A3E">
        <w:rPr>
          <w:rFonts w:ascii="Times New Roman" w:hAnsi="Times New Roman" w:cs="Times New Roman"/>
          <w:i/>
          <w:sz w:val="24"/>
          <w:szCs w:val="24"/>
        </w:rPr>
        <w:t>,</w:t>
      </w:r>
      <w:r w:rsidRPr="002C1A3E">
        <w:rPr>
          <w:rFonts w:ascii="Times New Roman" w:hAnsi="Times New Roman" w:cs="Times New Roman"/>
          <w:i/>
          <w:sz w:val="24"/>
          <w:szCs w:val="24"/>
        </w:rPr>
        <w:t xml:space="preserve"> </w:t>
      </w:r>
      <w:r w:rsidRPr="002C1A3E">
        <w:rPr>
          <w:rFonts w:ascii="Times New Roman" w:hAnsi="Times New Roman" w:cs="Times New Roman"/>
          <w:sz w:val="24"/>
          <w:szCs w:val="24"/>
        </w:rPr>
        <w:t>for the appellant</w:t>
      </w:r>
    </w:p>
    <w:p w:rsidR="006D3C36" w:rsidRPr="002C1A3E" w:rsidRDefault="006D3C36" w:rsidP="00743E7D">
      <w:pPr>
        <w:spacing w:after="0"/>
        <w:rPr>
          <w:rFonts w:ascii="Times New Roman" w:hAnsi="Times New Roman" w:cs="Times New Roman"/>
          <w:sz w:val="24"/>
          <w:szCs w:val="24"/>
        </w:rPr>
      </w:pPr>
      <w:r w:rsidRPr="002C1A3E">
        <w:rPr>
          <w:rFonts w:ascii="Times New Roman" w:hAnsi="Times New Roman" w:cs="Times New Roman"/>
          <w:i/>
          <w:sz w:val="24"/>
          <w:szCs w:val="24"/>
        </w:rPr>
        <w:t>T. Magwaliba</w:t>
      </w:r>
      <w:r w:rsidR="00743E7D" w:rsidRPr="002C1A3E">
        <w:rPr>
          <w:rFonts w:ascii="Times New Roman" w:hAnsi="Times New Roman" w:cs="Times New Roman"/>
          <w:i/>
          <w:sz w:val="24"/>
          <w:szCs w:val="24"/>
        </w:rPr>
        <w:t>,</w:t>
      </w:r>
      <w:r w:rsidRPr="002C1A3E">
        <w:rPr>
          <w:rFonts w:ascii="Times New Roman" w:hAnsi="Times New Roman" w:cs="Times New Roman"/>
          <w:i/>
          <w:sz w:val="24"/>
          <w:szCs w:val="24"/>
        </w:rPr>
        <w:t xml:space="preserve"> </w:t>
      </w:r>
      <w:r w:rsidRPr="002C1A3E">
        <w:rPr>
          <w:rFonts w:ascii="Times New Roman" w:hAnsi="Times New Roman" w:cs="Times New Roman"/>
          <w:sz w:val="24"/>
          <w:szCs w:val="24"/>
        </w:rPr>
        <w:t>for the respondent</w:t>
      </w:r>
    </w:p>
    <w:p w:rsidR="006D3C36" w:rsidRPr="002C1A3E" w:rsidRDefault="006D3C36" w:rsidP="00743E7D">
      <w:pPr>
        <w:spacing w:after="0"/>
        <w:rPr>
          <w:rFonts w:ascii="Times New Roman" w:hAnsi="Times New Roman" w:cs="Times New Roman"/>
          <w:sz w:val="24"/>
          <w:szCs w:val="24"/>
        </w:rPr>
      </w:pPr>
    </w:p>
    <w:p w:rsidR="00743E7D" w:rsidRPr="002C1A3E" w:rsidRDefault="00743E7D" w:rsidP="00743E7D">
      <w:pPr>
        <w:spacing w:after="0"/>
        <w:rPr>
          <w:rFonts w:ascii="Times New Roman" w:hAnsi="Times New Roman" w:cs="Times New Roman"/>
          <w:sz w:val="24"/>
          <w:szCs w:val="24"/>
        </w:rPr>
      </w:pPr>
    </w:p>
    <w:p w:rsidR="00743E7D" w:rsidRPr="002C1A3E" w:rsidRDefault="00743E7D" w:rsidP="00743E7D">
      <w:pPr>
        <w:spacing w:after="0"/>
        <w:rPr>
          <w:rFonts w:ascii="Times New Roman" w:hAnsi="Times New Roman" w:cs="Times New Roman"/>
          <w:sz w:val="24"/>
          <w:szCs w:val="24"/>
        </w:rPr>
      </w:pPr>
    </w:p>
    <w:p w:rsidR="006D3C36" w:rsidRPr="002C1A3E" w:rsidRDefault="006D3C36"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b/>
          <w:sz w:val="24"/>
          <w:szCs w:val="24"/>
        </w:rPr>
        <w:t>MAVANGIRA J:</w:t>
      </w:r>
      <w:r w:rsidR="00743E7D" w:rsidRPr="002C1A3E">
        <w:rPr>
          <w:rFonts w:ascii="Times New Roman" w:hAnsi="Times New Roman" w:cs="Times New Roman"/>
          <w:sz w:val="24"/>
          <w:szCs w:val="24"/>
        </w:rPr>
        <w:tab/>
      </w:r>
      <w:r w:rsidRPr="002C1A3E">
        <w:rPr>
          <w:rFonts w:ascii="Times New Roman" w:hAnsi="Times New Roman" w:cs="Times New Roman"/>
          <w:sz w:val="24"/>
          <w:szCs w:val="24"/>
        </w:rPr>
        <w:t xml:space="preserve">This is an appeal against the whole judgment of the </w:t>
      </w:r>
      <w:r w:rsidR="00D678FF" w:rsidRPr="002C1A3E">
        <w:rPr>
          <w:rFonts w:ascii="Times New Roman" w:hAnsi="Times New Roman" w:cs="Times New Roman"/>
          <w:sz w:val="24"/>
          <w:szCs w:val="24"/>
        </w:rPr>
        <w:t>Fiscal Appeals Court of Zimbab</w:t>
      </w:r>
      <w:r w:rsidRPr="002C1A3E">
        <w:rPr>
          <w:rFonts w:ascii="Times New Roman" w:hAnsi="Times New Roman" w:cs="Times New Roman"/>
          <w:sz w:val="24"/>
          <w:szCs w:val="24"/>
        </w:rPr>
        <w:t xml:space="preserve">we </w:t>
      </w:r>
      <w:r w:rsidR="00D678FF" w:rsidRPr="002C1A3E">
        <w:rPr>
          <w:rFonts w:ascii="Times New Roman" w:hAnsi="Times New Roman" w:cs="Times New Roman"/>
          <w:sz w:val="24"/>
          <w:szCs w:val="24"/>
        </w:rPr>
        <w:t xml:space="preserve">in which the court </w:t>
      </w:r>
      <w:r w:rsidR="00D678FF" w:rsidRPr="002C1A3E">
        <w:rPr>
          <w:rFonts w:ascii="Times New Roman" w:hAnsi="Times New Roman" w:cs="Times New Roman"/>
          <w:i/>
          <w:sz w:val="24"/>
          <w:szCs w:val="24"/>
        </w:rPr>
        <w:t>a quo</w:t>
      </w:r>
      <w:r w:rsidR="00D678FF" w:rsidRPr="002C1A3E">
        <w:rPr>
          <w:rFonts w:ascii="Times New Roman" w:hAnsi="Times New Roman" w:cs="Times New Roman"/>
          <w:sz w:val="24"/>
          <w:szCs w:val="24"/>
        </w:rPr>
        <w:t xml:space="preserve"> struck off the roll the appellant’s appeal against the respondent’s decision.</w:t>
      </w:r>
    </w:p>
    <w:p w:rsidR="00743E7D" w:rsidRPr="002C1A3E" w:rsidRDefault="00743E7D" w:rsidP="00743E7D">
      <w:pPr>
        <w:spacing w:after="0" w:line="480" w:lineRule="auto"/>
        <w:ind w:firstLine="720"/>
        <w:jc w:val="both"/>
        <w:rPr>
          <w:rFonts w:ascii="Times New Roman" w:hAnsi="Times New Roman" w:cs="Times New Roman"/>
          <w:sz w:val="24"/>
          <w:szCs w:val="24"/>
        </w:rPr>
      </w:pPr>
    </w:p>
    <w:p w:rsidR="000C1A72" w:rsidRPr="002C1A3E" w:rsidRDefault="00D678FF"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Before us the parties reached agreement on the impropriety of the appeal but failed to reach agreement on the issue of costs. Mr </w:t>
      </w:r>
      <w:r w:rsidRPr="002C1A3E">
        <w:rPr>
          <w:rFonts w:ascii="Times New Roman" w:hAnsi="Times New Roman" w:cs="Times New Roman"/>
          <w:i/>
          <w:sz w:val="24"/>
          <w:szCs w:val="24"/>
        </w:rPr>
        <w:t>Moyo</w:t>
      </w:r>
      <w:r w:rsidRPr="002C1A3E">
        <w:rPr>
          <w:rFonts w:ascii="Times New Roman" w:hAnsi="Times New Roman" w:cs="Times New Roman"/>
          <w:sz w:val="24"/>
          <w:szCs w:val="24"/>
        </w:rPr>
        <w:t xml:space="preserve">, for the appellant, was of the view that there should be no order as to costs. Mr </w:t>
      </w:r>
      <w:r w:rsidRPr="002C1A3E">
        <w:rPr>
          <w:rFonts w:ascii="Times New Roman" w:hAnsi="Times New Roman" w:cs="Times New Roman"/>
          <w:i/>
          <w:sz w:val="24"/>
          <w:szCs w:val="24"/>
        </w:rPr>
        <w:t>Magwaliba</w:t>
      </w:r>
      <w:r w:rsidRPr="002C1A3E">
        <w:rPr>
          <w:rFonts w:ascii="Times New Roman" w:hAnsi="Times New Roman" w:cs="Times New Roman"/>
          <w:sz w:val="24"/>
          <w:szCs w:val="24"/>
        </w:rPr>
        <w:t>, for the respondent, on the other hand, contended that the respondent is entitled to its costs</w:t>
      </w:r>
      <w:r w:rsidR="000C1A72" w:rsidRPr="002C1A3E">
        <w:rPr>
          <w:rFonts w:ascii="Times New Roman" w:hAnsi="Times New Roman" w:cs="Times New Roman"/>
          <w:sz w:val="24"/>
          <w:szCs w:val="24"/>
        </w:rPr>
        <w:t>. He submitted that this was so</w:t>
      </w:r>
      <w:r w:rsidRPr="002C1A3E">
        <w:rPr>
          <w:rFonts w:ascii="Times New Roman" w:hAnsi="Times New Roman" w:cs="Times New Roman"/>
          <w:sz w:val="24"/>
          <w:szCs w:val="24"/>
        </w:rPr>
        <w:t xml:space="preserve"> because the respondent’s position has consistently been that</w:t>
      </w:r>
      <w:r w:rsidR="003F610C" w:rsidRPr="002C1A3E">
        <w:rPr>
          <w:rFonts w:ascii="Times New Roman" w:hAnsi="Times New Roman" w:cs="Times New Roman"/>
          <w:sz w:val="24"/>
          <w:szCs w:val="24"/>
        </w:rPr>
        <w:t xml:space="preserve"> the appellant’s remedy was to object to the respondent’s decision and not to appeal to the court </w:t>
      </w:r>
      <w:r w:rsidR="003F610C" w:rsidRPr="002C1A3E">
        <w:rPr>
          <w:rFonts w:ascii="Times New Roman" w:hAnsi="Times New Roman" w:cs="Times New Roman"/>
          <w:i/>
          <w:sz w:val="24"/>
          <w:szCs w:val="24"/>
        </w:rPr>
        <w:t>a quo</w:t>
      </w:r>
      <w:r w:rsidR="003F610C" w:rsidRPr="002C1A3E">
        <w:rPr>
          <w:rFonts w:ascii="Times New Roman" w:hAnsi="Times New Roman" w:cs="Times New Roman"/>
          <w:sz w:val="24"/>
          <w:szCs w:val="24"/>
        </w:rPr>
        <w:t xml:space="preserve"> as</w:t>
      </w:r>
      <w:r w:rsidR="0007721F" w:rsidRPr="002C1A3E">
        <w:rPr>
          <w:rFonts w:ascii="Times New Roman" w:hAnsi="Times New Roman" w:cs="Times New Roman"/>
          <w:sz w:val="24"/>
          <w:szCs w:val="24"/>
        </w:rPr>
        <w:t xml:space="preserve"> was</w:t>
      </w:r>
      <w:r w:rsidR="003F610C" w:rsidRPr="002C1A3E">
        <w:rPr>
          <w:rFonts w:ascii="Times New Roman" w:hAnsi="Times New Roman" w:cs="Times New Roman"/>
          <w:sz w:val="24"/>
          <w:szCs w:val="24"/>
        </w:rPr>
        <w:t xml:space="preserve"> done by the appellant.</w:t>
      </w:r>
      <w:r w:rsidR="000C1A72" w:rsidRPr="002C1A3E">
        <w:rPr>
          <w:rFonts w:ascii="Times New Roman" w:hAnsi="Times New Roman" w:cs="Times New Roman"/>
          <w:sz w:val="24"/>
          <w:szCs w:val="24"/>
        </w:rPr>
        <w:t xml:space="preserve"> Despite the respondent</w:t>
      </w:r>
      <w:r w:rsidR="0007721F" w:rsidRPr="002C1A3E">
        <w:rPr>
          <w:rFonts w:ascii="Times New Roman" w:hAnsi="Times New Roman" w:cs="Times New Roman"/>
          <w:sz w:val="24"/>
          <w:szCs w:val="24"/>
        </w:rPr>
        <w:t xml:space="preserve"> having</w:t>
      </w:r>
      <w:r w:rsidR="000C1A72" w:rsidRPr="002C1A3E">
        <w:rPr>
          <w:rFonts w:ascii="Times New Roman" w:hAnsi="Times New Roman" w:cs="Times New Roman"/>
          <w:sz w:val="24"/>
          <w:szCs w:val="24"/>
        </w:rPr>
        <w:t xml:space="preserve"> point</w:t>
      </w:r>
      <w:r w:rsidR="0007721F" w:rsidRPr="002C1A3E">
        <w:rPr>
          <w:rFonts w:ascii="Times New Roman" w:hAnsi="Times New Roman" w:cs="Times New Roman"/>
          <w:sz w:val="24"/>
          <w:szCs w:val="24"/>
        </w:rPr>
        <w:t>ed</w:t>
      </w:r>
      <w:r w:rsidR="000C1A72" w:rsidRPr="002C1A3E">
        <w:rPr>
          <w:rFonts w:ascii="Times New Roman" w:hAnsi="Times New Roman" w:cs="Times New Roman"/>
          <w:sz w:val="24"/>
          <w:szCs w:val="24"/>
        </w:rPr>
        <w:t xml:space="preserve"> this out to the appellant, the appellant had persisted with the appeal.</w:t>
      </w:r>
    </w:p>
    <w:p w:rsidR="00743E7D" w:rsidRPr="002C1A3E" w:rsidRDefault="00743E7D" w:rsidP="00743E7D">
      <w:pPr>
        <w:spacing w:after="0" w:line="480" w:lineRule="auto"/>
        <w:ind w:firstLine="1134"/>
        <w:jc w:val="both"/>
        <w:rPr>
          <w:rFonts w:ascii="Times New Roman" w:hAnsi="Times New Roman" w:cs="Times New Roman"/>
          <w:sz w:val="24"/>
          <w:szCs w:val="24"/>
        </w:rPr>
      </w:pPr>
    </w:p>
    <w:p w:rsidR="009077A0" w:rsidRPr="002C1A3E" w:rsidRDefault="000C1A72"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lastRenderedPageBreak/>
        <w:t>After hearing the sub</w:t>
      </w:r>
      <w:r w:rsidR="00F33C8D" w:rsidRPr="002C1A3E">
        <w:rPr>
          <w:rFonts w:ascii="Times New Roman" w:hAnsi="Times New Roman" w:cs="Times New Roman"/>
          <w:sz w:val="24"/>
          <w:szCs w:val="24"/>
        </w:rPr>
        <w:t>missions by both counsel on the</w:t>
      </w:r>
      <w:r w:rsidRPr="002C1A3E">
        <w:rPr>
          <w:rFonts w:ascii="Times New Roman" w:hAnsi="Times New Roman" w:cs="Times New Roman"/>
          <w:sz w:val="24"/>
          <w:szCs w:val="24"/>
        </w:rPr>
        <w:t xml:space="preserve"> issue</w:t>
      </w:r>
      <w:r w:rsidR="00F33C8D" w:rsidRPr="002C1A3E">
        <w:rPr>
          <w:rFonts w:ascii="Times New Roman" w:hAnsi="Times New Roman" w:cs="Times New Roman"/>
          <w:sz w:val="24"/>
          <w:szCs w:val="24"/>
        </w:rPr>
        <w:t xml:space="preserve"> of costs</w:t>
      </w:r>
      <w:r w:rsidR="00743E7D" w:rsidRPr="002C1A3E">
        <w:rPr>
          <w:rFonts w:ascii="Times New Roman" w:hAnsi="Times New Roman" w:cs="Times New Roman"/>
          <w:sz w:val="24"/>
          <w:szCs w:val="24"/>
        </w:rPr>
        <w:t xml:space="preserve">, </w:t>
      </w:r>
      <w:r w:rsidR="0007721F" w:rsidRPr="002C1A3E">
        <w:rPr>
          <w:rFonts w:ascii="Times New Roman" w:hAnsi="Times New Roman" w:cs="Times New Roman"/>
          <w:sz w:val="24"/>
          <w:szCs w:val="24"/>
        </w:rPr>
        <w:t>we</w:t>
      </w:r>
      <w:r w:rsidR="009077A0" w:rsidRPr="002C1A3E">
        <w:rPr>
          <w:rFonts w:ascii="Times New Roman" w:hAnsi="Times New Roman" w:cs="Times New Roman"/>
          <w:sz w:val="24"/>
          <w:szCs w:val="24"/>
        </w:rPr>
        <w:t xml:space="preserve"> delivered an </w:t>
      </w:r>
      <w:r w:rsidR="009077A0" w:rsidRPr="002C1A3E">
        <w:rPr>
          <w:rFonts w:ascii="Times New Roman" w:hAnsi="Times New Roman" w:cs="Times New Roman"/>
          <w:i/>
          <w:sz w:val="24"/>
          <w:szCs w:val="24"/>
        </w:rPr>
        <w:t>ex tempore</w:t>
      </w:r>
      <w:r w:rsidR="009077A0" w:rsidRPr="002C1A3E">
        <w:rPr>
          <w:rFonts w:ascii="Times New Roman" w:hAnsi="Times New Roman" w:cs="Times New Roman"/>
          <w:sz w:val="24"/>
          <w:szCs w:val="24"/>
        </w:rPr>
        <w:t xml:space="preserve"> ruling</w:t>
      </w:r>
      <w:r w:rsidRPr="002C1A3E">
        <w:rPr>
          <w:rFonts w:ascii="Times New Roman" w:hAnsi="Times New Roman" w:cs="Times New Roman"/>
          <w:sz w:val="24"/>
          <w:szCs w:val="24"/>
        </w:rPr>
        <w:t xml:space="preserve"> </w:t>
      </w:r>
      <w:r w:rsidR="0007721F" w:rsidRPr="002C1A3E">
        <w:rPr>
          <w:rFonts w:ascii="Times New Roman" w:hAnsi="Times New Roman" w:cs="Times New Roman"/>
          <w:sz w:val="24"/>
          <w:szCs w:val="24"/>
        </w:rPr>
        <w:t>ordering</w:t>
      </w:r>
      <w:r w:rsidRPr="002C1A3E">
        <w:rPr>
          <w:rFonts w:ascii="Times New Roman" w:hAnsi="Times New Roman" w:cs="Times New Roman"/>
          <w:sz w:val="24"/>
          <w:szCs w:val="24"/>
        </w:rPr>
        <w:t xml:space="preserve"> that</w:t>
      </w:r>
      <w:r w:rsidR="009077A0" w:rsidRPr="002C1A3E">
        <w:rPr>
          <w:rFonts w:ascii="Times New Roman" w:hAnsi="Times New Roman" w:cs="Times New Roman"/>
          <w:sz w:val="24"/>
          <w:szCs w:val="24"/>
        </w:rPr>
        <w:t xml:space="preserve"> each party w</w:t>
      </w:r>
      <w:r w:rsidR="00743E7D" w:rsidRPr="002C1A3E">
        <w:rPr>
          <w:rFonts w:ascii="Times New Roman" w:hAnsi="Times New Roman" w:cs="Times New Roman"/>
          <w:sz w:val="24"/>
          <w:szCs w:val="24"/>
        </w:rPr>
        <w:t>as to bear its own costs. On 14 </w:t>
      </w:r>
      <w:r w:rsidR="009077A0" w:rsidRPr="002C1A3E">
        <w:rPr>
          <w:rFonts w:ascii="Times New Roman" w:hAnsi="Times New Roman" w:cs="Times New Roman"/>
          <w:sz w:val="24"/>
          <w:szCs w:val="24"/>
        </w:rPr>
        <w:t xml:space="preserve">September 2020 the appellant’s counsel wrote a letter addressed to the Registrar in the following terms </w:t>
      </w:r>
      <w:r w:rsidR="009077A0" w:rsidRPr="002C1A3E">
        <w:rPr>
          <w:rFonts w:ascii="Times New Roman" w:hAnsi="Times New Roman" w:cs="Times New Roman"/>
          <w:i/>
          <w:sz w:val="24"/>
          <w:szCs w:val="24"/>
        </w:rPr>
        <w:t>inter alia</w:t>
      </w:r>
      <w:r w:rsidR="009077A0" w:rsidRPr="002C1A3E">
        <w:rPr>
          <w:rFonts w:ascii="Times New Roman" w:hAnsi="Times New Roman" w:cs="Times New Roman"/>
          <w:sz w:val="24"/>
          <w:szCs w:val="24"/>
        </w:rPr>
        <w:t>:</w:t>
      </w:r>
    </w:p>
    <w:p w:rsidR="00D678FF" w:rsidRPr="002C1A3E" w:rsidRDefault="009077A0"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“In giving its ruling on costs the court gave some brief reasons for its decision. May we request that you provide us for our record with the full judgment of the court i.e. with the aforesaid reasons as opposed to just a court order?”</w:t>
      </w:r>
      <w:r w:rsidR="00D678FF" w:rsidRPr="002C1A3E">
        <w:rPr>
          <w:rFonts w:ascii="Times New Roman" w:hAnsi="Times New Roman" w:cs="Times New Roman"/>
          <w:sz w:val="24"/>
          <w:szCs w:val="24"/>
        </w:rPr>
        <w:t xml:space="preserve"> </w:t>
      </w:r>
    </w:p>
    <w:p w:rsidR="00C731FD" w:rsidRPr="002C1A3E" w:rsidRDefault="00C731FD" w:rsidP="00743E7D">
      <w:pPr>
        <w:spacing w:after="0" w:line="240" w:lineRule="auto"/>
        <w:ind w:left="720"/>
        <w:jc w:val="both"/>
        <w:rPr>
          <w:rFonts w:ascii="Times New Roman" w:hAnsi="Times New Roman" w:cs="Times New Roman"/>
          <w:sz w:val="24"/>
          <w:szCs w:val="24"/>
        </w:rPr>
      </w:pPr>
    </w:p>
    <w:p w:rsidR="00743E7D" w:rsidRPr="002C1A3E" w:rsidRDefault="00743E7D" w:rsidP="00743E7D">
      <w:pPr>
        <w:spacing w:after="0" w:line="480" w:lineRule="auto"/>
        <w:ind w:left="567"/>
        <w:jc w:val="both"/>
        <w:rPr>
          <w:rFonts w:ascii="Times New Roman" w:hAnsi="Times New Roman" w:cs="Times New Roman"/>
          <w:sz w:val="24"/>
          <w:szCs w:val="24"/>
        </w:rPr>
      </w:pPr>
    </w:p>
    <w:p w:rsidR="00C731FD" w:rsidRPr="002C1A3E" w:rsidRDefault="00C731FD" w:rsidP="00743E7D">
      <w:pPr>
        <w:spacing w:after="0" w:line="480" w:lineRule="auto"/>
        <w:ind w:left="1134"/>
        <w:jc w:val="both"/>
        <w:rPr>
          <w:rFonts w:ascii="Times New Roman" w:hAnsi="Times New Roman" w:cs="Times New Roman"/>
          <w:sz w:val="24"/>
          <w:szCs w:val="24"/>
        </w:rPr>
      </w:pPr>
      <w:r w:rsidRPr="002C1A3E">
        <w:rPr>
          <w:rFonts w:ascii="Times New Roman" w:hAnsi="Times New Roman" w:cs="Times New Roman"/>
          <w:sz w:val="24"/>
          <w:szCs w:val="24"/>
        </w:rPr>
        <w:t xml:space="preserve">The full reasons </w:t>
      </w:r>
      <w:r w:rsidRPr="002C1A3E">
        <w:rPr>
          <w:rFonts w:ascii="Times New Roman" w:hAnsi="Times New Roman" w:cs="Times New Roman"/>
          <w:sz w:val="24"/>
          <w:szCs w:val="24"/>
          <w:u w:val="single"/>
        </w:rPr>
        <w:t>for the order on costs</w:t>
      </w:r>
      <w:r w:rsidRPr="002C1A3E">
        <w:rPr>
          <w:rFonts w:ascii="Times New Roman" w:hAnsi="Times New Roman" w:cs="Times New Roman"/>
          <w:sz w:val="24"/>
          <w:szCs w:val="24"/>
        </w:rPr>
        <w:t xml:space="preserve"> now follow.</w:t>
      </w:r>
    </w:p>
    <w:p w:rsidR="00C731FD" w:rsidRPr="002C1A3E" w:rsidRDefault="00C731FD" w:rsidP="00743E7D">
      <w:pPr>
        <w:spacing w:after="0" w:line="480" w:lineRule="auto"/>
        <w:jc w:val="both"/>
        <w:rPr>
          <w:rFonts w:ascii="Times New Roman" w:hAnsi="Times New Roman" w:cs="Times New Roman"/>
          <w:sz w:val="24"/>
          <w:szCs w:val="24"/>
        </w:rPr>
      </w:pPr>
      <w:r w:rsidRPr="002C1A3E">
        <w:rPr>
          <w:rFonts w:ascii="Times New Roman" w:hAnsi="Times New Roman" w:cs="Times New Roman"/>
          <w:sz w:val="24"/>
          <w:szCs w:val="24"/>
        </w:rPr>
        <w:t>On 28 April 2016 the appellant wrote to the Commissioner General of the respondent stating</w:t>
      </w:r>
      <w:r w:rsidR="00926922" w:rsidRPr="002C1A3E">
        <w:rPr>
          <w:rFonts w:ascii="Times New Roman" w:hAnsi="Times New Roman" w:cs="Times New Roman"/>
          <w:sz w:val="24"/>
          <w:szCs w:val="24"/>
        </w:rPr>
        <w:t xml:space="preserve"> inter alia:-</w:t>
      </w:r>
    </w:p>
    <w:p w:rsidR="00926922" w:rsidRPr="002C1A3E" w:rsidRDefault="00926922"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“We refer to your letter dated 23 March 2016 … together with the attached notices of assessments stated above dated 30 March 2016.</w:t>
      </w:r>
    </w:p>
    <w:p w:rsidR="00743E7D" w:rsidRPr="002C1A3E" w:rsidRDefault="00743E7D" w:rsidP="00743E7D">
      <w:pPr>
        <w:spacing w:after="0" w:line="240" w:lineRule="auto"/>
        <w:ind w:left="567"/>
        <w:jc w:val="both"/>
        <w:rPr>
          <w:rFonts w:ascii="Times New Roman" w:hAnsi="Times New Roman" w:cs="Times New Roman"/>
          <w:sz w:val="24"/>
          <w:szCs w:val="24"/>
        </w:rPr>
      </w:pPr>
    </w:p>
    <w:p w:rsidR="00926922" w:rsidRPr="002C1A3E" w:rsidRDefault="00926922"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In terms of section 32 of the Value Added Tax … we hereby lodge our objection to the matters and assessments raised, the details of which are contained in the body of this letter. …”</w:t>
      </w:r>
    </w:p>
    <w:p w:rsidR="00926922" w:rsidRPr="002C1A3E" w:rsidRDefault="00926922" w:rsidP="00743E7D">
      <w:pPr>
        <w:spacing w:after="0" w:line="240" w:lineRule="auto"/>
        <w:ind w:left="1440"/>
        <w:jc w:val="both"/>
        <w:rPr>
          <w:rFonts w:ascii="Times New Roman" w:hAnsi="Times New Roman" w:cs="Times New Roman"/>
          <w:sz w:val="24"/>
          <w:szCs w:val="24"/>
        </w:rPr>
      </w:pPr>
    </w:p>
    <w:p w:rsidR="00743E7D" w:rsidRPr="002C1A3E" w:rsidRDefault="00743E7D" w:rsidP="00743E7D">
      <w:pPr>
        <w:spacing w:after="0" w:line="480" w:lineRule="auto"/>
        <w:ind w:left="1134"/>
        <w:jc w:val="both"/>
        <w:rPr>
          <w:rFonts w:ascii="Times New Roman" w:hAnsi="Times New Roman" w:cs="Times New Roman"/>
          <w:sz w:val="24"/>
          <w:szCs w:val="24"/>
        </w:rPr>
      </w:pPr>
    </w:p>
    <w:p w:rsidR="00926922" w:rsidRPr="002C1A3E" w:rsidRDefault="00926922" w:rsidP="00743E7D">
      <w:pPr>
        <w:spacing w:after="0" w:line="480" w:lineRule="auto"/>
        <w:ind w:left="1134"/>
        <w:jc w:val="both"/>
        <w:rPr>
          <w:rFonts w:ascii="Times New Roman" w:hAnsi="Times New Roman" w:cs="Times New Roman"/>
          <w:sz w:val="24"/>
          <w:szCs w:val="24"/>
        </w:rPr>
      </w:pPr>
      <w:r w:rsidRPr="002C1A3E">
        <w:rPr>
          <w:rFonts w:ascii="Times New Roman" w:hAnsi="Times New Roman" w:cs="Times New Roman"/>
          <w:sz w:val="24"/>
          <w:szCs w:val="24"/>
        </w:rPr>
        <w:t>On 13 July 2016 the respondent replied:</w:t>
      </w:r>
    </w:p>
    <w:p w:rsidR="00926922" w:rsidRPr="002C1A3E" w:rsidRDefault="00926922"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“I acknowledge receipt of your letter … in which you are objecting to the notices of assessments issued to yourselves.</w:t>
      </w:r>
    </w:p>
    <w:p w:rsidR="00743E7D" w:rsidRPr="002C1A3E" w:rsidRDefault="00743E7D" w:rsidP="00743E7D">
      <w:pPr>
        <w:spacing w:after="0" w:line="240" w:lineRule="auto"/>
        <w:ind w:left="567"/>
        <w:jc w:val="both"/>
        <w:rPr>
          <w:rFonts w:ascii="Times New Roman" w:hAnsi="Times New Roman" w:cs="Times New Roman"/>
          <w:sz w:val="24"/>
          <w:szCs w:val="24"/>
        </w:rPr>
      </w:pPr>
    </w:p>
    <w:p w:rsidR="00926922" w:rsidRPr="002C1A3E" w:rsidRDefault="00926922"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Your presentations are being considered and you will be advised of the decision in due course.”</w:t>
      </w:r>
    </w:p>
    <w:p w:rsidR="00926922" w:rsidRDefault="00926922" w:rsidP="00743E7D">
      <w:pPr>
        <w:spacing w:after="0" w:line="240" w:lineRule="auto"/>
        <w:ind w:left="1440"/>
        <w:jc w:val="both"/>
        <w:rPr>
          <w:rFonts w:ascii="Times New Roman" w:hAnsi="Times New Roman" w:cs="Times New Roman"/>
          <w:sz w:val="24"/>
          <w:szCs w:val="24"/>
        </w:rPr>
      </w:pPr>
    </w:p>
    <w:p w:rsidR="002C1A3E" w:rsidRDefault="002C1A3E" w:rsidP="00743E7D">
      <w:pPr>
        <w:spacing w:after="0" w:line="240" w:lineRule="auto"/>
        <w:ind w:left="1440"/>
        <w:jc w:val="both"/>
        <w:rPr>
          <w:rFonts w:ascii="Times New Roman" w:hAnsi="Times New Roman" w:cs="Times New Roman"/>
          <w:sz w:val="24"/>
          <w:szCs w:val="24"/>
        </w:rPr>
      </w:pPr>
    </w:p>
    <w:p w:rsidR="002C1A3E" w:rsidRPr="002C1A3E" w:rsidRDefault="002C1A3E" w:rsidP="00743E7D">
      <w:pPr>
        <w:spacing w:after="0" w:line="240" w:lineRule="auto"/>
        <w:ind w:left="1440"/>
        <w:jc w:val="both"/>
        <w:rPr>
          <w:rFonts w:ascii="Times New Roman" w:hAnsi="Times New Roman" w:cs="Times New Roman"/>
          <w:sz w:val="24"/>
          <w:szCs w:val="24"/>
        </w:rPr>
      </w:pPr>
    </w:p>
    <w:p w:rsidR="00926922" w:rsidRPr="002C1A3E" w:rsidRDefault="00926922"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The respondent’s decision was communicated</w:t>
      </w:r>
      <w:r w:rsidR="0007721F" w:rsidRPr="002C1A3E">
        <w:rPr>
          <w:rFonts w:ascii="Times New Roman" w:hAnsi="Times New Roman" w:cs="Times New Roman"/>
          <w:sz w:val="24"/>
          <w:szCs w:val="24"/>
        </w:rPr>
        <w:t xml:space="preserve"> to the appellant</w:t>
      </w:r>
      <w:r w:rsidRPr="002C1A3E">
        <w:rPr>
          <w:rFonts w:ascii="Times New Roman" w:hAnsi="Times New Roman" w:cs="Times New Roman"/>
          <w:sz w:val="24"/>
          <w:szCs w:val="24"/>
        </w:rPr>
        <w:t xml:space="preserve"> in its letter dated 30 December 2016</w:t>
      </w:r>
      <w:r w:rsidR="00F33C8D" w:rsidRPr="002C1A3E">
        <w:rPr>
          <w:rFonts w:ascii="Times New Roman" w:hAnsi="Times New Roman" w:cs="Times New Roman"/>
          <w:sz w:val="24"/>
          <w:szCs w:val="24"/>
        </w:rPr>
        <w:t>,</w:t>
      </w:r>
      <w:r w:rsidRPr="002C1A3E">
        <w:rPr>
          <w:rFonts w:ascii="Times New Roman" w:hAnsi="Times New Roman" w:cs="Times New Roman"/>
          <w:sz w:val="24"/>
          <w:szCs w:val="24"/>
        </w:rPr>
        <w:t xml:space="preserve"> which</w:t>
      </w:r>
      <w:r w:rsidR="00F33C8D" w:rsidRPr="002C1A3E">
        <w:rPr>
          <w:rFonts w:ascii="Times New Roman" w:hAnsi="Times New Roman" w:cs="Times New Roman"/>
          <w:sz w:val="24"/>
          <w:szCs w:val="24"/>
        </w:rPr>
        <w:t xml:space="preserve"> letter</w:t>
      </w:r>
      <w:r w:rsidRPr="002C1A3E">
        <w:rPr>
          <w:rFonts w:ascii="Times New Roman" w:hAnsi="Times New Roman" w:cs="Times New Roman"/>
          <w:sz w:val="24"/>
          <w:szCs w:val="24"/>
        </w:rPr>
        <w:t xml:space="preserve"> reads:</w:t>
      </w:r>
    </w:p>
    <w:p w:rsidR="00743E7D" w:rsidRPr="002C1A3E" w:rsidRDefault="00926922"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w:t>
      </w:r>
      <w:r w:rsidR="00412F6F" w:rsidRPr="002C1A3E">
        <w:rPr>
          <w:rFonts w:ascii="Times New Roman" w:hAnsi="Times New Roman" w:cs="Times New Roman"/>
          <w:sz w:val="24"/>
          <w:szCs w:val="24"/>
        </w:rPr>
        <w:t xml:space="preserve">Your letter of objection dated 28 April 2016 in which you objected to Value Added Tax assessments quoted above refers. </w:t>
      </w:r>
    </w:p>
    <w:p w:rsidR="00743E7D" w:rsidRPr="002C1A3E" w:rsidRDefault="00743E7D" w:rsidP="00743E7D">
      <w:pPr>
        <w:spacing w:after="0" w:line="240" w:lineRule="auto"/>
        <w:ind w:left="567"/>
        <w:jc w:val="both"/>
        <w:rPr>
          <w:rFonts w:ascii="Times New Roman" w:hAnsi="Times New Roman" w:cs="Times New Roman"/>
          <w:sz w:val="24"/>
          <w:szCs w:val="24"/>
        </w:rPr>
      </w:pPr>
    </w:p>
    <w:p w:rsidR="00412F6F" w:rsidRPr="002C1A3E" w:rsidRDefault="00412F6F"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w:t>
      </w:r>
    </w:p>
    <w:p w:rsidR="00743E7D" w:rsidRPr="002C1A3E" w:rsidRDefault="00743E7D" w:rsidP="00743E7D">
      <w:pPr>
        <w:spacing w:after="0" w:line="240" w:lineRule="auto"/>
        <w:ind w:left="567"/>
        <w:jc w:val="both"/>
        <w:rPr>
          <w:rFonts w:ascii="Times New Roman" w:hAnsi="Times New Roman" w:cs="Times New Roman"/>
          <w:sz w:val="24"/>
          <w:szCs w:val="24"/>
        </w:rPr>
      </w:pPr>
    </w:p>
    <w:p w:rsidR="00412F6F" w:rsidRPr="002C1A3E" w:rsidRDefault="00743E7D"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w:t>
      </w:r>
    </w:p>
    <w:p w:rsidR="00743E7D" w:rsidRPr="002C1A3E" w:rsidRDefault="00743E7D" w:rsidP="00743E7D">
      <w:pPr>
        <w:spacing w:after="0" w:line="240" w:lineRule="auto"/>
        <w:ind w:left="567"/>
        <w:jc w:val="both"/>
        <w:rPr>
          <w:rFonts w:ascii="Times New Roman" w:hAnsi="Times New Roman" w:cs="Times New Roman"/>
          <w:sz w:val="24"/>
          <w:szCs w:val="24"/>
        </w:rPr>
      </w:pPr>
    </w:p>
    <w:p w:rsidR="0059428E" w:rsidRPr="002C1A3E" w:rsidRDefault="00412F6F" w:rsidP="00743E7D">
      <w:pPr>
        <w:spacing w:after="0" w:line="240" w:lineRule="auto"/>
        <w:ind w:left="1437" w:hanging="870"/>
        <w:jc w:val="both"/>
        <w:rPr>
          <w:rFonts w:ascii="Times New Roman" w:hAnsi="Times New Roman" w:cs="Times New Roman"/>
          <w:sz w:val="24"/>
          <w:szCs w:val="24"/>
          <w:u w:val="single"/>
        </w:rPr>
      </w:pPr>
      <w:r w:rsidRPr="002C1A3E">
        <w:rPr>
          <w:rFonts w:ascii="Times New Roman" w:hAnsi="Times New Roman" w:cs="Times New Roman"/>
          <w:sz w:val="24"/>
          <w:szCs w:val="24"/>
        </w:rPr>
        <w:t xml:space="preserve">3.3 </w:t>
      </w:r>
      <w:r w:rsidR="00743E7D" w:rsidRPr="002C1A3E">
        <w:rPr>
          <w:rFonts w:ascii="Times New Roman" w:hAnsi="Times New Roman" w:cs="Times New Roman"/>
          <w:sz w:val="24"/>
          <w:szCs w:val="24"/>
        </w:rPr>
        <w:tab/>
      </w:r>
      <w:r w:rsidR="0059428E" w:rsidRPr="002C1A3E">
        <w:rPr>
          <w:rFonts w:ascii="Times New Roman" w:hAnsi="Times New Roman" w:cs="Times New Roman"/>
          <w:sz w:val="24"/>
          <w:szCs w:val="24"/>
        </w:rPr>
        <w:t xml:space="preserve">… </w:t>
      </w:r>
      <w:r w:rsidR="0059428E" w:rsidRPr="002C1A3E">
        <w:rPr>
          <w:rFonts w:ascii="Times New Roman" w:hAnsi="Times New Roman" w:cs="Times New Roman"/>
          <w:sz w:val="24"/>
          <w:szCs w:val="24"/>
          <w:u w:val="single"/>
        </w:rPr>
        <w:t>I have drawn the conclusion that</w:t>
      </w:r>
      <w:r w:rsidRPr="002C1A3E">
        <w:rPr>
          <w:rFonts w:ascii="Times New Roman" w:hAnsi="Times New Roman" w:cs="Times New Roman"/>
          <w:sz w:val="24"/>
          <w:szCs w:val="24"/>
          <w:u w:val="single"/>
        </w:rPr>
        <w:t xml:space="preserve"> you offered a service to the principal which should be income earned in the hands of ZSS.</w:t>
      </w:r>
    </w:p>
    <w:p w:rsidR="00412F6F" w:rsidRPr="002C1A3E" w:rsidRDefault="00412F6F" w:rsidP="00743E7D">
      <w:pPr>
        <w:spacing w:after="0" w:line="240" w:lineRule="auto"/>
        <w:ind w:left="1437" w:hanging="870"/>
        <w:jc w:val="both"/>
        <w:rPr>
          <w:rFonts w:ascii="Times New Roman" w:hAnsi="Times New Roman" w:cs="Times New Roman"/>
          <w:sz w:val="24"/>
          <w:szCs w:val="24"/>
        </w:rPr>
      </w:pPr>
      <w:r w:rsidRPr="002C1A3E">
        <w:rPr>
          <w:rFonts w:ascii="Times New Roman" w:hAnsi="Times New Roman" w:cs="Times New Roman"/>
          <w:sz w:val="24"/>
          <w:szCs w:val="24"/>
        </w:rPr>
        <w:t xml:space="preserve">3.4 </w:t>
      </w:r>
      <w:r w:rsidR="00743E7D" w:rsidRPr="002C1A3E">
        <w:rPr>
          <w:rFonts w:ascii="Times New Roman" w:hAnsi="Times New Roman" w:cs="Times New Roman"/>
          <w:sz w:val="24"/>
          <w:szCs w:val="24"/>
        </w:rPr>
        <w:tab/>
      </w:r>
      <w:r w:rsidRPr="002C1A3E">
        <w:rPr>
          <w:rFonts w:ascii="Times New Roman" w:hAnsi="Times New Roman" w:cs="Times New Roman"/>
          <w:sz w:val="24"/>
          <w:szCs w:val="24"/>
          <w:u w:val="single"/>
        </w:rPr>
        <w:t>You are therefore advised to determine the income that relates to the services you offered to the principals. This should be declared as income against which input tax should arise.</w:t>
      </w:r>
      <w:r w:rsidRPr="002C1A3E">
        <w:rPr>
          <w:rFonts w:ascii="Times New Roman" w:hAnsi="Times New Roman" w:cs="Times New Roman"/>
          <w:sz w:val="24"/>
          <w:szCs w:val="24"/>
        </w:rPr>
        <w:t xml:space="preserve"> Although you incurred expenses that you recovered from the principals. (sic) May I draw your attention to the fact that </w:t>
      </w:r>
      <w:r w:rsidRPr="002C1A3E">
        <w:rPr>
          <w:rFonts w:ascii="Times New Roman" w:hAnsi="Times New Roman" w:cs="Times New Roman"/>
          <w:sz w:val="24"/>
          <w:szCs w:val="24"/>
          <w:u w:val="single"/>
        </w:rPr>
        <w:t>a supply of a service to the principal was made and Value Added Tax should have been charged.</w:t>
      </w:r>
    </w:p>
    <w:p w:rsidR="00743E7D" w:rsidRPr="002C1A3E" w:rsidRDefault="00743E7D" w:rsidP="00743E7D">
      <w:pPr>
        <w:spacing w:after="0" w:line="240" w:lineRule="auto"/>
        <w:ind w:left="567"/>
        <w:jc w:val="both"/>
        <w:rPr>
          <w:rFonts w:ascii="Times New Roman" w:hAnsi="Times New Roman" w:cs="Times New Roman"/>
          <w:sz w:val="24"/>
          <w:szCs w:val="24"/>
        </w:rPr>
      </w:pPr>
    </w:p>
    <w:p w:rsidR="0059428E" w:rsidRPr="002C1A3E" w:rsidRDefault="00412F6F" w:rsidP="00743E7D">
      <w:pPr>
        <w:spacing w:after="0" w:line="240" w:lineRule="auto"/>
        <w:ind w:left="1437" w:hanging="870"/>
        <w:jc w:val="both"/>
        <w:rPr>
          <w:rFonts w:ascii="Times New Roman" w:hAnsi="Times New Roman" w:cs="Times New Roman"/>
          <w:sz w:val="24"/>
          <w:szCs w:val="24"/>
        </w:rPr>
      </w:pPr>
      <w:r w:rsidRPr="002C1A3E">
        <w:rPr>
          <w:rFonts w:ascii="Times New Roman" w:hAnsi="Times New Roman" w:cs="Times New Roman"/>
          <w:sz w:val="24"/>
          <w:szCs w:val="24"/>
        </w:rPr>
        <w:t xml:space="preserve">3.5 </w:t>
      </w:r>
      <w:r w:rsidR="00743E7D" w:rsidRPr="002C1A3E">
        <w:rPr>
          <w:rFonts w:ascii="Times New Roman" w:hAnsi="Times New Roman" w:cs="Times New Roman"/>
          <w:sz w:val="24"/>
          <w:szCs w:val="24"/>
        </w:rPr>
        <w:tab/>
      </w:r>
      <w:r w:rsidRPr="002C1A3E">
        <w:rPr>
          <w:rFonts w:ascii="Times New Roman" w:hAnsi="Times New Roman" w:cs="Times New Roman"/>
          <w:sz w:val="24"/>
          <w:szCs w:val="24"/>
        </w:rPr>
        <w:t>Based on the above comments</w:t>
      </w:r>
      <w:r w:rsidR="0059428E" w:rsidRPr="002C1A3E">
        <w:rPr>
          <w:rFonts w:ascii="Times New Roman" w:hAnsi="Times New Roman" w:cs="Times New Roman"/>
          <w:sz w:val="24"/>
          <w:szCs w:val="24"/>
        </w:rPr>
        <w:t xml:space="preserve"> the grounds of objection are allowed in full. However, </w:t>
      </w:r>
      <w:r w:rsidR="0059428E" w:rsidRPr="002C1A3E">
        <w:rPr>
          <w:rFonts w:ascii="Times New Roman" w:hAnsi="Times New Roman" w:cs="Times New Roman"/>
          <w:sz w:val="24"/>
          <w:szCs w:val="24"/>
          <w:u w:val="single"/>
        </w:rPr>
        <w:t>VAT is still to be accounted for on the services offered to the principals by ZSS based on the open market value principle in terms of section 3(4) of the VAT Act (Chapter 23:12). You are therefore required to amend all your VAT returns to account for output tax related to such transactions.”</w:t>
      </w:r>
      <w:r w:rsidR="0059428E" w:rsidRPr="002C1A3E">
        <w:rPr>
          <w:rFonts w:ascii="Times New Roman" w:hAnsi="Times New Roman" w:cs="Times New Roman"/>
          <w:sz w:val="24"/>
          <w:szCs w:val="24"/>
        </w:rPr>
        <w:t xml:space="preserve"> </w:t>
      </w:r>
      <w:r w:rsidR="00B357F0" w:rsidRPr="002C1A3E">
        <w:rPr>
          <w:rFonts w:ascii="Times New Roman" w:hAnsi="Times New Roman" w:cs="Times New Roman"/>
          <w:sz w:val="24"/>
          <w:szCs w:val="24"/>
        </w:rPr>
        <w:t>(the underlining is mine)</w:t>
      </w:r>
    </w:p>
    <w:p w:rsidR="00227CE2" w:rsidRPr="002C1A3E" w:rsidRDefault="00227CE2" w:rsidP="00743E7D">
      <w:pPr>
        <w:spacing w:after="0" w:line="240" w:lineRule="auto"/>
        <w:ind w:left="720"/>
        <w:jc w:val="both"/>
        <w:rPr>
          <w:rFonts w:ascii="Times New Roman" w:hAnsi="Times New Roman" w:cs="Times New Roman"/>
          <w:sz w:val="24"/>
          <w:szCs w:val="24"/>
        </w:rPr>
      </w:pPr>
    </w:p>
    <w:p w:rsidR="00743E7D" w:rsidRPr="002C1A3E" w:rsidRDefault="00743E7D" w:rsidP="00743E7D">
      <w:pPr>
        <w:spacing w:after="0" w:line="480" w:lineRule="auto"/>
        <w:ind w:firstLine="720"/>
        <w:jc w:val="both"/>
        <w:rPr>
          <w:rFonts w:ascii="Times New Roman" w:hAnsi="Times New Roman" w:cs="Times New Roman"/>
          <w:sz w:val="24"/>
          <w:szCs w:val="24"/>
        </w:rPr>
      </w:pPr>
    </w:p>
    <w:p w:rsidR="00227CE2" w:rsidRPr="002C1A3E" w:rsidRDefault="00227CE2"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It is clear from a reading of the letter that the appellant’s objection was allowed on all the grounds that it had raised. It is also clear that after allowing the objection on all grounds, the respondent proceeded to make a decision requiring the appellant </w:t>
      </w:r>
      <w:r w:rsidR="004B3E4E" w:rsidRPr="002C1A3E">
        <w:rPr>
          <w:rFonts w:ascii="Times New Roman" w:hAnsi="Times New Roman" w:cs="Times New Roman"/>
          <w:sz w:val="24"/>
          <w:szCs w:val="24"/>
        </w:rPr>
        <w:t xml:space="preserve">to account for VAT for services offered and to amend all its VAT returns as directed. </w:t>
      </w:r>
      <w:r w:rsidRPr="002C1A3E">
        <w:rPr>
          <w:rFonts w:ascii="Times New Roman" w:hAnsi="Times New Roman" w:cs="Times New Roman"/>
          <w:sz w:val="24"/>
          <w:szCs w:val="24"/>
        </w:rPr>
        <w:t xml:space="preserve"> </w:t>
      </w:r>
    </w:p>
    <w:p w:rsidR="00B357F0" w:rsidRPr="002C1A3E" w:rsidRDefault="00B357F0" w:rsidP="00743E7D">
      <w:pPr>
        <w:spacing w:after="0" w:line="240" w:lineRule="auto"/>
        <w:ind w:left="720"/>
        <w:jc w:val="both"/>
        <w:rPr>
          <w:rFonts w:ascii="Times New Roman" w:hAnsi="Times New Roman" w:cs="Times New Roman"/>
          <w:sz w:val="24"/>
          <w:szCs w:val="24"/>
        </w:rPr>
      </w:pPr>
    </w:p>
    <w:p w:rsidR="00743E7D" w:rsidRPr="002C1A3E" w:rsidRDefault="00743E7D" w:rsidP="002C1A3E">
      <w:pPr>
        <w:spacing w:after="0" w:line="240" w:lineRule="auto"/>
        <w:ind w:firstLine="720"/>
        <w:jc w:val="both"/>
        <w:rPr>
          <w:rFonts w:ascii="Times New Roman" w:hAnsi="Times New Roman" w:cs="Times New Roman"/>
          <w:sz w:val="24"/>
          <w:szCs w:val="24"/>
        </w:rPr>
      </w:pPr>
    </w:p>
    <w:p w:rsidR="00B357F0" w:rsidRPr="002C1A3E" w:rsidRDefault="00B357F0"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Instead of objecting to this</w:t>
      </w:r>
      <w:r w:rsidR="0007721F" w:rsidRPr="002C1A3E">
        <w:rPr>
          <w:rFonts w:ascii="Times New Roman" w:hAnsi="Times New Roman" w:cs="Times New Roman"/>
          <w:sz w:val="24"/>
          <w:szCs w:val="24"/>
        </w:rPr>
        <w:t xml:space="preserve"> new</w:t>
      </w:r>
      <w:r w:rsidRPr="002C1A3E">
        <w:rPr>
          <w:rFonts w:ascii="Times New Roman" w:hAnsi="Times New Roman" w:cs="Times New Roman"/>
          <w:sz w:val="24"/>
          <w:szCs w:val="24"/>
        </w:rPr>
        <w:t xml:space="preserve"> decision the appellant lodged an appeal with the court </w:t>
      </w:r>
      <w:r w:rsidRPr="002C1A3E">
        <w:rPr>
          <w:rFonts w:ascii="Times New Roman" w:hAnsi="Times New Roman" w:cs="Times New Roman"/>
          <w:i/>
          <w:sz w:val="24"/>
          <w:szCs w:val="24"/>
        </w:rPr>
        <w:t>a quo</w:t>
      </w:r>
      <w:r w:rsidRPr="002C1A3E">
        <w:rPr>
          <w:rFonts w:ascii="Times New Roman" w:hAnsi="Times New Roman" w:cs="Times New Roman"/>
          <w:sz w:val="24"/>
          <w:szCs w:val="24"/>
        </w:rPr>
        <w:t xml:space="preserve">. At the hearing before the court </w:t>
      </w:r>
      <w:r w:rsidRPr="002C1A3E">
        <w:rPr>
          <w:rFonts w:ascii="Times New Roman" w:hAnsi="Times New Roman" w:cs="Times New Roman"/>
          <w:i/>
          <w:sz w:val="24"/>
          <w:szCs w:val="24"/>
        </w:rPr>
        <w:t>a quo</w:t>
      </w:r>
      <w:r w:rsidRPr="002C1A3E">
        <w:rPr>
          <w:rFonts w:ascii="Times New Roman" w:hAnsi="Times New Roman" w:cs="Times New Roman"/>
          <w:sz w:val="24"/>
          <w:szCs w:val="24"/>
        </w:rPr>
        <w:t xml:space="preserve"> the respondent’s counsel raised the preliminary point that the appellant had no right of appeal against the Commissioner General’s directive to adjust the input VAT claimed by incorporating the output tax due from the commission payable to the appellant.</w:t>
      </w:r>
    </w:p>
    <w:p w:rsidR="00743E7D" w:rsidRPr="002C1A3E" w:rsidRDefault="00743E7D" w:rsidP="00743E7D">
      <w:pPr>
        <w:spacing w:after="0" w:line="480" w:lineRule="auto"/>
        <w:ind w:firstLine="1134"/>
        <w:jc w:val="both"/>
        <w:rPr>
          <w:rFonts w:ascii="Times New Roman" w:hAnsi="Times New Roman" w:cs="Times New Roman"/>
          <w:sz w:val="24"/>
          <w:szCs w:val="24"/>
        </w:rPr>
      </w:pPr>
    </w:p>
    <w:p w:rsidR="00B357F0" w:rsidRPr="002C1A3E" w:rsidRDefault="00B357F0"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The court </w:t>
      </w:r>
      <w:r w:rsidRPr="002C1A3E">
        <w:rPr>
          <w:rFonts w:ascii="Times New Roman" w:hAnsi="Times New Roman" w:cs="Times New Roman"/>
          <w:i/>
          <w:sz w:val="24"/>
          <w:szCs w:val="24"/>
        </w:rPr>
        <w:t>a quo</w:t>
      </w:r>
      <w:r w:rsidRPr="002C1A3E">
        <w:rPr>
          <w:rFonts w:ascii="Times New Roman" w:hAnsi="Times New Roman" w:cs="Times New Roman"/>
          <w:sz w:val="24"/>
          <w:szCs w:val="24"/>
        </w:rPr>
        <w:t xml:space="preserve"> upheld the preliminary point taken by the respondent’s counsel and struck the appeal off the roll with each party paying its own costs</w:t>
      </w:r>
      <w:r w:rsidR="00774B3B" w:rsidRPr="002C1A3E">
        <w:rPr>
          <w:rFonts w:ascii="Times New Roman" w:hAnsi="Times New Roman" w:cs="Times New Roman"/>
          <w:sz w:val="24"/>
          <w:szCs w:val="24"/>
        </w:rPr>
        <w:t xml:space="preserve">. It was the appellant’s dissatisfaction with the decision of the court </w:t>
      </w:r>
      <w:r w:rsidR="00774B3B" w:rsidRPr="002C1A3E">
        <w:rPr>
          <w:rFonts w:ascii="Times New Roman" w:hAnsi="Times New Roman" w:cs="Times New Roman"/>
          <w:i/>
          <w:sz w:val="24"/>
          <w:szCs w:val="24"/>
        </w:rPr>
        <w:t>a quo</w:t>
      </w:r>
      <w:r w:rsidR="00774B3B" w:rsidRPr="002C1A3E">
        <w:rPr>
          <w:rFonts w:ascii="Times New Roman" w:hAnsi="Times New Roman" w:cs="Times New Roman"/>
          <w:sz w:val="24"/>
          <w:szCs w:val="24"/>
        </w:rPr>
        <w:t xml:space="preserve"> that led it to appeal to thi</w:t>
      </w:r>
      <w:r w:rsidR="00743E7D" w:rsidRPr="002C1A3E">
        <w:rPr>
          <w:rFonts w:ascii="Times New Roman" w:hAnsi="Times New Roman" w:cs="Times New Roman"/>
          <w:sz w:val="24"/>
          <w:szCs w:val="24"/>
        </w:rPr>
        <w:t>s C</w:t>
      </w:r>
      <w:r w:rsidR="00774B3B" w:rsidRPr="002C1A3E">
        <w:rPr>
          <w:rFonts w:ascii="Times New Roman" w:hAnsi="Times New Roman" w:cs="Times New Roman"/>
          <w:sz w:val="24"/>
          <w:szCs w:val="24"/>
        </w:rPr>
        <w:t>ourt.</w:t>
      </w:r>
    </w:p>
    <w:p w:rsidR="00743E7D" w:rsidRPr="002C1A3E" w:rsidRDefault="00743E7D" w:rsidP="00743E7D">
      <w:pPr>
        <w:spacing w:after="0" w:line="480" w:lineRule="auto"/>
        <w:ind w:firstLine="720"/>
        <w:jc w:val="both"/>
        <w:rPr>
          <w:rFonts w:ascii="Times New Roman" w:hAnsi="Times New Roman" w:cs="Times New Roman"/>
          <w:sz w:val="24"/>
          <w:szCs w:val="24"/>
        </w:rPr>
      </w:pPr>
    </w:p>
    <w:p w:rsidR="007663F8" w:rsidRPr="002C1A3E" w:rsidRDefault="007663F8"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I do not find it necessary to do an examination of the pertinent</w:t>
      </w:r>
      <w:r w:rsidR="001376E2" w:rsidRPr="002C1A3E">
        <w:rPr>
          <w:rFonts w:ascii="Times New Roman" w:hAnsi="Times New Roman" w:cs="Times New Roman"/>
          <w:sz w:val="24"/>
          <w:szCs w:val="24"/>
        </w:rPr>
        <w:t xml:space="preserve"> statutory</w:t>
      </w:r>
      <w:r w:rsidRPr="002C1A3E">
        <w:rPr>
          <w:rFonts w:ascii="Times New Roman" w:hAnsi="Times New Roman" w:cs="Times New Roman"/>
          <w:sz w:val="24"/>
          <w:szCs w:val="24"/>
        </w:rPr>
        <w:t xml:space="preserve"> provisions</w:t>
      </w:r>
      <w:r w:rsidR="001376E2" w:rsidRPr="002C1A3E">
        <w:rPr>
          <w:rFonts w:ascii="Times New Roman" w:hAnsi="Times New Roman" w:cs="Times New Roman"/>
          <w:sz w:val="24"/>
          <w:szCs w:val="24"/>
        </w:rPr>
        <w:t xml:space="preserve"> that ought to have informe</w:t>
      </w:r>
      <w:r w:rsidR="00BB15AF" w:rsidRPr="002C1A3E">
        <w:rPr>
          <w:rFonts w:ascii="Times New Roman" w:hAnsi="Times New Roman" w:cs="Times New Roman"/>
          <w:sz w:val="24"/>
          <w:szCs w:val="24"/>
        </w:rPr>
        <w:t>d the appellant to object, if it</w:t>
      </w:r>
      <w:r w:rsidR="0007721F" w:rsidRPr="002C1A3E">
        <w:rPr>
          <w:rFonts w:ascii="Times New Roman" w:hAnsi="Times New Roman" w:cs="Times New Roman"/>
          <w:sz w:val="24"/>
          <w:szCs w:val="24"/>
        </w:rPr>
        <w:t xml:space="preserve"> was dissatisfied with</w:t>
      </w:r>
      <w:r w:rsidRPr="002C1A3E">
        <w:rPr>
          <w:rFonts w:ascii="Times New Roman" w:hAnsi="Times New Roman" w:cs="Times New Roman"/>
          <w:sz w:val="24"/>
          <w:szCs w:val="24"/>
        </w:rPr>
        <w:t xml:space="preserve"> the </w:t>
      </w:r>
      <w:r w:rsidR="001376E2" w:rsidRPr="002C1A3E">
        <w:rPr>
          <w:rFonts w:ascii="Times New Roman" w:hAnsi="Times New Roman" w:cs="Times New Roman"/>
          <w:sz w:val="24"/>
          <w:szCs w:val="24"/>
        </w:rPr>
        <w:t xml:space="preserve">respondent’s decision. </w:t>
      </w:r>
      <w:r w:rsidR="0023152D" w:rsidRPr="002C1A3E">
        <w:rPr>
          <w:rFonts w:ascii="Times New Roman" w:hAnsi="Times New Roman" w:cs="Times New Roman"/>
          <w:sz w:val="24"/>
          <w:szCs w:val="24"/>
        </w:rPr>
        <w:t>Thi</w:t>
      </w:r>
      <w:r w:rsidR="0007721F" w:rsidRPr="002C1A3E">
        <w:rPr>
          <w:rFonts w:ascii="Times New Roman" w:hAnsi="Times New Roman" w:cs="Times New Roman"/>
          <w:sz w:val="24"/>
          <w:szCs w:val="24"/>
        </w:rPr>
        <w:t>s is in view of the fact that after</w:t>
      </w:r>
      <w:r w:rsidR="0023152D" w:rsidRPr="002C1A3E">
        <w:rPr>
          <w:rFonts w:ascii="Times New Roman" w:hAnsi="Times New Roman" w:cs="Times New Roman"/>
          <w:sz w:val="24"/>
          <w:szCs w:val="24"/>
        </w:rPr>
        <w:t xml:space="preserve"> the matter and </w:t>
      </w:r>
      <w:r w:rsidR="004B3E4E" w:rsidRPr="002C1A3E">
        <w:rPr>
          <w:rFonts w:ascii="Times New Roman" w:hAnsi="Times New Roman" w:cs="Times New Roman"/>
          <w:sz w:val="24"/>
          <w:szCs w:val="24"/>
        </w:rPr>
        <w:t xml:space="preserve">the </w:t>
      </w:r>
      <w:r w:rsidR="0023152D" w:rsidRPr="002C1A3E">
        <w:rPr>
          <w:rFonts w:ascii="Times New Roman" w:hAnsi="Times New Roman" w:cs="Times New Roman"/>
          <w:sz w:val="24"/>
          <w:szCs w:val="24"/>
        </w:rPr>
        <w:t xml:space="preserve">relevant provisions were ventilated before us, the appellant’s counsel came round and realised or appreciated that the appeal to the court </w:t>
      </w:r>
      <w:r w:rsidR="0023152D" w:rsidRPr="002C1A3E">
        <w:rPr>
          <w:rFonts w:ascii="Times New Roman" w:hAnsi="Times New Roman" w:cs="Times New Roman"/>
          <w:i/>
          <w:sz w:val="24"/>
          <w:szCs w:val="24"/>
        </w:rPr>
        <w:t>a quo</w:t>
      </w:r>
      <w:r w:rsidR="0023152D" w:rsidRPr="002C1A3E">
        <w:rPr>
          <w:rFonts w:ascii="Times New Roman" w:hAnsi="Times New Roman" w:cs="Times New Roman"/>
          <w:sz w:val="24"/>
          <w:szCs w:val="24"/>
        </w:rPr>
        <w:t xml:space="preserve"> was not properly noted. </w:t>
      </w:r>
      <w:r w:rsidR="001376E2" w:rsidRPr="002C1A3E">
        <w:rPr>
          <w:rFonts w:ascii="Times New Roman" w:hAnsi="Times New Roman" w:cs="Times New Roman"/>
          <w:sz w:val="24"/>
          <w:szCs w:val="24"/>
        </w:rPr>
        <w:t xml:space="preserve">It </w:t>
      </w:r>
      <w:r w:rsidR="004B3E4E" w:rsidRPr="002C1A3E">
        <w:rPr>
          <w:rFonts w:ascii="Times New Roman" w:hAnsi="Times New Roman" w:cs="Times New Roman"/>
          <w:sz w:val="24"/>
          <w:szCs w:val="24"/>
        </w:rPr>
        <w:t>could only be</w:t>
      </w:r>
      <w:r w:rsidR="001376E2" w:rsidRPr="002C1A3E">
        <w:rPr>
          <w:rFonts w:ascii="Times New Roman" w:hAnsi="Times New Roman" w:cs="Times New Roman"/>
          <w:sz w:val="24"/>
          <w:szCs w:val="24"/>
        </w:rPr>
        <w:t xml:space="preserve"> the respondent’s decision on </w:t>
      </w:r>
      <w:r w:rsidR="004B3E4E" w:rsidRPr="002C1A3E">
        <w:rPr>
          <w:rFonts w:ascii="Times New Roman" w:hAnsi="Times New Roman" w:cs="Times New Roman"/>
          <w:sz w:val="24"/>
          <w:szCs w:val="24"/>
        </w:rPr>
        <w:t>an</w:t>
      </w:r>
      <w:r w:rsidR="001376E2" w:rsidRPr="002C1A3E">
        <w:rPr>
          <w:rFonts w:ascii="Times New Roman" w:hAnsi="Times New Roman" w:cs="Times New Roman"/>
          <w:sz w:val="24"/>
          <w:szCs w:val="24"/>
        </w:rPr>
        <w:t xml:space="preserve"> objection</w:t>
      </w:r>
      <w:r w:rsidR="00A77DD9" w:rsidRPr="002C1A3E">
        <w:rPr>
          <w:rFonts w:ascii="Times New Roman" w:hAnsi="Times New Roman" w:cs="Times New Roman"/>
          <w:sz w:val="24"/>
          <w:szCs w:val="24"/>
        </w:rPr>
        <w:t xml:space="preserve"> to the second decision,</w:t>
      </w:r>
      <w:r w:rsidR="0023152D" w:rsidRPr="002C1A3E">
        <w:rPr>
          <w:rFonts w:ascii="Times New Roman" w:hAnsi="Times New Roman" w:cs="Times New Roman"/>
          <w:sz w:val="24"/>
          <w:szCs w:val="24"/>
        </w:rPr>
        <w:t xml:space="preserve"> </w:t>
      </w:r>
      <w:r w:rsidR="00D505B3" w:rsidRPr="002C1A3E">
        <w:rPr>
          <w:rFonts w:ascii="Times New Roman" w:hAnsi="Times New Roman" w:cs="Times New Roman"/>
          <w:sz w:val="24"/>
          <w:szCs w:val="24"/>
        </w:rPr>
        <w:t>had one been</w:t>
      </w:r>
      <w:r w:rsidR="0023152D" w:rsidRPr="002C1A3E">
        <w:rPr>
          <w:rFonts w:ascii="Times New Roman" w:hAnsi="Times New Roman" w:cs="Times New Roman"/>
          <w:sz w:val="24"/>
          <w:szCs w:val="24"/>
        </w:rPr>
        <w:t xml:space="preserve"> raised,</w:t>
      </w:r>
      <w:r w:rsidR="001376E2" w:rsidRPr="002C1A3E">
        <w:rPr>
          <w:rFonts w:ascii="Times New Roman" w:hAnsi="Times New Roman" w:cs="Times New Roman"/>
          <w:sz w:val="24"/>
          <w:szCs w:val="24"/>
        </w:rPr>
        <w:t xml:space="preserve"> that would have entitled the appellant to approach the court </w:t>
      </w:r>
      <w:r w:rsidR="001376E2" w:rsidRPr="002C1A3E">
        <w:rPr>
          <w:rFonts w:ascii="Times New Roman" w:hAnsi="Times New Roman" w:cs="Times New Roman"/>
          <w:i/>
          <w:sz w:val="24"/>
          <w:szCs w:val="24"/>
        </w:rPr>
        <w:t>a quo</w:t>
      </w:r>
      <w:r w:rsidR="001376E2" w:rsidRPr="002C1A3E">
        <w:rPr>
          <w:rFonts w:ascii="Times New Roman" w:hAnsi="Times New Roman" w:cs="Times New Roman"/>
          <w:sz w:val="24"/>
          <w:szCs w:val="24"/>
        </w:rPr>
        <w:t xml:space="preserve"> on appeal.</w:t>
      </w:r>
    </w:p>
    <w:p w:rsidR="00743E7D" w:rsidRPr="002C1A3E" w:rsidRDefault="00743E7D" w:rsidP="00743E7D">
      <w:pPr>
        <w:spacing w:after="0" w:line="480" w:lineRule="auto"/>
        <w:ind w:firstLine="1134"/>
        <w:jc w:val="both"/>
        <w:rPr>
          <w:rFonts w:ascii="Times New Roman" w:hAnsi="Times New Roman" w:cs="Times New Roman"/>
          <w:sz w:val="24"/>
          <w:szCs w:val="24"/>
        </w:rPr>
      </w:pPr>
    </w:p>
    <w:p w:rsidR="00743E7D" w:rsidRPr="002C1A3E" w:rsidRDefault="00D505B3"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Mr </w:t>
      </w:r>
      <w:r w:rsidRPr="002C1A3E">
        <w:rPr>
          <w:rFonts w:ascii="Times New Roman" w:hAnsi="Times New Roman" w:cs="Times New Roman"/>
          <w:i/>
          <w:sz w:val="24"/>
          <w:szCs w:val="24"/>
        </w:rPr>
        <w:t>Moyo</w:t>
      </w:r>
      <w:r w:rsidR="00743E7D" w:rsidRPr="002C1A3E">
        <w:rPr>
          <w:rFonts w:ascii="Times New Roman" w:hAnsi="Times New Roman" w:cs="Times New Roman"/>
          <w:sz w:val="24"/>
          <w:szCs w:val="24"/>
        </w:rPr>
        <w:t xml:space="preserve"> submitted before us that this C</w:t>
      </w:r>
      <w:r w:rsidRPr="002C1A3E">
        <w:rPr>
          <w:rFonts w:ascii="Times New Roman" w:hAnsi="Times New Roman" w:cs="Times New Roman"/>
          <w:sz w:val="24"/>
          <w:szCs w:val="24"/>
        </w:rPr>
        <w:t xml:space="preserve">ourt should not make any order of costs in this matter and cited s 10 of the Fiscal Appeals Court Act, </w:t>
      </w:r>
      <w:r w:rsidR="00F33C8D" w:rsidRPr="002C1A3E">
        <w:rPr>
          <w:rFonts w:ascii="Times New Roman" w:hAnsi="Times New Roman" w:cs="Times New Roman"/>
          <w:sz w:val="24"/>
          <w:szCs w:val="24"/>
        </w:rPr>
        <w:t>[</w:t>
      </w:r>
      <w:r w:rsidRPr="002C1A3E">
        <w:rPr>
          <w:rFonts w:ascii="Times New Roman" w:hAnsi="Times New Roman" w:cs="Times New Roman"/>
          <w:i/>
          <w:sz w:val="24"/>
          <w:szCs w:val="24"/>
        </w:rPr>
        <w:t>Chapter 23:05</w:t>
      </w:r>
      <w:r w:rsidR="00F33C8D" w:rsidRPr="002C1A3E">
        <w:rPr>
          <w:rFonts w:ascii="Times New Roman" w:hAnsi="Times New Roman" w:cs="Times New Roman"/>
          <w:sz w:val="24"/>
          <w:szCs w:val="24"/>
        </w:rPr>
        <w:t>]</w:t>
      </w:r>
      <w:r w:rsidRPr="002C1A3E">
        <w:rPr>
          <w:rFonts w:ascii="Times New Roman" w:hAnsi="Times New Roman" w:cs="Times New Roman"/>
          <w:sz w:val="24"/>
          <w:szCs w:val="24"/>
        </w:rPr>
        <w:t xml:space="preserve"> in support of his contention.</w:t>
      </w:r>
      <w:r w:rsidR="00D26DC7" w:rsidRPr="002C1A3E">
        <w:rPr>
          <w:rFonts w:ascii="Times New Roman" w:hAnsi="Times New Roman" w:cs="Times New Roman"/>
          <w:sz w:val="24"/>
          <w:szCs w:val="24"/>
        </w:rPr>
        <w:t xml:space="preserve"> He further submitted that whilst the Fiscal Appeals Act applies to the Fiscal Appeals Court, it nevertheless reflects a principle that ought to generally govern matters of this nature. </w:t>
      </w:r>
    </w:p>
    <w:p w:rsidR="00D26DC7" w:rsidRPr="002C1A3E" w:rsidRDefault="00D26DC7"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 </w:t>
      </w:r>
      <w:r w:rsidR="00D505B3" w:rsidRPr="002C1A3E">
        <w:rPr>
          <w:rFonts w:ascii="Times New Roman" w:hAnsi="Times New Roman" w:cs="Times New Roman"/>
          <w:sz w:val="24"/>
          <w:szCs w:val="24"/>
        </w:rPr>
        <w:t xml:space="preserve"> </w:t>
      </w:r>
    </w:p>
    <w:p w:rsidR="00D505B3" w:rsidRPr="002C1A3E" w:rsidRDefault="00D505B3"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In response Mr </w:t>
      </w:r>
      <w:r w:rsidRPr="002C1A3E">
        <w:rPr>
          <w:rFonts w:ascii="Times New Roman" w:hAnsi="Times New Roman" w:cs="Times New Roman"/>
          <w:i/>
          <w:sz w:val="24"/>
          <w:szCs w:val="24"/>
        </w:rPr>
        <w:t>Magwaliba</w:t>
      </w:r>
      <w:r w:rsidRPr="002C1A3E">
        <w:rPr>
          <w:rFonts w:ascii="Times New Roman" w:hAnsi="Times New Roman" w:cs="Times New Roman"/>
          <w:sz w:val="24"/>
          <w:szCs w:val="24"/>
        </w:rPr>
        <w:t xml:space="preserve"> submitted that the cited section </w:t>
      </w:r>
      <w:r w:rsidR="00A77DD9" w:rsidRPr="002C1A3E">
        <w:rPr>
          <w:rFonts w:ascii="Times New Roman" w:hAnsi="Times New Roman" w:cs="Times New Roman"/>
          <w:sz w:val="24"/>
          <w:szCs w:val="24"/>
        </w:rPr>
        <w:t>is</w:t>
      </w:r>
      <w:r w:rsidRPr="002C1A3E">
        <w:rPr>
          <w:rFonts w:ascii="Times New Roman" w:hAnsi="Times New Roman" w:cs="Times New Roman"/>
          <w:sz w:val="24"/>
          <w:szCs w:val="24"/>
        </w:rPr>
        <w:t xml:space="preserve"> only applicable to the Fiscal Appeals Court</w:t>
      </w:r>
      <w:r w:rsidR="00D26DC7" w:rsidRPr="002C1A3E">
        <w:rPr>
          <w:rFonts w:ascii="Times New Roman" w:hAnsi="Times New Roman" w:cs="Times New Roman"/>
          <w:sz w:val="24"/>
          <w:szCs w:val="24"/>
        </w:rPr>
        <w:t>. He submitted that</w:t>
      </w:r>
      <w:r w:rsidR="00743E7D" w:rsidRPr="002C1A3E">
        <w:rPr>
          <w:rFonts w:ascii="Times New Roman" w:hAnsi="Times New Roman" w:cs="Times New Roman"/>
          <w:sz w:val="24"/>
          <w:szCs w:val="24"/>
        </w:rPr>
        <w:t xml:space="preserve"> no rule provides that this C</w:t>
      </w:r>
      <w:r w:rsidRPr="002C1A3E">
        <w:rPr>
          <w:rFonts w:ascii="Times New Roman" w:hAnsi="Times New Roman" w:cs="Times New Roman"/>
          <w:sz w:val="24"/>
          <w:szCs w:val="24"/>
        </w:rPr>
        <w:t>ourt cannot award or should be loath to award costs in a tax matter.</w:t>
      </w:r>
      <w:r w:rsidR="00D26DC7" w:rsidRPr="002C1A3E">
        <w:rPr>
          <w:rFonts w:ascii="Times New Roman" w:hAnsi="Times New Roman" w:cs="Times New Roman"/>
          <w:sz w:val="24"/>
          <w:szCs w:val="24"/>
        </w:rPr>
        <w:t xml:space="preserve"> Furthermore, that the appeal is frivolous as it was persisted with notwithstanding repeated “submissions” from the respondent since 2017 to the effect that the appellant </w:t>
      </w:r>
      <w:r w:rsidR="00A77DD9" w:rsidRPr="002C1A3E">
        <w:rPr>
          <w:rFonts w:ascii="Times New Roman" w:hAnsi="Times New Roman" w:cs="Times New Roman"/>
          <w:sz w:val="24"/>
          <w:szCs w:val="24"/>
        </w:rPr>
        <w:t>had adopted a</w:t>
      </w:r>
      <w:r w:rsidR="00D26DC7" w:rsidRPr="002C1A3E">
        <w:rPr>
          <w:rFonts w:ascii="Times New Roman" w:hAnsi="Times New Roman" w:cs="Times New Roman"/>
          <w:sz w:val="24"/>
          <w:szCs w:val="24"/>
        </w:rPr>
        <w:t xml:space="preserve"> wrong procedure</w:t>
      </w:r>
      <w:r w:rsidR="00A77DD9" w:rsidRPr="002C1A3E">
        <w:rPr>
          <w:rFonts w:ascii="Times New Roman" w:hAnsi="Times New Roman" w:cs="Times New Roman"/>
          <w:sz w:val="24"/>
          <w:szCs w:val="24"/>
        </w:rPr>
        <w:t>.</w:t>
      </w:r>
      <w:r w:rsidR="00D26DC7" w:rsidRPr="002C1A3E">
        <w:rPr>
          <w:rFonts w:ascii="Times New Roman" w:hAnsi="Times New Roman" w:cs="Times New Roman"/>
          <w:sz w:val="24"/>
          <w:szCs w:val="24"/>
        </w:rPr>
        <w:t xml:space="preserve"> He further submitted that there was no reason for the respondent to incur costs in this matter. </w:t>
      </w:r>
    </w:p>
    <w:p w:rsidR="00743E7D" w:rsidRPr="002C1A3E" w:rsidRDefault="00743E7D" w:rsidP="00743E7D">
      <w:pPr>
        <w:spacing w:after="0" w:line="480" w:lineRule="auto"/>
        <w:ind w:firstLine="720"/>
        <w:jc w:val="both"/>
        <w:rPr>
          <w:rFonts w:ascii="Times New Roman" w:hAnsi="Times New Roman" w:cs="Times New Roman"/>
          <w:sz w:val="24"/>
          <w:szCs w:val="24"/>
        </w:rPr>
      </w:pPr>
    </w:p>
    <w:p w:rsidR="00D505B3" w:rsidRPr="002C1A3E" w:rsidRDefault="00BB15AF"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Section 10 of the Fiscal Appeal Court</w:t>
      </w:r>
      <w:r w:rsidR="00D505B3" w:rsidRPr="002C1A3E">
        <w:rPr>
          <w:rFonts w:ascii="Times New Roman" w:hAnsi="Times New Roman" w:cs="Times New Roman"/>
          <w:sz w:val="24"/>
          <w:szCs w:val="24"/>
        </w:rPr>
        <w:t xml:space="preserve"> Act </w:t>
      </w:r>
      <w:r w:rsidR="00D26DC7" w:rsidRPr="002C1A3E">
        <w:rPr>
          <w:rFonts w:ascii="Times New Roman" w:hAnsi="Times New Roman" w:cs="Times New Roman"/>
          <w:sz w:val="24"/>
          <w:szCs w:val="24"/>
        </w:rPr>
        <w:t>provides:</w:t>
      </w:r>
    </w:p>
    <w:p w:rsidR="00624D4E" w:rsidRPr="002C1A3E" w:rsidRDefault="00D26DC7" w:rsidP="00743E7D">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“The Court shall not make any order as to costs unless it is of the opinion that the decision appealed against is grossly</w:t>
      </w:r>
      <w:r w:rsidR="00624D4E" w:rsidRPr="002C1A3E">
        <w:rPr>
          <w:rFonts w:ascii="Times New Roman" w:hAnsi="Times New Roman" w:cs="Times New Roman"/>
          <w:sz w:val="24"/>
          <w:szCs w:val="24"/>
        </w:rPr>
        <w:t xml:space="preserve"> unreasonable or that the grounds of appeal therefrom are frivolous; but in either event it may make such order as to costs as it thinks fit.”</w:t>
      </w:r>
    </w:p>
    <w:p w:rsidR="00624D4E" w:rsidRPr="002C1A3E" w:rsidRDefault="00624D4E" w:rsidP="00743E7D">
      <w:pPr>
        <w:spacing w:after="0" w:line="240" w:lineRule="auto"/>
        <w:ind w:left="720"/>
        <w:jc w:val="both"/>
        <w:rPr>
          <w:rFonts w:ascii="Times New Roman" w:hAnsi="Times New Roman" w:cs="Times New Roman"/>
          <w:sz w:val="24"/>
          <w:szCs w:val="24"/>
        </w:rPr>
      </w:pPr>
    </w:p>
    <w:p w:rsidR="00743E7D" w:rsidRPr="002C1A3E" w:rsidRDefault="00743E7D" w:rsidP="00743E7D">
      <w:pPr>
        <w:spacing w:after="0" w:line="480" w:lineRule="auto"/>
        <w:ind w:firstLine="720"/>
        <w:jc w:val="both"/>
        <w:rPr>
          <w:rFonts w:ascii="Times New Roman" w:hAnsi="Times New Roman" w:cs="Times New Roman"/>
          <w:sz w:val="24"/>
          <w:szCs w:val="24"/>
        </w:rPr>
      </w:pPr>
    </w:p>
    <w:p w:rsidR="00A77DD9" w:rsidRPr="002C1A3E" w:rsidRDefault="00624D4E" w:rsidP="00743E7D">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It was our view that on the face of it, it appears that the intention of the lawmaker was to avoid burdening litigants in tax matters with costs unless there were issues of frivolity in the decision appealed against or in the grounds of appeal.</w:t>
      </w:r>
      <w:r w:rsidR="00C454F6" w:rsidRPr="002C1A3E">
        <w:rPr>
          <w:rFonts w:ascii="Times New Roman" w:hAnsi="Times New Roman" w:cs="Times New Roman"/>
          <w:sz w:val="24"/>
          <w:szCs w:val="24"/>
        </w:rPr>
        <w:t xml:space="preserve"> We also opined that even if s 10 is not di</w:t>
      </w:r>
      <w:r w:rsidR="00743E7D" w:rsidRPr="002C1A3E">
        <w:rPr>
          <w:rFonts w:ascii="Times New Roman" w:hAnsi="Times New Roman" w:cs="Times New Roman"/>
          <w:sz w:val="24"/>
          <w:szCs w:val="24"/>
        </w:rPr>
        <w:t>rected for application by this Co</w:t>
      </w:r>
      <w:r w:rsidR="00C454F6" w:rsidRPr="002C1A3E">
        <w:rPr>
          <w:rFonts w:ascii="Times New Roman" w:hAnsi="Times New Roman" w:cs="Times New Roman"/>
          <w:sz w:val="24"/>
          <w:szCs w:val="24"/>
        </w:rPr>
        <w:t>urt it is a useful guide that may assist the court</w:t>
      </w:r>
      <w:r w:rsidR="00F33C8D" w:rsidRPr="002C1A3E">
        <w:rPr>
          <w:rFonts w:ascii="Times New Roman" w:hAnsi="Times New Roman" w:cs="Times New Roman"/>
          <w:sz w:val="24"/>
          <w:szCs w:val="24"/>
        </w:rPr>
        <w:t xml:space="preserve">. In any case, it is trite that costs are at the discretion of the court. See </w:t>
      </w:r>
      <w:r w:rsidR="00F33C8D" w:rsidRPr="002C1A3E">
        <w:rPr>
          <w:rFonts w:ascii="Times New Roman" w:hAnsi="Times New Roman" w:cs="Times New Roman"/>
          <w:i/>
          <w:sz w:val="24"/>
          <w:szCs w:val="24"/>
        </w:rPr>
        <w:t>Wasserman v Ruskin</w:t>
      </w:r>
      <w:r w:rsidR="00F33C8D" w:rsidRPr="002C1A3E">
        <w:rPr>
          <w:rFonts w:ascii="Times New Roman" w:hAnsi="Times New Roman" w:cs="Times New Roman"/>
          <w:sz w:val="24"/>
          <w:szCs w:val="24"/>
        </w:rPr>
        <w:t>, 1918 AD 63 at 66 where it was held that</w:t>
      </w:r>
      <w:r w:rsidR="00A77DD9" w:rsidRPr="002C1A3E">
        <w:rPr>
          <w:rFonts w:ascii="Times New Roman" w:hAnsi="Times New Roman" w:cs="Times New Roman"/>
          <w:sz w:val="24"/>
          <w:szCs w:val="24"/>
        </w:rPr>
        <w:t>:</w:t>
      </w:r>
      <w:r w:rsidR="00F33C8D" w:rsidRPr="002C1A3E">
        <w:rPr>
          <w:rFonts w:ascii="Times New Roman" w:hAnsi="Times New Roman" w:cs="Times New Roman"/>
          <w:sz w:val="24"/>
          <w:szCs w:val="24"/>
        </w:rPr>
        <w:t xml:space="preserve"> </w:t>
      </w:r>
    </w:p>
    <w:p w:rsidR="00624D4E" w:rsidRPr="002C1A3E" w:rsidRDefault="00F33C8D" w:rsidP="00EB1680">
      <w:pPr>
        <w:spacing w:after="0" w:line="240" w:lineRule="auto"/>
        <w:ind w:left="567"/>
        <w:jc w:val="both"/>
        <w:rPr>
          <w:rFonts w:ascii="Times New Roman" w:hAnsi="Times New Roman" w:cs="Times New Roman"/>
          <w:sz w:val="24"/>
          <w:szCs w:val="24"/>
        </w:rPr>
      </w:pPr>
      <w:r w:rsidRPr="002C1A3E">
        <w:rPr>
          <w:rFonts w:ascii="Times New Roman" w:hAnsi="Times New Roman" w:cs="Times New Roman"/>
          <w:sz w:val="24"/>
          <w:szCs w:val="24"/>
        </w:rPr>
        <w:t xml:space="preserve">“The rule of law is that all costs unless expressly </w:t>
      </w:r>
      <w:r w:rsidR="00A77DD9" w:rsidRPr="002C1A3E">
        <w:rPr>
          <w:rFonts w:ascii="Times New Roman" w:hAnsi="Times New Roman" w:cs="Times New Roman"/>
          <w:sz w:val="24"/>
          <w:szCs w:val="24"/>
        </w:rPr>
        <w:t xml:space="preserve">   </w:t>
      </w:r>
      <w:r w:rsidRPr="002C1A3E">
        <w:rPr>
          <w:rFonts w:ascii="Times New Roman" w:hAnsi="Times New Roman" w:cs="Times New Roman"/>
          <w:sz w:val="24"/>
          <w:szCs w:val="24"/>
        </w:rPr>
        <w:t>enacted are in the discretion of the judge. This discretion must be judicially exercised but it cannot be challenged taken alone and apart from the main order without his permission.”</w:t>
      </w:r>
      <w:r w:rsidR="00C454F6" w:rsidRPr="002C1A3E">
        <w:rPr>
          <w:rFonts w:ascii="Times New Roman" w:hAnsi="Times New Roman" w:cs="Times New Roman"/>
          <w:sz w:val="24"/>
          <w:szCs w:val="24"/>
        </w:rPr>
        <w:t xml:space="preserve"> </w:t>
      </w:r>
    </w:p>
    <w:p w:rsidR="00004012" w:rsidRDefault="00004012" w:rsidP="00743E7D">
      <w:pPr>
        <w:spacing w:after="0" w:line="480" w:lineRule="auto"/>
        <w:ind w:firstLine="720"/>
        <w:jc w:val="both"/>
        <w:rPr>
          <w:rFonts w:ascii="Times New Roman" w:hAnsi="Times New Roman" w:cs="Times New Roman"/>
          <w:sz w:val="24"/>
          <w:szCs w:val="24"/>
        </w:rPr>
      </w:pPr>
    </w:p>
    <w:p w:rsidR="002C1A3E" w:rsidRPr="002C1A3E" w:rsidRDefault="002C1A3E" w:rsidP="002C1A3E">
      <w:pPr>
        <w:spacing w:after="0" w:line="240" w:lineRule="auto"/>
        <w:ind w:firstLine="720"/>
        <w:jc w:val="both"/>
        <w:rPr>
          <w:rFonts w:ascii="Times New Roman" w:hAnsi="Times New Roman" w:cs="Times New Roman"/>
          <w:sz w:val="24"/>
          <w:szCs w:val="24"/>
        </w:rPr>
      </w:pPr>
    </w:p>
    <w:p w:rsidR="00624D4E" w:rsidRPr="002C1A3E" w:rsidRDefault="00BB15AF" w:rsidP="00004012">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It was also our observation</w:t>
      </w:r>
      <w:r w:rsidR="00624D4E" w:rsidRPr="002C1A3E">
        <w:rPr>
          <w:rFonts w:ascii="Times New Roman" w:hAnsi="Times New Roman" w:cs="Times New Roman"/>
          <w:sz w:val="24"/>
          <w:szCs w:val="24"/>
        </w:rPr>
        <w:t xml:space="preserve"> that the defect in the appellant’s case arose from its failure to raise an objection with the Commiss</w:t>
      </w:r>
      <w:r w:rsidR="00DA5AF1" w:rsidRPr="002C1A3E">
        <w:rPr>
          <w:rFonts w:ascii="Times New Roman" w:hAnsi="Times New Roman" w:cs="Times New Roman"/>
          <w:sz w:val="24"/>
          <w:szCs w:val="24"/>
        </w:rPr>
        <w:t>ioner in terms of s 32 (1)</w:t>
      </w:r>
      <w:r w:rsidR="00624D4E" w:rsidRPr="002C1A3E">
        <w:rPr>
          <w:rFonts w:ascii="Times New Roman" w:hAnsi="Times New Roman" w:cs="Times New Roman"/>
          <w:sz w:val="24"/>
          <w:szCs w:val="24"/>
        </w:rPr>
        <w:t xml:space="preserve"> of the Value Added Tax Act before approaching the Fiscal Appeal Court on appeal.</w:t>
      </w:r>
    </w:p>
    <w:p w:rsidR="00004012" w:rsidRPr="002C1A3E" w:rsidRDefault="00004012" w:rsidP="00743E7D">
      <w:pPr>
        <w:spacing w:after="0" w:line="480" w:lineRule="auto"/>
        <w:ind w:firstLine="720"/>
        <w:jc w:val="both"/>
        <w:rPr>
          <w:rFonts w:ascii="Times New Roman" w:hAnsi="Times New Roman" w:cs="Times New Roman"/>
          <w:sz w:val="24"/>
          <w:szCs w:val="24"/>
        </w:rPr>
      </w:pPr>
    </w:p>
    <w:p w:rsidR="00624D4E" w:rsidRDefault="00624D4E" w:rsidP="00004012">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It was our further view that</w:t>
      </w:r>
      <w:r w:rsidR="00EF2B06" w:rsidRPr="002C1A3E">
        <w:rPr>
          <w:rFonts w:ascii="Times New Roman" w:hAnsi="Times New Roman" w:cs="Times New Roman"/>
          <w:sz w:val="24"/>
          <w:szCs w:val="24"/>
        </w:rPr>
        <w:t xml:space="preserve"> on</w:t>
      </w:r>
      <w:r w:rsidRPr="002C1A3E">
        <w:rPr>
          <w:rFonts w:ascii="Times New Roman" w:hAnsi="Times New Roman" w:cs="Times New Roman"/>
          <w:sz w:val="24"/>
          <w:szCs w:val="24"/>
        </w:rPr>
        <w:t xml:space="preserve"> a perusal of the record of proceedings and in particular, the</w:t>
      </w:r>
      <w:r w:rsidR="00EF2B06" w:rsidRPr="002C1A3E">
        <w:rPr>
          <w:rFonts w:ascii="Times New Roman" w:hAnsi="Times New Roman" w:cs="Times New Roman"/>
          <w:sz w:val="24"/>
          <w:szCs w:val="24"/>
        </w:rPr>
        <w:t xml:space="preserve"> respondent’s</w:t>
      </w:r>
      <w:r w:rsidRPr="002C1A3E">
        <w:rPr>
          <w:rFonts w:ascii="Times New Roman" w:hAnsi="Times New Roman" w:cs="Times New Roman"/>
          <w:sz w:val="24"/>
          <w:szCs w:val="24"/>
        </w:rPr>
        <w:t xml:space="preserve"> letter</w:t>
      </w:r>
      <w:r w:rsidR="002E5614" w:rsidRPr="002C1A3E">
        <w:rPr>
          <w:rFonts w:ascii="Times New Roman" w:hAnsi="Times New Roman" w:cs="Times New Roman"/>
          <w:sz w:val="24"/>
          <w:szCs w:val="24"/>
        </w:rPr>
        <w:t xml:space="preserve"> of 30 </w:t>
      </w:r>
      <w:r w:rsidR="00EF2B06" w:rsidRPr="002C1A3E">
        <w:rPr>
          <w:rFonts w:ascii="Times New Roman" w:hAnsi="Times New Roman" w:cs="Times New Roman"/>
          <w:sz w:val="24"/>
          <w:szCs w:val="24"/>
        </w:rPr>
        <w:t>December 2016, the appellant’s confusion might have arisen from the fact that the respondent made a fresh decision</w:t>
      </w:r>
      <w:r w:rsidR="00F33C8D" w:rsidRPr="002C1A3E">
        <w:rPr>
          <w:rFonts w:ascii="Times New Roman" w:hAnsi="Times New Roman" w:cs="Times New Roman"/>
          <w:sz w:val="24"/>
          <w:szCs w:val="24"/>
        </w:rPr>
        <w:t xml:space="preserve"> in the process of making a ruling</w:t>
      </w:r>
      <w:r w:rsidR="00094271" w:rsidRPr="002C1A3E">
        <w:rPr>
          <w:rFonts w:ascii="Times New Roman" w:hAnsi="Times New Roman" w:cs="Times New Roman"/>
          <w:sz w:val="24"/>
          <w:szCs w:val="24"/>
        </w:rPr>
        <w:t xml:space="preserve"> on the initial objection.</w:t>
      </w:r>
      <w:r w:rsidR="00EF2B06" w:rsidRPr="002C1A3E">
        <w:rPr>
          <w:rFonts w:ascii="Times New Roman" w:hAnsi="Times New Roman" w:cs="Times New Roman"/>
          <w:sz w:val="24"/>
          <w:szCs w:val="24"/>
        </w:rPr>
        <w:t xml:space="preserve"> </w:t>
      </w:r>
      <w:r w:rsidR="00094271" w:rsidRPr="002C1A3E">
        <w:rPr>
          <w:rFonts w:ascii="Times New Roman" w:hAnsi="Times New Roman" w:cs="Times New Roman"/>
          <w:sz w:val="24"/>
          <w:szCs w:val="24"/>
        </w:rPr>
        <w:t>The appellant sh</w:t>
      </w:r>
      <w:r w:rsidR="00EF2B06" w:rsidRPr="002C1A3E">
        <w:rPr>
          <w:rFonts w:ascii="Times New Roman" w:hAnsi="Times New Roman" w:cs="Times New Roman"/>
          <w:sz w:val="24"/>
          <w:szCs w:val="24"/>
        </w:rPr>
        <w:t>ould</w:t>
      </w:r>
      <w:r w:rsidR="00094271" w:rsidRPr="002C1A3E">
        <w:rPr>
          <w:rFonts w:ascii="Times New Roman" w:hAnsi="Times New Roman" w:cs="Times New Roman"/>
          <w:sz w:val="24"/>
          <w:szCs w:val="24"/>
        </w:rPr>
        <w:t xml:space="preserve"> have</w:t>
      </w:r>
      <w:r w:rsidR="00EF2B06" w:rsidRPr="002C1A3E">
        <w:rPr>
          <w:rFonts w:ascii="Times New Roman" w:hAnsi="Times New Roman" w:cs="Times New Roman"/>
          <w:sz w:val="24"/>
          <w:szCs w:val="24"/>
        </w:rPr>
        <w:t xml:space="preserve"> object</w:t>
      </w:r>
      <w:r w:rsidR="00094271" w:rsidRPr="002C1A3E">
        <w:rPr>
          <w:rFonts w:ascii="Times New Roman" w:hAnsi="Times New Roman" w:cs="Times New Roman"/>
          <w:sz w:val="24"/>
          <w:szCs w:val="24"/>
        </w:rPr>
        <w:t>ed</w:t>
      </w:r>
      <w:r w:rsidR="00EF2B06" w:rsidRPr="002C1A3E">
        <w:rPr>
          <w:rFonts w:ascii="Times New Roman" w:hAnsi="Times New Roman" w:cs="Times New Roman"/>
          <w:sz w:val="24"/>
          <w:szCs w:val="24"/>
        </w:rPr>
        <w:t xml:space="preserve"> to</w:t>
      </w:r>
      <w:r w:rsidR="00094271" w:rsidRPr="002C1A3E">
        <w:rPr>
          <w:rFonts w:ascii="Times New Roman" w:hAnsi="Times New Roman" w:cs="Times New Roman"/>
          <w:sz w:val="24"/>
          <w:szCs w:val="24"/>
        </w:rPr>
        <w:t xml:space="preserve"> this fresh decision</w:t>
      </w:r>
      <w:r w:rsidR="00EF2B06" w:rsidRPr="002C1A3E">
        <w:rPr>
          <w:rFonts w:ascii="Times New Roman" w:hAnsi="Times New Roman" w:cs="Times New Roman"/>
          <w:sz w:val="24"/>
          <w:szCs w:val="24"/>
        </w:rPr>
        <w:t xml:space="preserve"> if dissatisfied</w:t>
      </w:r>
      <w:r w:rsidR="00094271" w:rsidRPr="002C1A3E">
        <w:rPr>
          <w:rFonts w:ascii="Times New Roman" w:hAnsi="Times New Roman" w:cs="Times New Roman"/>
          <w:sz w:val="24"/>
          <w:szCs w:val="24"/>
        </w:rPr>
        <w:t xml:space="preserve"> or aggrieved by it.</w:t>
      </w:r>
      <w:r w:rsidR="00EF2B06" w:rsidRPr="002C1A3E">
        <w:rPr>
          <w:rFonts w:ascii="Times New Roman" w:hAnsi="Times New Roman" w:cs="Times New Roman"/>
          <w:sz w:val="24"/>
          <w:szCs w:val="24"/>
        </w:rPr>
        <w:t xml:space="preserve"> It was thu</w:t>
      </w:r>
      <w:r w:rsidR="005E6902" w:rsidRPr="002C1A3E">
        <w:rPr>
          <w:rFonts w:ascii="Times New Roman" w:hAnsi="Times New Roman" w:cs="Times New Roman"/>
          <w:sz w:val="24"/>
          <w:szCs w:val="24"/>
        </w:rPr>
        <w:t>s our view that the appellant’s</w:t>
      </w:r>
      <w:r w:rsidR="00EF2B06" w:rsidRPr="002C1A3E">
        <w:rPr>
          <w:rFonts w:ascii="Times New Roman" w:hAnsi="Times New Roman" w:cs="Times New Roman"/>
          <w:sz w:val="24"/>
          <w:szCs w:val="24"/>
        </w:rPr>
        <w:t xml:space="preserve"> conduct in persisting with the appeal and its grounds of appeal in such circumstances, could not be said to be frivolous.</w:t>
      </w:r>
    </w:p>
    <w:p w:rsidR="002C1A3E" w:rsidRPr="002C1A3E" w:rsidRDefault="002C1A3E" w:rsidP="00004012">
      <w:pPr>
        <w:spacing w:after="0" w:line="480" w:lineRule="auto"/>
        <w:ind w:firstLine="1134"/>
        <w:jc w:val="both"/>
        <w:rPr>
          <w:rFonts w:ascii="Times New Roman" w:hAnsi="Times New Roman" w:cs="Times New Roman"/>
          <w:sz w:val="24"/>
          <w:szCs w:val="24"/>
        </w:rPr>
      </w:pPr>
    </w:p>
    <w:p w:rsidR="006735B8" w:rsidRPr="002C1A3E" w:rsidRDefault="00091E60" w:rsidP="002E5614">
      <w:pPr>
        <w:spacing w:after="0" w:line="480" w:lineRule="auto"/>
        <w:ind w:firstLine="1134"/>
        <w:jc w:val="both"/>
        <w:rPr>
          <w:rFonts w:ascii="Times New Roman" w:hAnsi="Times New Roman" w:cs="Times New Roman"/>
          <w:sz w:val="24"/>
          <w:szCs w:val="24"/>
        </w:rPr>
      </w:pPr>
      <w:r w:rsidRPr="002C1A3E">
        <w:rPr>
          <w:rFonts w:ascii="Times New Roman" w:hAnsi="Times New Roman" w:cs="Times New Roman"/>
          <w:sz w:val="24"/>
          <w:szCs w:val="24"/>
        </w:rPr>
        <w:t xml:space="preserve">For the above reasons, in the exercise of our discretion and as pronounced in our </w:t>
      </w:r>
      <w:r w:rsidRPr="002C1A3E">
        <w:rPr>
          <w:rFonts w:ascii="Times New Roman" w:hAnsi="Times New Roman" w:cs="Times New Roman"/>
          <w:i/>
          <w:sz w:val="24"/>
          <w:szCs w:val="24"/>
        </w:rPr>
        <w:t>ex tempore</w:t>
      </w:r>
      <w:r w:rsidRPr="002C1A3E">
        <w:rPr>
          <w:rFonts w:ascii="Times New Roman" w:hAnsi="Times New Roman" w:cs="Times New Roman"/>
          <w:sz w:val="24"/>
          <w:szCs w:val="24"/>
        </w:rPr>
        <w:t xml:space="preserve"> judgment, we ordered that “Each party shall bear its own costs.”</w:t>
      </w:r>
    </w:p>
    <w:p w:rsidR="006735B8" w:rsidRDefault="006735B8" w:rsidP="00743E7D">
      <w:pPr>
        <w:spacing w:after="0" w:line="480" w:lineRule="auto"/>
        <w:ind w:firstLine="720"/>
        <w:jc w:val="both"/>
        <w:rPr>
          <w:rFonts w:ascii="Times New Roman" w:hAnsi="Times New Roman" w:cs="Times New Roman"/>
          <w:sz w:val="24"/>
          <w:szCs w:val="24"/>
        </w:rPr>
      </w:pPr>
    </w:p>
    <w:p w:rsidR="006228A5" w:rsidRPr="002C1A3E" w:rsidRDefault="006228A5" w:rsidP="00743E7D">
      <w:pPr>
        <w:spacing w:after="0" w:line="480" w:lineRule="auto"/>
        <w:ind w:firstLine="720"/>
        <w:jc w:val="both"/>
        <w:rPr>
          <w:rFonts w:ascii="Times New Roman" w:hAnsi="Times New Roman" w:cs="Times New Roman"/>
          <w:sz w:val="24"/>
          <w:szCs w:val="24"/>
        </w:rPr>
      </w:pPr>
    </w:p>
    <w:p w:rsidR="002E5614" w:rsidRPr="002C1A3E" w:rsidRDefault="002E5614" w:rsidP="00743E7D">
      <w:pPr>
        <w:spacing w:after="0" w:line="480" w:lineRule="auto"/>
        <w:ind w:firstLine="720"/>
        <w:jc w:val="both"/>
        <w:rPr>
          <w:rFonts w:ascii="Times New Roman" w:hAnsi="Times New Roman" w:cs="Times New Roman"/>
          <w:sz w:val="24"/>
          <w:szCs w:val="24"/>
        </w:rPr>
      </w:pPr>
    </w:p>
    <w:p w:rsidR="006735B8" w:rsidRPr="002C1A3E" w:rsidRDefault="006735B8" w:rsidP="002E5614">
      <w:pPr>
        <w:spacing w:after="0" w:line="480" w:lineRule="auto"/>
        <w:ind w:left="414" w:firstLine="720"/>
        <w:jc w:val="both"/>
        <w:rPr>
          <w:rFonts w:ascii="Times New Roman" w:hAnsi="Times New Roman" w:cs="Times New Roman"/>
          <w:sz w:val="24"/>
          <w:szCs w:val="24"/>
        </w:rPr>
      </w:pPr>
      <w:r w:rsidRPr="002C1A3E">
        <w:rPr>
          <w:rFonts w:ascii="Times New Roman" w:hAnsi="Times New Roman" w:cs="Times New Roman"/>
          <w:b/>
          <w:sz w:val="24"/>
          <w:szCs w:val="24"/>
        </w:rPr>
        <w:t>BHUNU JA</w:t>
      </w:r>
      <w:r w:rsidRPr="002C1A3E">
        <w:rPr>
          <w:rFonts w:ascii="Times New Roman" w:hAnsi="Times New Roman" w:cs="Times New Roman"/>
          <w:sz w:val="24"/>
          <w:szCs w:val="24"/>
        </w:rPr>
        <w:t xml:space="preserve">               </w:t>
      </w:r>
      <w:r w:rsidR="00077851">
        <w:rPr>
          <w:rFonts w:ascii="Times New Roman" w:hAnsi="Times New Roman" w:cs="Times New Roman"/>
          <w:sz w:val="24"/>
          <w:szCs w:val="24"/>
        </w:rPr>
        <w:tab/>
      </w:r>
      <w:r w:rsidR="00077851">
        <w:rPr>
          <w:rFonts w:ascii="Times New Roman" w:hAnsi="Times New Roman" w:cs="Times New Roman"/>
          <w:sz w:val="24"/>
          <w:szCs w:val="24"/>
        </w:rPr>
        <w:tab/>
      </w:r>
      <w:r w:rsidRPr="002C1A3E">
        <w:rPr>
          <w:rFonts w:ascii="Times New Roman" w:hAnsi="Times New Roman" w:cs="Times New Roman"/>
          <w:sz w:val="24"/>
          <w:szCs w:val="24"/>
        </w:rPr>
        <w:t xml:space="preserve"> I agree</w:t>
      </w:r>
    </w:p>
    <w:p w:rsidR="002E5614" w:rsidRPr="002C1A3E" w:rsidRDefault="002E5614" w:rsidP="002E5614">
      <w:pPr>
        <w:spacing w:after="0" w:line="480" w:lineRule="auto"/>
        <w:ind w:left="414" w:firstLine="720"/>
        <w:jc w:val="both"/>
        <w:rPr>
          <w:rFonts w:ascii="Times New Roman" w:hAnsi="Times New Roman" w:cs="Times New Roman"/>
          <w:sz w:val="24"/>
          <w:szCs w:val="24"/>
        </w:rPr>
      </w:pPr>
    </w:p>
    <w:p w:rsidR="006735B8" w:rsidRPr="002C1A3E" w:rsidRDefault="006735B8" w:rsidP="002E5614">
      <w:pPr>
        <w:spacing w:after="0" w:line="480" w:lineRule="auto"/>
        <w:ind w:left="414" w:firstLine="720"/>
        <w:jc w:val="both"/>
        <w:rPr>
          <w:rFonts w:ascii="Times New Roman" w:hAnsi="Times New Roman" w:cs="Times New Roman"/>
          <w:sz w:val="24"/>
          <w:szCs w:val="24"/>
        </w:rPr>
      </w:pPr>
      <w:r w:rsidRPr="002C1A3E">
        <w:rPr>
          <w:rFonts w:ascii="Times New Roman" w:hAnsi="Times New Roman" w:cs="Times New Roman"/>
          <w:b/>
          <w:sz w:val="24"/>
          <w:szCs w:val="24"/>
        </w:rPr>
        <w:t>CHITAKUNYE AJA</w:t>
      </w:r>
      <w:r w:rsidRPr="002C1A3E">
        <w:rPr>
          <w:rFonts w:ascii="Times New Roman" w:hAnsi="Times New Roman" w:cs="Times New Roman"/>
          <w:sz w:val="24"/>
          <w:szCs w:val="24"/>
        </w:rPr>
        <w:t xml:space="preserve">          </w:t>
      </w:r>
      <w:r w:rsidR="00077851">
        <w:rPr>
          <w:rFonts w:ascii="Times New Roman" w:hAnsi="Times New Roman" w:cs="Times New Roman"/>
          <w:sz w:val="24"/>
          <w:szCs w:val="24"/>
        </w:rPr>
        <w:tab/>
      </w:r>
      <w:r w:rsidRPr="002C1A3E">
        <w:rPr>
          <w:rFonts w:ascii="Times New Roman" w:hAnsi="Times New Roman" w:cs="Times New Roman"/>
          <w:sz w:val="24"/>
          <w:szCs w:val="24"/>
        </w:rPr>
        <w:t>I agree</w:t>
      </w:r>
    </w:p>
    <w:p w:rsidR="006735B8" w:rsidRPr="002C1A3E" w:rsidRDefault="006735B8" w:rsidP="00743E7D">
      <w:pPr>
        <w:spacing w:after="0" w:line="480" w:lineRule="auto"/>
        <w:ind w:firstLine="720"/>
        <w:jc w:val="both"/>
        <w:rPr>
          <w:rFonts w:ascii="Times New Roman" w:hAnsi="Times New Roman" w:cs="Times New Roman"/>
          <w:sz w:val="24"/>
          <w:szCs w:val="24"/>
        </w:rPr>
      </w:pPr>
    </w:p>
    <w:p w:rsidR="006735B8" w:rsidRPr="002C1A3E" w:rsidRDefault="006735B8" w:rsidP="002E5614">
      <w:pPr>
        <w:spacing w:after="0" w:line="480" w:lineRule="auto"/>
        <w:jc w:val="both"/>
        <w:rPr>
          <w:rFonts w:ascii="Times New Roman" w:hAnsi="Times New Roman" w:cs="Times New Roman"/>
          <w:sz w:val="24"/>
          <w:szCs w:val="24"/>
        </w:rPr>
      </w:pPr>
      <w:r w:rsidRPr="002C1A3E">
        <w:rPr>
          <w:rFonts w:ascii="Times New Roman" w:hAnsi="Times New Roman" w:cs="Times New Roman"/>
          <w:i/>
          <w:sz w:val="24"/>
          <w:szCs w:val="24"/>
        </w:rPr>
        <w:t>Scanlen and Holderness</w:t>
      </w:r>
      <w:r w:rsidR="002E5614" w:rsidRPr="002C1A3E">
        <w:rPr>
          <w:rFonts w:ascii="Times New Roman" w:hAnsi="Times New Roman" w:cs="Times New Roman"/>
          <w:sz w:val="24"/>
          <w:szCs w:val="24"/>
        </w:rPr>
        <w:t>, a</w:t>
      </w:r>
      <w:r w:rsidRPr="002C1A3E">
        <w:rPr>
          <w:rFonts w:ascii="Times New Roman" w:hAnsi="Times New Roman" w:cs="Times New Roman"/>
          <w:sz w:val="24"/>
          <w:szCs w:val="24"/>
        </w:rPr>
        <w:t>ppellant’s legal practitioners</w:t>
      </w:r>
    </w:p>
    <w:p w:rsidR="006735B8" w:rsidRPr="002C1A3E" w:rsidRDefault="006735B8" w:rsidP="002E5614">
      <w:pPr>
        <w:spacing w:after="0" w:line="240" w:lineRule="auto"/>
        <w:jc w:val="both"/>
        <w:rPr>
          <w:rFonts w:ascii="Times New Roman" w:hAnsi="Times New Roman" w:cs="Times New Roman"/>
          <w:sz w:val="24"/>
          <w:szCs w:val="24"/>
        </w:rPr>
      </w:pPr>
      <w:r w:rsidRPr="002C1A3E">
        <w:rPr>
          <w:rFonts w:ascii="Times New Roman" w:hAnsi="Times New Roman" w:cs="Times New Roman"/>
          <w:i/>
          <w:sz w:val="24"/>
          <w:szCs w:val="24"/>
        </w:rPr>
        <w:t>Zimbabwe Revenue Authority Legal and Corporate Services Division</w:t>
      </w:r>
      <w:r w:rsidRPr="002C1A3E">
        <w:rPr>
          <w:rFonts w:ascii="Times New Roman" w:hAnsi="Times New Roman" w:cs="Times New Roman"/>
          <w:sz w:val="24"/>
          <w:szCs w:val="24"/>
        </w:rPr>
        <w:t xml:space="preserve">, for </w:t>
      </w:r>
      <w:r w:rsidR="002E5614" w:rsidRPr="002C1A3E">
        <w:rPr>
          <w:rFonts w:ascii="Times New Roman" w:hAnsi="Times New Roman" w:cs="Times New Roman"/>
          <w:sz w:val="24"/>
          <w:szCs w:val="24"/>
        </w:rPr>
        <w:t>the r</w:t>
      </w:r>
      <w:r w:rsidRPr="002C1A3E">
        <w:rPr>
          <w:rFonts w:ascii="Times New Roman" w:hAnsi="Times New Roman" w:cs="Times New Roman"/>
          <w:sz w:val="24"/>
          <w:szCs w:val="24"/>
        </w:rPr>
        <w:t>espondent</w:t>
      </w:r>
    </w:p>
    <w:p w:rsidR="00D26DC7" w:rsidRPr="002C1A3E" w:rsidRDefault="00D26DC7" w:rsidP="00743E7D">
      <w:pPr>
        <w:spacing w:after="0" w:line="240" w:lineRule="auto"/>
        <w:ind w:left="720"/>
        <w:jc w:val="both"/>
        <w:rPr>
          <w:rFonts w:ascii="Times New Roman" w:hAnsi="Times New Roman" w:cs="Times New Roman"/>
          <w:sz w:val="24"/>
          <w:szCs w:val="24"/>
        </w:rPr>
      </w:pPr>
      <w:r w:rsidRPr="002C1A3E">
        <w:rPr>
          <w:rFonts w:ascii="Times New Roman" w:hAnsi="Times New Roman" w:cs="Times New Roman"/>
          <w:sz w:val="24"/>
          <w:szCs w:val="24"/>
        </w:rPr>
        <w:t xml:space="preserve"> </w:t>
      </w:r>
    </w:p>
    <w:sectPr w:rsidR="00D26DC7" w:rsidRPr="002C1A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62B" w:rsidRDefault="0068662B" w:rsidP="00743E7D">
      <w:pPr>
        <w:spacing w:after="0" w:line="240" w:lineRule="auto"/>
      </w:pPr>
      <w:r>
        <w:separator/>
      </w:r>
    </w:p>
  </w:endnote>
  <w:endnote w:type="continuationSeparator" w:id="0">
    <w:p w:rsidR="0068662B" w:rsidRDefault="0068662B" w:rsidP="007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62B" w:rsidRDefault="0068662B" w:rsidP="00743E7D">
      <w:pPr>
        <w:spacing w:after="0" w:line="240" w:lineRule="auto"/>
      </w:pPr>
      <w:r>
        <w:separator/>
      </w:r>
    </w:p>
  </w:footnote>
  <w:footnote w:type="continuationSeparator" w:id="0">
    <w:p w:rsidR="0068662B" w:rsidRDefault="0068662B" w:rsidP="00743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E7D" w:rsidRDefault="00743E7D">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E7D" w:rsidRPr="002C1A3E" w:rsidRDefault="00743E7D">
                          <w:pPr>
                            <w:spacing w:after="0" w:line="240" w:lineRule="auto"/>
                            <w:jc w:val="right"/>
                            <w:rPr>
                              <w:rFonts w:ascii="Times New Roman" w:hAnsi="Times New Roman" w:cs="Times New Roman"/>
                              <w:b/>
                              <w:noProof/>
                            </w:rPr>
                          </w:pPr>
                          <w:r w:rsidRPr="002C1A3E">
                            <w:rPr>
                              <w:rFonts w:ascii="Times New Roman" w:hAnsi="Times New Roman" w:cs="Times New Roman"/>
                              <w:b/>
                              <w:noProof/>
                            </w:rPr>
                            <w:t xml:space="preserve">Judgment No. SC </w:t>
                          </w:r>
                          <w:r w:rsidR="00DA1FC2">
                            <w:rPr>
                              <w:rFonts w:ascii="Times New Roman" w:hAnsi="Times New Roman" w:cs="Times New Roman"/>
                              <w:b/>
                              <w:noProof/>
                            </w:rPr>
                            <w:t>165</w:t>
                          </w:r>
                          <w:r w:rsidRPr="002C1A3E">
                            <w:rPr>
                              <w:rFonts w:ascii="Times New Roman" w:hAnsi="Times New Roman" w:cs="Times New Roman"/>
                              <w:b/>
                              <w:noProof/>
                            </w:rPr>
                            <w:t>/20</w:t>
                          </w:r>
                        </w:p>
                        <w:p w:rsidR="00743E7D" w:rsidRPr="002C1A3E" w:rsidRDefault="00743E7D">
                          <w:pPr>
                            <w:spacing w:after="0" w:line="240" w:lineRule="auto"/>
                            <w:jc w:val="right"/>
                            <w:rPr>
                              <w:rFonts w:ascii="Times New Roman" w:hAnsi="Times New Roman" w:cs="Times New Roman"/>
                              <w:b/>
                              <w:noProof/>
                            </w:rPr>
                          </w:pPr>
                          <w:r w:rsidRPr="002C1A3E">
                            <w:rPr>
                              <w:rFonts w:ascii="Times New Roman" w:hAnsi="Times New Roman" w:cs="Times New Roman"/>
                              <w:b/>
                              <w:noProof/>
                            </w:rPr>
                            <w:t>Civil Appeal No. SC 91/20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43E7D" w:rsidRPr="002C1A3E" w:rsidRDefault="00743E7D">
                    <w:pPr>
                      <w:spacing w:after="0" w:line="240" w:lineRule="auto"/>
                      <w:jc w:val="right"/>
                      <w:rPr>
                        <w:rFonts w:ascii="Times New Roman" w:hAnsi="Times New Roman" w:cs="Times New Roman"/>
                        <w:b/>
                        <w:noProof/>
                      </w:rPr>
                    </w:pPr>
                    <w:r w:rsidRPr="002C1A3E">
                      <w:rPr>
                        <w:rFonts w:ascii="Times New Roman" w:hAnsi="Times New Roman" w:cs="Times New Roman"/>
                        <w:b/>
                        <w:noProof/>
                      </w:rPr>
                      <w:t xml:space="preserve">Judgment No. SC </w:t>
                    </w:r>
                    <w:r w:rsidR="00DA1FC2">
                      <w:rPr>
                        <w:rFonts w:ascii="Times New Roman" w:hAnsi="Times New Roman" w:cs="Times New Roman"/>
                        <w:b/>
                        <w:noProof/>
                      </w:rPr>
                      <w:t>165</w:t>
                    </w:r>
                    <w:r w:rsidRPr="002C1A3E">
                      <w:rPr>
                        <w:rFonts w:ascii="Times New Roman" w:hAnsi="Times New Roman" w:cs="Times New Roman"/>
                        <w:b/>
                        <w:noProof/>
                      </w:rPr>
                      <w:t>/20</w:t>
                    </w:r>
                  </w:p>
                  <w:p w:rsidR="00743E7D" w:rsidRPr="002C1A3E" w:rsidRDefault="00743E7D">
                    <w:pPr>
                      <w:spacing w:after="0" w:line="240" w:lineRule="auto"/>
                      <w:jc w:val="right"/>
                      <w:rPr>
                        <w:rFonts w:ascii="Times New Roman" w:hAnsi="Times New Roman" w:cs="Times New Roman"/>
                        <w:b/>
                        <w:noProof/>
                      </w:rPr>
                    </w:pPr>
                    <w:r w:rsidRPr="002C1A3E">
                      <w:rPr>
                        <w:rFonts w:ascii="Times New Roman" w:hAnsi="Times New Roman" w:cs="Times New Roman"/>
                        <w:b/>
                        <w:noProof/>
                      </w:rPr>
                      <w:t>Civil Appeal No. SC 91/20</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43E7D" w:rsidRDefault="00743E7D">
                          <w:pPr>
                            <w:spacing w:after="0" w:line="240" w:lineRule="auto"/>
                            <w:rPr>
                              <w:color w:val="FFFFFF" w:themeColor="background1"/>
                            </w:rPr>
                          </w:pPr>
                          <w:r>
                            <w:fldChar w:fldCharType="begin"/>
                          </w:r>
                          <w:r>
                            <w:instrText xml:space="preserve"> PAGE   \* MERGEFORMAT </w:instrText>
                          </w:r>
                          <w:r>
                            <w:fldChar w:fldCharType="separate"/>
                          </w:r>
                          <w:r w:rsidR="00141720" w:rsidRPr="0014172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743E7D" w:rsidRDefault="00743E7D">
                    <w:pPr>
                      <w:spacing w:after="0" w:line="240" w:lineRule="auto"/>
                      <w:rPr>
                        <w:color w:val="FFFFFF" w:themeColor="background1"/>
                      </w:rPr>
                    </w:pPr>
                    <w:r>
                      <w:fldChar w:fldCharType="begin"/>
                    </w:r>
                    <w:r>
                      <w:instrText xml:space="preserve"> PAGE   \* MERGEFORMAT </w:instrText>
                    </w:r>
                    <w:r>
                      <w:fldChar w:fldCharType="separate"/>
                    </w:r>
                    <w:r w:rsidR="00141720" w:rsidRPr="0014172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4B"/>
    <w:rsid w:val="00004012"/>
    <w:rsid w:val="0007721F"/>
    <w:rsid w:val="00077851"/>
    <w:rsid w:val="00091E60"/>
    <w:rsid w:val="00094271"/>
    <w:rsid w:val="000B7D9E"/>
    <w:rsid w:val="000C1A72"/>
    <w:rsid w:val="001376E2"/>
    <w:rsid w:val="00141720"/>
    <w:rsid w:val="001C1CE1"/>
    <w:rsid w:val="00227CE2"/>
    <w:rsid w:val="0023152D"/>
    <w:rsid w:val="002C1A3E"/>
    <w:rsid w:val="002E5614"/>
    <w:rsid w:val="003F610C"/>
    <w:rsid w:val="00412F6F"/>
    <w:rsid w:val="004675DB"/>
    <w:rsid w:val="004872FA"/>
    <w:rsid w:val="004B3E4E"/>
    <w:rsid w:val="005226B9"/>
    <w:rsid w:val="0059428E"/>
    <w:rsid w:val="005B3344"/>
    <w:rsid w:val="005E6902"/>
    <w:rsid w:val="006228A5"/>
    <w:rsid w:val="00624D4E"/>
    <w:rsid w:val="006735B8"/>
    <w:rsid w:val="0068662B"/>
    <w:rsid w:val="00696E75"/>
    <w:rsid w:val="006D3C36"/>
    <w:rsid w:val="0071047C"/>
    <w:rsid w:val="00743E7D"/>
    <w:rsid w:val="007663F8"/>
    <w:rsid w:val="00774B3B"/>
    <w:rsid w:val="00784C4B"/>
    <w:rsid w:val="00794947"/>
    <w:rsid w:val="008329CD"/>
    <w:rsid w:val="008840C7"/>
    <w:rsid w:val="008E7EE2"/>
    <w:rsid w:val="009077A0"/>
    <w:rsid w:val="00926922"/>
    <w:rsid w:val="00943C6C"/>
    <w:rsid w:val="00A77DD9"/>
    <w:rsid w:val="00B357F0"/>
    <w:rsid w:val="00B96F2C"/>
    <w:rsid w:val="00BB15AF"/>
    <w:rsid w:val="00C454F6"/>
    <w:rsid w:val="00C731FD"/>
    <w:rsid w:val="00D26DC7"/>
    <w:rsid w:val="00D505B3"/>
    <w:rsid w:val="00D678FF"/>
    <w:rsid w:val="00DA1FC2"/>
    <w:rsid w:val="00DA5AF1"/>
    <w:rsid w:val="00DB0E77"/>
    <w:rsid w:val="00E0217F"/>
    <w:rsid w:val="00EB1680"/>
    <w:rsid w:val="00EC3333"/>
    <w:rsid w:val="00EF2B06"/>
    <w:rsid w:val="00F33C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DFC3347-2FDD-41FB-8A6C-218B936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E7D"/>
  </w:style>
  <w:style w:type="paragraph" w:styleId="Footer">
    <w:name w:val="footer"/>
    <w:basedOn w:val="Normal"/>
    <w:link w:val="FooterChar"/>
    <w:uiPriority w:val="99"/>
    <w:unhideWhenUsed/>
    <w:rsid w:val="00743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E7D"/>
  </w:style>
  <w:style w:type="paragraph" w:styleId="BalloonText">
    <w:name w:val="Balloon Text"/>
    <w:basedOn w:val="Normal"/>
    <w:link w:val="BalloonTextChar"/>
    <w:uiPriority w:val="99"/>
    <w:semiHidden/>
    <w:unhideWhenUsed/>
    <w:rsid w:val="00077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2020-11-20T07:01:00Z</cp:lastPrinted>
  <dcterms:created xsi:type="dcterms:W3CDTF">2021-03-04T10:08:00Z</dcterms:created>
  <dcterms:modified xsi:type="dcterms:W3CDTF">2021-03-04T10:08:00Z</dcterms:modified>
</cp:coreProperties>
</file>