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AF" w:rsidRPr="00041D05" w:rsidRDefault="004A5C03" w:rsidP="00041D05">
      <w:pPr>
        <w:spacing w:after="0" w:line="240" w:lineRule="auto"/>
        <w:rPr>
          <w:rFonts w:ascii="Times New Roman" w:hAnsi="Times New Roman" w:cs="Times New Roman"/>
          <w:lang w:val="en-US"/>
        </w:rPr>
      </w:pPr>
      <w:bookmarkStart w:id="0" w:name="_GoBack"/>
      <w:bookmarkEnd w:id="0"/>
      <w:r w:rsidRPr="00041D05">
        <w:rPr>
          <w:rFonts w:ascii="Times New Roman" w:hAnsi="Times New Roman" w:cs="Times New Roman"/>
          <w:lang w:val="en-US"/>
        </w:rPr>
        <w:t>YVONNE MUSARURWA</w:t>
      </w:r>
    </w:p>
    <w:p w:rsidR="004A5C03" w:rsidRPr="00041D05" w:rsidRDefault="00041D05"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and</w:t>
      </w:r>
    </w:p>
    <w:p w:rsidR="004A5C03" w:rsidRPr="00041D05" w:rsidRDefault="004A5C03"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TUNGAMIRAI MADZOKERE</w:t>
      </w:r>
    </w:p>
    <w:p w:rsidR="004A5C03" w:rsidRPr="00041D05" w:rsidRDefault="00041D05"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and</w:t>
      </w:r>
      <w:r w:rsidR="004A5C03" w:rsidRPr="00041D05">
        <w:rPr>
          <w:rFonts w:ascii="Times New Roman" w:hAnsi="Times New Roman" w:cs="Times New Roman"/>
          <w:lang w:val="en-US"/>
        </w:rPr>
        <w:t xml:space="preserve"> </w:t>
      </w:r>
    </w:p>
    <w:p w:rsidR="004A5C03" w:rsidRPr="00041D05" w:rsidRDefault="004A5C03"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LAST MAENGAHAMA</w:t>
      </w:r>
    </w:p>
    <w:p w:rsidR="004A5C03" w:rsidRPr="00041D05" w:rsidRDefault="00041D05"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versus</w:t>
      </w:r>
    </w:p>
    <w:p w:rsidR="004A5C03" w:rsidRPr="00041D05" w:rsidRDefault="004A5C03"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THE MINISTER OF JUSTICE, LEGAL AND PARLIAMENTARY AFFAIRS</w:t>
      </w:r>
    </w:p>
    <w:p w:rsidR="004A5C03" w:rsidRPr="00041D05" w:rsidRDefault="00041D05"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and</w:t>
      </w:r>
    </w:p>
    <w:p w:rsidR="004A5C03" w:rsidRPr="00041D05" w:rsidRDefault="004A5C03"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THE CHAIRPERSON OF THE ZIMBABWE ELECTORAL COMMISSION</w:t>
      </w:r>
    </w:p>
    <w:p w:rsidR="004A5C03" w:rsidRPr="00041D05" w:rsidRDefault="00041D05"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and</w:t>
      </w:r>
      <w:r w:rsidR="004A5C03" w:rsidRPr="00041D05">
        <w:rPr>
          <w:rFonts w:ascii="Times New Roman" w:hAnsi="Times New Roman" w:cs="Times New Roman"/>
          <w:lang w:val="en-US"/>
        </w:rPr>
        <w:t xml:space="preserve"> </w:t>
      </w:r>
    </w:p>
    <w:p w:rsidR="004A5C03" w:rsidRDefault="004A5C03" w:rsidP="00041D05">
      <w:pPr>
        <w:spacing w:after="0" w:line="240" w:lineRule="auto"/>
        <w:rPr>
          <w:rFonts w:ascii="Times New Roman" w:hAnsi="Times New Roman" w:cs="Times New Roman"/>
          <w:lang w:val="en-US"/>
        </w:rPr>
      </w:pPr>
      <w:r w:rsidRPr="00041D05">
        <w:rPr>
          <w:rFonts w:ascii="Times New Roman" w:hAnsi="Times New Roman" w:cs="Times New Roman"/>
          <w:lang w:val="en-US"/>
        </w:rPr>
        <w:t>THE ZIMBABWE ELECTORAL COMMISSION</w:t>
      </w:r>
    </w:p>
    <w:p w:rsidR="00041D05" w:rsidRDefault="00041D05" w:rsidP="00041D05">
      <w:pPr>
        <w:spacing w:after="0" w:line="240" w:lineRule="auto"/>
        <w:rPr>
          <w:rFonts w:ascii="Times New Roman" w:hAnsi="Times New Roman" w:cs="Times New Roman"/>
          <w:lang w:val="en-US"/>
        </w:rPr>
      </w:pPr>
    </w:p>
    <w:p w:rsidR="00041D05" w:rsidRPr="00041D05" w:rsidRDefault="00041D05" w:rsidP="00041D05">
      <w:pPr>
        <w:spacing w:after="0" w:line="240" w:lineRule="auto"/>
        <w:rPr>
          <w:rFonts w:ascii="Times New Roman" w:hAnsi="Times New Roman" w:cs="Times New Roman"/>
          <w:lang w:val="en-US"/>
        </w:rPr>
      </w:pPr>
    </w:p>
    <w:p w:rsidR="00041D05" w:rsidRDefault="004A5C03" w:rsidP="00041D05">
      <w:pPr>
        <w:spacing w:after="0" w:line="240" w:lineRule="auto"/>
        <w:jc w:val="both"/>
        <w:rPr>
          <w:rFonts w:ascii="Times New Roman" w:hAnsi="Times New Roman" w:cs="Times New Roman"/>
          <w:sz w:val="24"/>
          <w:szCs w:val="24"/>
          <w:lang w:val="en-US"/>
        </w:rPr>
      </w:pPr>
      <w:r w:rsidRPr="00041D05">
        <w:rPr>
          <w:rFonts w:ascii="Times New Roman" w:hAnsi="Times New Roman" w:cs="Times New Roman"/>
          <w:sz w:val="24"/>
          <w:szCs w:val="24"/>
          <w:lang w:val="en-US"/>
        </w:rPr>
        <w:t>HIGH COURT OF ZIMBABWE</w:t>
      </w:r>
    </w:p>
    <w:p w:rsidR="00041D05" w:rsidRPr="00041D05" w:rsidRDefault="00041D05" w:rsidP="00041D05">
      <w:pPr>
        <w:spacing w:after="0" w:line="240" w:lineRule="auto"/>
        <w:jc w:val="both"/>
        <w:rPr>
          <w:rFonts w:ascii="Times New Roman" w:hAnsi="Times New Roman" w:cs="Times New Roman"/>
          <w:sz w:val="24"/>
          <w:szCs w:val="24"/>
          <w:lang w:val="en-US"/>
        </w:rPr>
      </w:pPr>
      <w:r w:rsidRPr="00041D05">
        <w:rPr>
          <w:rFonts w:ascii="Times New Roman" w:hAnsi="Times New Roman" w:cs="Times New Roman"/>
          <w:sz w:val="24"/>
          <w:szCs w:val="24"/>
          <w:lang w:val="en-US"/>
        </w:rPr>
        <w:t>MUTEVEDZI J</w:t>
      </w:r>
    </w:p>
    <w:p w:rsidR="004A5C03" w:rsidRDefault="00041D05" w:rsidP="00041D0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753518" w:rsidRPr="00041D05">
        <w:rPr>
          <w:rFonts w:ascii="Times New Roman" w:hAnsi="Times New Roman" w:cs="Times New Roman"/>
          <w:sz w:val="24"/>
          <w:szCs w:val="24"/>
          <w:lang w:val="en-US"/>
        </w:rPr>
        <w:t xml:space="preserve">10 </w:t>
      </w:r>
      <w:r w:rsidRPr="00041D05">
        <w:rPr>
          <w:rFonts w:ascii="Times New Roman" w:hAnsi="Times New Roman" w:cs="Times New Roman"/>
          <w:sz w:val="24"/>
          <w:szCs w:val="24"/>
          <w:lang w:val="en-US"/>
        </w:rPr>
        <w:t>February</w:t>
      </w:r>
      <w:r w:rsidR="00753518" w:rsidRPr="00041D05">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00753518" w:rsidRPr="00041D05">
        <w:rPr>
          <w:rFonts w:ascii="Times New Roman" w:hAnsi="Times New Roman" w:cs="Times New Roman"/>
          <w:sz w:val="24"/>
          <w:szCs w:val="24"/>
          <w:lang w:val="en-US"/>
        </w:rPr>
        <w:t xml:space="preserve"> 26 </w:t>
      </w:r>
      <w:r w:rsidRPr="00041D05">
        <w:rPr>
          <w:rFonts w:ascii="Times New Roman" w:hAnsi="Times New Roman" w:cs="Times New Roman"/>
          <w:sz w:val="24"/>
          <w:szCs w:val="24"/>
          <w:lang w:val="en-US"/>
        </w:rPr>
        <w:t>October</w:t>
      </w:r>
      <w:r w:rsidR="00753518" w:rsidRPr="00041D05">
        <w:rPr>
          <w:rFonts w:ascii="Times New Roman" w:hAnsi="Times New Roman" w:cs="Times New Roman"/>
          <w:sz w:val="24"/>
          <w:szCs w:val="24"/>
          <w:lang w:val="en-US"/>
        </w:rPr>
        <w:t xml:space="preserve"> 2022</w:t>
      </w:r>
    </w:p>
    <w:p w:rsidR="00041D05" w:rsidRDefault="00041D05" w:rsidP="00041D05">
      <w:pPr>
        <w:spacing w:after="0" w:line="240" w:lineRule="auto"/>
        <w:jc w:val="both"/>
        <w:rPr>
          <w:rFonts w:ascii="Times New Roman" w:hAnsi="Times New Roman" w:cs="Times New Roman"/>
          <w:sz w:val="24"/>
          <w:szCs w:val="24"/>
          <w:lang w:val="en-US"/>
        </w:rPr>
      </w:pPr>
    </w:p>
    <w:p w:rsidR="00041D05" w:rsidRPr="00041D05" w:rsidRDefault="00041D05" w:rsidP="00041D05">
      <w:pPr>
        <w:spacing w:after="0" w:line="240" w:lineRule="auto"/>
        <w:jc w:val="both"/>
        <w:rPr>
          <w:rFonts w:ascii="Times New Roman" w:hAnsi="Times New Roman" w:cs="Times New Roman"/>
          <w:sz w:val="24"/>
          <w:szCs w:val="24"/>
          <w:lang w:val="en-US"/>
        </w:rPr>
      </w:pPr>
    </w:p>
    <w:p w:rsidR="004A5C03" w:rsidRDefault="00041D05" w:rsidP="00041D0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Opposed </w:t>
      </w:r>
      <w:r w:rsidR="00353680">
        <w:rPr>
          <w:rFonts w:ascii="Times New Roman" w:hAnsi="Times New Roman" w:cs="Times New Roman"/>
          <w:b/>
          <w:sz w:val="24"/>
          <w:szCs w:val="24"/>
          <w:lang w:val="en-US"/>
        </w:rPr>
        <w:t>Matter</w:t>
      </w:r>
    </w:p>
    <w:p w:rsidR="004E2A5B" w:rsidRDefault="004E2A5B" w:rsidP="00041D05">
      <w:pPr>
        <w:spacing w:after="0" w:line="360" w:lineRule="auto"/>
        <w:jc w:val="both"/>
        <w:rPr>
          <w:rFonts w:ascii="Times New Roman" w:hAnsi="Times New Roman" w:cs="Times New Roman"/>
          <w:b/>
          <w:sz w:val="24"/>
          <w:szCs w:val="24"/>
          <w:lang w:val="en-US"/>
        </w:rPr>
      </w:pPr>
    </w:p>
    <w:p w:rsidR="004E2A5B" w:rsidRPr="008D7AC6" w:rsidRDefault="006262EB" w:rsidP="004E2A5B">
      <w:pPr>
        <w:spacing w:after="0" w:line="240" w:lineRule="auto"/>
        <w:rPr>
          <w:rFonts w:ascii="Times New Roman" w:hAnsi="Times New Roman" w:cs="Times New Roman"/>
          <w:sz w:val="24"/>
          <w:szCs w:val="24"/>
        </w:rPr>
      </w:pPr>
      <w:r>
        <w:rPr>
          <w:rFonts w:ascii="Times New Roman" w:hAnsi="Times New Roman" w:cs="Times New Roman"/>
          <w:i/>
          <w:sz w:val="24"/>
          <w:szCs w:val="24"/>
        </w:rPr>
        <w:t>T Mafukidze,</w:t>
      </w:r>
      <w:r w:rsidR="004E2A5B">
        <w:rPr>
          <w:rFonts w:ascii="Times New Roman" w:hAnsi="Times New Roman" w:cs="Times New Roman"/>
          <w:i/>
          <w:sz w:val="24"/>
          <w:szCs w:val="24"/>
        </w:rPr>
        <w:t xml:space="preserve"> </w:t>
      </w:r>
      <w:r w:rsidR="004E2A5B" w:rsidRPr="008D7AC6">
        <w:rPr>
          <w:rFonts w:ascii="Times New Roman" w:hAnsi="Times New Roman" w:cs="Times New Roman"/>
          <w:sz w:val="24"/>
          <w:szCs w:val="24"/>
        </w:rPr>
        <w:t xml:space="preserve">for </w:t>
      </w:r>
      <w:r w:rsidR="004E2A5B">
        <w:rPr>
          <w:rFonts w:ascii="Times New Roman" w:hAnsi="Times New Roman" w:cs="Times New Roman"/>
          <w:sz w:val="24"/>
          <w:szCs w:val="24"/>
        </w:rPr>
        <w:t>the applicants</w:t>
      </w:r>
    </w:p>
    <w:p w:rsidR="004E2A5B" w:rsidRDefault="006262EB" w:rsidP="004E2A5B">
      <w:pPr>
        <w:spacing w:after="0" w:line="240" w:lineRule="auto"/>
        <w:rPr>
          <w:rFonts w:ascii="Times New Roman" w:hAnsi="Times New Roman" w:cs="Times New Roman"/>
          <w:sz w:val="24"/>
          <w:szCs w:val="24"/>
        </w:rPr>
      </w:pPr>
      <w:r>
        <w:rPr>
          <w:rFonts w:ascii="Times New Roman" w:hAnsi="Times New Roman" w:cs="Times New Roman"/>
          <w:i/>
          <w:sz w:val="24"/>
          <w:szCs w:val="24"/>
        </w:rPr>
        <w:t>D Jaricha</w:t>
      </w:r>
      <w:r w:rsidR="004E2A5B">
        <w:rPr>
          <w:rFonts w:ascii="Times New Roman" w:hAnsi="Times New Roman" w:cs="Times New Roman"/>
          <w:i/>
          <w:sz w:val="24"/>
          <w:szCs w:val="24"/>
        </w:rPr>
        <w:t xml:space="preserve">, </w:t>
      </w:r>
      <w:r w:rsidR="004E2A5B" w:rsidRPr="0007429D">
        <w:rPr>
          <w:rFonts w:ascii="Times New Roman" w:hAnsi="Times New Roman" w:cs="Times New Roman"/>
          <w:sz w:val="24"/>
          <w:szCs w:val="24"/>
        </w:rPr>
        <w:t>for the</w:t>
      </w:r>
      <w:r w:rsidR="004E2A5B">
        <w:rPr>
          <w:rFonts w:ascii="Times New Roman" w:hAnsi="Times New Roman" w:cs="Times New Roman"/>
          <w:sz w:val="24"/>
          <w:szCs w:val="24"/>
        </w:rPr>
        <w:t xml:space="preserve"> </w:t>
      </w:r>
      <w:r w:rsidR="00726313">
        <w:rPr>
          <w:rFonts w:ascii="Times New Roman" w:hAnsi="Times New Roman" w:cs="Times New Roman"/>
          <w:sz w:val="24"/>
          <w:szCs w:val="24"/>
        </w:rPr>
        <w:t>1</w:t>
      </w:r>
      <w:r w:rsidR="00726313" w:rsidRPr="00726313">
        <w:rPr>
          <w:rFonts w:ascii="Times New Roman" w:hAnsi="Times New Roman" w:cs="Times New Roman"/>
          <w:sz w:val="24"/>
          <w:szCs w:val="24"/>
          <w:vertAlign w:val="superscript"/>
        </w:rPr>
        <w:t>st</w:t>
      </w:r>
      <w:r w:rsidR="00726313">
        <w:rPr>
          <w:rFonts w:ascii="Times New Roman" w:hAnsi="Times New Roman" w:cs="Times New Roman"/>
          <w:sz w:val="24"/>
          <w:szCs w:val="24"/>
        </w:rPr>
        <w:t xml:space="preserve"> </w:t>
      </w:r>
      <w:r w:rsidR="004E2A5B">
        <w:rPr>
          <w:rFonts w:ascii="Times New Roman" w:hAnsi="Times New Roman" w:cs="Times New Roman"/>
          <w:sz w:val="24"/>
          <w:szCs w:val="24"/>
        </w:rPr>
        <w:t>respondent</w:t>
      </w:r>
    </w:p>
    <w:p w:rsidR="004E2A5B" w:rsidRPr="00726313" w:rsidRDefault="006262EB" w:rsidP="00041D05">
      <w:pPr>
        <w:spacing w:after="0" w:line="360" w:lineRule="auto"/>
        <w:jc w:val="both"/>
        <w:rPr>
          <w:rFonts w:ascii="Times New Roman" w:hAnsi="Times New Roman" w:cs="Times New Roman"/>
          <w:sz w:val="24"/>
          <w:szCs w:val="24"/>
          <w:lang w:val="en-US"/>
        </w:rPr>
      </w:pPr>
      <w:r w:rsidRPr="006262EB">
        <w:rPr>
          <w:rFonts w:ascii="Times New Roman" w:hAnsi="Times New Roman" w:cs="Times New Roman"/>
          <w:i/>
          <w:sz w:val="24"/>
          <w:szCs w:val="24"/>
          <w:lang w:val="en-US"/>
        </w:rPr>
        <w:t>TM Kanengoni</w:t>
      </w:r>
      <w:r w:rsidR="00726313" w:rsidRPr="00726313">
        <w:rPr>
          <w:rFonts w:ascii="Times New Roman" w:hAnsi="Times New Roman" w:cs="Times New Roman"/>
          <w:sz w:val="24"/>
          <w:szCs w:val="24"/>
          <w:lang w:val="en-US"/>
        </w:rPr>
        <w:t>,</w:t>
      </w:r>
      <w:r w:rsidR="00726313">
        <w:rPr>
          <w:rFonts w:ascii="Times New Roman" w:hAnsi="Times New Roman" w:cs="Times New Roman"/>
          <w:sz w:val="24"/>
          <w:szCs w:val="24"/>
          <w:lang w:val="en-US"/>
        </w:rPr>
        <w:t xml:space="preserve"> for the 2</w:t>
      </w:r>
      <w:r w:rsidR="00726313" w:rsidRPr="00726313">
        <w:rPr>
          <w:rFonts w:ascii="Times New Roman" w:hAnsi="Times New Roman" w:cs="Times New Roman"/>
          <w:sz w:val="24"/>
          <w:szCs w:val="24"/>
          <w:vertAlign w:val="superscript"/>
          <w:lang w:val="en-US"/>
        </w:rPr>
        <w:t>nd</w:t>
      </w:r>
      <w:r w:rsidR="00726313">
        <w:rPr>
          <w:rFonts w:ascii="Times New Roman" w:hAnsi="Times New Roman" w:cs="Times New Roman"/>
          <w:sz w:val="24"/>
          <w:szCs w:val="24"/>
          <w:lang w:val="en-US"/>
        </w:rPr>
        <w:t xml:space="preserve"> &amp; 3</w:t>
      </w:r>
      <w:r w:rsidR="00726313" w:rsidRPr="00726313">
        <w:rPr>
          <w:rFonts w:ascii="Times New Roman" w:hAnsi="Times New Roman" w:cs="Times New Roman"/>
          <w:sz w:val="24"/>
          <w:szCs w:val="24"/>
          <w:vertAlign w:val="superscript"/>
          <w:lang w:val="en-US"/>
        </w:rPr>
        <w:t>rd</w:t>
      </w:r>
      <w:r w:rsidR="00726313">
        <w:rPr>
          <w:rFonts w:ascii="Times New Roman" w:hAnsi="Times New Roman" w:cs="Times New Roman"/>
          <w:sz w:val="24"/>
          <w:szCs w:val="24"/>
          <w:lang w:val="en-US"/>
        </w:rPr>
        <w:t xml:space="preserve"> respondents </w:t>
      </w:r>
    </w:p>
    <w:p w:rsidR="00041D05" w:rsidRDefault="00041D05" w:rsidP="00041D05">
      <w:pPr>
        <w:spacing w:after="0" w:line="360" w:lineRule="auto"/>
        <w:jc w:val="both"/>
        <w:rPr>
          <w:rFonts w:ascii="Times New Roman" w:hAnsi="Times New Roman" w:cs="Times New Roman"/>
          <w:b/>
          <w:sz w:val="24"/>
          <w:szCs w:val="24"/>
          <w:lang w:val="en-US"/>
        </w:rPr>
      </w:pPr>
    </w:p>
    <w:p w:rsidR="00183161" w:rsidRPr="00183161" w:rsidRDefault="00041D05" w:rsidP="00041D05">
      <w:pPr>
        <w:spacing w:after="0" w:line="360" w:lineRule="auto"/>
        <w:jc w:val="both"/>
        <w:rPr>
          <w:lang w:val="en-US"/>
        </w:rPr>
      </w:pPr>
      <w:r>
        <w:rPr>
          <w:rFonts w:ascii="Times New Roman" w:hAnsi="Times New Roman" w:cs="Times New Roman"/>
          <w:sz w:val="24"/>
          <w:szCs w:val="24"/>
          <w:lang w:val="en-US"/>
        </w:rPr>
        <w:tab/>
      </w:r>
      <w:r w:rsidR="004A5C03" w:rsidRPr="00041D05">
        <w:rPr>
          <w:rFonts w:ascii="Times New Roman" w:hAnsi="Times New Roman" w:cs="Times New Roman"/>
          <w:b/>
          <w:sz w:val="24"/>
          <w:szCs w:val="24"/>
          <w:lang w:val="en-US"/>
        </w:rPr>
        <w:t>MUTEVEDZI J</w:t>
      </w:r>
      <w:r w:rsidR="004A5C0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A5C03">
        <w:rPr>
          <w:rFonts w:ascii="Times New Roman" w:hAnsi="Times New Roman" w:cs="Times New Roman"/>
          <w:sz w:val="24"/>
          <w:szCs w:val="24"/>
          <w:lang w:val="en-US"/>
        </w:rPr>
        <w:t xml:space="preserve"> </w:t>
      </w:r>
      <w:r w:rsidR="00753518">
        <w:rPr>
          <w:rFonts w:ascii="Times New Roman" w:hAnsi="Times New Roman" w:cs="Times New Roman"/>
          <w:sz w:val="24"/>
          <w:szCs w:val="24"/>
          <w:lang w:val="en-US"/>
        </w:rPr>
        <w:t>Regrettably, d</w:t>
      </w:r>
      <w:r w:rsidR="00183161">
        <w:rPr>
          <w:rFonts w:ascii="Times New Roman" w:hAnsi="Times New Roman" w:cs="Times New Roman"/>
          <w:sz w:val="24"/>
          <w:szCs w:val="24"/>
          <w:lang w:val="en-US"/>
        </w:rPr>
        <w:t>ue to circumstances beyond anyone’s control, this application has a checkered history. The applicants initially filed their application sometime in 2017</w:t>
      </w:r>
      <w:r w:rsidR="00753518">
        <w:rPr>
          <w:rFonts w:ascii="Times New Roman" w:hAnsi="Times New Roman" w:cs="Times New Roman"/>
          <w:sz w:val="24"/>
          <w:szCs w:val="24"/>
          <w:lang w:val="en-US"/>
        </w:rPr>
        <w:t>,</w:t>
      </w:r>
      <w:r w:rsidR="00813901">
        <w:rPr>
          <w:rFonts w:ascii="Times New Roman" w:hAnsi="Times New Roman" w:cs="Times New Roman"/>
          <w:sz w:val="24"/>
          <w:szCs w:val="24"/>
          <w:lang w:val="en-US"/>
        </w:rPr>
        <w:t xml:space="preserve"> presumably in anticipation to be eligible to vote in the country’s harmonized elections in 2018</w:t>
      </w:r>
      <w:r w:rsidR="0018316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3161">
        <w:rPr>
          <w:rFonts w:ascii="Times New Roman" w:hAnsi="Times New Roman" w:cs="Times New Roman"/>
          <w:sz w:val="24"/>
          <w:szCs w:val="24"/>
          <w:lang w:val="en-US"/>
        </w:rPr>
        <w:t xml:space="preserve">It was subsequently set down and argued before Honourable </w:t>
      </w:r>
      <w:r w:rsidRPr="00041D05">
        <w:rPr>
          <w:rFonts w:ascii="Times New Roman" w:hAnsi="Times New Roman" w:cs="Times New Roman"/>
          <w:smallCaps/>
          <w:sz w:val="24"/>
          <w:szCs w:val="24"/>
          <w:lang w:val="en-US"/>
        </w:rPr>
        <w:t>Phiri J</w:t>
      </w:r>
      <w:r w:rsidR="00183161">
        <w:rPr>
          <w:rFonts w:ascii="Times New Roman" w:hAnsi="Times New Roman" w:cs="Times New Roman"/>
          <w:sz w:val="24"/>
          <w:szCs w:val="24"/>
          <w:lang w:val="en-US"/>
        </w:rPr>
        <w:t xml:space="preserve"> on 18 July 2018. </w:t>
      </w:r>
      <w:r w:rsidR="00813901">
        <w:rPr>
          <w:rFonts w:ascii="Times New Roman" w:hAnsi="Times New Roman" w:cs="Times New Roman"/>
          <w:sz w:val="24"/>
          <w:szCs w:val="24"/>
          <w:lang w:val="en-US"/>
        </w:rPr>
        <w:t>He reserved his judgment</w:t>
      </w:r>
      <w:r w:rsidR="0018316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83161">
        <w:rPr>
          <w:rFonts w:ascii="Times New Roman" w:hAnsi="Times New Roman" w:cs="Times New Roman"/>
          <w:sz w:val="24"/>
          <w:szCs w:val="24"/>
          <w:lang w:val="en-US"/>
        </w:rPr>
        <w:t xml:space="preserve">Unfortunately his LORDSHIP became unwell and passed on before he could deliver the judgment. </w:t>
      </w:r>
      <w:r>
        <w:rPr>
          <w:rFonts w:ascii="Times New Roman" w:hAnsi="Times New Roman" w:cs="Times New Roman"/>
          <w:sz w:val="24"/>
          <w:szCs w:val="24"/>
          <w:lang w:val="en-US"/>
        </w:rPr>
        <w:t xml:space="preserve"> </w:t>
      </w:r>
      <w:r w:rsidR="00183161">
        <w:rPr>
          <w:rFonts w:ascii="Times New Roman" w:hAnsi="Times New Roman" w:cs="Times New Roman"/>
          <w:sz w:val="24"/>
          <w:szCs w:val="24"/>
          <w:lang w:val="en-US"/>
        </w:rPr>
        <w:t xml:space="preserve">Needless to say, the proceedings became abortive resulting in them commencing afresh before me. </w:t>
      </w:r>
    </w:p>
    <w:p w:rsidR="004D1B62" w:rsidRDefault="00041D05" w:rsidP="0013613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A5C03">
        <w:rPr>
          <w:rFonts w:ascii="Times New Roman" w:hAnsi="Times New Roman" w:cs="Times New Roman"/>
          <w:sz w:val="24"/>
          <w:szCs w:val="24"/>
          <w:lang w:val="en-US"/>
        </w:rPr>
        <w:t xml:space="preserve">At the time that this application was filed, the </w:t>
      </w:r>
      <w:r>
        <w:rPr>
          <w:rFonts w:ascii="Times New Roman" w:hAnsi="Times New Roman" w:cs="Times New Roman"/>
          <w:sz w:val="24"/>
          <w:szCs w:val="24"/>
          <w:lang w:val="en-US"/>
        </w:rPr>
        <w:t>first</w:t>
      </w:r>
      <w:r w:rsidR="004A5C03">
        <w:rPr>
          <w:rFonts w:ascii="Times New Roman" w:hAnsi="Times New Roman" w:cs="Times New Roman"/>
          <w:sz w:val="24"/>
          <w:szCs w:val="24"/>
          <w:lang w:val="en-US"/>
        </w:rPr>
        <w:t xml:space="preserve"> applicant, Yvonne Musarurwa was </w:t>
      </w:r>
      <w:r w:rsidR="00753518">
        <w:rPr>
          <w:rFonts w:ascii="Times New Roman" w:hAnsi="Times New Roman" w:cs="Times New Roman"/>
          <w:sz w:val="24"/>
          <w:szCs w:val="24"/>
          <w:lang w:val="en-US"/>
        </w:rPr>
        <w:t>serving 20 years imprisonment in</w:t>
      </w:r>
      <w:r w:rsidR="004A5C03">
        <w:rPr>
          <w:rFonts w:ascii="Times New Roman" w:hAnsi="Times New Roman" w:cs="Times New Roman"/>
          <w:sz w:val="24"/>
          <w:szCs w:val="24"/>
          <w:lang w:val="en-US"/>
        </w:rPr>
        <w:t xml:space="preserve"> Chikurubi Female Prison whilst her co-applicants, </w:t>
      </w:r>
      <w:r w:rsidR="004A5C03" w:rsidRPr="004A5C03">
        <w:rPr>
          <w:rFonts w:ascii="Times New Roman" w:hAnsi="Times New Roman" w:cs="Times New Roman"/>
          <w:sz w:val="24"/>
          <w:szCs w:val="24"/>
          <w:lang w:val="en-US"/>
        </w:rPr>
        <w:t xml:space="preserve">Tungamirai Madzokere </w:t>
      </w:r>
      <w:r w:rsidR="004A5C03">
        <w:rPr>
          <w:rFonts w:ascii="Times New Roman" w:hAnsi="Times New Roman" w:cs="Times New Roman"/>
          <w:sz w:val="24"/>
          <w:szCs w:val="24"/>
          <w:lang w:val="en-US"/>
        </w:rPr>
        <w:t xml:space="preserve">who is </w:t>
      </w:r>
      <w:r>
        <w:rPr>
          <w:rFonts w:ascii="Times New Roman" w:hAnsi="Times New Roman" w:cs="Times New Roman"/>
          <w:sz w:val="24"/>
          <w:szCs w:val="24"/>
          <w:lang w:val="en-US"/>
        </w:rPr>
        <w:t xml:space="preserve">second </w:t>
      </w:r>
      <w:r w:rsidR="004A5C03">
        <w:rPr>
          <w:rFonts w:ascii="Times New Roman" w:hAnsi="Times New Roman" w:cs="Times New Roman"/>
          <w:sz w:val="24"/>
          <w:szCs w:val="24"/>
          <w:lang w:val="en-US"/>
        </w:rPr>
        <w:t xml:space="preserve">applicant </w:t>
      </w:r>
      <w:r w:rsidR="004A5C03" w:rsidRPr="004A5C03">
        <w:rPr>
          <w:rFonts w:ascii="Times New Roman" w:hAnsi="Times New Roman" w:cs="Times New Roman"/>
          <w:sz w:val="24"/>
          <w:szCs w:val="24"/>
          <w:lang w:val="en-US"/>
        </w:rPr>
        <w:t>and Last Maengahama</w:t>
      </w:r>
      <w:r w:rsidR="004A5C03">
        <w:rPr>
          <w:rFonts w:ascii="Times New Roman" w:hAnsi="Times New Roman" w:cs="Times New Roman"/>
          <w:sz w:val="24"/>
          <w:szCs w:val="24"/>
          <w:lang w:val="en-US"/>
        </w:rPr>
        <w:t xml:space="preserve">, the </w:t>
      </w:r>
      <w:r w:rsidR="00136137">
        <w:rPr>
          <w:rFonts w:ascii="Times New Roman" w:hAnsi="Times New Roman" w:cs="Times New Roman"/>
          <w:sz w:val="24"/>
          <w:szCs w:val="24"/>
          <w:lang w:val="en-US"/>
        </w:rPr>
        <w:t>third</w:t>
      </w:r>
      <w:r w:rsidR="004A5C03">
        <w:rPr>
          <w:rFonts w:ascii="Times New Roman" w:hAnsi="Times New Roman" w:cs="Times New Roman"/>
          <w:sz w:val="24"/>
          <w:szCs w:val="24"/>
          <w:lang w:val="en-US"/>
        </w:rPr>
        <w:t xml:space="preserve"> applicant</w:t>
      </w:r>
      <w:r w:rsidR="00937BAA">
        <w:rPr>
          <w:rFonts w:ascii="Times New Roman" w:hAnsi="Times New Roman" w:cs="Times New Roman"/>
          <w:sz w:val="24"/>
          <w:szCs w:val="24"/>
          <w:lang w:val="en-US"/>
        </w:rPr>
        <w:t xml:space="preserve"> were also serving the same sentence at Chikurubi Maximum Prison. They had all been convicted of murder on 6 September 2016 and sentenced on 12 December the same year. </w:t>
      </w:r>
      <w:r w:rsidR="00183161">
        <w:rPr>
          <w:rFonts w:ascii="Times New Roman" w:hAnsi="Times New Roman" w:cs="Times New Roman"/>
          <w:sz w:val="24"/>
          <w:szCs w:val="24"/>
          <w:lang w:val="en-US"/>
        </w:rPr>
        <w:t>They chose throughout the application, to identify themselves as political prisoners de</w:t>
      </w:r>
      <w:r w:rsidR="00B344EA">
        <w:rPr>
          <w:rFonts w:ascii="Times New Roman" w:hAnsi="Times New Roman" w:cs="Times New Roman"/>
          <w:sz w:val="24"/>
          <w:szCs w:val="24"/>
          <w:lang w:val="en-US"/>
        </w:rPr>
        <w:t xml:space="preserve">spite the fact they were hardly distinguishable </w:t>
      </w:r>
      <w:r w:rsidR="00AA6D65">
        <w:rPr>
          <w:rFonts w:ascii="Times New Roman" w:hAnsi="Times New Roman" w:cs="Times New Roman"/>
          <w:sz w:val="24"/>
          <w:szCs w:val="24"/>
          <w:lang w:val="en-US"/>
        </w:rPr>
        <w:t>from other classes of prisoners</w:t>
      </w:r>
      <w:r w:rsidR="00813901">
        <w:rPr>
          <w:rFonts w:ascii="Times New Roman" w:hAnsi="Times New Roman" w:cs="Times New Roman"/>
          <w:sz w:val="24"/>
          <w:szCs w:val="24"/>
          <w:lang w:val="en-US"/>
        </w:rPr>
        <w:t>.  How</w:t>
      </w:r>
      <w:r w:rsidR="00B344EA">
        <w:rPr>
          <w:rFonts w:ascii="Times New Roman" w:hAnsi="Times New Roman" w:cs="Times New Roman"/>
          <w:sz w:val="24"/>
          <w:szCs w:val="24"/>
          <w:lang w:val="en-US"/>
        </w:rPr>
        <w:t xml:space="preserve"> they</w:t>
      </w:r>
      <w:r w:rsidR="00AA6D65">
        <w:rPr>
          <w:rFonts w:ascii="Times New Roman" w:hAnsi="Times New Roman" w:cs="Times New Roman"/>
          <w:sz w:val="24"/>
          <w:szCs w:val="24"/>
          <w:lang w:val="en-US"/>
        </w:rPr>
        <w:t xml:space="preserve"> ended up being incarcerated has</w:t>
      </w:r>
      <w:r w:rsidR="00813901">
        <w:rPr>
          <w:rFonts w:ascii="Times New Roman" w:hAnsi="Times New Roman" w:cs="Times New Roman"/>
          <w:sz w:val="24"/>
          <w:szCs w:val="24"/>
          <w:lang w:val="en-US"/>
        </w:rPr>
        <w:t xml:space="preserve"> no bearing on</w:t>
      </w:r>
      <w:r w:rsidR="00B344EA">
        <w:rPr>
          <w:rFonts w:ascii="Times New Roman" w:hAnsi="Times New Roman" w:cs="Times New Roman"/>
          <w:sz w:val="24"/>
          <w:szCs w:val="24"/>
          <w:lang w:val="en-US"/>
        </w:rPr>
        <w:t xml:space="preserve"> the determination of the application before t</w:t>
      </w:r>
      <w:r w:rsidR="00813901">
        <w:rPr>
          <w:rFonts w:ascii="Times New Roman" w:hAnsi="Times New Roman" w:cs="Times New Roman"/>
          <w:sz w:val="24"/>
          <w:szCs w:val="24"/>
          <w:lang w:val="en-US"/>
        </w:rPr>
        <w:t xml:space="preserve">he court. For those </w:t>
      </w:r>
      <w:r w:rsidR="00813901">
        <w:rPr>
          <w:rFonts w:ascii="Times New Roman" w:hAnsi="Times New Roman" w:cs="Times New Roman"/>
          <w:sz w:val="24"/>
          <w:szCs w:val="24"/>
          <w:lang w:val="en-US"/>
        </w:rPr>
        <w:lastRenderedPageBreak/>
        <w:t>reasons,</w:t>
      </w:r>
      <w:r w:rsidR="00B344EA">
        <w:rPr>
          <w:rFonts w:ascii="Times New Roman" w:hAnsi="Times New Roman" w:cs="Times New Roman"/>
          <w:sz w:val="24"/>
          <w:szCs w:val="24"/>
          <w:lang w:val="en-US"/>
        </w:rPr>
        <w:t xml:space="preserve"> </w:t>
      </w:r>
      <w:r w:rsidR="00813901">
        <w:rPr>
          <w:rFonts w:ascii="Times New Roman" w:hAnsi="Times New Roman" w:cs="Times New Roman"/>
          <w:sz w:val="24"/>
          <w:szCs w:val="24"/>
          <w:lang w:val="en-US"/>
        </w:rPr>
        <w:t>resort to the adjective ‘political’ is unnecessary. The court</w:t>
      </w:r>
      <w:r w:rsidR="00B344EA">
        <w:rPr>
          <w:rFonts w:ascii="Times New Roman" w:hAnsi="Times New Roman" w:cs="Times New Roman"/>
          <w:sz w:val="24"/>
          <w:szCs w:val="24"/>
          <w:lang w:val="en-US"/>
        </w:rPr>
        <w:t xml:space="preserve"> will </w:t>
      </w:r>
      <w:r w:rsidR="00AA6D65">
        <w:rPr>
          <w:rFonts w:ascii="Times New Roman" w:hAnsi="Times New Roman" w:cs="Times New Roman"/>
          <w:sz w:val="24"/>
          <w:szCs w:val="24"/>
          <w:lang w:val="en-US"/>
        </w:rPr>
        <w:t xml:space="preserve">simply </w:t>
      </w:r>
      <w:r w:rsidR="00B344EA">
        <w:rPr>
          <w:rFonts w:ascii="Times New Roman" w:hAnsi="Times New Roman" w:cs="Times New Roman"/>
          <w:sz w:val="24"/>
          <w:szCs w:val="24"/>
          <w:lang w:val="en-US"/>
        </w:rPr>
        <w:t xml:space="preserve">describe </w:t>
      </w:r>
      <w:r w:rsidR="00AA6D65">
        <w:rPr>
          <w:rFonts w:ascii="Times New Roman" w:hAnsi="Times New Roman" w:cs="Times New Roman"/>
          <w:sz w:val="24"/>
          <w:szCs w:val="24"/>
          <w:lang w:val="en-US"/>
        </w:rPr>
        <w:t>them as prisoners</w:t>
      </w:r>
      <w:r w:rsidR="00813901">
        <w:rPr>
          <w:rFonts w:ascii="Times New Roman" w:hAnsi="Times New Roman" w:cs="Times New Roman"/>
          <w:sz w:val="24"/>
          <w:szCs w:val="24"/>
          <w:lang w:val="en-US"/>
        </w:rPr>
        <w:t>.</w:t>
      </w:r>
      <w:r w:rsidR="00B344EA">
        <w:rPr>
          <w:rFonts w:ascii="Times New Roman" w:hAnsi="Times New Roman" w:cs="Times New Roman"/>
          <w:sz w:val="24"/>
          <w:szCs w:val="24"/>
          <w:lang w:val="en-US"/>
        </w:rPr>
        <w:t xml:space="preserve"> </w:t>
      </w:r>
    </w:p>
    <w:p w:rsidR="005E3694" w:rsidRDefault="00136137" w:rsidP="0013613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D1B62">
        <w:rPr>
          <w:rFonts w:ascii="Times New Roman" w:hAnsi="Times New Roman" w:cs="Times New Roman"/>
          <w:sz w:val="24"/>
          <w:szCs w:val="24"/>
          <w:lang w:val="en-US"/>
        </w:rPr>
        <w:t xml:space="preserve">The </w:t>
      </w:r>
      <w:r>
        <w:rPr>
          <w:rFonts w:ascii="Times New Roman" w:hAnsi="Times New Roman" w:cs="Times New Roman"/>
          <w:sz w:val="24"/>
          <w:szCs w:val="24"/>
          <w:lang w:val="en-US"/>
        </w:rPr>
        <w:t>first</w:t>
      </w:r>
      <w:r w:rsidR="005E3694">
        <w:rPr>
          <w:rFonts w:ascii="Times New Roman" w:hAnsi="Times New Roman" w:cs="Times New Roman"/>
          <w:sz w:val="24"/>
          <w:szCs w:val="24"/>
          <w:lang w:val="en-US"/>
        </w:rPr>
        <w:t xml:space="preserve"> respondent </w:t>
      </w:r>
      <w:r w:rsidR="00620E6B">
        <w:rPr>
          <w:rFonts w:ascii="Times New Roman" w:hAnsi="Times New Roman" w:cs="Times New Roman"/>
          <w:sz w:val="24"/>
          <w:szCs w:val="24"/>
          <w:lang w:val="en-US"/>
        </w:rPr>
        <w:t>is the Minister of Justice, Legal and Parliamentary affairs</w:t>
      </w:r>
      <w:r w:rsidR="004D1B62">
        <w:rPr>
          <w:rFonts w:ascii="Times New Roman" w:hAnsi="Times New Roman" w:cs="Times New Roman"/>
          <w:sz w:val="24"/>
          <w:szCs w:val="24"/>
          <w:lang w:val="en-US"/>
        </w:rPr>
        <w:t xml:space="preserve">.  </w:t>
      </w:r>
      <w:r w:rsidR="00620E6B">
        <w:rPr>
          <w:rFonts w:ascii="Times New Roman" w:hAnsi="Times New Roman" w:cs="Times New Roman"/>
          <w:sz w:val="24"/>
          <w:szCs w:val="24"/>
          <w:lang w:val="en-US"/>
        </w:rPr>
        <w:t>He was cited in this case because the President</w:t>
      </w:r>
      <w:r w:rsidR="001F4D09">
        <w:rPr>
          <w:rFonts w:ascii="Times New Roman" w:hAnsi="Times New Roman" w:cs="Times New Roman"/>
          <w:sz w:val="24"/>
          <w:szCs w:val="24"/>
          <w:lang w:val="en-US"/>
        </w:rPr>
        <w:t xml:space="preserve"> of the Republic of Zimbabwe</w:t>
      </w:r>
      <w:r w:rsidR="00620E6B">
        <w:rPr>
          <w:rFonts w:ascii="Times New Roman" w:hAnsi="Times New Roman" w:cs="Times New Roman"/>
          <w:sz w:val="24"/>
          <w:szCs w:val="24"/>
          <w:lang w:val="en-US"/>
        </w:rPr>
        <w:t xml:space="preserve"> assigned to him, the administration of the Electoral Act [</w:t>
      </w:r>
      <w:r w:rsidR="00620E6B" w:rsidRPr="00136137">
        <w:rPr>
          <w:rFonts w:ascii="Times New Roman" w:hAnsi="Times New Roman" w:cs="Times New Roman"/>
          <w:i/>
          <w:sz w:val="24"/>
          <w:szCs w:val="24"/>
          <w:lang w:val="en-US"/>
        </w:rPr>
        <w:t>Chapter 2:13</w:t>
      </w:r>
      <w:r w:rsidR="00620E6B">
        <w:rPr>
          <w:rFonts w:ascii="Times New Roman" w:hAnsi="Times New Roman" w:cs="Times New Roman"/>
          <w:sz w:val="24"/>
          <w:szCs w:val="24"/>
          <w:lang w:val="en-US"/>
        </w:rPr>
        <w:t>]</w:t>
      </w:r>
      <w:r w:rsidR="001F4D09">
        <w:rPr>
          <w:rFonts w:ascii="Times New Roman" w:hAnsi="Times New Roman" w:cs="Times New Roman"/>
          <w:sz w:val="24"/>
          <w:szCs w:val="24"/>
          <w:lang w:val="en-US"/>
        </w:rPr>
        <w:t xml:space="preserve"> (hereinafter the </w:t>
      </w:r>
      <w:r w:rsidR="0067507B">
        <w:rPr>
          <w:rFonts w:ascii="Times New Roman" w:hAnsi="Times New Roman" w:cs="Times New Roman"/>
          <w:sz w:val="24"/>
          <w:szCs w:val="24"/>
          <w:lang w:val="en-US"/>
        </w:rPr>
        <w:t xml:space="preserve">Electoral </w:t>
      </w:r>
      <w:r w:rsidR="001F4D09">
        <w:rPr>
          <w:rFonts w:ascii="Times New Roman" w:hAnsi="Times New Roman" w:cs="Times New Roman"/>
          <w:sz w:val="24"/>
          <w:szCs w:val="24"/>
          <w:lang w:val="en-US"/>
        </w:rPr>
        <w:t>Act)</w:t>
      </w:r>
      <w:r w:rsidR="00620E6B">
        <w:rPr>
          <w:rFonts w:ascii="Times New Roman" w:hAnsi="Times New Roman" w:cs="Times New Roman"/>
          <w:sz w:val="24"/>
          <w:szCs w:val="24"/>
          <w:lang w:val="en-US"/>
        </w:rPr>
        <w:t xml:space="preserve">. </w:t>
      </w:r>
      <w:r w:rsidR="004D1B62">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5E3694">
        <w:rPr>
          <w:rFonts w:ascii="Times New Roman" w:hAnsi="Times New Roman" w:cs="Times New Roman"/>
          <w:sz w:val="24"/>
          <w:szCs w:val="24"/>
          <w:lang w:val="en-US"/>
        </w:rPr>
        <w:t xml:space="preserve"> respondent is the Chairperson of the Zimbabwe Electoral Commission cited in her official capacity. The </w:t>
      </w:r>
      <w:r>
        <w:rPr>
          <w:rFonts w:ascii="Times New Roman" w:hAnsi="Times New Roman" w:cs="Times New Roman"/>
          <w:sz w:val="24"/>
          <w:szCs w:val="24"/>
          <w:lang w:val="en-US"/>
        </w:rPr>
        <w:t>third</w:t>
      </w:r>
      <w:r w:rsidR="005E3694">
        <w:rPr>
          <w:rFonts w:ascii="Times New Roman" w:hAnsi="Times New Roman" w:cs="Times New Roman"/>
          <w:sz w:val="24"/>
          <w:szCs w:val="24"/>
          <w:lang w:val="en-US"/>
        </w:rPr>
        <w:t xml:space="preserve"> respondent is the Zimbabwe Electoral Commission. The description ends there.</w:t>
      </w:r>
      <w:r>
        <w:rPr>
          <w:rFonts w:ascii="Times New Roman" w:hAnsi="Times New Roman" w:cs="Times New Roman"/>
          <w:sz w:val="24"/>
          <w:szCs w:val="24"/>
          <w:lang w:val="en-US"/>
        </w:rPr>
        <w:t xml:space="preserve"> </w:t>
      </w:r>
      <w:r w:rsidR="005E3694">
        <w:rPr>
          <w:rFonts w:ascii="Times New Roman" w:hAnsi="Times New Roman" w:cs="Times New Roman"/>
          <w:sz w:val="24"/>
          <w:szCs w:val="24"/>
          <w:lang w:val="en-US"/>
        </w:rPr>
        <w:t xml:space="preserve"> I presume however that it is cited because it is the body that is given the constitutional mandate to run elections in Zimbabwe. </w:t>
      </w:r>
    </w:p>
    <w:p w:rsidR="00467CEC" w:rsidRDefault="00136137" w:rsidP="0013613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E3694">
        <w:rPr>
          <w:rFonts w:ascii="Times New Roman" w:hAnsi="Times New Roman" w:cs="Times New Roman"/>
          <w:sz w:val="24"/>
          <w:szCs w:val="24"/>
          <w:lang w:val="en-US"/>
        </w:rPr>
        <w:t>I must hasten to say that it is elementary that l</w:t>
      </w:r>
      <w:r w:rsidR="00A414DB">
        <w:rPr>
          <w:rFonts w:ascii="Times New Roman" w:hAnsi="Times New Roman" w:cs="Times New Roman"/>
          <w:sz w:val="24"/>
          <w:szCs w:val="24"/>
          <w:lang w:val="en-US"/>
        </w:rPr>
        <w:t>itigants, especially where they are represented by legal practitioners must be aware that in court applications, it is important to fully describe the p</w:t>
      </w:r>
      <w:r w:rsidR="005E3694">
        <w:rPr>
          <w:rFonts w:ascii="Times New Roman" w:hAnsi="Times New Roman" w:cs="Times New Roman"/>
          <w:sz w:val="24"/>
          <w:szCs w:val="24"/>
          <w:lang w:val="en-US"/>
        </w:rPr>
        <w:t>arties.  The r</w:t>
      </w:r>
      <w:r w:rsidR="00753518">
        <w:rPr>
          <w:rFonts w:ascii="Times New Roman" w:hAnsi="Times New Roman" w:cs="Times New Roman"/>
          <w:sz w:val="24"/>
          <w:szCs w:val="24"/>
          <w:lang w:val="en-US"/>
        </w:rPr>
        <w:t>easons why each party</w:t>
      </w:r>
      <w:r w:rsidR="005E3694">
        <w:rPr>
          <w:rFonts w:ascii="Times New Roman" w:hAnsi="Times New Roman" w:cs="Times New Roman"/>
          <w:sz w:val="24"/>
          <w:szCs w:val="24"/>
          <w:lang w:val="en-US"/>
        </w:rPr>
        <w:t xml:space="preserve"> appears in the application must be made known to the court from the onset. Simply mentioning people’s names or their titles is not helpful.</w:t>
      </w:r>
    </w:p>
    <w:p w:rsidR="001F4D09" w:rsidRDefault="00136137" w:rsidP="0013613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67CEC">
        <w:rPr>
          <w:rFonts w:ascii="Times New Roman" w:hAnsi="Times New Roman" w:cs="Times New Roman"/>
          <w:sz w:val="24"/>
          <w:szCs w:val="24"/>
          <w:lang w:val="en-US"/>
        </w:rPr>
        <w:t>The relief which the ap</w:t>
      </w:r>
      <w:r w:rsidR="001F4D09">
        <w:rPr>
          <w:rFonts w:ascii="Times New Roman" w:hAnsi="Times New Roman" w:cs="Times New Roman"/>
          <w:sz w:val="24"/>
          <w:szCs w:val="24"/>
          <w:lang w:val="en-US"/>
        </w:rPr>
        <w:t>plicants seek is a multifaceted compelling order couched as follows:</w:t>
      </w:r>
    </w:p>
    <w:p w:rsidR="001F4D09" w:rsidRPr="00136137" w:rsidRDefault="001F4D09" w:rsidP="00C87197">
      <w:pPr>
        <w:pStyle w:val="ListParagraph"/>
        <w:numPr>
          <w:ilvl w:val="0"/>
          <w:numId w:val="2"/>
        </w:numPr>
        <w:spacing w:line="240" w:lineRule="auto"/>
        <w:jc w:val="both"/>
        <w:rPr>
          <w:rFonts w:ascii="Times New Roman" w:hAnsi="Times New Roman" w:cs="Times New Roman"/>
          <w:lang w:val="en-US"/>
        </w:rPr>
      </w:pPr>
      <w:r w:rsidRPr="00136137">
        <w:rPr>
          <w:rFonts w:ascii="Times New Roman" w:hAnsi="Times New Roman" w:cs="Times New Roman"/>
          <w:lang w:val="en-US"/>
        </w:rPr>
        <w:t>Applicants and all persons who are prisoners during any election period, and are not disqualified in ter</w:t>
      </w:r>
      <w:r w:rsidR="00C87197" w:rsidRPr="00136137">
        <w:rPr>
          <w:rFonts w:ascii="Times New Roman" w:hAnsi="Times New Roman" w:cs="Times New Roman"/>
          <w:lang w:val="en-US"/>
        </w:rPr>
        <w:t>ms</w:t>
      </w:r>
      <w:r w:rsidRPr="00136137">
        <w:rPr>
          <w:rFonts w:ascii="Times New Roman" w:hAnsi="Times New Roman" w:cs="Times New Roman"/>
          <w:lang w:val="en-US"/>
        </w:rPr>
        <w:t xml:space="preserve"> of paragraph 2 of the 4</w:t>
      </w:r>
      <w:r w:rsidRPr="00136137">
        <w:rPr>
          <w:rFonts w:ascii="Times New Roman" w:hAnsi="Times New Roman" w:cs="Times New Roman"/>
          <w:vertAlign w:val="superscript"/>
          <w:lang w:val="en-US"/>
        </w:rPr>
        <w:t>th</w:t>
      </w:r>
      <w:r w:rsidRPr="00136137">
        <w:rPr>
          <w:rFonts w:ascii="Times New Roman" w:hAnsi="Times New Roman" w:cs="Times New Roman"/>
          <w:lang w:val="en-US"/>
        </w:rPr>
        <w:t xml:space="preserve"> </w:t>
      </w:r>
      <w:r w:rsidR="00C87197" w:rsidRPr="00136137">
        <w:rPr>
          <w:rFonts w:ascii="Times New Roman" w:hAnsi="Times New Roman" w:cs="Times New Roman"/>
          <w:lang w:val="en-US"/>
        </w:rPr>
        <w:t>S</w:t>
      </w:r>
      <w:r w:rsidRPr="00136137">
        <w:rPr>
          <w:rFonts w:ascii="Times New Roman" w:hAnsi="Times New Roman" w:cs="Times New Roman"/>
          <w:lang w:val="en-US"/>
        </w:rPr>
        <w:t xml:space="preserve">chedule to the Constitution of Zimbabwe are </w:t>
      </w:r>
      <w:r w:rsidR="00C87197" w:rsidRPr="00136137">
        <w:rPr>
          <w:rFonts w:ascii="Times New Roman" w:hAnsi="Times New Roman" w:cs="Times New Roman"/>
          <w:lang w:val="en-US"/>
        </w:rPr>
        <w:t>entitled</w:t>
      </w:r>
      <w:r w:rsidRPr="00136137">
        <w:rPr>
          <w:rFonts w:ascii="Times New Roman" w:hAnsi="Times New Roman" w:cs="Times New Roman"/>
          <w:lang w:val="en-US"/>
        </w:rPr>
        <w:t xml:space="preserve"> to vote be </w:t>
      </w:r>
      <w:r w:rsidR="00C87197" w:rsidRPr="00136137">
        <w:rPr>
          <w:rFonts w:ascii="Times New Roman" w:hAnsi="Times New Roman" w:cs="Times New Roman"/>
          <w:lang w:val="en-US"/>
        </w:rPr>
        <w:t>registered</w:t>
      </w:r>
      <w:r w:rsidRPr="00136137">
        <w:rPr>
          <w:rFonts w:ascii="Times New Roman" w:hAnsi="Times New Roman" w:cs="Times New Roman"/>
          <w:lang w:val="en-US"/>
        </w:rPr>
        <w:t xml:space="preserve"> as voters</w:t>
      </w:r>
      <w:r w:rsidR="00136137">
        <w:rPr>
          <w:rFonts w:ascii="Times New Roman" w:hAnsi="Times New Roman" w:cs="Times New Roman"/>
          <w:lang w:val="en-US"/>
        </w:rPr>
        <w:t>.</w:t>
      </w:r>
    </w:p>
    <w:p w:rsidR="001F4D09" w:rsidRPr="00136137" w:rsidRDefault="00C87197" w:rsidP="00C87197">
      <w:pPr>
        <w:pStyle w:val="ListParagraph"/>
        <w:numPr>
          <w:ilvl w:val="0"/>
          <w:numId w:val="2"/>
        </w:numPr>
        <w:spacing w:line="240" w:lineRule="auto"/>
        <w:jc w:val="both"/>
        <w:rPr>
          <w:rFonts w:ascii="Times New Roman" w:hAnsi="Times New Roman" w:cs="Times New Roman"/>
          <w:lang w:val="en-US"/>
        </w:rPr>
      </w:pPr>
      <w:r w:rsidRPr="00136137">
        <w:rPr>
          <w:rFonts w:ascii="Times New Roman" w:hAnsi="Times New Roman" w:cs="Times New Roman"/>
          <w:lang w:val="en-US"/>
        </w:rPr>
        <w:t>Applicants</w:t>
      </w:r>
      <w:r w:rsidR="001F4D09" w:rsidRPr="00136137">
        <w:rPr>
          <w:rFonts w:ascii="Times New Roman" w:hAnsi="Times New Roman" w:cs="Times New Roman"/>
          <w:lang w:val="en-US"/>
        </w:rPr>
        <w:t xml:space="preserve"> and all persons </w:t>
      </w:r>
      <w:r w:rsidRPr="00136137">
        <w:rPr>
          <w:rFonts w:ascii="Times New Roman" w:hAnsi="Times New Roman" w:cs="Times New Roman"/>
          <w:lang w:val="en-US"/>
        </w:rPr>
        <w:t>who are</w:t>
      </w:r>
      <w:r w:rsidR="001F4D09" w:rsidRPr="00136137">
        <w:rPr>
          <w:rFonts w:ascii="Times New Roman" w:hAnsi="Times New Roman" w:cs="Times New Roman"/>
          <w:lang w:val="en-US"/>
        </w:rPr>
        <w:t xml:space="preserve"> prisoners on any election day are entitled to vote if they </w:t>
      </w:r>
      <w:r w:rsidRPr="00136137">
        <w:rPr>
          <w:rFonts w:ascii="Times New Roman" w:hAnsi="Times New Roman" w:cs="Times New Roman"/>
          <w:lang w:val="en-US"/>
        </w:rPr>
        <w:t>have</w:t>
      </w:r>
      <w:r w:rsidR="001F4D09" w:rsidRPr="00136137">
        <w:rPr>
          <w:rFonts w:ascii="Times New Roman" w:hAnsi="Times New Roman" w:cs="Times New Roman"/>
          <w:lang w:val="en-US"/>
        </w:rPr>
        <w:t xml:space="preserve"> </w:t>
      </w:r>
      <w:r w:rsidRPr="00136137">
        <w:rPr>
          <w:rFonts w:ascii="Times New Roman" w:hAnsi="Times New Roman" w:cs="Times New Roman"/>
          <w:lang w:val="en-US"/>
        </w:rPr>
        <w:t>registered</w:t>
      </w:r>
      <w:r w:rsidR="001F4D09" w:rsidRPr="00136137">
        <w:rPr>
          <w:rFonts w:ascii="Times New Roman" w:hAnsi="Times New Roman" w:cs="Times New Roman"/>
          <w:lang w:val="en-US"/>
        </w:rPr>
        <w:t xml:space="preserve"> to vote in terms of paragraph 1 above</w:t>
      </w:r>
      <w:r w:rsidR="00136137">
        <w:rPr>
          <w:rFonts w:ascii="Times New Roman" w:hAnsi="Times New Roman" w:cs="Times New Roman"/>
          <w:lang w:val="en-US"/>
        </w:rPr>
        <w:t>.</w:t>
      </w:r>
    </w:p>
    <w:p w:rsidR="001F4D09" w:rsidRPr="00136137" w:rsidRDefault="001F4D09" w:rsidP="00C87197">
      <w:pPr>
        <w:pStyle w:val="ListParagraph"/>
        <w:numPr>
          <w:ilvl w:val="0"/>
          <w:numId w:val="2"/>
        </w:numPr>
        <w:spacing w:line="240" w:lineRule="auto"/>
        <w:jc w:val="both"/>
        <w:rPr>
          <w:rFonts w:ascii="Times New Roman" w:hAnsi="Times New Roman" w:cs="Times New Roman"/>
          <w:lang w:val="en-US"/>
        </w:rPr>
      </w:pPr>
      <w:r w:rsidRPr="00136137">
        <w:rPr>
          <w:rFonts w:ascii="Times New Roman" w:hAnsi="Times New Roman" w:cs="Times New Roman"/>
          <w:lang w:val="en-US"/>
        </w:rPr>
        <w:t xml:space="preserve">Respondents are to make all necessary </w:t>
      </w:r>
      <w:r w:rsidR="00C87197" w:rsidRPr="00136137">
        <w:rPr>
          <w:rFonts w:ascii="Times New Roman" w:hAnsi="Times New Roman" w:cs="Times New Roman"/>
          <w:lang w:val="en-US"/>
        </w:rPr>
        <w:t>arrangements</w:t>
      </w:r>
      <w:r w:rsidRPr="00136137">
        <w:rPr>
          <w:rFonts w:ascii="Times New Roman" w:hAnsi="Times New Roman" w:cs="Times New Roman"/>
          <w:lang w:val="en-US"/>
        </w:rPr>
        <w:t xml:space="preserve"> to ensure that </w:t>
      </w:r>
      <w:r w:rsidR="00C87197" w:rsidRPr="00136137">
        <w:rPr>
          <w:rFonts w:ascii="Times New Roman" w:hAnsi="Times New Roman" w:cs="Times New Roman"/>
          <w:lang w:val="en-US"/>
        </w:rPr>
        <w:t>applicants</w:t>
      </w:r>
      <w:r w:rsidRPr="00136137">
        <w:rPr>
          <w:rFonts w:ascii="Times New Roman" w:hAnsi="Times New Roman" w:cs="Times New Roman"/>
          <w:lang w:val="en-US"/>
        </w:rPr>
        <w:t xml:space="preserve"> and all persons who are </w:t>
      </w:r>
      <w:r w:rsidR="00C87197" w:rsidRPr="00136137">
        <w:rPr>
          <w:rFonts w:ascii="Times New Roman" w:hAnsi="Times New Roman" w:cs="Times New Roman"/>
          <w:lang w:val="en-US"/>
        </w:rPr>
        <w:t>prisoners</w:t>
      </w:r>
      <w:r w:rsidRPr="00136137">
        <w:rPr>
          <w:rFonts w:ascii="Times New Roman" w:hAnsi="Times New Roman" w:cs="Times New Roman"/>
          <w:lang w:val="en-US"/>
        </w:rPr>
        <w:t xml:space="preserve"> are registered as voters on appropriate voters’ roll</w:t>
      </w:r>
      <w:r w:rsidR="00C87197" w:rsidRPr="00136137">
        <w:rPr>
          <w:rFonts w:ascii="Times New Roman" w:hAnsi="Times New Roman" w:cs="Times New Roman"/>
          <w:lang w:val="en-US"/>
        </w:rPr>
        <w:t>s and to ensure that they vote i</w:t>
      </w:r>
      <w:r w:rsidRPr="00136137">
        <w:rPr>
          <w:rFonts w:ascii="Times New Roman" w:hAnsi="Times New Roman" w:cs="Times New Roman"/>
          <w:lang w:val="en-US"/>
        </w:rPr>
        <w:t>n any election relating to them</w:t>
      </w:r>
      <w:r w:rsidR="00136137">
        <w:rPr>
          <w:rFonts w:ascii="Times New Roman" w:hAnsi="Times New Roman" w:cs="Times New Roman"/>
          <w:lang w:val="en-US"/>
        </w:rPr>
        <w:t>.</w:t>
      </w:r>
    </w:p>
    <w:p w:rsidR="001F4D09" w:rsidRPr="00136137" w:rsidRDefault="001F4D09" w:rsidP="00C87197">
      <w:pPr>
        <w:pStyle w:val="ListParagraph"/>
        <w:numPr>
          <w:ilvl w:val="0"/>
          <w:numId w:val="2"/>
        </w:numPr>
        <w:spacing w:line="240" w:lineRule="auto"/>
        <w:jc w:val="both"/>
        <w:rPr>
          <w:rFonts w:ascii="Times New Roman" w:hAnsi="Times New Roman" w:cs="Times New Roman"/>
          <w:lang w:val="en-US"/>
        </w:rPr>
      </w:pPr>
      <w:r w:rsidRPr="00136137">
        <w:rPr>
          <w:rFonts w:ascii="Times New Roman" w:hAnsi="Times New Roman" w:cs="Times New Roman"/>
          <w:lang w:val="en-US"/>
        </w:rPr>
        <w:t>Third respondent be and is hereby ordered within 30 days of this order, to serve applicants, through their legal practitioners of record, with an affidavit setting out the manner in which it will comply with paragraph 3 above, and lodge with the registrar of this court, a copy of such affidavit</w:t>
      </w:r>
      <w:r w:rsidR="00136137">
        <w:rPr>
          <w:rFonts w:ascii="Times New Roman" w:hAnsi="Times New Roman" w:cs="Times New Roman"/>
          <w:lang w:val="en-US"/>
        </w:rPr>
        <w:t xml:space="preserve">. </w:t>
      </w:r>
    </w:p>
    <w:p w:rsidR="001F4D09" w:rsidRPr="00136137" w:rsidRDefault="001F4D09" w:rsidP="00C87197">
      <w:pPr>
        <w:pStyle w:val="ListParagraph"/>
        <w:numPr>
          <w:ilvl w:val="0"/>
          <w:numId w:val="2"/>
        </w:numPr>
        <w:spacing w:line="240" w:lineRule="auto"/>
        <w:jc w:val="both"/>
        <w:rPr>
          <w:rFonts w:ascii="Times New Roman" w:hAnsi="Times New Roman" w:cs="Times New Roman"/>
          <w:lang w:val="en-US"/>
        </w:rPr>
      </w:pPr>
      <w:r w:rsidRPr="00136137">
        <w:rPr>
          <w:rFonts w:ascii="Times New Roman" w:hAnsi="Times New Roman" w:cs="Times New Roman"/>
          <w:lang w:val="en-US"/>
        </w:rPr>
        <w:t xml:space="preserve">Any interested party may access a copy of the affidavit </w:t>
      </w:r>
      <w:r w:rsidR="00C87197" w:rsidRPr="00136137">
        <w:rPr>
          <w:rFonts w:ascii="Times New Roman" w:hAnsi="Times New Roman" w:cs="Times New Roman"/>
          <w:lang w:val="en-US"/>
        </w:rPr>
        <w:t>referred</w:t>
      </w:r>
      <w:r w:rsidRPr="00136137">
        <w:rPr>
          <w:rFonts w:ascii="Times New Roman" w:hAnsi="Times New Roman" w:cs="Times New Roman"/>
          <w:lang w:val="en-US"/>
        </w:rPr>
        <w:t xml:space="preserve"> to in paragraph 4 above at the registrar’s office once it </w:t>
      </w:r>
      <w:r w:rsidR="00C87197" w:rsidRPr="00136137">
        <w:rPr>
          <w:rFonts w:ascii="Times New Roman" w:hAnsi="Times New Roman" w:cs="Times New Roman"/>
          <w:lang w:val="en-US"/>
        </w:rPr>
        <w:t>has</w:t>
      </w:r>
      <w:r w:rsidRPr="00136137">
        <w:rPr>
          <w:rFonts w:ascii="Times New Roman" w:hAnsi="Times New Roman" w:cs="Times New Roman"/>
          <w:lang w:val="en-US"/>
        </w:rPr>
        <w:t xml:space="preserve"> been lodged</w:t>
      </w:r>
      <w:r w:rsidR="00136137">
        <w:rPr>
          <w:rFonts w:ascii="Times New Roman" w:hAnsi="Times New Roman" w:cs="Times New Roman"/>
          <w:lang w:val="en-US"/>
        </w:rPr>
        <w:t>.</w:t>
      </w:r>
    </w:p>
    <w:p w:rsidR="001F4D09" w:rsidRPr="00136137" w:rsidRDefault="001F4D09" w:rsidP="00C87197">
      <w:pPr>
        <w:pStyle w:val="ListParagraph"/>
        <w:numPr>
          <w:ilvl w:val="0"/>
          <w:numId w:val="2"/>
        </w:numPr>
        <w:spacing w:line="240" w:lineRule="auto"/>
        <w:jc w:val="both"/>
        <w:rPr>
          <w:rFonts w:ascii="Times New Roman" w:hAnsi="Times New Roman" w:cs="Times New Roman"/>
          <w:lang w:val="en-US"/>
        </w:rPr>
      </w:pPr>
      <w:r w:rsidRPr="00136137">
        <w:rPr>
          <w:rFonts w:ascii="Times New Roman" w:hAnsi="Times New Roman" w:cs="Times New Roman"/>
          <w:lang w:val="en-US"/>
        </w:rPr>
        <w:t>There shall be no order as to costs</w:t>
      </w:r>
      <w:r w:rsidR="00136137">
        <w:rPr>
          <w:rFonts w:ascii="Times New Roman" w:hAnsi="Times New Roman" w:cs="Times New Roman"/>
          <w:lang w:val="en-US"/>
        </w:rPr>
        <w:t>.</w:t>
      </w:r>
    </w:p>
    <w:p w:rsidR="00467CEC" w:rsidRPr="001F4D09" w:rsidRDefault="00B50AAA" w:rsidP="00B50A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87197">
        <w:rPr>
          <w:rFonts w:ascii="Times New Roman" w:hAnsi="Times New Roman" w:cs="Times New Roman"/>
          <w:sz w:val="24"/>
          <w:szCs w:val="24"/>
          <w:lang w:val="en-US"/>
        </w:rPr>
        <w:t xml:space="preserve">In summary, the applicants </w:t>
      </w:r>
      <w:r w:rsidR="0067507B">
        <w:rPr>
          <w:rFonts w:ascii="Times New Roman" w:hAnsi="Times New Roman" w:cs="Times New Roman"/>
          <w:sz w:val="24"/>
          <w:szCs w:val="24"/>
          <w:lang w:val="en-US"/>
        </w:rPr>
        <w:t xml:space="preserve">therefore </w:t>
      </w:r>
      <w:r w:rsidR="00467CEC" w:rsidRPr="001F4D09">
        <w:rPr>
          <w:rFonts w:ascii="Times New Roman" w:hAnsi="Times New Roman" w:cs="Times New Roman"/>
          <w:sz w:val="24"/>
          <w:szCs w:val="24"/>
          <w:lang w:val="en-US"/>
        </w:rPr>
        <w:t xml:space="preserve">beseech the court to </w:t>
      </w:r>
      <w:r w:rsidR="0067507B">
        <w:rPr>
          <w:rFonts w:ascii="Times New Roman" w:hAnsi="Times New Roman" w:cs="Times New Roman"/>
          <w:sz w:val="24"/>
          <w:szCs w:val="24"/>
          <w:lang w:val="en-US"/>
        </w:rPr>
        <w:t xml:space="preserve">declare that the law allows prisoners to be registered as voters and to vote in elections when so registered. They also wish that the court </w:t>
      </w:r>
      <w:r w:rsidR="00467CEC" w:rsidRPr="001F4D09">
        <w:rPr>
          <w:rFonts w:ascii="Times New Roman" w:hAnsi="Times New Roman" w:cs="Times New Roman"/>
          <w:sz w:val="24"/>
          <w:szCs w:val="24"/>
          <w:lang w:val="en-US"/>
        </w:rPr>
        <w:t>compel</w:t>
      </w:r>
      <w:r w:rsidR="0067507B">
        <w:rPr>
          <w:rFonts w:ascii="Times New Roman" w:hAnsi="Times New Roman" w:cs="Times New Roman"/>
          <w:sz w:val="24"/>
          <w:szCs w:val="24"/>
          <w:lang w:val="en-US"/>
        </w:rPr>
        <w:t>s</w:t>
      </w:r>
      <w:r w:rsidR="00467CEC" w:rsidRPr="001F4D09">
        <w:rPr>
          <w:rFonts w:ascii="Times New Roman" w:hAnsi="Times New Roman" w:cs="Times New Roman"/>
          <w:sz w:val="24"/>
          <w:szCs w:val="24"/>
          <w:lang w:val="en-US"/>
        </w:rPr>
        <w:t xml:space="preserve"> the respondents to facilitate the</w:t>
      </w:r>
      <w:r w:rsidR="00C87197">
        <w:rPr>
          <w:rFonts w:ascii="Times New Roman" w:hAnsi="Times New Roman" w:cs="Times New Roman"/>
          <w:sz w:val="24"/>
          <w:szCs w:val="24"/>
          <w:lang w:val="en-US"/>
        </w:rPr>
        <w:t>ir</w:t>
      </w:r>
      <w:r w:rsidR="0067507B">
        <w:rPr>
          <w:rFonts w:ascii="Times New Roman" w:hAnsi="Times New Roman" w:cs="Times New Roman"/>
          <w:sz w:val="24"/>
          <w:szCs w:val="24"/>
          <w:lang w:val="en-US"/>
        </w:rPr>
        <w:t>s</w:t>
      </w:r>
      <w:r w:rsidR="00C87197">
        <w:rPr>
          <w:rFonts w:ascii="Times New Roman" w:hAnsi="Times New Roman" w:cs="Times New Roman"/>
          <w:sz w:val="24"/>
          <w:szCs w:val="24"/>
          <w:lang w:val="en-US"/>
        </w:rPr>
        <w:t xml:space="preserve"> and other prisoners’ registration</w:t>
      </w:r>
      <w:r w:rsidR="0067507B">
        <w:rPr>
          <w:rFonts w:ascii="Times New Roman" w:hAnsi="Times New Roman" w:cs="Times New Roman"/>
          <w:sz w:val="24"/>
          <w:szCs w:val="24"/>
          <w:lang w:val="en-US"/>
        </w:rPr>
        <w:t xml:space="preserve"> as voters and</w:t>
      </w:r>
      <w:r w:rsidR="00467CEC" w:rsidRPr="001F4D09">
        <w:rPr>
          <w:rFonts w:ascii="Times New Roman" w:hAnsi="Times New Roman" w:cs="Times New Roman"/>
          <w:sz w:val="24"/>
          <w:szCs w:val="24"/>
          <w:lang w:val="en-US"/>
        </w:rPr>
        <w:t xml:space="preserve"> the enjoym</w:t>
      </w:r>
      <w:r w:rsidR="0067507B">
        <w:rPr>
          <w:rFonts w:ascii="Times New Roman" w:hAnsi="Times New Roman" w:cs="Times New Roman"/>
          <w:sz w:val="24"/>
          <w:szCs w:val="24"/>
          <w:lang w:val="en-US"/>
        </w:rPr>
        <w:t>ent by prisoners of that</w:t>
      </w:r>
      <w:r w:rsidR="00467CEC" w:rsidRPr="001F4D09">
        <w:rPr>
          <w:rFonts w:ascii="Times New Roman" w:hAnsi="Times New Roman" w:cs="Times New Roman"/>
          <w:sz w:val="24"/>
          <w:szCs w:val="24"/>
          <w:lang w:val="en-US"/>
        </w:rPr>
        <w:t xml:space="preserve"> right to vote. </w:t>
      </w:r>
    </w:p>
    <w:p w:rsidR="00F24EDB" w:rsidRPr="00F24EDB" w:rsidRDefault="00F24EDB" w:rsidP="00B50AAA">
      <w:pPr>
        <w:spacing w:after="0" w:line="360" w:lineRule="auto"/>
        <w:jc w:val="both"/>
        <w:rPr>
          <w:rFonts w:ascii="Times New Roman" w:hAnsi="Times New Roman" w:cs="Times New Roman"/>
          <w:sz w:val="24"/>
          <w:szCs w:val="24"/>
          <w:lang w:val="en-US"/>
        </w:rPr>
      </w:pPr>
      <w:r w:rsidRPr="00F24EDB">
        <w:rPr>
          <w:rFonts w:ascii="Times New Roman" w:hAnsi="Times New Roman" w:cs="Times New Roman"/>
          <w:b/>
          <w:sz w:val="24"/>
          <w:szCs w:val="24"/>
          <w:lang w:val="en-US"/>
        </w:rPr>
        <w:t xml:space="preserve">Applicants’ </w:t>
      </w:r>
      <w:r w:rsidR="00680F0D">
        <w:rPr>
          <w:rFonts w:ascii="Times New Roman" w:hAnsi="Times New Roman" w:cs="Times New Roman"/>
          <w:b/>
          <w:sz w:val="24"/>
          <w:szCs w:val="24"/>
          <w:lang w:val="en-US"/>
        </w:rPr>
        <w:t>A</w:t>
      </w:r>
      <w:r w:rsidRPr="00F24EDB">
        <w:rPr>
          <w:rFonts w:ascii="Times New Roman" w:hAnsi="Times New Roman" w:cs="Times New Roman"/>
          <w:b/>
          <w:sz w:val="24"/>
          <w:szCs w:val="24"/>
          <w:lang w:val="en-US"/>
        </w:rPr>
        <w:t>rguments</w:t>
      </w:r>
    </w:p>
    <w:p w:rsidR="004A5C03" w:rsidRDefault="00B50AAA" w:rsidP="00B50A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67CEC">
        <w:rPr>
          <w:rFonts w:ascii="Times New Roman" w:hAnsi="Times New Roman" w:cs="Times New Roman"/>
          <w:sz w:val="24"/>
          <w:szCs w:val="24"/>
          <w:lang w:val="en-US"/>
        </w:rPr>
        <w:t>In motivating their application, the applicants argued that they were approaching the court to vindicate their right to vote in elections and referenda as enshrined in s</w:t>
      </w:r>
      <w:r>
        <w:rPr>
          <w:rFonts w:ascii="Times New Roman" w:hAnsi="Times New Roman" w:cs="Times New Roman"/>
          <w:sz w:val="24"/>
          <w:szCs w:val="24"/>
          <w:lang w:val="en-US"/>
        </w:rPr>
        <w:t xml:space="preserve"> </w:t>
      </w:r>
      <w:r w:rsidR="00467CEC">
        <w:rPr>
          <w:rFonts w:ascii="Times New Roman" w:hAnsi="Times New Roman" w:cs="Times New Roman"/>
          <w:sz w:val="24"/>
          <w:szCs w:val="24"/>
          <w:lang w:val="en-US"/>
        </w:rPr>
        <w:t xml:space="preserve">67(3)(a) of the </w:t>
      </w:r>
      <w:r w:rsidR="00467CEC">
        <w:rPr>
          <w:rFonts w:ascii="Times New Roman" w:hAnsi="Times New Roman" w:cs="Times New Roman"/>
          <w:sz w:val="24"/>
          <w:szCs w:val="24"/>
          <w:lang w:val="en-US"/>
        </w:rPr>
        <w:lastRenderedPageBreak/>
        <w:t>Constitution of Zimbabwe, 2013</w:t>
      </w:r>
      <w:r>
        <w:rPr>
          <w:rFonts w:ascii="Times New Roman" w:hAnsi="Times New Roman" w:cs="Times New Roman"/>
          <w:sz w:val="24"/>
          <w:szCs w:val="24"/>
          <w:lang w:val="en-US"/>
        </w:rPr>
        <w:t xml:space="preserve"> </w:t>
      </w:r>
      <w:r w:rsidR="00467CEC">
        <w:rPr>
          <w:rFonts w:ascii="Times New Roman" w:hAnsi="Times New Roman" w:cs="Times New Roman"/>
          <w:sz w:val="24"/>
          <w:szCs w:val="24"/>
          <w:lang w:val="en-US"/>
        </w:rPr>
        <w:t xml:space="preserve">(hereinafter the Constitution). </w:t>
      </w:r>
      <w:r>
        <w:rPr>
          <w:rFonts w:ascii="Times New Roman" w:hAnsi="Times New Roman" w:cs="Times New Roman"/>
          <w:sz w:val="24"/>
          <w:szCs w:val="24"/>
          <w:lang w:val="en-US"/>
        </w:rPr>
        <w:t xml:space="preserve"> </w:t>
      </w:r>
      <w:r w:rsidR="00467CEC">
        <w:rPr>
          <w:rFonts w:ascii="Times New Roman" w:hAnsi="Times New Roman" w:cs="Times New Roman"/>
          <w:sz w:val="24"/>
          <w:szCs w:val="24"/>
          <w:lang w:val="en-US"/>
        </w:rPr>
        <w:t xml:space="preserve">Besides seeking to protect their own interests as prisoners, they argued that the relief they seek is by its nature of significant public interest and if granted will be beneficial to that class of persons who may be in detention during any electoral period. </w:t>
      </w:r>
      <w:r w:rsidR="00C452E0">
        <w:rPr>
          <w:rFonts w:ascii="Times New Roman" w:hAnsi="Times New Roman" w:cs="Times New Roman"/>
          <w:sz w:val="24"/>
          <w:szCs w:val="24"/>
          <w:lang w:val="en-US"/>
        </w:rPr>
        <w:t xml:space="preserve">They also indicated that they are all registered voters who have participated in previous elections held before their incarceration. </w:t>
      </w:r>
      <w:r w:rsidR="00467CEC">
        <w:rPr>
          <w:rFonts w:ascii="Times New Roman" w:hAnsi="Times New Roman" w:cs="Times New Roman"/>
          <w:sz w:val="24"/>
          <w:szCs w:val="24"/>
          <w:lang w:val="en-US"/>
        </w:rPr>
        <w:t xml:space="preserve"> </w:t>
      </w:r>
      <w:r w:rsidR="00C452E0">
        <w:rPr>
          <w:rFonts w:ascii="Times New Roman" w:hAnsi="Times New Roman" w:cs="Times New Roman"/>
          <w:sz w:val="24"/>
          <w:szCs w:val="24"/>
          <w:lang w:val="en-US"/>
        </w:rPr>
        <w:t xml:space="preserve">They all wish to participate in future elections regardless of their status as prisoners. In their view whilst the law has adequate provisions for the participation in electoral processes and the exercise of political rights by those who are not in bondage, the same law omits to make provision for those who </w:t>
      </w:r>
      <w:r w:rsidR="00C87197">
        <w:rPr>
          <w:rFonts w:ascii="Times New Roman" w:hAnsi="Times New Roman" w:cs="Times New Roman"/>
          <w:sz w:val="24"/>
          <w:szCs w:val="24"/>
          <w:lang w:val="en-US"/>
        </w:rPr>
        <w:t xml:space="preserve">are </w:t>
      </w:r>
      <w:r w:rsidR="00C452E0">
        <w:rPr>
          <w:rFonts w:ascii="Times New Roman" w:hAnsi="Times New Roman" w:cs="Times New Roman"/>
          <w:sz w:val="24"/>
          <w:szCs w:val="24"/>
          <w:lang w:val="en-US"/>
        </w:rPr>
        <w:t xml:space="preserve">in detention.  There is legislative silence as to what should happen to citizens who wish to participate in elections whilst in prison. </w:t>
      </w:r>
      <w:r w:rsidR="00AD769D">
        <w:rPr>
          <w:rFonts w:ascii="Times New Roman" w:hAnsi="Times New Roman" w:cs="Times New Roman"/>
          <w:sz w:val="24"/>
          <w:szCs w:val="24"/>
          <w:lang w:val="en-US"/>
        </w:rPr>
        <w:t>They further argued that the state is obliged by the Constitution, to take all appropriate measures, including legislative steps to ensure that all eligible citizens are registered as voters and are granted the opportunity to cast their votes. Their</w:t>
      </w:r>
      <w:r w:rsidR="004D1245">
        <w:rPr>
          <w:rFonts w:ascii="Times New Roman" w:hAnsi="Times New Roman" w:cs="Times New Roman"/>
          <w:sz w:val="24"/>
          <w:szCs w:val="24"/>
          <w:lang w:val="en-US"/>
        </w:rPr>
        <w:t xml:space="preserve"> own argument</w:t>
      </w:r>
      <w:r w:rsidR="00AD769D">
        <w:rPr>
          <w:rFonts w:ascii="Times New Roman" w:hAnsi="Times New Roman" w:cs="Times New Roman"/>
          <w:sz w:val="24"/>
          <w:szCs w:val="24"/>
          <w:lang w:val="en-US"/>
        </w:rPr>
        <w:t xml:space="preserve"> for </w:t>
      </w:r>
      <w:r w:rsidR="004D1245">
        <w:rPr>
          <w:rFonts w:ascii="Times New Roman" w:hAnsi="Times New Roman" w:cs="Times New Roman"/>
          <w:sz w:val="24"/>
          <w:szCs w:val="24"/>
          <w:lang w:val="en-US"/>
        </w:rPr>
        <w:t>eligibility</w:t>
      </w:r>
      <w:r w:rsidR="00AD769D">
        <w:rPr>
          <w:rFonts w:ascii="Times New Roman" w:hAnsi="Times New Roman" w:cs="Times New Roman"/>
          <w:sz w:val="24"/>
          <w:szCs w:val="24"/>
          <w:lang w:val="en-US"/>
        </w:rPr>
        <w:t xml:space="preserve"> is based on that they are all above the age of eighteen years and are Zimbabwean citizens. None of them is disqualified from voting in terms of the disqualification criteria </w:t>
      </w:r>
      <w:r w:rsidR="004D1245">
        <w:rPr>
          <w:rFonts w:ascii="Times New Roman" w:hAnsi="Times New Roman" w:cs="Times New Roman"/>
          <w:sz w:val="24"/>
          <w:szCs w:val="24"/>
          <w:lang w:val="en-US"/>
        </w:rPr>
        <w:t xml:space="preserve">provided by legislation. </w:t>
      </w:r>
      <w:r w:rsidR="005E3694">
        <w:rPr>
          <w:rFonts w:ascii="Times New Roman" w:hAnsi="Times New Roman" w:cs="Times New Roman"/>
          <w:sz w:val="24"/>
          <w:szCs w:val="24"/>
          <w:lang w:val="en-US"/>
        </w:rPr>
        <w:t xml:space="preserve"> </w:t>
      </w:r>
    </w:p>
    <w:p w:rsidR="004D1245" w:rsidRDefault="00B50AAA" w:rsidP="00B50AA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D1245">
        <w:rPr>
          <w:rFonts w:ascii="Times New Roman" w:hAnsi="Times New Roman" w:cs="Times New Roman"/>
          <w:sz w:val="24"/>
          <w:szCs w:val="24"/>
          <w:lang w:val="en-US"/>
        </w:rPr>
        <w:t xml:space="preserve">In addition, the applicants argued that the </w:t>
      </w:r>
      <w:r>
        <w:rPr>
          <w:rFonts w:ascii="Times New Roman" w:hAnsi="Times New Roman" w:cs="Times New Roman"/>
          <w:sz w:val="24"/>
          <w:szCs w:val="24"/>
          <w:lang w:val="en-US"/>
        </w:rPr>
        <w:t>second</w:t>
      </w:r>
      <w:r w:rsidR="004D1245">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4D1245">
        <w:rPr>
          <w:rFonts w:ascii="Times New Roman" w:hAnsi="Times New Roman" w:cs="Times New Roman"/>
          <w:sz w:val="24"/>
          <w:szCs w:val="24"/>
          <w:lang w:val="en-US"/>
        </w:rPr>
        <w:t xml:space="preserve"> respondents embarked on a much publicized voter registration exercise which was intended to culminate in the compilation of a new voters’ roll. To their knowledge however voter registration exercises do not extend into prisons because they are carried out either at voter registration centres which exclude prisons or are done through mobile voter registration programmes which again only benefit those not in custody. </w:t>
      </w:r>
      <w:r>
        <w:rPr>
          <w:rFonts w:ascii="Times New Roman" w:hAnsi="Times New Roman" w:cs="Times New Roman"/>
          <w:sz w:val="24"/>
          <w:szCs w:val="24"/>
          <w:lang w:val="en-US"/>
        </w:rPr>
        <w:t xml:space="preserve"> </w:t>
      </w:r>
      <w:r w:rsidR="004D1245">
        <w:rPr>
          <w:rFonts w:ascii="Times New Roman" w:hAnsi="Times New Roman" w:cs="Times New Roman"/>
          <w:sz w:val="24"/>
          <w:szCs w:val="24"/>
          <w:lang w:val="en-US"/>
        </w:rPr>
        <w:t xml:space="preserve">To illustrate the basis of their fear of disenfranchisement, the applicants alleged that during their time in detention, parliamentary by-elections were held for Bikita West and Mwenezi East Constituencies. Neither voter education nor voter registration for those elections was afforded to </w:t>
      </w:r>
      <w:r w:rsidR="00084A33">
        <w:rPr>
          <w:rFonts w:ascii="Times New Roman" w:hAnsi="Times New Roman" w:cs="Times New Roman"/>
          <w:sz w:val="24"/>
          <w:szCs w:val="24"/>
          <w:lang w:val="en-US"/>
        </w:rPr>
        <w:t xml:space="preserve">any prisoner. </w:t>
      </w:r>
      <w:r w:rsidR="004D1245">
        <w:rPr>
          <w:rFonts w:ascii="Times New Roman" w:hAnsi="Times New Roman" w:cs="Times New Roman"/>
          <w:sz w:val="24"/>
          <w:szCs w:val="24"/>
          <w:lang w:val="en-US"/>
        </w:rPr>
        <w:t xml:space="preserve"> </w:t>
      </w:r>
      <w:r w:rsidR="00084A33">
        <w:rPr>
          <w:rFonts w:ascii="Times New Roman" w:hAnsi="Times New Roman" w:cs="Times New Roman"/>
          <w:sz w:val="24"/>
          <w:szCs w:val="24"/>
          <w:lang w:val="en-US"/>
        </w:rPr>
        <w:t>None</w:t>
      </w:r>
      <w:r w:rsidR="004D1245">
        <w:rPr>
          <w:rFonts w:ascii="Times New Roman" w:hAnsi="Times New Roman" w:cs="Times New Roman"/>
          <w:sz w:val="24"/>
          <w:szCs w:val="24"/>
          <w:lang w:val="en-US"/>
        </w:rPr>
        <w:t xml:space="preserve"> of the prisoners they were in detention with was able to cast their vote.  </w:t>
      </w:r>
    </w:p>
    <w:p w:rsidR="00467CEC" w:rsidRDefault="00B50AAA" w:rsidP="00AE29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E5861">
        <w:rPr>
          <w:rFonts w:ascii="Times New Roman" w:hAnsi="Times New Roman" w:cs="Times New Roman"/>
          <w:sz w:val="24"/>
          <w:szCs w:val="24"/>
          <w:lang w:val="en-US"/>
        </w:rPr>
        <w:t xml:space="preserve">The applicants also argued that much as they appreciated that the Electoral law permitted the imposition of reasonable restrictions such as residence requirements for purposes of ensuring that persons are registered on the most appropriate voters’ roll any such restrictions had to remain </w:t>
      </w:r>
      <w:r w:rsidR="00CE5861" w:rsidRPr="00CE5861">
        <w:rPr>
          <w:rFonts w:ascii="Times New Roman" w:hAnsi="Times New Roman" w:cs="Times New Roman"/>
          <w:i/>
          <w:sz w:val="24"/>
          <w:szCs w:val="24"/>
          <w:lang w:val="en-US"/>
        </w:rPr>
        <w:t>intra vires</w:t>
      </w:r>
      <w:r w:rsidR="00CE5861">
        <w:rPr>
          <w:rFonts w:ascii="Times New Roman" w:hAnsi="Times New Roman" w:cs="Times New Roman"/>
          <w:sz w:val="24"/>
          <w:szCs w:val="24"/>
          <w:lang w:val="en-US"/>
        </w:rPr>
        <w:t xml:space="preserve"> the Constitution. Their status as prisoners, so they argued, is not a reasonable basis upon which their right to vote could </w:t>
      </w:r>
      <w:r w:rsidR="00C87197">
        <w:rPr>
          <w:rFonts w:ascii="Times New Roman" w:hAnsi="Times New Roman" w:cs="Times New Roman"/>
          <w:sz w:val="24"/>
          <w:szCs w:val="24"/>
          <w:lang w:val="en-US"/>
        </w:rPr>
        <w:t xml:space="preserve">be </w:t>
      </w:r>
      <w:r w:rsidR="00CE5861">
        <w:rPr>
          <w:rFonts w:ascii="Times New Roman" w:hAnsi="Times New Roman" w:cs="Times New Roman"/>
          <w:sz w:val="24"/>
          <w:szCs w:val="24"/>
          <w:lang w:val="en-US"/>
        </w:rPr>
        <w:t xml:space="preserve">denied. </w:t>
      </w:r>
      <w:r w:rsidR="00200948">
        <w:rPr>
          <w:rFonts w:ascii="Times New Roman" w:hAnsi="Times New Roman" w:cs="Times New Roman"/>
          <w:sz w:val="24"/>
          <w:szCs w:val="24"/>
          <w:lang w:val="en-US"/>
        </w:rPr>
        <w:t>By parity of reasoning, an omission by the law to make provision for mechanisms for the facilitation of enjoyment of the right to vote by prisoners is not sufficient justification for excluding them from participating in electoral process</w:t>
      </w:r>
      <w:r w:rsidR="00A223D6">
        <w:rPr>
          <w:rFonts w:ascii="Times New Roman" w:hAnsi="Times New Roman" w:cs="Times New Roman"/>
          <w:sz w:val="24"/>
          <w:szCs w:val="24"/>
          <w:lang w:val="en-US"/>
        </w:rPr>
        <w:t>es.</w:t>
      </w:r>
      <w:r w:rsidR="002009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223D6">
        <w:rPr>
          <w:rFonts w:ascii="Times New Roman" w:hAnsi="Times New Roman" w:cs="Times New Roman"/>
          <w:sz w:val="24"/>
          <w:szCs w:val="24"/>
          <w:lang w:val="en-US"/>
        </w:rPr>
        <w:t>It</w:t>
      </w:r>
      <w:r w:rsidR="00200948">
        <w:rPr>
          <w:rFonts w:ascii="Times New Roman" w:hAnsi="Times New Roman" w:cs="Times New Roman"/>
          <w:sz w:val="24"/>
          <w:szCs w:val="24"/>
          <w:lang w:val="en-US"/>
        </w:rPr>
        <w:t xml:space="preserve"> is </w:t>
      </w:r>
      <w:r w:rsidR="00A223D6">
        <w:rPr>
          <w:rFonts w:ascii="Times New Roman" w:hAnsi="Times New Roman" w:cs="Times New Roman"/>
          <w:sz w:val="24"/>
          <w:szCs w:val="24"/>
          <w:lang w:val="en-US"/>
        </w:rPr>
        <w:t xml:space="preserve">therefore </w:t>
      </w:r>
      <w:r w:rsidR="00C87197">
        <w:rPr>
          <w:rFonts w:ascii="Times New Roman" w:hAnsi="Times New Roman" w:cs="Times New Roman"/>
          <w:sz w:val="24"/>
          <w:szCs w:val="24"/>
          <w:lang w:val="en-US"/>
        </w:rPr>
        <w:t>incumbent</w:t>
      </w:r>
      <w:r w:rsidR="00200948">
        <w:rPr>
          <w:rFonts w:ascii="Times New Roman" w:hAnsi="Times New Roman" w:cs="Times New Roman"/>
          <w:sz w:val="24"/>
          <w:szCs w:val="24"/>
          <w:lang w:val="en-US"/>
        </w:rPr>
        <w:t xml:space="preserve"> upon the respondents to ensure </w:t>
      </w:r>
      <w:r w:rsidR="00C87197">
        <w:rPr>
          <w:rFonts w:ascii="Times New Roman" w:hAnsi="Times New Roman" w:cs="Times New Roman"/>
          <w:sz w:val="24"/>
          <w:szCs w:val="24"/>
          <w:lang w:val="en-US"/>
        </w:rPr>
        <w:t xml:space="preserve">that </w:t>
      </w:r>
      <w:r w:rsidR="00200948">
        <w:rPr>
          <w:rFonts w:ascii="Times New Roman" w:hAnsi="Times New Roman" w:cs="Times New Roman"/>
          <w:sz w:val="24"/>
          <w:szCs w:val="24"/>
          <w:lang w:val="en-US"/>
        </w:rPr>
        <w:t xml:space="preserve">the applicants </w:t>
      </w:r>
      <w:r w:rsidR="00200948">
        <w:rPr>
          <w:rFonts w:ascii="Times New Roman" w:hAnsi="Times New Roman" w:cs="Times New Roman"/>
          <w:sz w:val="24"/>
          <w:szCs w:val="24"/>
          <w:lang w:val="en-US"/>
        </w:rPr>
        <w:lastRenderedPageBreak/>
        <w:t xml:space="preserve">are given an opportunity to register as voters and that mechanisms </w:t>
      </w:r>
      <w:r w:rsidR="00A223D6">
        <w:rPr>
          <w:rFonts w:ascii="Times New Roman" w:hAnsi="Times New Roman" w:cs="Times New Roman"/>
          <w:sz w:val="24"/>
          <w:szCs w:val="24"/>
          <w:lang w:val="en-US"/>
        </w:rPr>
        <w:t xml:space="preserve">are put in place </w:t>
      </w:r>
      <w:r w:rsidR="00200948">
        <w:rPr>
          <w:rFonts w:ascii="Times New Roman" w:hAnsi="Times New Roman" w:cs="Times New Roman"/>
          <w:sz w:val="24"/>
          <w:szCs w:val="24"/>
          <w:lang w:val="en-US"/>
        </w:rPr>
        <w:t xml:space="preserve">to enable them to vote whilst in custody. </w:t>
      </w:r>
    </w:p>
    <w:p w:rsidR="00200948" w:rsidRDefault="00680F0D" w:rsidP="00AE29E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F670A">
        <w:rPr>
          <w:rFonts w:ascii="Times New Roman" w:hAnsi="Times New Roman" w:cs="Times New Roman"/>
          <w:sz w:val="24"/>
          <w:szCs w:val="24"/>
          <w:lang w:val="en-US"/>
        </w:rPr>
        <w:t xml:space="preserve">In graphic terms, they concluded by painting the gloomy situation they find themselves in. They pointed </w:t>
      </w:r>
      <w:r w:rsidR="00200948">
        <w:rPr>
          <w:rFonts w:ascii="Times New Roman" w:hAnsi="Times New Roman" w:cs="Times New Roman"/>
          <w:sz w:val="24"/>
          <w:szCs w:val="24"/>
          <w:lang w:val="en-US"/>
        </w:rPr>
        <w:t xml:space="preserve">out that given their twenty-year prison sentences, it meant that at least three general elections were going to be held before they completed serving their terms. </w:t>
      </w:r>
    </w:p>
    <w:p w:rsidR="00F24EDB" w:rsidRDefault="00680F0D" w:rsidP="00680F0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24EDB">
        <w:rPr>
          <w:rFonts w:ascii="Times New Roman" w:hAnsi="Times New Roman" w:cs="Times New Roman"/>
          <w:sz w:val="24"/>
          <w:szCs w:val="24"/>
          <w:lang w:val="en-US"/>
        </w:rPr>
        <w:t>All the respondents opposed the application.</w:t>
      </w:r>
    </w:p>
    <w:p w:rsidR="00F24EDB" w:rsidRPr="00F24EDB" w:rsidRDefault="00680F0D" w:rsidP="00680F0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First Respondent’s A</w:t>
      </w:r>
      <w:r w:rsidR="00F24EDB" w:rsidRPr="00F24EDB">
        <w:rPr>
          <w:rFonts w:ascii="Times New Roman" w:hAnsi="Times New Roman" w:cs="Times New Roman"/>
          <w:b/>
          <w:sz w:val="24"/>
          <w:szCs w:val="24"/>
          <w:lang w:val="en-US"/>
        </w:rPr>
        <w:t>rguments</w:t>
      </w:r>
    </w:p>
    <w:p w:rsidR="00C85A8C" w:rsidRDefault="00680F0D" w:rsidP="005F5D3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C4FFE">
        <w:rPr>
          <w:rFonts w:ascii="Times New Roman" w:hAnsi="Times New Roman" w:cs="Times New Roman"/>
          <w:sz w:val="24"/>
          <w:szCs w:val="24"/>
          <w:lang w:val="en-US"/>
        </w:rPr>
        <w:t xml:space="preserve">The </w:t>
      </w:r>
      <w:r>
        <w:rPr>
          <w:rFonts w:ascii="Times New Roman" w:hAnsi="Times New Roman" w:cs="Times New Roman"/>
          <w:sz w:val="24"/>
          <w:szCs w:val="24"/>
          <w:lang w:val="en-US"/>
        </w:rPr>
        <w:t>first</w:t>
      </w:r>
      <w:r w:rsidR="008C4FFE">
        <w:rPr>
          <w:rFonts w:ascii="Times New Roman" w:hAnsi="Times New Roman" w:cs="Times New Roman"/>
          <w:sz w:val="24"/>
          <w:szCs w:val="24"/>
          <w:lang w:val="en-US"/>
        </w:rPr>
        <w:t xml:space="preserve"> respondent’s opposing affidavit was deposed to by Virginia Mabhiza, the Permanent Secretary for the Ministry of Justice, Legal and Parliamentary Affairs. She indicated that by virtue of her position, she was authorized to attest to the issues on behalf of the </w:t>
      </w:r>
      <w:r>
        <w:rPr>
          <w:rFonts w:ascii="Times New Roman" w:hAnsi="Times New Roman" w:cs="Times New Roman"/>
          <w:sz w:val="24"/>
          <w:szCs w:val="24"/>
          <w:lang w:val="en-US"/>
        </w:rPr>
        <w:t xml:space="preserve">first </w:t>
      </w:r>
      <w:r w:rsidR="008C4FFE">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w:t>
      </w:r>
      <w:r w:rsidR="008C4FFE">
        <w:rPr>
          <w:rFonts w:ascii="Times New Roman" w:hAnsi="Times New Roman" w:cs="Times New Roman"/>
          <w:sz w:val="24"/>
          <w:szCs w:val="24"/>
          <w:lang w:val="en-US"/>
        </w:rPr>
        <w:t xml:space="preserve"> </w:t>
      </w:r>
      <w:r w:rsidR="00535272">
        <w:rPr>
          <w:rFonts w:ascii="Times New Roman" w:hAnsi="Times New Roman" w:cs="Times New Roman"/>
          <w:sz w:val="24"/>
          <w:szCs w:val="24"/>
          <w:lang w:val="en-US"/>
        </w:rPr>
        <w:t xml:space="preserve">In essence, the </w:t>
      </w:r>
      <w:r>
        <w:rPr>
          <w:rFonts w:ascii="Times New Roman" w:hAnsi="Times New Roman" w:cs="Times New Roman"/>
          <w:sz w:val="24"/>
          <w:szCs w:val="24"/>
          <w:lang w:val="en-US"/>
        </w:rPr>
        <w:t>first</w:t>
      </w:r>
      <w:r w:rsidR="00535272">
        <w:rPr>
          <w:rFonts w:ascii="Times New Roman" w:hAnsi="Times New Roman" w:cs="Times New Roman"/>
          <w:sz w:val="24"/>
          <w:szCs w:val="24"/>
          <w:lang w:val="en-US"/>
        </w:rPr>
        <w:t xml:space="preserve"> respondent’s argument was that</w:t>
      </w:r>
      <w:r w:rsidR="00C85A8C">
        <w:rPr>
          <w:rFonts w:ascii="Times New Roman" w:hAnsi="Times New Roman" w:cs="Times New Roman"/>
          <w:sz w:val="24"/>
          <w:szCs w:val="24"/>
          <w:lang w:val="en-US"/>
        </w:rPr>
        <w:t>:</w:t>
      </w:r>
    </w:p>
    <w:p w:rsidR="00C85A8C" w:rsidRDefault="00C85A8C" w:rsidP="00C85A8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prisoners in Zimbabwe are eligible to vote. The </w:t>
      </w:r>
      <w:r w:rsidR="00680F0D">
        <w:rPr>
          <w:rFonts w:ascii="Times New Roman" w:hAnsi="Times New Roman" w:cs="Times New Roman"/>
          <w:sz w:val="24"/>
          <w:szCs w:val="24"/>
          <w:lang w:val="en-US"/>
        </w:rPr>
        <w:t>first</w:t>
      </w:r>
      <w:r>
        <w:rPr>
          <w:rFonts w:ascii="Times New Roman" w:hAnsi="Times New Roman" w:cs="Times New Roman"/>
          <w:sz w:val="24"/>
          <w:szCs w:val="24"/>
          <w:lang w:val="en-US"/>
        </w:rPr>
        <w:t xml:space="preserve"> respondent held this view on the backdrop of a comparison of the provisions of Zimbabwe’s former Constitution and the current Constitution. In the former constitution, prisoners serving sentences of imprisonment of six months and above were specifically barred from voting. Those serving lesser sentences could vote. </w:t>
      </w:r>
      <w:r w:rsidR="00CB6A98">
        <w:rPr>
          <w:rFonts w:ascii="Times New Roman" w:hAnsi="Times New Roman" w:cs="Times New Roman"/>
          <w:sz w:val="24"/>
          <w:szCs w:val="24"/>
          <w:lang w:val="en-US"/>
        </w:rPr>
        <w:t xml:space="preserve">That distinction was scrapped from the current Constitution. </w:t>
      </w:r>
      <w:r w:rsidRPr="00C85A8C">
        <w:rPr>
          <w:rFonts w:ascii="Times New Roman" w:hAnsi="Times New Roman" w:cs="Times New Roman"/>
          <w:sz w:val="24"/>
          <w:szCs w:val="24"/>
          <w:lang w:val="en-US"/>
        </w:rPr>
        <w:t>The</w:t>
      </w:r>
      <w:r w:rsidR="00535272" w:rsidRPr="00C85A8C">
        <w:rPr>
          <w:rFonts w:ascii="Times New Roman" w:hAnsi="Times New Roman" w:cs="Times New Roman"/>
          <w:sz w:val="24"/>
          <w:szCs w:val="24"/>
          <w:lang w:val="en-US"/>
        </w:rPr>
        <w:t xml:space="preserve"> </w:t>
      </w:r>
      <w:r>
        <w:rPr>
          <w:rFonts w:ascii="Times New Roman" w:hAnsi="Times New Roman" w:cs="Times New Roman"/>
          <w:sz w:val="24"/>
          <w:szCs w:val="24"/>
          <w:lang w:val="en-US"/>
        </w:rPr>
        <w:t>only hin</w:t>
      </w:r>
      <w:r w:rsidR="00CB6A98">
        <w:rPr>
          <w:rFonts w:ascii="Times New Roman" w:hAnsi="Times New Roman" w:cs="Times New Roman"/>
          <w:sz w:val="24"/>
          <w:szCs w:val="24"/>
          <w:lang w:val="en-US"/>
        </w:rPr>
        <w:t xml:space="preserve">drance in the country’s </w:t>
      </w:r>
      <w:r>
        <w:rPr>
          <w:rFonts w:ascii="Times New Roman" w:hAnsi="Times New Roman" w:cs="Times New Roman"/>
          <w:sz w:val="24"/>
          <w:szCs w:val="24"/>
          <w:lang w:val="en-US"/>
        </w:rPr>
        <w:t xml:space="preserve">electoral framework is that prisoners do not meet the </w:t>
      </w:r>
      <w:r w:rsidR="00535272" w:rsidRPr="00C85A8C">
        <w:rPr>
          <w:rFonts w:ascii="Times New Roman" w:hAnsi="Times New Roman" w:cs="Times New Roman"/>
          <w:sz w:val="24"/>
          <w:szCs w:val="24"/>
          <w:lang w:val="en-US"/>
        </w:rPr>
        <w:t xml:space="preserve">residence requirements </w:t>
      </w:r>
      <w:r>
        <w:rPr>
          <w:rFonts w:ascii="Times New Roman" w:hAnsi="Times New Roman" w:cs="Times New Roman"/>
          <w:sz w:val="24"/>
          <w:szCs w:val="24"/>
          <w:lang w:val="en-US"/>
        </w:rPr>
        <w:t xml:space="preserve">prescribed by law. </w:t>
      </w:r>
      <w:r w:rsidR="00680F0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is the residence criteria </w:t>
      </w:r>
      <w:r w:rsidR="00535272" w:rsidRPr="00C85A8C">
        <w:rPr>
          <w:rFonts w:ascii="Times New Roman" w:hAnsi="Times New Roman" w:cs="Times New Roman"/>
          <w:sz w:val="24"/>
          <w:szCs w:val="24"/>
          <w:lang w:val="en-US"/>
        </w:rPr>
        <w:t>which make the</w:t>
      </w:r>
      <w:r>
        <w:rPr>
          <w:rFonts w:ascii="Times New Roman" w:hAnsi="Times New Roman" w:cs="Times New Roman"/>
          <w:sz w:val="24"/>
          <w:szCs w:val="24"/>
          <w:lang w:val="en-US"/>
        </w:rPr>
        <w:t xml:space="preserve"> prisoners’</w:t>
      </w:r>
      <w:r w:rsidR="00535272" w:rsidRPr="00C85A8C">
        <w:rPr>
          <w:rFonts w:ascii="Times New Roman" w:hAnsi="Times New Roman" w:cs="Times New Roman"/>
          <w:sz w:val="24"/>
          <w:szCs w:val="24"/>
          <w:lang w:val="en-US"/>
        </w:rPr>
        <w:t xml:space="preserve"> regist</w:t>
      </w:r>
      <w:r>
        <w:rPr>
          <w:rFonts w:ascii="Times New Roman" w:hAnsi="Times New Roman" w:cs="Times New Roman"/>
          <w:sz w:val="24"/>
          <w:szCs w:val="24"/>
          <w:lang w:val="en-US"/>
        </w:rPr>
        <w:t>ration</w:t>
      </w:r>
      <w:r w:rsidR="009F670A" w:rsidRPr="00C85A8C">
        <w:rPr>
          <w:rFonts w:ascii="Times New Roman" w:hAnsi="Times New Roman" w:cs="Times New Roman"/>
          <w:sz w:val="24"/>
          <w:szCs w:val="24"/>
          <w:lang w:val="en-US"/>
        </w:rPr>
        <w:t xml:space="preserve"> as voters</w:t>
      </w:r>
      <w:r w:rsidR="00535272" w:rsidRPr="00C85A8C">
        <w:rPr>
          <w:rFonts w:ascii="Times New Roman" w:hAnsi="Times New Roman" w:cs="Times New Roman"/>
          <w:sz w:val="24"/>
          <w:szCs w:val="24"/>
          <w:lang w:val="en-US"/>
        </w:rPr>
        <w:t xml:space="preserve"> impossible</w:t>
      </w:r>
      <w:r>
        <w:rPr>
          <w:rFonts w:ascii="Times New Roman" w:hAnsi="Times New Roman" w:cs="Times New Roman"/>
          <w:sz w:val="24"/>
          <w:szCs w:val="24"/>
          <w:lang w:val="en-US"/>
        </w:rPr>
        <w:t xml:space="preserve">. </w:t>
      </w:r>
    </w:p>
    <w:p w:rsidR="00C85A8C" w:rsidRDefault="00C85A8C" w:rsidP="00C85A8C">
      <w:pPr>
        <w:pStyle w:val="ListParagraph"/>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criteria </w:t>
      </w:r>
      <w:r w:rsidRPr="00C85A8C">
        <w:rPr>
          <w:rFonts w:ascii="Times New Roman" w:hAnsi="Times New Roman" w:cs="Times New Roman"/>
          <w:sz w:val="24"/>
          <w:szCs w:val="24"/>
          <w:lang w:val="en-US"/>
        </w:rPr>
        <w:t>are</w:t>
      </w:r>
      <w:r w:rsidR="00680F0D">
        <w:rPr>
          <w:rFonts w:ascii="Times New Roman" w:hAnsi="Times New Roman" w:cs="Times New Roman"/>
          <w:sz w:val="24"/>
          <w:szCs w:val="24"/>
          <w:lang w:val="en-US"/>
        </w:rPr>
        <w:t xml:space="preserve"> permitted by para</w:t>
      </w:r>
      <w:r w:rsidR="00535272" w:rsidRPr="00C85A8C">
        <w:rPr>
          <w:rFonts w:ascii="Times New Roman" w:hAnsi="Times New Roman" w:cs="Times New Roman"/>
          <w:sz w:val="24"/>
          <w:szCs w:val="24"/>
          <w:lang w:val="en-US"/>
        </w:rPr>
        <w:t xml:space="preserve"> 1(2) of the </w:t>
      </w:r>
      <w:r w:rsidR="00680F0D">
        <w:rPr>
          <w:rFonts w:ascii="Times New Roman" w:hAnsi="Times New Roman" w:cs="Times New Roman"/>
          <w:sz w:val="24"/>
          <w:szCs w:val="24"/>
          <w:lang w:val="en-US"/>
        </w:rPr>
        <w:t>fourth</w:t>
      </w:r>
      <w:r w:rsidR="00535272" w:rsidRPr="00C85A8C">
        <w:rPr>
          <w:rFonts w:ascii="Times New Roman" w:hAnsi="Times New Roman" w:cs="Times New Roman"/>
          <w:sz w:val="24"/>
          <w:szCs w:val="24"/>
          <w:lang w:val="en-US"/>
        </w:rPr>
        <w:t xml:space="preserve"> Schedule to the Constitution which allows the Electoral Act to prescribe such requirements. </w:t>
      </w:r>
    </w:p>
    <w:p w:rsidR="00C85A8C" w:rsidRDefault="00535272" w:rsidP="00C85A8C">
      <w:pPr>
        <w:pStyle w:val="ListParagraph"/>
        <w:numPr>
          <w:ilvl w:val="0"/>
          <w:numId w:val="5"/>
        </w:numPr>
        <w:spacing w:line="360" w:lineRule="auto"/>
        <w:jc w:val="both"/>
        <w:rPr>
          <w:rFonts w:ascii="Times New Roman" w:hAnsi="Times New Roman" w:cs="Times New Roman"/>
          <w:sz w:val="24"/>
          <w:szCs w:val="24"/>
          <w:lang w:val="en-US"/>
        </w:rPr>
      </w:pPr>
      <w:r w:rsidRPr="00C85A8C">
        <w:rPr>
          <w:rFonts w:ascii="Times New Roman" w:hAnsi="Times New Roman" w:cs="Times New Roman"/>
          <w:sz w:val="24"/>
          <w:szCs w:val="24"/>
          <w:lang w:val="en-US"/>
        </w:rPr>
        <w:t>A</w:t>
      </w:r>
      <w:r w:rsidR="00C85A8C">
        <w:rPr>
          <w:rFonts w:ascii="Times New Roman" w:hAnsi="Times New Roman" w:cs="Times New Roman"/>
          <w:sz w:val="24"/>
          <w:szCs w:val="24"/>
          <w:lang w:val="en-US"/>
        </w:rPr>
        <w:t>s such the applicants cannot</w:t>
      </w:r>
      <w:r w:rsidRPr="00C85A8C">
        <w:rPr>
          <w:rFonts w:ascii="Times New Roman" w:hAnsi="Times New Roman" w:cs="Times New Roman"/>
          <w:sz w:val="24"/>
          <w:szCs w:val="24"/>
          <w:lang w:val="en-US"/>
        </w:rPr>
        <w:t xml:space="preserve"> seek to compel the respondents to do that which is </w:t>
      </w:r>
      <w:r w:rsidR="00C85A8C">
        <w:rPr>
          <w:rFonts w:ascii="Times New Roman" w:hAnsi="Times New Roman" w:cs="Times New Roman"/>
          <w:sz w:val="24"/>
          <w:szCs w:val="24"/>
          <w:lang w:val="en-US"/>
        </w:rPr>
        <w:t xml:space="preserve">not </w:t>
      </w:r>
      <w:r w:rsidRPr="00C85A8C">
        <w:rPr>
          <w:rFonts w:ascii="Times New Roman" w:hAnsi="Times New Roman" w:cs="Times New Roman"/>
          <w:sz w:val="24"/>
          <w:szCs w:val="24"/>
          <w:lang w:val="en-US"/>
        </w:rPr>
        <w:t>permitted by la</w:t>
      </w:r>
      <w:r w:rsidR="009F670A" w:rsidRPr="00C85A8C">
        <w:rPr>
          <w:rFonts w:ascii="Times New Roman" w:hAnsi="Times New Roman" w:cs="Times New Roman"/>
          <w:sz w:val="24"/>
          <w:szCs w:val="24"/>
          <w:lang w:val="en-US"/>
        </w:rPr>
        <w:t xml:space="preserve">w. </w:t>
      </w:r>
    </w:p>
    <w:p w:rsidR="008C4FFE" w:rsidRDefault="009F670A" w:rsidP="00C85A8C">
      <w:pPr>
        <w:pStyle w:val="ListParagraph"/>
        <w:numPr>
          <w:ilvl w:val="0"/>
          <w:numId w:val="5"/>
        </w:numPr>
        <w:spacing w:line="360" w:lineRule="auto"/>
        <w:jc w:val="both"/>
        <w:rPr>
          <w:rFonts w:ascii="Times New Roman" w:hAnsi="Times New Roman" w:cs="Times New Roman"/>
          <w:sz w:val="24"/>
          <w:szCs w:val="24"/>
          <w:lang w:val="en-US"/>
        </w:rPr>
      </w:pPr>
      <w:r w:rsidRPr="00C85A8C">
        <w:rPr>
          <w:rFonts w:ascii="Times New Roman" w:hAnsi="Times New Roman" w:cs="Times New Roman"/>
          <w:sz w:val="24"/>
          <w:szCs w:val="24"/>
          <w:lang w:val="en-US"/>
        </w:rPr>
        <w:t>The impugned law is</w:t>
      </w:r>
      <w:r w:rsidR="00535272" w:rsidRPr="00C85A8C">
        <w:rPr>
          <w:rFonts w:ascii="Times New Roman" w:hAnsi="Times New Roman" w:cs="Times New Roman"/>
          <w:sz w:val="24"/>
          <w:szCs w:val="24"/>
          <w:lang w:val="en-US"/>
        </w:rPr>
        <w:t xml:space="preserve"> not </w:t>
      </w:r>
      <w:r w:rsidR="00535272" w:rsidRPr="00C85A8C">
        <w:rPr>
          <w:rFonts w:ascii="Times New Roman" w:hAnsi="Times New Roman" w:cs="Times New Roman"/>
          <w:i/>
          <w:sz w:val="24"/>
          <w:szCs w:val="24"/>
          <w:lang w:val="en-US"/>
        </w:rPr>
        <w:t>ultra vires</w:t>
      </w:r>
      <w:r w:rsidRPr="00C85A8C">
        <w:rPr>
          <w:rFonts w:ascii="Times New Roman" w:hAnsi="Times New Roman" w:cs="Times New Roman"/>
          <w:sz w:val="24"/>
          <w:szCs w:val="24"/>
          <w:lang w:val="en-US"/>
        </w:rPr>
        <w:t xml:space="preserve"> the Constitution. The applicants’ only recourse would</w:t>
      </w:r>
      <w:r w:rsidR="00535272" w:rsidRPr="00C85A8C">
        <w:rPr>
          <w:rFonts w:ascii="Times New Roman" w:hAnsi="Times New Roman" w:cs="Times New Roman"/>
          <w:sz w:val="24"/>
          <w:szCs w:val="24"/>
          <w:lang w:val="en-US"/>
        </w:rPr>
        <w:t xml:space="preserve"> be to lobby parliament to change the law. She further denied all other averments by the applicants except those that were specifically admitted in her affidavit. </w:t>
      </w:r>
    </w:p>
    <w:p w:rsidR="00C85A8C" w:rsidRPr="00C85A8C" w:rsidRDefault="00C85A8C" w:rsidP="00AE29E7">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no allegation that the applicants requested and were</w:t>
      </w:r>
      <w:r w:rsidR="00984FCE">
        <w:rPr>
          <w:rFonts w:ascii="Times New Roman" w:hAnsi="Times New Roman" w:cs="Times New Roman"/>
          <w:sz w:val="24"/>
          <w:szCs w:val="24"/>
          <w:lang w:val="en-US"/>
        </w:rPr>
        <w:t xml:space="preserve"> denied the</w:t>
      </w:r>
      <w:r>
        <w:rPr>
          <w:rFonts w:ascii="Times New Roman" w:hAnsi="Times New Roman" w:cs="Times New Roman"/>
          <w:sz w:val="24"/>
          <w:szCs w:val="24"/>
          <w:lang w:val="en-US"/>
        </w:rPr>
        <w:t xml:space="preserve"> authority to go and register as voters. Their complaint should have been that they sought and were denied permission to go and register as voters. </w:t>
      </w:r>
    </w:p>
    <w:p w:rsidR="00C85A8C" w:rsidRPr="00C85A8C" w:rsidRDefault="00783D0F" w:rsidP="00AE29E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Second and Third</w:t>
      </w:r>
      <w:r w:rsidR="00C85A8C" w:rsidRPr="00C85A8C">
        <w:rPr>
          <w:rFonts w:ascii="Times New Roman" w:hAnsi="Times New Roman" w:cs="Times New Roman"/>
          <w:b/>
          <w:sz w:val="24"/>
          <w:szCs w:val="24"/>
          <w:lang w:val="en-US"/>
        </w:rPr>
        <w:t xml:space="preserve"> </w:t>
      </w:r>
      <w:r>
        <w:rPr>
          <w:rFonts w:ascii="Times New Roman" w:hAnsi="Times New Roman" w:cs="Times New Roman"/>
          <w:b/>
          <w:sz w:val="24"/>
          <w:szCs w:val="24"/>
          <w:lang w:val="en-US"/>
        </w:rPr>
        <w:t>R</w:t>
      </w:r>
      <w:r w:rsidR="00C85A8C" w:rsidRPr="00C85A8C">
        <w:rPr>
          <w:rFonts w:ascii="Times New Roman" w:hAnsi="Times New Roman" w:cs="Times New Roman"/>
          <w:b/>
          <w:sz w:val="24"/>
          <w:szCs w:val="24"/>
          <w:lang w:val="en-US"/>
        </w:rPr>
        <w:t xml:space="preserve">espondents’ </w:t>
      </w:r>
      <w:r>
        <w:rPr>
          <w:rFonts w:ascii="Times New Roman" w:hAnsi="Times New Roman" w:cs="Times New Roman"/>
          <w:b/>
          <w:sz w:val="24"/>
          <w:szCs w:val="24"/>
          <w:lang w:val="en-US"/>
        </w:rPr>
        <w:t>A</w:t>
      </w:r>
      <w:r w:rsidR="00C85A8C" w:rsidRPr="00C85A8C">
        <w:rPr>
          <w:rFonts w:ascii="Times New Roman" w:hAnsi="Times New Roman" w:cs="Times New Roman"/>
          <w:b/>
          <w:sz w:val="24"/>
          <w:szCs w:val="24"/>
          <w:lang w:val="en-US"/>
        </w:rPr>
        <w:t>rguments</w:t>
      </w:r>
    </w:p>
    <w:p w:rsidR="00535272" w:rsidRDefault="00783D0F" w:rsidP="00783D0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35272">
        <w:rPr>
          <w:rFonts w:ascii="Times New Roman" w:hAnsi="Times New Roman" w:cs="Times New Roman"/>
          <w:sz w:val="24"/>
          <w:szCs w:val="24"/>
          <w:lang w:val="en-US"/>
        </w:rPr>
        <w:t xml:space="preserve">The </w:t>
      </w:r>
      <w:r>
        <w:rPr>
          <w:rFonts w:ascii="Times New Roman" w:hAnsi="Times New Roman" w:cs="Times New Roman"/>
          <w:sz w:val="24"/>
          <w:szCs w:val="24"/>
          <w:lang w:val="en-US"/>
        </w:rPr>
        <w:t>second</w:t>
      </w:r>
      <w:r w:rsidR="00535272">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535272">
        <w:rPr>
          <w:rFonts w:ascii="Times New Roman" w:hAnsi="Times New Roman" w:cs="Times New Roman"/>
          <w:sz w:val="24"/>
          <w:szCs w:val="24"/>
          <w:lang w:val="en-US"/>
        </w:rPr>
        <w:t xml:space="preserve"> respondents’ </w:t>
      </w:r>
      <w:r w:rsidR="009F670A">
        <w:rPr>
          <w:rFonts w:ascii="Times New Roman" w:hAnsi="Times New Roman" w:cs="Times New Roman"/>
          <w:sz w:val="24"/>
          <w:szCs w:val="24"/>
          <w:lang w:val="en-US"/>
        </w:rPr>
        <w:t xml:space="preserve">filed a single notice of opposition. Their </w:t>
      </w:r>
      <w:r w:rsidR="00535272">
        <w:rPr>
          <w:rFonts w:ascii="Times New Roman" w:hAnsi="Times New Roman" w:cs="Times New Roman"/>
          <w:sz w:val="24"/>
          <w:szCs w:val="24"/>
          <w:lang w:val="en-US"/>
        </w:rPr>
        <w:t xml:space="preserve">opposing affidavit was sworn to by Rita Makarau who was at the time the pleadings were filed, the </w:t>
      </w:r>
      <w:r w:rsidR="00535272">
        <w:rPr>
          <w:rFonts w:ascii="Times New Roman" w:hAnsi="Times New Roman" w:cs="Times New Roman"/>
          <w:sz w:val="24"/>
          <w:szCs w:val="24"/>
          <w:lang w:val="en-US"/>
        </w:rPr>
        <w:lastRenderedPageBreak/>
        <w:t xml:space="preserve">chairperson of the </w:t>
      </w:r>
      <w:r>
        <w:rPr>
          <w:rFonts w:ascii="Times New Roman" w:hAnsi="Times New Roman" w:cs="Times New Roman"/>
          <w:sz w:val="24"/>
          <w:szCs w:val="24"/>
          <w:lang w:val="en-US"/>
        </w:rPr>
        <w:t>third</w:t>
      </w:r>
      <w:r w:rsidR="00535272">
        <w:rPr>
          <w:rFonts w:ascii="Times New Roman" w:hAnsi="Times New Roman" w:cs="Times New Roman"/>
          <w:sz w:val="24"/>
          <w:szCs w:val="24"/>
          <w:lang w:val="en-US"/>
        </w:rPr>
        <w:t xml:space="preserve"> respondent. </w:t>
      </w:r>
      <w:r w:rsidR="00AE29E7">
        <w:rPr>
          <w:rFonts w:ascii="Times New Roman" w:hAnsi="Times New Roman" w:cs="Times New Roman"/>
          <w:sz w:val="24"/>
          <w:szCs w:val="24"/>
          <w:lang w:val="en-US"/>
        </w:rPr>
        <w:t xml:space="preserve"> </w:t>
      </w:r>
      <w:r w:rsidR="00535272">
        <w:rPr>
          <w:rFonts w:ascii="Times New Roman" w:hAnsi="Times New Roman" w:cs="Times New Roman"/>
          <w:sz w:val="24"/>
          <w:szCs w:val="24"/>
          <w:lang w:val="en-US"/>
        </w:rPr>
        <w:t xml:space="preserve">She indicated right at the outset that the </w:t>
      </w:r>
      <w:r>
        <w:rPr>
          <w:rFonts w:ascii="Times New Roman" w:hAnsi="Times New Roman" w:cs="Times New Roman"/>
          <w:sz w:val="24"/>
          <w:szCs w:val="24"/>
          <w:lang w:val="en-US"/>
        </w:rPr>
        <w:t>second</w:t>
      </w:r>
      <w:r w:rsidR="00535272">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535272">
        <w:rPr>
          <w:rFonts w:ascii="Times New Roman" w:hAnsi="Times New Roman" w:cs="Times New Roman"/>
          <w:sz w:val="24"/>
          <w:szCs w:val="24"/>
          <w:lang w:val="en-US"/>
        </w:rPr>
        <w:t xml:space="preserve"> respondents were by and large content to abide by the decision of the court. </w:t>
      </w:r>
      <w:r>
        <w:rPr>
          <w:rFonts w:ascii="Times New Roman" w:hAnsi="Times New Roman" w:cs="Times New Roman"/>
          <w:sz w:val="24"/>
          <w:szCs w:val="24"/>
          <w:lang w:val="en-US"/>
        </w:rPr>
        <w:t xml:space="preserve"> </w:t>
      </w:r>
      <w:r w:rsidR="00535272">
        <w:rPr>
          <w:rFonts w:ascii="Times New Roman" w:hAnsi="Times New Roman" w:cs="Times New Roman"/>
          <w:sz w:val="24"/>
          <w:szCs w:val="24"/>
          <w:lang w:val="en-US"/>
        </w:rPr>
        <w:t xml:space="preserve">She however also pointed out that certain facts and legal perspectives had to be placed before the court to assist it in the final determination of the matter. </w:t>
      </w:r>
      <w:r>
        <w:rPr>
          <w:rFonts w:ascii="Times New Roman" w:hAnsi="Times New Roman" w:cs="Times New Roman"/>
          <w:sz w:val="24"/>
          <w:szCs w:val="24"/>
          <w:lang w:val="en-US"/>
        </w:rPr>
        <w:t xml:space="preserve"> </w:t>
      </w:r>
      <w:r w:rsidR="00D975AA">
        <w:rPr>
          <w:rFonts w:ascii="Times New Roman" w:hAnsi="Times New Roman" w:cs="Times New Roman"/>
          <w:sz w:val="24"/>
          <w:szCs w:val="24"/>
          <w:lang w:val="en-US"/>
        </w:rPr>
        <w:t xml:space="preserve">Below I summarize </w:t>
      </w:r>
      <w:r w:rsidR="00EC7899">
        <w:rPr>
          <w:rFonts w:ascii="Times New Roman" w:hAnsi="Times New Roman" w:cs="Times New Roman"/>
          <w:sz w:val="24"/>
          <w:szCs w:val="24"/>
          <w:lang w:val="en-US"/>
        </w:rPr>
        <w:t>the pertinent</w:t>
      </w:r>
      <w:r w:rsidR="003E5B09">
        <w:rPr>
          <w:rFonts w:ascii="Times New Roman" w:hAnsi="Times New Roman" w:cs="Times New Roman"/>
          <w:sz w:val="24"/>
          <w:szCs w:val="24"/>
          <w:lang w:val="en-US"/>
        </w:rPr>
        <w:t xml:space="preserve"> </w:t>
      </w:r>
      <w:r w:rsidR="00984FCE">
        <w:rPr>
          <w:rFonts w:ascii="Times New Roman" w:hAnsi="Times New Roman" w:cs="Times New Roman"/>
          <w:sz w:val="24"/>
          <w:szCs w:val="24"/>
          <w:lang w:val="en-US"/>
        </w:rPr>
        <w:t xml:space="preserve">issues which the </w:t>
      </w:r>
      <w:r>
        <w:rPr>
          <w:rFonts w:ascii="Times New Roman" w:hAnsi="Times New Roman" w:cs="Times New Roman"/>
          <w:sz w:val="24"/>
          <w:szCs w:val="24"/>
          <w:lang w:val="en-US"/>
        </w:rPr>
        <w:t>second</w:t>
      </w:r>
      <w:r w:rsidR="00984FCE">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third </w:t>
      </w:r>
      <w:r w:rsidR="00984FCE">
        <w:rPr>
          <w:rFonts w:ascii="Times New Roman" w:hAnsi="Times New Roman" w:cs="Times New Roman"/>
          <w:sz w:val="24"/>
          <w:szCs w:val="24"/>
          <w:lang w:val="en-US"/>
        </w:rPr>
        <w:t>respondents</w:t>
      </w:r>
      <w:r w:rsidR="00D975AA">
        <w:rPr>
          <w:rFonts w:ascii="Times New Roman" w:hAnsi="Times New Roman" w:cs="Times New Roman"/>
          <w:sz w:val="24"/>
          <w:szCs w:val="24"/>
          <w:lang w:val="en-US"/>
        </w:rPr>
        <w:t xml:space="preserve"> raised.</w:t>
      </w:r>
    </w:p>
    <w:p w:rsidR="00D975AA" w:rsidRDefault="00D975AA" w:rsidP="0029669B">
      <w:pPr>
        <w:pStyle w:val="ListParagraph"/>
        <w:numPr>
          <w:ilvl w:val="0"/>
          <w:numId w:val="1"/>
        </w:numPr>
        <w:spacing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That the High Court lacks jurisdiction to deal with the matter because the issues which arise are consequent upon</w:t>
      </w:r>
      <w:r w:rsidR="009F670A">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783D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162(2) of the Electoral Act which gives exclusive jurisdiction to the Electoral Court to deal with applications in terms of that Act.  The relief which the applicants are seeking is therefore relief that falls within the exclusive jurisdiction </w:t>
      </w:r>
      <w:r w:rsidR="009F670A">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Electoral court to the exclusion in the first instance, of the High Court. </w:t>
      </w:r>
    </w:p>
    <w:p w:rsidR="00D975AA" w:rsidRDefault="00D975AA" w:rsidP="006A66B1">
      <w:pPr>
        <w:pStyle w:val="ListParagraph"/>
        <w:numPr>
          <w:ilvl w:val="0"/>
          <w:numId w:val="1"/>
        </w:numPr>
        <w:spacing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s 23(1) of the Act, a person wishing to be registered as a voter in a particular constituency must be resident in that constituency at the time he/she presents a claim for such registration. </w:t>
      </w:r>
    </w:p>
    <w:p w:rsidR="00D975AA" w:rsidRDefault="00D975AA" w:rsidP="006A66B1">
      <w:pPr>
        <w:pStyle w:val="ListParagraph"/>
        <w:numPr>
          <w:ilvl w:val="0"/>
          <w:numId w:val="1"/>
        </w:numPr>
        <w:spacing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In terms of s</w:t>
      </w:r>
      <w:r w:rsidR="009A68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23(2) of the Act a person ceases to be resident in a particular constituency if for a </w:t>
      </w:r>
      <w:r w:rsidR="00275E8A">
        <w:rPr>
          <w:rFonts w:ascii="Times New Roman" w:hAnsi="Times New Roman" w:cs="Times New Roman"/>
          <w:sz w:val="24"/>
          <w:szCs w:val="24"/>
          <w:lang w:val="en-US"/>
        </w:rPr>
        <w:t>continuous period</w:t>
      </w:r>
      <w:r>
        <w:rPr>
          <w:rFonts w:ascii="Times New Roman" w:hAnsi="Times New Roman" w:cs="Times New Roman"/>
          <w:sz w:val="24"/>
          <w:szCs w:val="24"/>
          <w:lang w:val="en-US"/>
        </w:rPr>
        <w:t xml:space="preserve"> of twelve months he/she has </w:t>
      </w:r>
      <w:r w:rsidR="00275E8A">
        <w:rPr>
          <w:rFonts w:ascii="Times New Roman" w:hAnsi="Times New Roman" w:cs="Times New Roman"/>
          <w:sz w:val="24"/>
          <w:szCs w:val="24"/>
          <w:lang w:val="en-US"/>
        </w:rPr>
        <w:t>ceased</w:t>
      </w:r>
      <w:r>
        <w:rPr>
          <w:rFonts w:ascii="Times New Roman" w:hAnsi="Times New Roman" w:cs="Times New Roman"/>
          <w:sz w:val="24"/>
          <w:szCs w:val="24"/>
          <w:lang w:val="en-US"/>
        </w:rPr>
        <w:t xml:space="preserve"> to reside </w:t>
      </w:r>
      <w:r w:rsidR="00275E8A">
        <w:rPr>
          <w:rFonts w:ascii="Times New Roman" w:hAnsi="Times New Roman" w:cs="Times New Roman"/>
          <w:sz w:val="24"/>
          <w:szCs w:val="24"/>
          <w:lang w:val="en-US"/>
        </w:rPr>
        <w:t>in that</w:t>
      </w:r>
      <w:r>
        <w:rPr>
          <w:rFonts w:ascii="Times New Roman" w:hAnsi="Times New Roman" w:cs="Times New Roman"/>
          <w:sz w:val="24"/>
          <w:szCs w:val="24"/>
          <w:lang w:val="en-US"/>
        </w:rPr>
        <w:t xml:space="preserve"> constituency.</w:t>
      </w:r>
    </w:p>
    <w:p w:rsidR="00D975AA" w:rsidRDefault="00275E8A" w:rsidP="0021220B">
      <w:pPr>
        <w:pStyle w:val="ListParagraph"/>
        <w:numPr>
          <w:ilvl w:val="0"/>
          <w:numId w:val="1"/>
        </w:numPr>
        <w:spacing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9A689B">
        <w:rPr>
          <w:rFonts w:ascii="Times New Roman" w:hAnsi="Times New Roman" w:cs="Times New Roman"/>
          <w:sz w:val="24"/>
          <w:szCs w:val="24"/>
          <w:lang w:val="en-US"/>
        </w:rPr>
        <w:t xml:space="preserve">ection </w:t>
      </w:r>
      <w:r>
        <w:rPr>
          <w:rFonts w:ascii="Times New Roman" w:hAnsi="Times New Roman" w:cs="Times New Roman"/>
          <w:sz w:val="24"/>
          <w:szCs w:val="24"/>
          <w:lang w:val="en-US"/>
        </w:rPr>
        <w:t>51(1) of the Act obliges ZEC to establish polling stations in each constituency adequate to take a poll of the voters registered in that constituency. The polling stations must, by law, be physically situated in the constituency concerned. In addition, it is a requirement that every such polling station be located in a place which is readily accessible to the public including people with disabilities. More importantly for the determination of this matter, she advised the court to note that s</w:t>
      </w:r>
      <w:r w:rsidR="009A68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51(1b)(b) of the </w:t>
      </w:r>
      <w:r w:rsidR="00984FCE">
        <w:rPr>
          <w:rFonts w:ascii="Times New Roman" w:hAnsi="Times New Roman" w:cs="Times New Roman"/>
          <w:sz w:val="24"/>
          <w:szCs w:val="24"/>
          <w:lang w:val="en-US"/>
        </w:rPr>
        <w:t xml:space="preserve">Electoral </w:t>
      </w:r>
      <w:r>
        <w:rPr>
          <w:rFonts w:ascii="Times New Roman" w:hAnsi="Times New Roman" w:cs="Times New Roman"/>
          <w:sz w:val="24"/>
          <w:szCs w:val="24"/>
          <w:lang w:val="en-US"/>
        </w:rPr>
        <w:t xml:space="preserve">Act in turn proscribes the location of a polling station in a police station, cantonment area or other area where police officers or members of the defence forces are permanently stationed. </w:t>
      </w:r>
    </w:p>
    <w:p w:rsidR="006F3ABF" w:rsidRPr="006F3ABF" w:rsidRDefault="006F3ABF" w:rsidP="0021220B">
      <w:pPr>
        <w:pStyle w:val="ListParagraph"/>
        <w:numPr>
          <w:ilvl w:val="0"/>
          <w:numId w:val="1"/>
        </w:numPr>
        <w:spacing w:after="0" w:line="360" w:lineRule="auto"/>
        <w:ind w:left="1260" w:hanging="540"/>
        <w:jc w:val="both"/>
        <w:rPr>
          <w:rFonts w:ascii="Times New Roman" w:hAnsi="Times New Roman" w:cs="Times New Roman"/>
          <w:sz w:val="24"/>
          <w:szCs w:val="24"/>
          <w:lang w:val="en-US"/>
        </w:rPr>
      </w:pPr>
      <w:r w:rsidRPr="006F3ABF">
        <w:rPr>
          <w:rFonts w:ascii="Times New Roman" w:hAnsi="Times New Roman" w:cs="Times New Roman"/>
          <w:sz w:val="24"/>
          <w:szCs w:val="24"/>
          <w:lang w:val="en-US"/>
        </w:rPr>
        <w:t>Although s</w:t>
      </w:r>
      <w:r w:rsidR="009A689B">
        <w:rPr>
          <w:rFonts w:ascii="Times New Roman" w:hAnsi="Times New Roman" w:cs="Times New Roman"/>
          <w:sz w:val="24"/>
          <w:szCs w:val="24"/>
          <w:lang w:val="en-US"/>
        </w:rPr>
        <w:t xml:space="preserve"> </w:t>
      </w:r>
      <w:r w:rsidRPr="006F3ABF">
        <w:rPr>
          <w:rFonts w:ascii="Times New Roman" w:hAnsi="Times New Roman" w:cs="Times New Roman"/>
          <w:sz w:val="24"/>
          <w:szCs w:val="24"/>
          <w:lang w:val="en-US"/>
        </w:rPr>
        <w:t xml:space="preserve">51(2) of the Act allows the establishment of a polling station outside the physical boundaries of the constituency to which it relates it equally provides that such a polling station cannot be for more than one constituency. </w:t>
      </w:r>
    </w:p>
    <w:p w:rsidR="00C85A8C" w:rsidRPr="004B7D98" w:rsidRDefault="00C85A8C" w:rsidP="009A689B">
      <w:pPr>
        <w:spacing w:after="0" w:line="360" w:lineRule="auto"/>
        <w:jc w:val="both"/>
        <w:rPr>
          <w:rFonts w:ascii="Times New Roman" w:hAnsi="Times New Roman" w:cs="Times New Roman"/>
          <w:b/>
          <w:sz w:val="24"/>
          <w:szCs w:val="24"/>
          <w:lang w:val="en-US"/>
        </w:rPr>
      </w:pPr>
      <w:r w:rsidRPr="004B7D98">
        <w:rPr>
          <w:rFonts w:ascii="Times New Roman" w:hAnsi="Times New Roman" w:cs="Times New Roman"/>
          <w:b/>
          <w:sz w:val="24"/>
          <w:szCs w:val="24"/>
          <w:lang w:val="en-US"/>
        </w:rPr>
        <w:t xml:space="preserve">Applicants’ </w:t>
      </w:r>
      <w:r w:rsidR="009A689B">
        <w:rPr>
          <w:rFonts w:ascii="Times New Roman" w:hAnsi="Times New Roman" w:cs="Times New Roman"/>
          <w:b/>
          <w:sz w:val="24"/>
          <w:szCs w:val="24"/>
          <w:lang w:val="en-US"/>
        </w:rPr>
        <w:t>Answering A</w:t>
      </w:r>
      <w:r w:rsidRPr="004B7D98">
        <w:rPr>
          <w:rFonts w:ascii="Times New Roman" w:hAnsi="Times New Roman" w:cs="Times New Roman"/>
          <w:b/>
          <w:sz w:val="24"/>
          <w:szCs w:val="24"/>
          <w:lang w:val="en-US"/>
        </w:rPr>
        <w:t>ffidavit</w:t>
      </w:r>
    </w:p>
    <w:p w:rsidR="006F3ABF" w:rsidRDefault="009A689B" w:rsidP="005F5D3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A3A0A">
        <w:rPr>
          <w:rFonts w:ascii="Times New Roman" w:hAnsi="Times New Roman" w:cs="Times New Roman"/>
          <w:sz w:val="24"/>
          <w:szCs w:val="24"/>
          <w:lang w:val="en-US"/>
        </w:rPr>
        <w:t xml:space="preserve">Following the opposition by the respondents, the applicants filed an answering affidavit which for some strange reason dripped anger particularly towards the Secretary for Justice, Legal and Parliamentary Affairs, Virginia Mabhiza. The applicants unnecessarily directed </w:t>
      </w:r>
      <w:r w:rsidR="003A3A0A">
        <w:rPr>
          <w:rFonts w:ascii="Times New Roman" w:hAnsi="Times New Roman" w:cs="Times New Roman"/>
          <w:sz w:val="24"/>
          <w:szCs w:val="24"/>
          <w:lang w:val="en-US"/>
        </w:rPr>
        <w:lastRenderedPageBreak/>
        <w:t>infantile</w:t>
      </w:r>
      <w:r w:rsidR="009F670A">
        <w:rPr>
          <w:rFonts w:ascii="Times New Roman" w:hAnsi="Times New Roman" w:cs="Times New Roman"/>
          <w:sz w:val="24"/>
          <w:szCs w:val="24"/>
          <w:lang w:val="en-US"/>
        </w:rPr>
        <w:t xml:space="preserve"> insults at her. </w:t>
      </w:r>
      <w:r>
        <w:rPr>
          <w:rFonts w:ascii="Times New Roman" w:hAnsi="Times New Roman" w:cs="Times New Roman"/>
          <w:sz w:val="24"/>
          <w:szCs w:val="24"/>
          <w:lang w:val="en-US"/>
        </w:rPr>
        <w:t xml:space="preserve"> </w:t>
      </w:r>
      <w:r w:rsidR="009F670A">
        <w:rPr>
          <w:rFonts w:ascii="Times New Roman" w:hAnsi="Times New Roman" w:cs="Times New Roman"/>
          <w:sz w:val="24"/>
          <w:szCs w:val="24"/>
          <w:lang w:val="en-US"/>
        </w:rPr>
        <w:t>Some of the unrestrained language was</w:t>
      </w:r>
      <w:r w:rsidR="003A3A0A">
        <w:rPr>
          <w:rFonts w:ascii="Times New Roman" w:hAnsi="Times New Roman" w:cs="Times New Roman"/>
          <w:sz w:val="24"/>
          <w:szCs w:val="24"/>
          <w:lang w:val="en-US"/>
        </w:rPr>
        <w:t xml:space="preserve"> so ridi</w:t>
      </w:r>
      <w:r w:rsidR="009F670A">
        <w:rPr>
          <w:rFonts w:ascii="Times New Roman" w:hAnsi="Times New Roman" w:cs="Times New Roman"/>
          <w:sz w:val="24"/>
          <w:szCs w:val="24"/>
          <w:lang w:val="en-US"/>
        </w:rPr>
        <w:t>culously juvenile that it has</w:t>
      </w:r>
      <w:r w:rsidR="003A3A0A">
        <w:rPr>
          <w:rFonts w:ascii="Times New Roman" w:hAnsi="Times New Roman" w:cs="Times New Roman"/>
          <w:sz w:val="24"/>
          <w:szCs w:val="24"/>
          <w:lang w:val="en-US"/>
        </w:rPr>
        <w:t xml:space="preserve"> no place in the courts.</w:t>
      </w:r>
      <w:r w:rsidR="006F3ABF">
        <w:rPr>
          <w:rFonts w:ascii="Times New Roman" w:hAnsi="Times New Roman" w:cs="Times New Roman"/>
          <w:sz w:val="24"/>
          <w:szCs w:val="24"/>
          <w:lang w:val="en-US"/>
        </w:rPr>
        <w:t xml:space="preserve"> </w:t>
      </w:r>
      <w:r w:rsidR="004F5135">
        <w:rPr>
          <w:rFonts w:ascii="Times New Roman" w:hAnsi="Times New Roman" w:cs="Times New Roman"/>
          <w:sz w:val="24"/>
          <w:szCs w:val="24"/>
          <w:lang w:val="en-US"/>
        </w:rPr>
        <w:t xml:space="preserve"> </w:t>
      </w:r>
      <w:r w:rsidR="006F3ABF">
        <w:rPr>
          <w:rFonts w:ascii="Times New Roman" w:hAnsi="Times New Roman" w:cs="Times New Roman"/>
          <w:sz w:val="24"/>
          <w:szCs w:val="24"/>
          <w:lang w:val="en-US"/>
        </w:rPr>
        <w:t>For instance, the applicants alle</w:t>
      </w:r>
      <w:r w:rsidR="004F5135">
        <w:rPr>
          <w:rFonts w:ascii="Times New Roman" w:hAnsi="Times New Roman" w:cs="Times New Roman"/>
          <w:sz w:val="24"/>
          <w:szCs w:val="24"/>
          <w:lang w:val="en-US"/>
        </w:rPr>
        <w:t>ge in the last line of para</w:t>
      </w:r>
      <w:r w:rsidR="006F3ABF">
        <w:rPr>
          <w:rFonts w:ascii="Times New Roman" w:hAnsi="Times New Roman" w:cs="Times New Roman"/>
          <w:sz w:val="24"/>
          <w:szCs w:val="24"/>
          <w:lang w:val="en-US"/>
        </w:rPr>
        <w:t xml:space="preserve"> 12 that:</w:t>
      </w:r>
    </w:p>
    <w:p w:rsidR="006F3ABF" w:rsidRPr="004F5135" w:rsidRDefault="004F5135" w:rsidP="006E004D">
      <w:pPr>
        <w:spacing w:line="240" w:lineRule="auto"/>
        <w:ind w:left="720"/>
        <w:jc w:val="both"/>
        <w:rPr>
          <w:rFonts w:ascii="Times New Roman" w:hAnsi="Times New Roman" w:cs="Times New Roman"/>
          <w:lang w:val="en-US"/>
        </w:rPr>
      </w:pPr>
      <w:r>
        <w:rPr>
          <w:rFonts w:ascii="Times New Roman" w:hAnsi="Times New Roman" w:cs="Times New Roman"/>
          <w:lang w:val="en-US"/>
        </w:rPr>
        <w:t>“</w:t>
      </w:r>
      <w:r w:rsidR="006F3ABF" w:rsidRPr="004F5135">
        <w:rPr>
          <w:rFonts w:ascii="Times New Roman" w:hAnsi="Times New Roman" w:cs="Times New Roman"/>
          <w:lang w:val="en-US"/>
        </w:rPr>
        <w:t xml:space="preserve">I may also add that, with no offence meant, that when Virginia Mabhiza is unaware of any fact or law, she </w:t>
      </w:r>
      <w:r w:rsidR="009F670A" w:rsidRPr="004F5135">
        <w:rPr>
          <w:rFonts w:ascii="Times New Roman" w:hAnsi="Times New Roman" w:cs="Times New Roman"/>
          <w:lang w:val="en-US"/>
        </w:rPr>
        <w:t>would do best to seek to</w:t>
      </w:r>
      <w:r w:rsidR="006F3ABF" w:rsidRPr="004F5135">
        <w:rPr>
          <w:rFonts w:ascii="Times New Roman" w:hAnsi="Times New Roman" w:cs="Times New Roman"/>
          <w:lang w:val="en-US"/>
        </w:rPr>
        <w:t xml:space="preserve"> be informed by those in the know rather than refuse to admit anything simply because of </w:t>
      </w:r>
      <w:r>
        <w:rPr>
          <w:rFonts w:ascii="Times New Roman" w:hAnsi="Times New Roman" w:cs="Times New Roman"/>
          <w:lang w:val="en-US"/>
        </w:rPr>
        <w:t>her lack of knowledge thereof.”</w:t>
      </w:r>
    </w:p>
    <w:p w:rsidR="006F3ABF" w:rsidRDefault="004F5135" w:rsidP="006E004D">
      <w:pPr>
        <w:jc w:val="both"/>
        <w:rPr>
          <w:rFonts w:ascii="Times New Roman" w:hAnsi="Times New Roman" w:cs="Times New Roman"/>
          <w:sz w:val="24"/>
          <w:szCs w:val="24"/>
          <w:lang w:val="en-US"/>
        </w:rPr>
      </w:pPr>
      <w:r>
        <w:rPr>
          <w:rFonts w:ascii="Times New Roman" w:hAnsi="Times New Roman" w:cs="Times New Roman"/>
          <w:sz w:val="24"/>
          <w:szCs w:val="24"/>
          <w:lang w:val="en-US"/>
        </w:rPr>
        <w:tab/>
        <w:t>In the last line in para</w:t>
      </w:r>
      <w:r w:rsidR="006F3ABF">
        <w:rPr>
          <w:rFonts w:ascii="Times New Roman" w:hAnsi="Times New Roman" w:cs="Times New Roman"/>
          <w:sz w:val="24"/>
          <w:szCs w:val="24"/>
          <w:lang w:val="en-US"/>
        </w:rPr>
        <w:t xml:space="preserve"> 14 worse language is used where the applicants said:</w:t>
      </w:r>
    </w:p>
    <w:p w:rsidR="006F3ABF" w:rsidRPr="004F5135" w:rsidRDefault="006F3ABF" w:rsidP="006E004D">
      <w:pPr>
        <w:spacing w:line="240" w:lineRule="auto"/>
        <w:ind w:left="720"/>
        <w:jc w:val="both"/>
        <w:rPr>
          <w:rFonts w:ascii="Times New Roman" w:hAnsi="Times New Roman" w:cs="Times New Roman"/>
          <w:lang w:val="en-US"/>
        </w:rPr>
      </w:pPr>
      <w:r w:rsidRPr="004F5135">
        <w:rPr>
          <w:rFonts w:ascii="Times New Roman" w:hAnsi="Times New Roman" w:cs="Times New Roman"/>
          <w:lang w:val="en-US"/>
        </w:rPr>
        <w:t>“I know no other way to shake Virginia Mabhiza from the bliss of her ignorance and get her to admit the stark facts prevailing.”</w:t>
      </w:r>
      <w:r w:rsidR="003A3A0A" w:rsidRPr="004F5135">
        <w:rPr>
          <w:rFonts w:ascii="Times New Roman" w:hAnsi="Times New Roman" w:cs="Times New Roman"/>
          <w:lang w:val="en-US"/>
        </w:rPr>
        <w:t xml:space="preserve"> </w:t>
      </w:r>
    </w:p>
    <w:p w:rsidR="00467CEC" w:rsidRDefault="004F5135" w:rsidP="004F51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15A30">
        <w:rPr>
          <w:rFonts w:ascii="Times New Roman" w:hAnsi="Times New Roman" w:cs="Times New Roman"/>
          <w:sz w:val="24"/>
          <w:szCs w:val="24"/>
          <w:lang w:val="en-US"/>
        </w:rPr>
        <w:t>Whilst it is not impermissible for a litigant to forcefully put across facts which assist in ad</w:t>
      </w:r>
      <w:r w:rsidR="000E2A18">
        <w:rPr>
          <w:rFonts w:ascii="Times New Roman" w:hAnsi="Times New Roman" w:cs="Times New Roman"/>
          <w:sz w:val="24"/>
          <w:szCs w:val="24"/>
          <w:lang w:val="en-US"/>
        </w:rPr>
        <w:t>vancing his/her/its cause in an</w:t>
      </w:r>
      <w:r w:rsidR="00D15A30">
        <w:rPr>
          <w:rFonts w:ascii="Times New Roman" w:hAnsi="Times New Roman" w:cs="Times New Roman"/>
          <w:sz w:val="24"/>
          <w:szCs w:val="24"/>
          <w:lang w:val="en-US"/>
        </w:rPr>
        <w:t xml:space="preserve"> application, it is not ideal to make outlandish averments which sound like threats </w:t>
      </w:r>
      <w:r w:rsidR="00CB6A98">
        <w:rPr>
          <w:rFonts w:ascii="Times New Roman" w:hAnsi="Times New Roman" w:cs="Times New Roman"/>
          <w:sz w:val="24"/>
          <w:szCs w:val="24"/>
          <w:lang w:val="en-US"/>
        </w:rPr>
        <w:t>to a party against whom one is</w:t>
      </w:r>
      <w:r w:rsidR="00D15A30">
        <w:rPr>
          <w:rFonts w:ascii="Times New Roman" w:hAnsi="Times New Roman" w:cs="Times New Roman"/>
          <w:sz w:val="24"/>
          <w:szCs w:val="24"/>
          <w:lang w:val="en-US"/>
        </w:rPr>
        <w:t xml:space="preserve"> contesting. The language used must remain temperate and respectful. The objective of averments in affidavits is not to gauge which party throws more insults than the other but to simply help the court in the determination of the issues before it. </w:t>
      </w:r>
    </w:p>
    <w:p w:rsidR="00EC7E23" w:rsidRDefault="004F5135" w:rsidP="004F51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C7E23">
        <w:rPr>
          <w:rFonts w:ascii="Times New Roman" w:hAnsi="Times New Roman" w:cs="Times New Roman"/>
          <w:sz w:val="24"/>
          <w:szCs w:val="24"/>
          <w:lang w:val="en-US"/>
        </w:rPr>
        <w:t xml:space="preserve">The intemperate language issue aside, the applicants took the view that the </w:t>
      </w:r>
      <w:r>
        <w:rPr>
          <w:rFonts w:ascii="Times New Roman" w:hAnsi="Times New Roman" w:cs="Times New Roman"/>
          <w:sz w:val="24"/>
          <w:szCs w:val="24"/>
          <w:lang w:val="en-US"/>
        </w:rPr>
        <w:t>first</w:t>
      </w:r>
      <w:r w:rsidR="00EC7E23">
        <w:rPr>
          <w:rFonts w:ascii="Times New Roman" w:hAnsi="Times New Roman" w:cs="Times New Roman"/>
          <w:sz w:val="24"/>
          <w:szCs w:val="24"/>
          <w:lang w:val="en-US"/>
        </w:rPr>
        <w:t xml:space="preserve"> respondent could</w:t>
      </w:r>
      <w:r w:rsidR="003F2FFB">
        <w:rPr>
          <w:rFonts w:ascii="Times New Roman" w:hAnsi="Times New Roman" w:cs="Times New Roman"/>
          <w:sz w:val="24"/>
          <w:szCs w:val="24"/>
          <w:lang w:val="en-US"/>
        </w:rPr>
        <w:t xml:space="preserve"> not be represented by Virginia Mabhiza because there was no proof furnished that she was authorized to attest to the opposing affidavit. At the hearing, </w:t>
      </w:r>
      <w:r w:rsidR="000E2A18">
        <w:rPr>
          <w:rFonts w:ascii="Times New Roman" w:hAnsi="Times New Roman" w:cs="Times New Roman"/>
          <w:sz w:val="24"/>
          <w:szCs w:val="24"/>
          <w:lang w:val="en-US"/>
        </w:rPr>
        <w:t>counsel for the applicant indicated that they no longer</w:t>
      </w:r>
      <w:r w:rsidR="003F2FFB">
        <w:rPr>
          <w:rFonts w:ascii="Times New Roman" w:hAnsi="Times New Roman" w:cs="Times New Roman"/>
          <w:sz w:val="24"/>
          <w:szCs w:val="24"/>
          <w:lang w:val="en-US"/>
        </w:rPr>
        <w:t xml:space="preserve"> persisted with </w:t>
      </w:r>
      <w:r w:rsidR="000E2A18">
        <w:rPr>
          <w:rFonts w:ascii="Times New Roman" w:hAnsi="Times New Roman" w:cs="Times New Roman"/>
          <w:sz w:val="24"/>
          <w:szCs w:val="24"/>
          <w:lang w:val="en-US"/>
        </w:rPr>
        <w:t>the point.</w:t>
      </w:r>
      <w:r>
        <w:rPr>
          <w:rFonts w:ascii="Times New Roman" w:hAnsi="Times New Roman" w:cs="Times New Roman"/>
          <w:sz w:val="24"/>
          <w:szCs w:val="24"/>
          <w:lang w:val="en-US"/>
        </w:rPr>
        <w:t xml:space="preserve"> </w:t>
      </w:r>
      <w:r w:rsidR="000E2A18">
        <w:rPr>
          <w:rFonts w:ascii="Times New Roman" w:hAnsi="Times New Roman" w:cs="Times New Roman"/>
          <w:sz w:val="24"/>
          <w:szCs w:val="24"/>
          <w:lang w:val="en-US"/>
        </w:rPr>
        <w:t xml:space="preserve"> It</w:t>
      </w:r>
      <w:r w:rsidR="003F2FFB">
        <w:rPr>
          <w:rFonts w:ascii="Times New Roman" w:hAnsi="Times New Roman" w:cs="Times New Roman"/>
          <w:sz w:val="24"/>
          <w:szCs w:val="24"/>
          <w:lang w:val="en-US"/>
        </w:rPr>
        <w:t xml:space="preserve"> was consequently dropped. </w:t>
      </w:r>
    </w:p>
    <w:p w:rsidR="004B7D98" w:rsidRPr="004B7D98" w:rsidRDefault="004B7D98" w:rsidP="004F5135">
      <w:pPr>
        <w:spacing w:after="0" w:line="360" w:lineRule="auto"/>
        <w:jc w:val="both"/>
        <w:rPr>
          <w:rFonts w:ascii="Times New Roman" w:hAnsi="Times New Roman" w:cs="Times New Roman"/>
          <w:b/>
          <w:sz w:val="24"/>
          <w:szCs w:val="24"/>
          <w:lang w:val="en-US"/>
        </w:rPr>
      </w:pPr>
      <w:r w:rsidRPr="004B7D98">
        <w:rPr>
          <w:rFonts w:ascii="Times New Roman" w:hAnsi="Times New Roman" w:cs="Times New Roman"/>
          <w:b/>
          <w:sz w:val="24"/>
          <w:szCs w:val="24"/>
          <w:lang w:val="en-US"/>
        </w:rPr>
        <w:t xml:space="preserve">The </w:t>
      </w:r>
      <w:r w:rsidR="004F5135">
        <w:rPr>
          <w:rFonts w:ascii="Times New Roman" w:hAnsi="Times New Roman" w:cs="Times New Roman"/>
          <w:b/>
          <w:sz w:val="24"/>
          <w:szCs w:val="24"/>
          <w:lang w:val="en-US"/>
        </w:rPr>
        <w:t>P</w:t>
      </w:r>
      <w:r w:rsidRPr="004B7D98">
        <w:rPr>
          <w:rFonts w:ascii="Times New Roman" w:hAnsi="Times New Roman" w:cs="Times New Roman"/>
          <w:b/>
          <w:sz w:val="24"/>
          <w:szCs w:val="24"/>
          <w:lang w:val="en-US"/>
        </w:rPr>
        <w:t xml:space="preserve">arties’ </w:t>
      </w:r>
      <w:r w:rsidR="004F5135">
        <w:rPr>
          <w:rFonts w:ascii="Times New Roman" w:hAnsi="Times New Roman" w:cs="Times New Roman"/>
          <w:b/>
          <w:sz w:val="24"/>
          <w:szCs w:val="24"/>
          <w:lang w:val="en-US"/>
        </w:rPr>
        <w:t>H</w:t>
      </w:r>
      <w:r w:rsidRPr="004B7D98">
        <w:rPr>
          <w:rFonts w:ascii="Times New Roman" w:hAnsi="Times New Roman" w:cs="Times New Roman"/>
          <w:b/>
          <w:sz w:val="24"/>
          <w:szCs w:val="24"/>
          <w:lang w:val="en-US"/>
        </w:rPr>
        <w:t xml:space="preserve">eads of </w:t>
      </w:r>
      <w:r w:rsidR="004F5135">
        <w:rPr>
          <w:rFonts w:ascii="Times New Roman" w:hAnsi="Times New Roman" w:cs="Times New Roman"/>
          <w:b/>
          <w:sz w:val="24"/>
          <w:szCs w:val="24"/>
          <w:lang w:val="en-US"/>
        </w:rPr>
        <w:t>A</w:t>
      </w:r>
      <w:r w:rsidRPr="004B7D98">
        <w:rPr>
          <w:rFonts w:ascii="Times New Roman" w:hAnsi="Times New Roman" w:cs="Times New Roman"/>
          <w:b/>
          <w:sz w:val="24"/>
          <w:szCs w:val="24"/>
          <w:lang w:val="en-US"/>
        </w:rPr>
        <w:t>rgument</w:t>
      </w:r>
    </w:p>
    <w:p w:rsidR="005F6A49" w:rsidRDefault="004F5135" w:rsidP="004F51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F6A49">
        <w:rPr>
          <w:rFonts w:ascii="Times New Roman" w:hAnsi="Times New Roman" w:cs="Times New Roman"/>
          <w:sz w:val="24"/>
          <w:szCs w:val="24"/>
          <w:lang w:val="en-US"/>
        </w:rPr>
        <w:t xml:space="preserve">All the parties filed heads of argument to support their respective positions. </w:t>
      </w:r>
      <w:r>
        <w:rPr>
          <w:rFonts w:ascii="Times New Roman" w:hAnsi="Times New Roman" w:cs="Times New Roman"/>
          <w:sz w:val="24"/>
          <w:szCs w:val="24"/>
          <w:lang w:val="en-US"/>
        </w:rPr>
        <w:t xml:space="preserve"> </w:t>
      </w:r>
      <w:r w:rsidR="005F6A49">
        <w:rPr>
          <w:rFonts w:ascii="Times New Roman" w:hAnsi="Times New Roman" w:cs="Times New Roman"/>
          <w:sz w:val="24"/>
          <w:szCs w:val="24"/>
          <w:lang w:val="en-US"/>
        </w:rPr>
        <w:t xml:space="preserve">I will deal with those as and when they become necessary. </w:t>
      </w:r>
    </w:p>
    <w:p w:rsidR="004B7D98" w:rsidRPr="004B7D98" w:rsidRDefault="004F5135" w:rsidP="004F513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First</w:t>
      </w:r>
      <w:r w:rsidR="00D51620">
        <w:rPr>
          <w:rFonts w:ascii="Times New Roman" w:hAnsi="Times New Roman" w:cs="Times New Roman"/>
          <w:b/>
          <w:sz w:val="24"/>
          <w:szCs w:val="24"/>
          <w:lang w:val="en-US"/>
        </w:rPr>
        <w:t xml:space="preserve"> </w:t>
      </w:r>
      <w:r>
        <w:rPr>
          <w:rFonts w:ascii="Times New Roman" w:hAnsi="Times New Roman" w:cs="Times New Roman"/>
          <w:b/>
          <w:sz w:val="24"/>
          <w:szCs w:val="24"/>
          <w:lang w:val="en-US"/>
        </w:rPr>
        <w:t>R</w:t>
      </w:r>
      <w:r w:rsidR="004B7D98" w:rsidRPr="004B7D98">
        <w:rPr>
          <w:rFonts w:ascii="Times New Roman" w:hAnsi="Times New Roman" w:cs="Times New Roman"/>
          <w:b/>
          <w:sz w:val="24"/>
          <w:szCs w:val="24"/>
          <w:lang w:val="en-US"/>
        </w:rPr>
        <w:t xml:space="preserve">espondents’ </w:t>
      </w:r>
      <w:r>
        <w:rPr>
          <w:rFonts w:ascii="Times New Roman" w:hAnsi="Times New Roman" w:cs="Times New Roman"/>
          <w:b/>
          <w:sz w:val="24"/>
          <w:szCs w:val="24"/>
          <w:lang w:val="en-US"/>
        </w:rPr>
        <w:t>Preliminary O</w:t>
      </w:r>
      <w:r w:rsidR="004B7D98" w:rsidRPr="004B7D98">
        <w:rPr>
          <w:rFonts w:ascii="Times New Roman" w:hAnsi="Times New Roman" w:cs="Times New Roman"/>
          <w:b/>
          <w:sz w:val="24"/>
          <w:szCs w:val="24"/>
          <w:lang w:val="en-US"/>
        </w:rPr>
        <w:t>bjections</w:t>
      </w:r>
      <w:r w:rsidR="002036DB">
        <w:rPr>
          <w:rFonts w:ascii="Times New Roman" w:hAnsi="Times New Roman" w:cs="Times New Roman"/>
          <w:b/>
          <w:sz w:val="24"/>
          <w:szCs w:val="24"/>
          <w:lang w:val="en-US"/>
        </w:rPr>
        <w:t xml:space="preserve"> at the </w:t>
      </w:r>
      <w:r>
        <w:rPr>
          <w:rFonts w:ascii="Times New Roman" w:hAnsi="Times New Roman" w:cs="Times New Roman"/>
          <w:b/>
          <w:sz w:val="24"/>
          <w:szCs w:val="24"/>
          <w:lang w:val="en-US"/>
        </w:rPr>
        <w:t>H</w:t>
      </w:r>
      <w:r w:rsidR="002036DB">
        <w:rPr>
          <w:rFonts w:ascii="Times New Roman" w:hAnsi="Times New Roman" w:cs="Times New Roman"/>
          <w:b/>
          <w:sz w:val="24"/>
          <w:szCs w:val="24"/>
          <w:lang w:val="en-US"/>
        </w:rPr>
        <w:t>earing</w:t>
      </w:r>
    </w:p>
    <w:p w:rsidR="002036DB" w:rsidRDefault="0029669B" w:rsidP="004F51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F6A49">
        <w:rPr>
          <w:rFonts w:ascii="Times New Roman" w:hAnsi="Times New Roman" w:cs="Times New Roman"/>
          <w:sz w:val="24"/>
          <w:szCs w:val="24"/>
          <w:lang w:val="en-US"/>
        </w:rPr>
        <w:t xml:space="preserve">At the hearing the </w:t>
      </w:r>
      <w:r>
        <w:rPr>
          <w:rFonts w:ascii="Times New Roman" w:hAnsi="Times New Roman" w:cs="Times New Roman"/>
          <w:sz w:val="24"/>
          <w:szCs w:val="24"/>
          <w:lang w:val="en-US"/>
        </w:rPr>
        <w:t>first</w:t>
      </w:r>
      <w:r w:rsidR="005F6A49">
        <w:rPr>
          <w:rFonts w:ascii="Times New Roman" w:hAnsi="Times New Roman" w:cs="Times New Roman"/>
          <w:sz w:val="24"/>
          <w:szCs w:val="24"/>
          <w:lang w:val="en-US"/>
        </w:rPr>
        <w:t xml:space="preserve"> respondent took the preliminary objection</w:t>
      </w:r>
      <w:r w:rsidR="002036DB">
        <w:rPr>
          <w:rFonts w:ascii="Times New Roman" w:hAnsi="Times New Roman" w:cs="Times New Roman"/>
          <w:sz w:val="24"/>
          <w:szCs w:val="24"/>
          <w:lang w:val="en-US"/>
        </w:rPr>
        <w:t>s</w:t>
      </w:r>
      <w:r w:rsidR="005F6A49">
        <w:rPr>
          <w:rFonts w:ascii="Times New Roman" w:hAnsi="Times New Roman" w:cs="Times New Roman"/>
          <w:sz w:val="24"/>
          <w:szCs w:val="24"/>
          <w:lang w:val="en-US"/>
        </w:rPr>
        <w:t xml:space="preserve"> that</w:t>
      </w:r>
      <w:r w:rsidR="002036DB">
        <w:rPr>
          <w:rFonts w:ascii="Times New Roman" w:hAnsi="Times New Roman" w:cs="Times New Roman"/>
          <w:sz w:val="24"/>
          <w:szCs w:val="24"/>
          <w:lang w:val="en-US"/>
        </w:rPr>
        <w:t>:</w:t>
      </w:r>
    </w:p>
    <w:p w:rsidR="002036DB" w:rsidRDefault="002036DB" w:rsidP="0029669B">
      <w:pPr>
        <w:pStyle w:val="ListParagraph"/>
        <w:numPr>
          <w:ilvl w:val="0"/>
          <w:numId w:val="6"/>
        </w:numPr>
        <w:spacing w:line="360" w:lineRule="auto"/>
        <w:ind w:left="1260" w:hanging="540"/>
        <w:jc w:val="both"/>
        <w:rPr>
          <w:rFonts w:ascii="Times New Roman" w:hAnsi="Times New Roman" w:cs="Times New Roman"/>
          <w:sz w:val="24"/>
          <w:szCs w:val="24"/>
          <w:lang w:val="en-US"/>
        </w:rPr>
      </w:pPr>
      <w:r w:rsidRPr="002036DB">
        <w:rPr>
          <w:rFonts w:ascii="Times New Roman" w:hAnsi="Times New Roman" w:cs="Times New Roman"/>
          <w:sz w:val="24"/>
          <w:szCs w:val="24"/>
          <w:lang w:val="en-US"/>
        </w:rPr>
        <w:t>The</w:t>
      </w:r>
      <w:r w:rsidR="005F6A49" w:rsidRPr="002036DB">
        <w:rPr>
          <w:rFonts w:ascii="Times New Roman" w:hAnsi="Times New Roman" w:cs="Times New Roman"/>
          <w:sz w:val="24"/>
          <w:szCs w:val="24"/>
          <w:lang w:val="en-US"/>
        </w:rPr>
        <w:t xml:space="preserve"> application had become moot. The </w:t>
      </w:r>
      <w:r w:rsidR="0029669B">
        <w:rPr>
          <w:rFonts w:ascii="Times New Roman" w:hAnsi="Times New Roman" w:cs="Times New Roman"/>
          <w:sz w:val="24"/>
          <w:szCs w:val="24"/>
          <w:lang w:val="en-US"/>
        </w:rPr>
        <w:t xml:space="preserve">first </w:t>
      </w:r>
      <w:r w:rsidR="005F6A49" w:rsidRPr="002036DB">
        <w:rPr>
          <w:rFonts w:ascii="Times New Roman" w:hAnsi="Times New Roman" w:cs="Times New Roman"/>
          <w:sz w:val="24"/>
          <w:szCs w:val="24"/>
          <w:lang w:val="en-US"/>
        </w:rPr>
        <w:t xml:space="preserve">applicant </w:t>
      </w:r>
      <w:r w:rsidR="000E2A18">
        <w:rPr>
          <w:rFonts w:ascii="Times New Roman" w:hAnsi="Times New Roman" w:cs="Times New Roman"/>
          <w:sz w:val="24"/>
          <w:szCs w:val="24"/>
          <w:lang w:val="en-US"/>
        </w:rPr>
        <w:t xml:space="preserve">who </w:t>
      </w:r>
      <w:r w:rsidR="005F6A49" w:rsidRPr="002036DB">
        <w:rPr>
          <w:rFonts w:ascii="Times New Roman" w:hAnsi="Times New Roman" w:cs="Times New Roman"/>
          <w:sz w:val="24"/>
          <w:szCs w:val="24"/>
          <w:lang w:val="en-US"/>
        </w:rPr>
        <w:t>deposed to the founding affidavit on which the ent</w:t>
      </w:r>
      <w:r w:rsidR="000E2A18">
        <w:rPr>
          <w:rFonts w:ascii="Times New Roman" w:hAnsi="Times New Roman" w:cs="Times New Roman"/>
          <w:sz w:val="24"/>
          <w:szCs w:val="24"/>
          <w:lang w:val="en-US"/>
        </w:rPr>
        <w:t>ire application is grounded</w:t>
      </w:r>
      <w:r w:rsidR="005F6A49" w:rsidRPr="002036DB">
        <w:rPr>
          <w:rFonts w:ascii="Times New Roman" w:hAnsi="Times New Roman" w:cs="Times New Roman"/>
          <w:sz w:val="24"/>
          <w:szCs w:val="24"/>
          <w:lang w:val="en-US"/>
        </w:rPr>
        <w:t xml:space="preserve"> was released from prison through a presidential amnesty. The </w:t>
      </w:r>
      <w:r w:rsidR="0029669B">
        <w:rPr>
          <w:rFonts w:ascii="Times New Roman" w:hAnsi="Times New Roman" w:cs="Times New Roman"/>
          <w:sz w:val="24"/>
          <w:szCs w:val="24"/>
          <w:lang w:val="en-US"/>
        </w:rPr>
        <w:t>second</w:t>
      </w:r>
      <w:r w:rsidR="005F6A49" w:rsidRPr="002036DB">
        <w:rPr>
          <w:rFonts w:ascii="Times New Roman" w:hAnsi="Times New Roman" w:cs="Times New Roman"/>
          <w:sz w:val="24"/>
          <w:szCs w:val="24"/>
          <w:lang w:val="en-US"/>
        </w:rPr>
        <w:t xml:space="preserve"> and </w:t>
      </w:r>
      <w:r w:rsidR="0029669B">
        <w:rPr>
          <w:rFonts w:ascii="Times New Roman" w:hAnsi="Times New Roman" w:cs="Times New Roman"/>
          <w:sz w:val="24"/>
          <w:szCs w:val="24"/>
          <w:lang w:val="en-US"/>
        </w:rPr>
        <w:t>third</w:t>
      </w:r>
      <w:r w:rsidR="005F6A49" w:rsidRPr="002036DB">
        <w:rPr>
          <w:rFonts w:ascii="Times New Roman" w:hAnsi="Times New Roman" w:cs="Times New Roman"/>
          <w:sz w:val="24"/>
          <w:szCs w:val="24"/>
          <w:lang w:val="en-US"/>
        </w:rPr>
        <w:t xml:space="preserve"> applicants were also released from prison after the Supreme Court overturned their conviction</w:t>
      </w:r>
      <w:r w:rsidRPr="002036DB">
        <w:rPr>
          <w:rFonts w:ascii="Times New Roman" w:hAnsi="Times New Roman" w:cs="Times New Roman"/>
          <w:sz w:val="24"/>
          <w:szCs w:val="24"/>
          <w:lang w:val="en-US"/>
        </w:rPr>
        <w:t>s</w:t>
      </w:r>
      <w:r w:rsidR="005F6A49" w:rsidRPr="002036DB">
        <w:rPr>
          <w:rFonts w:ascii="Times New Roman" w:hAnsi="Times New Roman" w:cs="Times New Roman"/>
          <w:sz w:val="24"/>
          <w:szCs w:val="24"/>
          <w:lang w:val="en-US"/>
        </w:rPr>
        <w:t xml:space="preserve">. These facts were expressly admitted by counsel for the applicants. </w:t>
      </w:r>
    </w:p>
    <w:p w:rsidR="002036DB" w:rsidRDefault="005F6A49" w:rsidP="0029669B">
      <w:pPr>
        <w:pStyle w:val="ListParagraph"/>
        <w:numPr>
          <w:ilvl w:val="0"/>
          <w:numId w:val="6"/>
        </w:numPr>
        <w:spacing w:line="360" w:lineRule="auto"/>
        <w:ind w:left="1260" w:hanging="540"/>
        <w:jc w:val="both"/>
        <w:rPr>
          <w:rFonts w:ascii="Times New Roman" w:hAnsi="Times New Roman" w:cs="Times New Roman"/>
          <w:sz w:val="24"/>
          <w:szCs w:val="24"/>
          <w:lang w:val="en-US"/>
        </w:rPr>
      </w:pPr>
      <w:r w:rsidRPr="002036DB">
        <w:rPr>
          <w:rFonts w:ascii="Times New Roman" w:hAnsi="Times New Roman" w:cs="Times New Roman"/>
          <w:sz w:val="24"/>
          <w:szCs w:val="24"/>
          <w:lang w:val="en-US"/>
        </w:rPr>
        <w:t xml:space="preserve">It also turned out that sometime in 2021, a default judgment was entered against the three applicants in this same application. Their counsel sought to have it rescinded. In the affidavit filed in support of the </w:t>
      </w:r>
      <w:r w:rsidR="002036DB" w:rsidRPr="002036DB">
        <w:rPr>
          <w:rFonts w:ascii="Times New Roman" w:hAnsi="Times New Roman" w:cs="Times New Roman"/>
          <w:sz w:val="24"/>
          <w:szCs w:val="24"/>
          <w:lang w:val="en-US"/>
        </w:rPr>
        <w:t xml:space="preserve">application for </w:t>
      </w:r>
      <w:r w:rsidRPr="002036DB">
        <w:rPr>
          <w:rFonts w:ascii="Times New Roman" w:hAnsi="Times New Roman" w:cs="Times New Roman"/>
          <w:sz w:val="24"/>
          <w:szCs w:val="24"/>
          <w:lang w:val="en-US"/>
        </w:rPr>
        <w:t xml:space="preserve">rescission, both counsel for the applicants and </w:t>
      </w:r>
      <w:r w:rsidR="0029669B">
        <w:rPr>
          <w:rFonts w:ascii="Times New Roman" w:hAnsi="Times New Roman" w:cs="Times New Roman"/>
          <w:sz w:val="24"/>
          <w:szCs w:val="24"/>
          <w:lang w:val="en-US"/>
        </w:rPr>
        <w:t>first</w:t>
      </w:r>
      <w:r w:rsidR="00D51620">
        <w:rPr>
          <w:rFonts w:ascii="Times New Roman" w:hAnsi="Times New Roman" w:cs="Times New Roman"/>
          <w:sz w:val="24"/>
          <w:szCs w:val="24"/>
          <w:lang w:val="en-US"/>
        </w:rPr>
        <w:t xml:space="preserve"> applicant positively</w:t>
      </w:r>
      <w:r w:rsidRPr="002036DB">
        <w:rPr>
          <w:rFonts w:ascii="Times New Roman" w:hAnsi="Times New Roman" w:cs="Times New Roman"/>
          <w:sz w:val="24"/>
          <w:szCs w:val="24"/>
          <w:lang w:val="en-US"/>
        </w:rPr>
        <w:t xml:space="preserve"> stated that the </w:t>
      </w:r>
      <w:r w:rsidR="0029669B">
        <w:rPr>
          <w:rFonts w:ascii="Times New Roman" w:hAnsi="Times New Roman" w:cs="Times New Roman"/>
          <w:sz w:val="24"/>
          <w:szCs w:val="24"/>
          <w:lang w:val="en-US"/>
        </w:rPr>
        <w:t>first</w:t>
      </w:r>
      <w:r w:rsidRPr="002036DB">
        <w:rPr>
          <w:rFonts w:ascii="Times New Roman" w:hAnsi="Times New Roman" w:cs="Times New Roman"/>
          <w:sz w:val="24"/>
          <w:szCs w:val="24"/>
          <w:lang w:val="en-US"/>
        </w:rPr>
        <w:t xml:space="preserve"> applicant was no longer pursuing this matter but had simply been included for </w:t>
      </w:r>
      <w:r w:rsidRPr="002036DB">
        <w:rPr>
          <w:rFonts w:ascii="Times New Roman" w:hAnsi="Times New Roman" w:cs="Times New Roman"/>
          <w:sz w:val="24"/>
          <w:szCs w:val="24"/>
          <w:lang w:val="en-US"/>
        </w:rPr>
        <w:lastRenderedPageBreak/>
        <w:t xml:space="preserve">purposes of neatness of the record. On that basis, </w:t>
      </w:r>
      <w:r w:rsidRPr="0029669B">
        <w:rPr>
          <w:rFonts w:ascii="Times New Roman" w:hAnsi="Times New Roman" w:cs="Times New Roman"/>
          <w:sz w:val="24"/>
          <w:szCs w:val="24"/>
          <w:lang w:val="en-US"/>
        </w:rPr>
        <w:t>Mr</w:t>
      </w:r>
      <w:r w:rsidRPr="002036DB">
        <w:rPr>
          <w:rFonts w:ascii="Times New Roman" w:hAnsi="Times New Roman" w:cs="Times New Roman"/>
          <w:i/>
          <w:sz w:val="24"/>
          <w:szCs w:val="24"/>
          <w:lang w:val="en-US"/>
        </w:rPr>
        <w:t xml:space="preserve"> Jaricha</w:t>
      </w:r>
      <w:r w:rsidRPr="002036DB">
        <w:rPr>
          <w:rFonts w:ascii="Times New Roman" w:hAnsi="Times New Roman" w:cs="Times New Roman"/>
          <w:sz w:val="24"/>
          <w:szCs w:val="24"/>
          <w:lang w:val="en-US"/>
        </w:rPr>
        <w:t xml:space="preserve"> for </w:t>
      </w:r>
      <w:r w:rsidR="0029669B">
        <w:rPr>
          <w:rFonts w:ascii="Times New Roman" w:hAnsi="Times New Roman" w:cs="Times New Roman"/>
          <w:sz w:val="24"/>
          <w:szCs w:val="24"/>
          <w:lang w:val="en-US"/>
        </w:rPr>
        <w:t xml:space="preserve">first </w:t>
      </w:r>
      <w:r w:rsidRPr="002036DB">
        <w:rPr>
          <w:rFonts w:ascii="Times New Roman" w:hAnsi="Times New Roman" w:cs="Times New Roman"/>
          <w:sz w:val="24"/>
          <w:szCs w:val="24"/>
          <w:lang w:val="en-US"/>
        </w:rPr>
        <w:t xml:space="preserve">respondent was vehement that the relevance of the application had fallen away and the matter clearly became moot. </w:t>
      </w:r>
    </w:p>
    <w:p w:rsidR="005F6A49" w:rsidRPr="002036DB" w:rsidRDefault="005F6A49" w:rsidP="00F531E9">
      <w:pPr>
        <w:pStyle w:val="ListParagraph"/>
        <w:numPr>
          <w:ilvl w:val="0"/>
          <w:numId w:val="6"/>
        </w:numPr>
        <w:spacing w:after="0" w:line="360" w:lineRule="auto"/>
        <w:ind w:left="1260" w:hanging="540"/>
        <w:jc w:val="both"/>
        <w:rPr>
          <w:rFonts w:ascii="Times New Roman" w:hAnsi="Times New Roman" w:cs="Times New Roman"/>
          <w:sz w:val="24"/>
          <w:szCs w:val="24"/>
          <w:lang w:val="en-US"/>
        </w:rPr>
      </w:pPr>
      <w:r w:rsidRPr="002036DB">
        <w:rPr>
          <w:rFonts w:ascii="Times New Roman" w:hAnsi="Times New Roman" w:cs="Times New Roman"/>
          <w:sz w:val="24"/>
          <w:szCs w:val="24"/>
          <w:lang w:val="en-US"/>
        </w:rPr>
        <w:t xml:space="preserve"> </w:t>
      </w:r>
      <w:r w:rsidR="002036DB">
        <w:rPr>
          <w:rFonts w:ascii="Times New Roman" w:hAnsi="Times New Roman" w:cs="Times New Roman"/>
          <w:sz w:val="24"/>
          <w:szCs w:val="24"/>
          <w:lang w:val="en-US"/>
        </w:rPr>
        <w:t>Counsel</w:t>
      </w:r>
      <w:r w:rsidR="000E2A18">
        <w:rPr>
          <w:rFonts w:ascii="Times New Roman" w:hAnsi="Times New Roman" w:cs="Times New Roman"/>
          <w:sz w:val="24"/>
          <w:szCs w:val="24"/>
          <w:lang w:val="en-US"/>
        </w:rPr>
        <w:t xml:space="preserve"> also </w:t>
      </w:r>
      <w:r w:rsidRPr="002036DB">
        <w:rPr>
          <w:rFonts w:ascii="Times New Roman" w:hAnsi="Times New Roman" w:cs="Times New Roman"/>
          <w:sz w:val="24"/>
          <w:szCs w:val="24"/>
          <w:lang w:val="en-US"/>
        </w:rPr>
        <w:t xml:space="preserve">emphasized the point that once the </w:t>
      </w:r>
      <w:r w:rsidR="0029669B">
        <w:rPr>
          <w:rFonts w:ascii="Times New Roman" w:hAnsi="Times New Roman" w:cs="Times New Roman"/>
          <w:sz w:val="24"/>
          <w:szCs w:val="24"/>
          <w:lang w:val="en-US"/>
        </w:rPr>
        <w:t>first</w:t>
      </w:r>
      <w:r w:rsidRPr="002036DB">
        <w:rPr>
          <w:rFonts w:ascii="Times New Roman" w:hAnsi="Times New Roman" w:cs="Times New Roman"/>
          <w:sz w:val="24"/>
          <w:szCs w:val="24"/>
          <w:lang w:val="en-US"/>
        </w:rPr>
        <w:t xml:space="preserve"> applicant indicated that she was no longer pursuing the matter, there could not be an application before this court because the </w:t>
      </w:r>
      <w:r w:rsidR="0029669B">
        <w:rPr>
          <w:rFonts w:ascii="Times New Roman" w:hAnsi="Times New Roman" w:cs="Times New Roman"/>
          <w:sz w:val="24"/>
          <w:szCs w:val="24"/>
          <w:lang w:val="en-US"/>
        </w:rPr>
        <w:t>second</w:t>
      </w:r>
      <w:r w:rsidRPr="002036DB">
        <w:rPr>
          <w:rFonts w:ascii="Times New Roman" w:hAnsi="Times New Roman" w:cs="Times New Roman"/>
          <w:sz w:val="24"/>
          <w:szCs w:val="24"/>
          <w:lang w:val="en-US"/>
        </w:rPr>
        <w:t xml:space="preserve"> and </w:t>
      </w:r>
      <w:r w:rsidR="0029669B">
        <w:rPr>
          <w:rFonts w:ascii="Times New Roman" w:hAnsi="Times New Roman" w:cs="Times New Roman"/>
          <w:sz w:val="24"/>
          <w:szCs w:val="24"/>
          <w:lang w:val="en-US"/>
        </w:rPr>
        <w:t>third</w:t>
      </w:r>
      <w:r w:rsidRPr="002036DB">
        <w:rPr>
          <w:rFonts w:ascii="Times New Roman" w:hAnsi="Times New Roman" w:cs="Times New Roman"/>
          <w:sz w:val="24"/>
          <w:szCs w:val="24"/>
          <w:lang w:val="en-US"/>
        </w:rPr>
        <w:t xml:space="preserve"> applicants had no cases of their own. Their affidavits were simply statements to support </w:t>
      </w:r>
      <w:r w:rsidR="00042A19" w:rsidRPr="002036DB">
        <w:rPr>
          <w:rFonts w:ascii="Times New Roman" w:hAnsi="Times New Roman" w:cs="Times New Roman"/>
          <w:sz w:val="24"/>
          <w:szCs w:val="24"/>
          <w:lang w:val="en-US"/>
        </w:rPr>
        <w:t xml:space="preserve">the </w:t>
      </w:r>
      <w:r w:rsidRPr="002036DB">
        <w:rPr>
          <w:rFonts w:ascii="Times New Roman" w:hAnsi="Times New Roman" w:cs="Times New Roman"/>
          <w:sz w:val="24"/>
          <w:szCs w:val="24"/>
          <w:lang w:val="en-US"/>
        </w:rPr>
        <w:t xml:space="preserve">averments of the </w:t>
      </w:r>
      <w:r w:rsidR="0029669B">
        <w:rPr>
          <w:rFonts w:ascii="Times New Roman" w:hAnsi="Times New Roman" w:cs="Times New Roman"/>
          <w:sz w:val="24"/>
          <w:szCs w:val="24"/>
          <w:lang w:val="en-US"/>
        </w:rPr>
        <w:t>first</w:t>
      </w:r>
      <w:r w:rsidRPr="002036DB">
        <w:rPr>
          <w:rFonts w:ascii="Times New Roman" w:hAnsi="Times New Roman" w:cs="Times New Roman"/>
          <w:sz w:val="24"/>
          <w:szCs w:val="24"/>
          <w:lang w:val="en-US"/>
        </w:rPr>
        <w:t xml:space="preserve"> applicant. </w:t>
      </w:r>
    </w:p>
    <w:p w:rsidR="002036DB" w:rsidRPr="002036DB" w:rsidRDefault="0029669B" w:rsidP="00F531E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Second</w:t>
      </w:r>
      <w:r w:rsidR="002036DB" w:rsidRPr="002036DB">
        <w:rPr>
          <w:rFonts w:ascii="Times New Roman" w:hAnsi="Times New Roman" w:cs="Times New Roman"/>
          <w:b/>
          <w:sz w:val="24"/>
          <w:szCs w:val="24"/>
          <w:lang w:val="en-US"/>
        </w:rPr>
        <w:t xml:space="preserve"> and </w:t>
      </w:r>
      <w:r>
        <w:rPr>
          <w:rFonts w:ascii="Times New Roman" w:hAnsi="Times New Roman" w:cs="Times New Roman"/>
          <w:b/>
          <w:sz w:val="24"/>
          <w:szCs w:val="24"/>
          <w:lang w:val="en-US"/>
        </w:rPr>
        <w:t>Third</w:t>
      </w:r>
      <w:r w:rsidR="002036DB" w:rsidRPr="002036DB">
        <w:rPr>
          <w:rFonts w:ascii="Times New Roman" w:hAnsi="Times New Roman" w:cs="Times New Roman"/>
          <w:b/>
          <w:sz w:val="24"/>
          <w:szCs w:val="24"/>
          <w:lang w:val="en-US"/>
        </w:rPr>
        <w:t xml:space="preserve"> </w:t>
      </w:r>
      <w:r>
        <w:rPr>
          <w:rFonts w:ascii="Times New Roman" w:hAnsi="Times New Roman" w:cs="Times New Roman"/>
          <w:b/>
          <w:sz w:val="24"/>
          <w:szCs w:val="24"/>
          <w:lang w:val="en-US"/>
        </w:rPr>
        <w:t>R</w:t>
      </w:r>
      <w:r w:rsidR="002036DB" w:rsidRPr="002036DB">
        <w:rPr>
          <w:rFonts w:ascii="Times New Roman" w:hAnsi="Times New Roman" w:cs="Times New Roman"/>
          <w:b/>
          <w:sz w:val="24"/>
          <w:szCs w:val="24"/>
          <w:lang w:val="en-US"/>
        </w:rPr>
        <w:t xml:space="preserve">espondents’ </w:t>
      </w:r>
      <w:r>
        <w:rPr>
          <w:rFonts w:ascii="Times New Roman" w:hAnsi="Times New Roman" w:cs="Times New Roman"/>
          <w:b/>
          <w:sz w:val="24"/>
          <w:szCs w:val="24"/>
          <w:lang w:val="en-US"/>
        </w:rPr>
        <w:t>Preliminary O</w:t>
      </w:r>
      <w:r w:rsidR="002036DB" w:rsidRPr="002036DB">
        <w:rPr>
          <w:rFonts w:ascii="Times New Roman" w:hAnsi="Times New Roman" w:cs="Times New Roman"/>
          <w:b/>
          <w:sz w:val="24"/>
          <w:szCs w:val="24"/>
          <w:lang w:val="en-US"/>
        </w:rPr>
        <w:t>bjections</w:t>
      </w:r>
    </w:p>
    <w:p w:rsidR="00A924B8" w:rsidRDefault="0029669B" w:rsidP="0029669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B3284" w:rsidRPr="009B3284">
        <w:rPr>
          <w:rFonts w:ascii="Times New Roman" w:hAnsi="Times New Roman" w:cs="Times New Roman"/>
          <w:sz w:val="24"/>
          <w:szCs w:val="24"/>
          <w:lang w:val="en-US"/>
        </w:rPr>
        <w:t xml:space="preserve">In their opposing papers, the </w:t>
      </w:r>
      <w:r w:rsidR="00F531E9">
        <w:rPr>
          <w:rFonts w:ascii="Times New Roman" w:hAnsi="Times New Roman" w:cs="Times New Roman"/>
          <w:sz w:val="24"/>
          <w:szCs w:val="24"/>
          <w:lang w:val="en-US"/>
        </w:rPr>
        <w:t>second</w:t>
      </w:r>
      <w:r w:rsidR="009B3284" w:rsidRPr="009B3284">
        <w:rPr>
          <w:rFonts w:ascii="Times New Roman" w:hAnsi="Times New Roman" w:cs="Times New Roman"/>
          <w:sz w:val="24"/>
          <w:szCs w:val="24"/>
          <w:lang w:val="en-US"/>
        </w:rPr>
        <w:t xml:space="preserve"> and </w:t>
      </w:r>
      <w:r w:rsidR="00F531E9">
        <w:rPr>
          <w:rFonts w:ascii="Times New Roman" w:hAnsi="Times New Roman" w:cs="Times New Roman"/>
          <w:sz w:val="24"/>
          <w:szCs w:val="24"/>
          <w:lang w:val="en-US"/>
        </w:rPr>
        <w:t xml:space="preserve">third </w:t>
      </w:r>
      <w:r w:rsidR="009B3284" w:rsidRPr="009B3284">
        <w:rPr>
          <w:rFonts w:ascii="Times New Roman" w:hAnsi="Times New Roman" w:cs="Times New Roman"/>
          <w:sz w:val="24"/>
          <w:szCs w:val="24"/>
          <w:lang w:val="en-US"/>
        </w:rPr>
        <w:t>respondents took the point that</w:t>
      </w:r>
      <w:r w:rsidR="00A924B8">
        <w:rPr>
          <w:rFonts w:ascii="Times New Roman" w:hAnsi="Times New Roman" w:cs="Times New Roman"/>
          <w:sz w:val="24"/>
          <w:szCs w:val="24"/>
          <w:lang w:val="en-US"/>
        </w:rPr>
        <w:t>:</w:t>
      </w:r>
    </w:p>
    <w:p w:rsidR="00A924B8" w:rsidRPr="00A924B8" w:rsidRDefault="00C77DCE" w:rsidP="00C77DCE">
      <w:pPr>
        <w:pStyle w:val="ListParagraph"/>
        <w:numPr>
          <w:ilvl w:val="0"/>
          <w:numId w:val="13"/>
        </w:numPr>
        <w:spacing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9B3284" w:rsidRPr="00A924B8">
        <w:rPr>
          <w:rFonts w:ascii="Times New Roman" w:hAnsi="Times New Roman" w:cs="Times New Roman"/>
          <w:sz w:val="24"/>
          <w:szCs w:val="24"/>
          <w:lang w:val="en-US"/>
        </w:rPr>
        <w:t>his</w:t>
      </w:r>
      <w:r w:rsidR="000E2A18" w:rsidRPr="00A924B8">
        <w:rPr>
          <w:rFonts w:ascii="Times New Roman" w:hAnsi="Times New Roman" w:cs="Times New Roman"/>
          <w:sz w:val="24"/>
          <w:szCs w:val="24"/>
          <w:lang w:val="en-US"/>
        </w:rPr>
        <w:t xml:space="preserve"> court</w:t>
      </w:r>
      <w:r w:rsidR="009B3284" w:rsidRPr="00A924B8">
        <w:rPr>
          <w:rFonts w:ascii="Times New Roman" w:hAnsi="Times New Roman" w:cs="Times New Roman"/>
          <w:sz w:val="24"/>
          <w:szCs w:val="24"/>
          <w:lang w:val="en-US"/>
        </w:rPr>
        <w:t xml:space="preserve"> lacked jurisdiction to hear and determine the matter given the provisions of s</w:t>
      </w:r>
      <w:r>
        <w:rPr>
          <w:rFonts w:ascii="Times New Roman" w:hAnsi="Times New Roman" w:cs="Times New Roman"/>
          <w:sz w:val="24"/>
          <w:szCs w:val="24"/>
          <w:lang w:val="en-US"/>
        </w:rPr>
        <w:t xml:space="preserve"> </w:t>
      </w:r>
      <w:r w:rsidR="009B3284" w:rsidRPr="00A924B8">
        <w:rPr>
          <w:rFonts w:ascii="Times New Roman" w:hAnsi="Times New Roman" w:cs="Times New Roman"/>
          <w:sz w:val="24"/>
          <w:szCs w:val="24"/>
          <w:lang w:val="en-US"/>
        </w:rPr>
        <w:t xml:space="preserve">161(2) of the </w:t>
      </w:r>
      <w:r w:rsidR="00A924B8" w:rsidRPr="00A924B8">
        <w:rPr>
          <w:rFonts w:ascii="Times New Roman" w:hAnsi="Times New Roman" w:cs="Times New Roman"/>
          <w:sz w:val="24"/>
          <w:szCs w:val="24"/>
          <w:lang w:val="en-US"/>
        </w:rPr>
        <w:t xml:space="preserve">Electoral </w:t>
      </w:r>
      <w:r w:rsidR="009B3284" w:rsidRPr="00A924B8">
        <w:rPr>
          <w:rFonts w:ascii="Times New Roman" w:hAnsi="Times New Roman" w:cs="Times New Roman"/>
          <w:sz w:val="24"/>
          <w:szCs w:val="24"/>
          <w:lang w:val="en-US"/>
        </w:rPr>
        <w:t xml:space="preserve">Act which reposed jurisdiction to deal with matters related to elections in the Electoral Court to the exclusion of the High Court at first instance.  </w:t>
      </w:r>
      <w:r w:rsidR="00A924B8" w:rsidRPr="00A924B8">
        <w:rPr>
          <w:rFonts w:ascii="Times New Roman" w:hAnsi="Times New Roman" w:cs="Times New Roman"/>
          <w:sz w:val="24"/>
          <w:szCs w:val="24"/>
          <w:lang w:val="en-US"/>
        </w:rPr>
        <w:t xml:space="preserve">However, at the hearing and in their supplementary heads of argument, the </w:t>
      </w:r>
      <w:r>
        <w:rPr>
          <w:rFonts w:ascii="Times New Roman" w:hAnsi="Times New Roman" w:cs="Times New Roman"/>
          <w:sz w:val="24"/>
          <w:szCs w:val="24"/>
          <w:lang w:val="en-US"/>
        </w:rPr>
        <w:t>second</w:t>
      </w:r>
      <w:r w:rsidR="00A924B8" w:rsidRPr="00A924B8">
        <w:rPr>
          <w:rFonts w:ascii="Times New Roman" w:hAnsi="Times New Roman" w:cs="Times New Roman"/>
          <w:sz w:val="24"/>
          <w:szCs w:val="24"/>
          <w:lang w:val="en-US"/>
        </w:rPr>
        <w:t xml:space="preserve"> and </w:t>
      </w:r>
      <w:r>
        <w:rPr>
          <w:rFonts w:ascii="Times New Roman" w:hAnsi="Times New Roman" w:cs="Times New Roman"/>
          <w:sz w:val="24"/>
          <w:szCs w:val="24"/>
          <w:lang w:val="en-US"/>
        </w:rPr>
        <w:t>third</w:t>
      </w:r>
      <w:r w:rsidR="00A924B8" w:rsidRPr="00A924B8">
        <w:rPr>
          <w:rFonts w:ascii="Times New Roman" w:hAnsi="Times New Roman" w:cs="Times New Roman"/>
          <w:sz w:val="24"/>
          <w:szCs w:val="24"/>
          <w:lang w:val="en-US"/>
        </w:rPr>
        <w:t xml:space="preserve"> respondents conceded that their objection to the jurisdiction of this court in determining this application had also been overtaken by events. To begin with this court in the case of </w:t>
      </w:r>
      <w:r w:rsidR="00A924B8" w:rsidRPr="00A924B8">
        <w:rPr>
          <w:rFonts w:ascii="Times New Roman" w:hAnsi="Times New Roman" w:cs="Times New Roman"/>
          <w:i/>
          <w:sz w:val="24"/>
          <w:szCs w:val="24"/>
          <w:lang w:val="en-US"/>
        </w:rPr>
        <w:t xml:space="preserve">Gwatipedza Dube </w:t>
      </w:r>
      <w:r w:rsidR="00A924B8" w:rsidRPr="00C77DCE">
        <w:rPr>
          <w:rFonts w:ascii="Times New Roman" w:hAnsi="Times New Roman" w:cs="Times New Roman"/>
          <w:sz w:val="24"/>
          <w:szCs w:val="24"/>
          <w:lang w:val="en-US"/>
        </w:rPr>
        <w:t>v</w:t>
      </w:r>
      <w:r w:rsidR="00A924B8" w:rsidRPr="00A924B8">
        <w:rPr>
          <w:rFonts w:ascii="Times New Roman" w:hAnsi="Times New Roman" w:cs="Times New Roman"/>
          <w:i/>
          <w:sz w:val="24"/>
          <w:szCs w:val="24"/>
          <w:lang w:val="en-US"/>
        </w:rPr>
        <w:t xml:space="preserve"> Minister of Local Government, Public Works and National Housing N.O. &amp; 3 Ors</w:t>
      </w:r>
      <w:r w:rsidR="00A924B8" w:rsidRPr="00A924B8">
        <w:rPr>
          <w:rFonts w:ascii="Times New Roman" w:hAnsi="Times New Roman" w:cs="Times New Roman"/>
          <w:sz w:val="24"/>
          <w:szCs w:val="24"/>
          <w:lang w:val="en-US"/>
        </w:rPr>
        <w:t xml:space="preserve"> HMA 34/17 determined that on the basis of inherent jurisdiction, the High Court had power to deal with electoral matters notwithstanding the provisions of s</w:t>
      </w:r>
      <w:r>
        <w:rPr>
          <w:rFonts w:ascii="Times New Roman" w:hAnsi="Times New Roman" w:cs="Times New Roman"/>
          <w:sz w:val="24"/>
          <w:szCs w:val="24"/>
          <w:lang w:val="en-US"/>
        </w:rPr>
        <w:t xml:space="preserve"> </w:t>
      </w:r>
      <w:r w:rsidR="00A924B8" w:rsidRPr="00A924B8">
        <w:rPr>
          <w:rFonts w:ascii="Times New Roman" w:hAnsi="Times New Roman" w:cs="Times New Roman"/>
          <w:sz w:val="24"/>
          <w:szCs w:val="24"/>
          <w:lang w:val="en-US"/>
        </w:rPr>
        <w:t xml:space="preserve">161(2) of the Electoral Act. </w:t>
      </w:r>
      <w:r>
        <w:rPr>
          <w:rFonts w:ascii="Times New Roman" w:hAnsi="Times New Roman" w:cs="Times New Roman"/>
          <w:sz w:val="24"/>
          <w:szCs w:val="24"/>
          <w:lang w:val="en-US"/>
        </w:rPr>
        <w:t xml:space="preserve"> </w:t>
      </w:r>
      <w:r w:rsidR="00A924B8" w:rsidRPr="00A924B8">
        <w:rPr>
          <w:rFonts w:ascii="Times New Roman" w:hAnsi="Times New Roman" w:cs="Times New Roman"/>
          <w:sz w:val="24"/>
          <w:szCs w:val="24"/>
          <w:lang w:val="en-US"/>
        </w:rPr>
        <w:t>It held further that s</w:t>
      </w:r>
      <w:r>
        <w:rPr>
          <w:rFonts w:ascii="Times New Roman" w:hAnsi="Times New Roman" w:cs="Times New Roman"/>
          <w:sz w:val="24"/>
          <w:szCs w:val="24"/>
          <w:lang w:val="en-US"/>
        </w:rPr>
        <w:t xml:space="preserve"> </w:t>
      </w:r>
      <w:r w:rsidR="00A924B8" w:rsidRPr="00A924B8">
        <w:rPr>
          <w:rFonts w:ascii="Times New Roman" w:hAnsi="Times New Roman" w:cs="Times New Roman"/>
          <w:sz w:val="24"/>
          <w:szCs w:val="24"/>
          <w:lang w:val="en-US"/>
        </w:rPr>
        <w:t xml:space="preserve">161(2) may, to the extent that it sought to oust the High Court’s jurisdiction, be ultra vires the Constitution. They also added that in addition to the </w:t>
      </w:r>
      <w:r w:rsidR="00A924B8" w:rsidRPr="00A924B8">
        <w:rPr>
          <w:rFonts w:ascii="Times New Roman" w:hAnsi="Times New Roman" w:cs="Times New Roman"/>
          <w:i/>
          <w:sz w:val="24"/>
          <w:szCs w:val="24"/>
          <w:lang w:val="en-US"/>
        </w:rPr>
        <w:t>Gwatipedza Dube</w:t>
      </w:r>
      <w:r w:rsidR="00A924B8" w:rsidRPr="00A924B8">
        <w:rPr>
          <w:rFonts w:ascii="Times New Roman" w:hAnsi="Times New Roman" w:cs="Times New Roman"/>
          <w:sz w:val="24"/>
          <w:szCs w:val="24"/>
          <w:lang w:val="en-US"/>
        </w:rPr>
        <w:t xml:space="preserve"> decision, the Electoral A</w:t>
      </w:r>
      <w:r w:rsidR="001871B6">
        <w:rPr>
          <w:rFonts w:ascii="Times New Roman" w:hAnsi="Times New Roman" w:cs="Times New Roman"/>
          <w:sz w:val="24"/>
          <w:szCs w:val="24"/>
          <w:lang w:val="en-US"/>
        </w:rPr>
        <w:t>ct had</w:t>
      </w:r>
      <w:r w:rsidR="00A924B8" w:rsidRPr="00A924B8">
        <w:rPr>
          <w:rFonts w:ascii="Times New Roman" w:hAnsi="Times New Roman" w:cs="Times New Roman"/>
          <w:sz w:val="24"/>
          <w:szCs w:val="24"/>
          <w:lang w:val="en-US"/>
        </w:rPr>
        <w:t xml:space="preserve"> been amended in s</w:t>
      </w:r>
      <w:r>
        <w:rPr>
          <w:rFonts w:ascii="Times New Roman" w:hAnsi="Times New Roman" w:cs="Times New Roman"/>
          <w:sz w:val="24"/>
          <w:szCs w:val="24"/>
          <w:lang w:val="en-US"/>
        </w:rPr>
        <w:t xml:space="preserve"> </w:t>
      </w:r>
      <w:r w:rsidR="00A924B8" w:rsidRPr="00A924B8">
        <w:rPr>
          <w:rFonts w:ascii="Times New Roman" w:hAnsi="Times New Roman" w:cs="Times New Roman"/>
          <w:sz w:val="24"/>
          <w:szCs w:val="24"/>
          <w:lang w:val="en-US"/>
        </w:rPr>
        <w:t xml:space="preserve">161(1) in such a way that the Electoral Court is no longer a standalone special court but has become a division of the High Court. </w:t>
      </w:r>
    </w:p>
    <w:p w:rsidR="009B3284" w:rsidRPr="00A924B8" w:rsidRDefault="00A924B8" w:rsidP="00C77DCE">
      <w:pPr>
        <w:pStyle w:val="ListParagraph"/>
        <w:numPr>
          <w:ilvl w:val="0"/>
          <w:numId w:val="13"/>
        </w:numPr>
        <w:spacing w:line="360" w:lineRule="auto"/>
        <w:ind w:left="1260" w:hanging="540"/>
        <w:jc w:val="both"/>
        <w:rPr>
          <w:rFonts w:ascii="Times New Roman" w:hAnsi="Times New Roman" w:cs="Times New Roman"/>
          <w:sz w:val="24"/>
          <w:szCs w:val="24"/>
          <w:lang w:val="en-US"/>
        </w:rPr>
      </w:pPr>
      <w:r>
        <w:rPr>
          <w:rFonts w:ascii="Times New Roman" w:hAnsi="Times New Roman" w:cs="Times New Roman"/>
          <w:sz w:val="24"/>
          <w:szCs w:val="24"/>
          <w:lang w:val="en-US"/>
        </w:rPr>
        <w:t>Counsel</w:t>
      </w:r>
      <w:r w:rsidR="009B3284" w:rsidRPr="00A924B8">
        <w:rPr>
          <w:rFonts w:ascii="Times New Roman" w:hAnsi="Times New Roman" w:cs="Times New Roman"/>
          <w:sz w:val="24"/>
          <w:szCs w:val="24"/>
          <w:lang w:val="en-US"/>
        </w:rPr>
        <w:t xml:space="preserve"> added that both the respondents and the applicants had found each other on that point and the debate which was brewing had </w:t>
      </w:r>
      <w:r w:rsidR="000E2A18" w:rsidRPr="00A924B8">
        <w:rPr>
          <w:rFonts w:ascii="Times New Roman" w:hAnsi="Times New Roman" w:cs="Times New Roman"/>
          <w:sz w:val="24"/>
          <w:szCs w:val="24"/>
          <w:lang w:val="en-US"/>
        </w:rPr>
        <w:t xml:space="preserve">itself </w:t>
      </w:r>
      <w:r w:rsidR="009B3284" w:rsidRPr="00A924B8">
        <w:rPr>
          <w:rFonts w:ascii="Times New Roman" w:hAnsi="Times New Roman" w:cs="Times New Roman"/>
          <w:sz w:val="24"/>
          <w:szCs w:val="24"/>
          <w:lang w:val="en-US"/>
        </w:rPr>
        <w:t xml:space="preserve">become moot. </w:t>
      </w:r>
    </w:p>
    <w:p w:rsidR="00003E02" w:rsidRPr="00A924B8" w:rsidRDefault="009B3284" w:rsidP="004D123A">
      <w:pPr>
        <w:pStyle w:val="ListParagraph"/>
        <w:numPr>
          <w:ilvl w:val="0"/>
          <w:numId w:val="13"/>
        </w:numPr>
        <w:spacing w:after="0" w:line="360" w:lineRule="auto"/>
        <w:ind w:left="1260" w:hanging="540"/>
        <w:jc w:val="both"/>
        <w:rPr>
          <w:rFonts w:ascii="Times New Roman" w:hAnsi="Times New Roman" w:cs="Times New Roman"/>
          <w:sz w:val="24"/>
          <w:szCs w:val="24"/>
          <w:lang w:val="en-US"/>
        </w:rPr>
      </w:pPr>
      <w:r w:rsidRPr="00A924B8">
        <w:rPr>
          <w:rFonts w:ascii="Times New Roman" w:hAnsi="Times New Roman" w:cs="Times New Roman"/>
          <w:sz w:val="24"/>
          <w:szCs w:val="24"/>
          <w:lang w:val="en-US"/>
        </w:rPr>
        <w:t>The</w:t>
      </w:r>
      <w:r w:rsidR="00003E02" w:rsidRPr="00A924B8">
        <w:rPr>
          <w:rFonts w:ascii="Times New Roman" w:hAnsi="Times New Roman" w:cs="Times New Roman"/>
          <w:sz w:val="24"/>
          <w:szCs w:val="24"/>
          <w:lang w:val="en-US"/>
        </w:rPr>
        <w:t xml:space="preserve"> </w:t>
      </w:r>
      <w:r w:rsidR="00C77DCE">
        <w:rPr>
          <w:rFonts w:ascii="Times New Roman" w:hAnsi="Times New Roman" w:cs="Times New Roman"/>
          <w:sz w:val="24"/>
          <w:szCs w:val="24"/>
          <w:lang w:val="en-US"/>
        </w:rPr>
        <w:t>second</w:t>
      </w:r>
      <w:r w:rsidR="00003E02" w:rsidRPr="00A924B8">
        <w:rPr>
          <w:rFonts w:ascii="Times New Roman" w:hAnsi="Times New Roman" w:cs="Times New Roman"/>
          <w:sz w:val="24"/>
          <w:szCs w:val="24"/>
          <w:lang w:val="en-US"/>
        </w:rPr>
        <w:t xml:space="preserve"> and </w:t>
      </w:r>
      <w:r w:rsidR="00C77DCE">
        <w:rPr>
          <w:rFonts w:ascii="Times New Roman" w:hAnsi="Times New Roman" w:cs="Times New Roman"/>
          <w:sz w:val="24"/>
          <w:szCs w:val="24"/>
          <w:lang w:val="en-US"/>
        </w:rPr>
        <w:t>third</w:t>
      </w:r>
      <w:r w:rsidR="00003E02" w:rsidRPr="00A924B8">
        <w:rPr>
          <w:rFonts w:ascii="Times New Roman" w:hAnsi="Times New Roman" w:cs="Times New Roman"/>
          <w:sz w:val="24"/>
          <w:szCs w:val="24"/>
          <w:lang w:val="en-US"/>
        </w:rPr>
        <w:t xml:space="preserve"> respondents also took the same view</w:t>
      </w:r>
      <w:r w:rsidR="002036DB" w:rsidRPr="00A924B8">
        <w:rPr>
          <w:rFonts w:ascii="Times New Roman" w:hAnsi="Times New Roman" w:cs="Times New Roman"/>
          <w:sz w:val="24"/>
          <w:szCs w:val="24"/>
          <w:lang w:val="en-US"/>
        </w:rPr>
        <w:t xml:space="preserve"> as </w:t>
      </w:r>
      <w:r w:rsidR="00C77DCE">
        <w:rPr>
          <w:rFonts w:ascii="Times New Roman" w:hAnsi="Times New Roman" w:cs="Times New Roman"/>
          <w:sz w:val="24"/>
          <w:szCs w:val="24"/>
          <w:lang w:val="en-US"/>
        </w:rPr>
        <w:t>first</w:t>
      </w:r>
      <w:r w:rsidR="002036DB" w:rsidRPr="00A924B8">
        <w:rPr>
          <w:rFonts w:ascii="Times New Roman" w:hAnsi="Times New Roman" w:cs="Times New Roman"/>
          <w:sz w:val="24"/>
          <w:szCs w:val="24"/>
          <w:lang w:val="en-US"/>
        </w:rPr>
        <w:t xml:space="preserve"> respondent that the application had become moot. </w:t>
      </w:r>
      <w:r w:rsidR="00D05B7F" w:rsidRPr="00A924B8">
        <w:rPr>
          <w:rFonts w:ascii="Times New Roman" w:hAnsi="Times New Roman" w:cs="Times New Roman"/>
          <w:sz w:val="24"/>
          <w:szCs w:val="24"/>
          <w:lang w:val="en-US"/>
        </w:rPr>
        <w:t xml:space="preserve"> </w:t>
      </w:r>
      <w:r w:rsidR="002036DB" w:rsidRPr="00A924B8">
        <w:rPr>
          <w:rFonts w:ascii="Times New Roman" w:hAnsi="Times New Roman" w:cs="Times New Roman"/>
          <w:sz w:val="24"/>
          <w:szCs w:val="24"/>
          <w:lang w:val="en-US"/>
        </w:rPr>
        <w:t xml:space="preserve">Their view was that in addition to the release of the applicants from prison, there had been </w:t>
      </w:r>
      <w:r w:rsidR="00042A19" w:rsidRPr="00A924B8">
        <w:rPr>
          <w:rFonts w:ascii="Times New Roman" w:hAnsi="Times New Roman" w:cs="Times New Roman"/>
          <w:sz w:val="24"/>
          <w:szCs w:val="24"/>
          <w:lang w:val="en-US"/>
        </w:rPr>
        <w:t>another</w:t>
      </w:r>
      <w:r w:rsidR="00827828" w:rsidRPr="00A924B8">
        <w:rPr>
          <w:rFonts w:ascii="Times New Roman" w:hAnsi="Times New Roman" w:cs="Times New Roman"/>
          <w:sz w:val="24"/>
          <w:szCs w:val="24"/>
          <w:lang w:val="en-US"/>
        </w:rPr>
        <w:t xml:space="preserve"> </w:t>
      </w:r>
      <w:r w:rsidR="00042A19" w:rsidRPr="00A924B8">
        <w:rPr>
          <w:rFonts w:ascii="Times New Roman" w:hAnsi="Times New Roman" w:cs="Times New Roman"/>
          <w:sz w:val="24"/>
          <w:szCs w:val="24"/>
          <w:lang w:val="en-US"/>
        </w:rPr>
        <w:t>very significant</w:t>
      </w:r>
      <w:r w:rsidR="002036DB" w:rsidRPr="00A924B8">
        <w:rPr>
          <w:rFonts w:ascii="Times New Roman" w:hAnsi="Times New Roman" w:cs="Times New Roman"/>
          <w:sz w:val="24"/>
          <w:szCs w:val="24"/>
          <w:lang w:val="en-US"/>
        </w:rPr>
        <w:t xml:space="preserve"> development outside these proceedings which rendered the determination of the application unnecessary. </w:t>
      </w:r>
      <w:r w:rsidR="00042A19" w:rsidRPr="00A924B8">
        <w:rPr>
          <w:rFonts w:ascii="Times New Roman" w:hAnsi="Times New Roman" w:cs="Times New Roman"/>
          <w:sz w:val="24"/>
          <w:szCs w:val="24"/>
          <w:lang w:val="en-US"/>
        </w:rPr>
        <w:t>On 30 May 2018, a month or so after the last pleadings in this</w:t>
      </w:r>
      <w:r w:rsidR="00A7279B" w:rsidRPr="00A924B8">
        <w:rPr>
          <w:rFonts w:ascii="Times New Roman" w:hAnsi="Times New Roman" w:cs="Times New Roman"/>
          <w:sz w:val="24"/>
          <w:szCs w:val="24"/>
          <w:lang w:val="en-US"/>
        </w:rPr>
        <w:t xml:space="preserve"> application were filed</w:t>
      </w:r>
      <w:r w:rsidR="00042A19" w:rsidRPr="00A924B8">
        <w:rPr>
          <w:rFonts w:ascii="Times New Roman" w:hAnsi="Times New Roman" w:cs="Times New Roman"/>
          <w:sz w:val="24"/>
          <w:szCs w:val="24"/>
          <w:lang w:val="en-US"/>
        </w:rPr>
        <w:t>, the Constitutional Court of Zimbabwe (CCZ)</w:t>
      </w:r>
      <w:r w:rsidR="00827828" w:rsidRPr="00A924B8">
        <w:rPr>
          <w:rFonts w:ascii="Times New Roman" w:hAnsi="Times New Roman" w:cs="Times New Roman"/>
          <w:sz w:val="24"/>
          <w:szCs w:val="24"/>
          <w:lang w:val="en-US"/>
        </w:rPr>
        <w:t xml:space="preserve"> </w:t>
      </w:r>
      <w:r w:rsidR="00042A19" w:rsidRPr="00A924B8">
        <w:rPr>
          <w:rFonts w:ascii="Times New Roman" w:hAnsi="Times New Roman" w:cs="Times New Roman"/>
          <w:sz w:val="24"/>
          <w:szCs w:val="24"/>
          <w:lang w:val="en-US"/>
        </w:rPr>
        <w:t xml:space="preserve">handed down judgment in the case of </w:t>
      </w:r>
      <w:r w:rsidR="00042A19" w:rsidRPr="00A924B8">
        <w:rPr>
          <w:rFonts w:ascii="Times New Roman" w:hAnsi="Times New Roman" w:cs="Times New Roman"/>
          <w:i/>
          <w:sz w:val="24"/>
          <w:szCs w:val="24"/>
          <w:lang w:val="en-US"/>
        </w:rPr>
        <w:t xml:space="preserve">Gabriel Shumba </w:t>
      </w:r>
      <w:r w:rsidR="00C77DCE">
        <w:rPr>
          <w:rFonts w:ascii="Times New Roman" w:hAnsi="Times New Roman" w:cs="Times New Roman"/>
          <w:i/>
          <w:sz w:val="24"/>
          <w:szCs w:val="24"/>
          <w:lang w:val="en-US"/>
        </w:rPr>
        <w:t>&amp;</w:t>
      </w:r>
      <w:r w:rsidR="00042A19" w:rsidRPr="00A924B8">
        <w:rPr>
          <w:rFonts w:ascii="Times New Roman" w:hAnsi="Times New Roman" w:cs="Times New Roman"/>
          <w:i/>
          <w:sz w:val="24"/>
          <w:szCs w:val="24"/>
          <w:lang w:val="en-US"/>
        </w:rPr>
        <w:t xml:space="preserve"> Ors </w:t>
      </w:r>
      <w:r w:rsidR="00042A19" w:rsidRPr="00C77DCE">
        <w:rPr>
          <w:rFonts w:ascii="Times New Roman" w:hAnsi="Times New Roman" w:cs="Times New Roman"/>
          <w:sz w:val="24"/>
          <w:szCs w:val="24"/>
          <w:lang w:val="en-US"/>
        </w:rPr>
        <w:t>v</w:t>
      </w:r>
      <w:r w:rsidR="00042A19" w:rsidRPr="00A924B8">
        <w:rPr>
          <w:rFonts w:ascii="Times New Roman" w:hAnsi="Times New Roman" w:cs="Times New Roman"/>
          <w:i/>
          <w:sz w:val="24"/>
          <w:szCs w:val="24"/>
          <w:lang w:val="en-US"/>
        </w:rPr>
        <w:t xml:space="preserve"> Minister of </w:t>
      </w:r>
      <w:r w:rsidR="006E004D" w:rsidRPr="00A924B8">
        <w:rPr>
          <w:rFonts w:ascii="Times New Roman" w:hAnsi="Times New Roman" w:cs="Times New Roman"/>
          <w:i/>
          <w:sz w:val="24"/>
          <w:szCs w:val="24"/>
          <w:lang w:val="en-US"/>
        </w:rPr>
        <w:t>Justice</w:t>
      </w:r>
      <w:r w:rsidR="00042A19" w:rsidRPr="00A924B8">
        <w:rPr>
          <w:rFonts w:ascii="Times New Roman" w:hAnsi="Times New Roman" w:cs="Times New Roman"/>
          <w:i/>
          <w:sz w:val="24"/>
          <w:szCs w:val="24"/>
          <w:lang w:val="en-US"/>
        </w:rPr>
        <w:t xml:space="preserve"> </w:t>
      </w:r>
      <w:r w:rsidR="00C77DCE">
        <w:rPr>
          <w:rFonts w:ascii="Times New Roman" w:hAnsi="Times New Roman" w:cs="Times New Roman"/>
          <w:i/>
          <w:sz w:val="24"/>
          <w:szCs w:val="24"/>
          <w:lang w:val="en-US"/>
        </w:rPr>
        <w:t>&amp;</w:t>
      </w:r>
      <w:r w:rsidR="00042A19" w:rsidRPr="00A924B8">
        <w:rPr>
          <w:rFonts w:ascii="Times New Roman" w:hAnsi="Times New Roman" w:cs="Times New Roman"/>
          <w:i/>
          <w:sz w:val="24"/>
          <w:szCs w:val="24"/>
          <w:lang w:val="en-US"/>
        </w:rPr>
        <w:t xml:space="preserve"> </w:t>
      </w:r>
      <w:r w:rsidR="00C77DCE">
        <w:rPr>
          <w:rFonts w:ascii="Times New Roman" w:hAnsi="Times New Roman" w:cs="Times New Roman"/>
          <w:i/>
          <w:sz w:val="24"/>
          <w:szCs w:val="24"/>
          <w:lang w:val="en-US"/>
        </w:rPr>
        <w:t>O</w:t>
      </w:r>
      <w:r w:rsidR="00042A19" w:rsidRPr="00A924B8">
        <w:rPr>
          <w:rFonts w:ascii="Times New Roman" w:hAnsi="Times New Roman" w:cs="Times New Roman"/>
          <w:i/>
          <w:sz w:val="24"/>
          <w:szCs w:val="24"/>
          <w:lang w:val="en-US"/>
        </w:rPr>
        <w:t>rs</w:t>
      </w:r>
      <w:r w:rsidR="00042A19" w:rsidRPr="00A924B8">
        <w:rPr>
          <w:rFonts w:ascii="Times New Roman" w:hAnsi="Times New Roman" w:cs="Times New Roman"/>
          <w:sz w:val="24"/>
          <w:szCs w:val="24"/>
          <w:lang w:val="en-US"/>
        </w:rPr>
        <w:t xml:space="preserve"> CCZ </w:t>
      </w:r>
      <w:r w:rsidR="00042A19" w:rsidRPr="00A924B8">
        <w:rPr>
          <w:rFonts w:ascii="Times New Roman" w:hAnsi="Times New Roman" w:cs="Times New Roman"/>
          <w:sz w:val="24"/>
          <w:szCs w:val="24"/>
          <w:lang w:val="en-US"/>
        </w:rPr>
        <w:lastRenderedPageBreak/>
        <w:t>4/18</w:t>
      </w:r>
      <w:r w:rsidR="00A924B8" w:rsidRPr="00A924B8">
        <w:rPr>
          <w:rFonts w:ascii="Times New Roman" w:hAnsi="Times New Roman" w:cs="Times New Roman"/>
          <w:sz w:val="24"/>
          <w:szCs w:val="24"/>
          <w:lang w:val="en-US"/>
        </w:rPr>
        <w:t xml:space="preserve"> (</w:t>
      </w:r>
      <w:r w:rsidR="00A924B8" w:rsidRPr="00A924B8">
        <w:rPr>
          <w:rFonts w:ascii="Times New Roman" w:hAnsi="Times New Roman" w:cs="Times New Roman"/>
          <w:i/>
          <w:sz w:val="24"/>
          <w:szCs w:val="24"/>
          <w:lang w:val="en-US"/>
        </w:rPr>
        <w:t>Gabriel Shumba</w:t>
      </w:r>
      <w:r w:rsidR="00A924B8" w:rsidRPr="00A924B8">
        <w:rPr>
          <w:rFonts w:ascii="Times New Roman" w:hAnsi="Times New Roman" w:cs="Times New Roman"/>
          <w:sz w:val="24"/>
          <w:szCs w:val="24"/>
          <w:lang w:val="en-US"/>
        </w:rPr>
        <w:t>)</w:t>
      </w:r>
      <w:r w:rsidR="00042A19" w:rsidRPr="00A924B8">
        <w:rPr>
          <w:rFonts w:ascii="Times New Roman" w:hAnsi="Times New Roman" w:cs="Times New Roman"/>
          <w:sz w:val="24"/>
          <w:szCs w:val="24"/>
          <w:lang w:val="en-US"/>
        </w:rPr>
        <w:t xml:space="preserve">. That case, so the </w:t>
      </w:r>
      <w:r w:rsidR="00C77DCE">
        <w:rPr>
          <w:rFonts w:ascii="Times New Roman" w:hAnsi="Times New Roman" w:cs="Times New Roman"/>
          <w:sz w:val="24"/>
          <w:szCs w:val="24"/>
          <w:lang w:val="en-US"/>
        </w:rPr>
        <w:t xml:space="preserve">second </w:t>
      </w:r>
      <w:r w:rsidR="00042A19" w:rsidRPr="00A924B8">
        <w:rPr>
          <w:rFonts w:ascii="Times New Roman" w:hAnsi="Times New Roman" w:cs="Times New Roman"/>
          <w:sz w:val="24"/>
          <w:szCs w:val="24"/>
          <w:lang w:val="en-US"/>
        </w:rPr>
        <w:t xml:space="preserve">and </w:t>
      </w:r>
      <w:r w:rsidR="00922345">
        <w:rPr>
          <w:rFonts w:ascii="Times New Roman" w:hAnsi="Times New Roman" w:cs="Times New Roman"/>
          <w:sz w:val="24"/>
          <w:szCs w:val="24"/>
          <w:lang w:val="en-US"/>
        </w:rPr>
        <w:t>third</w:t>
      </w:r>
      <w:r w:rsidR="00A924B8" w:rsidRPr="00A924B8">
        <w:rPr>
          <w:rFonts w:ascii="Times New Roman" w:hAnsi="Times New Roman" w:cs="Times New Roman"/>
          <w:sz w:val="24"/>
          <w:szCs w:val="24"/>
          <w:lang w:val="en-US"/>
        </w:rPr>
        <w:t xml:space="preserve"> respondents submitted</w:t>
      </w:r>
      <w:r w:rsidR="00042A19" w:rsidRPr="00A924B8">
        <w:rPr>
          <w:rFonts w:ascii="Times New Roman" w:hAnsi="Times New Roman" w:cs="Times New Roman"/>
          <w:sz w:val="24"/>
          <w:szCs w:val="24"/>
          <w:lang w:val="en-US"/>
        </w:rPr>
        <w:t xml:space="preserve">, dealt with essentially the same issues which arise in this application. </w:t>
      </w:r>
      <w:r w:rsidR="00922345">
        <w:rPr>
          <w:rFonts w:ascii="Times New Roman" w:hAnsi="Times New Roman" w:cs="Times New Roman"/>
          <w:sz w:val="24"/>
          <w:szCs w:val="24"/>
          <w:lang w:val="en-US"/>
        </w:rPr>
        <w:t>Mr</w:t>
      </w:r>
      <w:r w:rsidR="0051246E" w:rsidRPr="00A924B8">
        <w:rPr>
          <w:rFonts w:ascii="Times New Roman" w:hAnsi="Times New Roman" w:cs="Times New Roman"/>
          <w:i/>
          <w:sz w:val="24"/>
          <w:szCs w:val="24"/>
          <w:lang w:val="en-US"/>
        </w:rPr>
        <w:t xml:space="preserve"> Kanengoni</w:t>
      </w:r>
      <w:r w:rsidR="0051246E" w:rsidRPr="00A924B8">
        <w:rPr>
          <w:rFonts w:ascii="Times New Roman" w:hAnsi="Times New Roman" w:cs="Times New Roman"/>
          <w:sz w:val="24"/>
          <w:szCs w:val="24"/>
          <w:lang w:val="en-US"/>
        </w:rPr>
        <w:t xml:space="preserve"> urged the court to note that in </w:t>
      </w:r>
      <w:r w:rsidR="0051246E" w:rsidRPr="00A924B8">
        <w:rPr>
          <w:rFonts w:ascii="Times New Roman" w:hAnsi="Times New Roman" w:cs="Times New Roman"/>
          <w:i/>
          <w:sz w:val="24"/>
          <w:szCs w:val="24"/>
          <w:lang w:val="en-US"/>
        </w:rPr>
        <w:t>Gabriel Shumba,</w:t>
      </w:r>
      <w:r w:rsidR="0051246E" w:rsidRPr="00A924B8">
        <w:rPr>
          <w:rFonts w:ascii="Times New Roman" w:hAnsi="Times New Roman" w:cs="Times New Roman"/>
          <w:sz w:val="24"/>
          <w:szCs w:val="24"/>
          <w:lang w:val="en-US"/>
        </w:rPr>
        <w:t xml:space="preserve"> the applicants wished to be accorded the right to vote outside their constituencies. The three applicants </w:t>
      </w:r>
      <w:r w:rsidR="0051246E" w:rsidRPr="00A924B8">
        <w:rPr>
          <w:rFonts w:ascii="Times New Roman" w:hAnsi="Times New Roman" w:cs="Times New Roman"/>
          <w:i/>
          <w:sz w:val="24"/>
          <w:szCs w:val="24"/>
          <w:lang w:val="en-US"/>
        </w:rPr>
        <w:t>in casu</w:t>
      </w:r>
      <w:r w:rsidR="0051246E" w:rsidRPr="00A924B8">
        <w:rPr>
          <w:rFonts w:ascii="Times New Roman" w:hAnsi="Times New Roman" w:cs="Times New Roman"/>
          <w:sz w:val="24"/>
          <w:szCs w:val="24"/>
          <w:lang w:val="en-US"/>
        </w:rPr>
        <w:t xml:space="preserve"> are principally exhorting this court to accord them the right to be registered as voters and to be afforded facilities to vote notwithstanding that they are outside their constituencies. The position in both matters is identical. </w:t>
      </w:r>
      <w:r w:rsidR="00634355" w:rsidRPr="00A924B8">
        <w:rPr>
          <w:rFonts w:ascii="Times New Roman" w:hAnsi="Times New Roman" w:cs="Times New Roman"/>
          <w:sz w:val="24"/>
          <w:szCs w:val="24"/>
          <w:lang w:val="en-US"/>
        </w:rPr>
        <w:t xml:space="preserve">In deciding the matter in </w:t>
      </w:r>
      <w:r w:rsidR="00634355" w:rsidRPr="00A924B8">
        <w:rPr>
          <w:rFonts w:ascii="Times New Roman" w:hAnsi="Times New Roman" w:cs="Times New Roman"/>
          <w:i/>
          <w:sz w:val="24"/>
          <w:szCs w:val="24"/>
          <w:lang w:val="en-US"/>
        </w:rPr>
        <w:t>Gabriel Shumba</w:t>
      </w:r>
      <w:r w:rsidR="00634355" w:rsidRPr="00A924B8">
        <w:rPr>
          <w:rFonts w:ascii="Times New Roman" w:hAnsi="Times New Roman" w:cs="Times New Roman"/>
          <w:sz w:val="24"/>
          <w:szCs w:val="24"/>
          <w:lang w:val="en-US"/>
        </w:rPr>
        <w:t xml:space="preserve">, the CCZ went at length in discussing all the issues which arise in the current application. Counsel’s view was that the </w:t>
      </w:r>
      <w:r w:rsidR="00634355" w:rsidRPr="00A924B8">
        <w:rPr>
          <w:rFonts w:ascii="Times New Roman" w:hAnsi="Times New Roman" w:cs="Times New Roman"/>
          <w:i/>
          <w:sz w:val="24"/>
          <w:szCs w:val="24"/>
          <w:lang w:val="en-US"/>
        </w:rPr>
        <w:t>Gabriel Shumba</w:t>
      </w:r>
      <w:r w:rsidR="00634355" w:rsidRPr="00A924B8">
        <w:rPr>
          <w:rFonts w:ascii="Times New Roman" w:hAnsi="Times New Roman" w:cs="Times New Roman"/>
          <w:sz w:val="24"/>
          <w:szCs w:val="24"/>
          <w:lang w:val="en-US"/>
        </w:rPr>
        <w:t xml:space="preserve"> case turned</w:t>
      </w:r>
      <w:r w:rsidR="00A468D8" w:rsidRPr="00A924B8">
        <w:rPr>
          <w:rFonts w:ascii="Times New Roman" w:hAnsi="Times New Roman" w:cs="Times New Roman"/>
          <w:sz w:val="24"/>
          <w:szCs w:val="24"/>
          <w:lang w:val="en-US"/>
        </w:rPr>
        <w:t xml:space="preserve"> on the lawfulness </w:t>
      </w:r>
      <w:r w:rsidR="000E2A18" w:rsidRPr="00A924B8">
        <w:rPr>
          <w:rFonts w:ascii="Times New Roman" w:hAnsi="Times New Roman" w:cs="Times New Roman"/>
          <w:sz w:val="24"/>
          <w:szCs w:val="24"/>
          <w:lang w:val="en-US"/>
        </w:rPr>
        <w:t xml:space="preserve">and constitutionality </w:t>
      </w:r>
      <w:r w:rsidR="00A468D8" w:rsidRPr="00A924B8">
        <w:rPr>
          <w:rFonts w:ascii="Times New Roman" w:hAnsi="Times New Roman" w:cs="Times New Roman"/>
          <w:sz w:val="24"/>
          <w:szCs w:val="24"/>
          <w:lang w:val="en-US"/>
        </w:rPr>
        <w:t>of the residence requirements prescribed under s</w:t>
      </w:r>
      <w:r w:rsidR="00922345">
        <w:rPr>
          <w:rFonts w:ascii="Times New Roman" w:hAnsi="Times New Roman" w:cs="Times New Roman"/>
          <w:sz w:val="24"/>
          <w:szCs w:val="24"/>
          <w:lang w:val="en-US"/>
        </w:rPr>
        <w:t xml:space="preserve"> </w:t>
      </w:r>
      <w:r w:rsidR="00A468D8" w:rsidRPr="00A924B8">
        <w:rPr>
          <w:rFonts w:ascii="Times New Roman" w:hAnsi="Times New Roman" w:cs="Times New Roman"/>
          <w:sz w:val="24"/>
          <w:szCs w:val="24"/>
          <w:lang w:val="en-US"/>
        </w:rPr>
        <w:t xml:space="preserve">23(3) of the </w:t>
      </w:r>
      <w:r w:rsidR="00A924B8" w:rsidRPr="00A924B8">
        <w:rPr>
          <w:rFonts w:ascii="Times New Roman" w:hAnsi="Times New Roman" w:cs="Times New Roman"/>
          <w:sz w:val="24"/>
          <w:szCs w:val="24"/>
          <w:lang w:val="en-US"/>
        </w:rPr>
        <w:t xml:space="preserve">Electoral </w:t>
      </w:r>
      <w:r w:rsidR="00A468D8" w:rsidRPr="00A924B8">
        <w:rPr>
          <w:rFonts w:ascii="Times New Roman" w:hAnsi="Times New Roman" w:cs="Times New Roman"/>
          <w:sz w:val="24"/>
          <w:szCs w:val="24"/>
          <w:lang w:val="en-US"/>
        </w:rPr>
        <w:t xml:space="preserve">Act. The CCZ </w:t>
      </w:r>
      <w:r w:rsidR="00634355" w:rsidRPr="00A924B8">
        <w:rPr>
          <w:rFonts w:ascii="Times New Roman" w:hAnsi="Times New Roman" w:cs="Times New Roman"/>
          <w:sz w:val="24"/>
          <w:szCs w:val="24"/>
          <w:lang w:val="en-US"/>
        </w:rPr>
        <w:t>not only held</w:t>
      </w:r>
      <w:r w:rsidR="00A468D8" w:rsidRPr="00A924B8">
        <w:rPr>
          <w:rFonts w:ascii="Times New Roman" w:hAnsi="Times New Roman" w:cs="Times New Roman"/>
          <w:sz w:val="24"/>
          <w:szCs w:val="24"/>
          <w:lang w:val="en-US"/>
        </w:rPr>
        <w:t xml:space="preserve"> that the requirements are lawful and constitutional</w:t>
      </w:r>
      <w:r w:rsidR="00634355" w:rsidRPr="00A924B8">
        <w:rPr>
          <w:rFonts w:ascii="Times New Roman" w:hAnsi="Times New Roman" w:cs="Times New Roman"/>
          <w:sz w:val="24"/>
          <w:szCs w:val="24"/>
          <w:lang w:val="en-US"/>
        </w:rPr>
        <w:t xml:space="preserve"> </w:t>
      </w:r>
      <w:r w:rsidR="00F316AE" w:rsidRPr="00A924B8">
        <w:rPr>
          <w:rFonts w:ascii="Times New Roman" w:hAnsi="Times New Roman" w:cs="Times New Roman"/>
          <w:sz w:val="24"/>
          <w:szCs w:val="24"/>
          <w:lang w:val="en-US"/>
        </w:rPr>
        <w:t>but</w:t>
      </w:r>
      <w:r w:rsidR="00634355" w:rsidRPr="00A924B8">
        <w:rPr>
          <w:rFonts w:ascii="Times New Roman" w:hAnsi="Times New Roman" w:cs="Times New Roman"/>
          <w:sz w:val="24"/>
          <w:szCs w:val="24"/>
          <w:lang w:val="en-US"/>
        </w:rPr>
        <w:t xml:space="preserve"> </w:t>
      </w:r>
      <w:r w:rsidR="00F316AE" w:rsidRPr="00A924B8">
        <w:rPr>
          <w:rFonts w:ascii="Times New Roman" w:hAnsi="Times New Roman" w:cs="Times New Roman"/>
          <w:sz w:val="24"/>
          <w:szCs w:val="24"/>
          <w:lang w:val="en-US"/>
        </w:rPr>
        <w:t>that they</w:t>
      </w:r>
      <w:r w:rsidR="00634355" w:rsidRPr="00A924B8">
        <w:rPr>
          <w:rFonts w:ascii="Times New Roman" w:hAnsi="Times New Roman" w:cs="Times New Roman"/>
          <w:sz w:val="24"/>
          <w:szCs w:val="24"/>
          <w:lang w:val="en-US"/>
        </w:rPr>
        <w:t xml:space="preserve"> did not only apply to citizens in the diaspora but also to citizens living within Zimbabwe who have ceased to reside in the constituencies where they are registered to vote</w:t>
      </w:r>
      <w:r w:rsidR="00A468D8" w:rsidRPr="00A924B8">
        <w:rPr>
          <w:rFonts w:ascii="Times New Roman" w:hAnsi="Times New Roman" w:cs="Times New Roman"/>
          <w:sz w:val="24"/>
          <w:szCs w:val="24"/>
          <w:lang w:val="en-US"/>
        </w:rPr>
        <w:t xml:space="preserve">. </w:t>
      </w:r>
      <w:r w:rsidR="00F316AE" w:rsidRPr="00A924B8">
        <w:rPr>
          <w:rFonts w:ascii="Times New Roman" w:hAnsi="Times New Roman" w:cs="Times New Roman"/>
          <w:sz w:val="24"/>
          <w:szCs w:val="24"/>
          <w:lang w:val="en-US"/>
        </w:rPr>
        <w:t xml:space="preserve">The court </w:t>
      </w:r>
      <w:r w:rsidR="00A924B8" w:rsidRPr="00A924B8">
        <w:rPr>
          <w:rFonts w:ascii="Times New Roman" w:hAnsi="Times New Roman" w:cs="Times New Roman"/>
          <w:sz w:val="24"/>
          <w:szCs w:val="24"/>
          <w:lang w:val="en-US"/>
        </w:rPr>
        <w:t>affirmed that citizens in the diaspora have the right to vote contrary to the allegation that it said they didn’t</w:t>
      </w:r>
      <w:r w:rsidR="00F316AE" w:rsidRPr="00A924B8">
        <w:rPr>
          <w:rFonts w:ascii="Times New Roman" w:hAnsi="Times New Roman" w:cs="Times New Roman"/>
          <w:sz w:val="24"/>
          <w:szCs w:val="24"/>
          <w:lang w:val="en-US"/>
        </w:rPr>
        <w:t xml:space="preserve">. </w:t>
      </w:r>
      <w:r w:rsidR="00922345">
        <w:rPr>
          <w:rFonts w:ascii="Times New Roman" w:hAnsi="Times New Roman" w:cs="Times New Roman"/>
          <w:sz w:val="24"/>
          <w:szCs w:val="24"/>
          <w:lang w:val="en-US"/>
        </w:rPr>
        <w:t xml:space="preserve"> </w:t>
      </w:r>
      <w:r w:rsidR="00F316AE" w:rsidRPr="00A924B8">
        <w:rPr>
          <w:rFonts w:ascii="Times New Roman" w:hAnsi="Times New Roman" w:cs="Times New Roman"/>
          <w:sz w:val="24"/>
          <w:szCs w:val="24"/>
          <w:lang w:val="en-US"/>
        </w:rPr>
        <w:t>What it emphasized is that there is no obligation in terms of the law for the electoral commission to establish special mechanisms to allow those citizens in the diaspora to exercise their recognized right wherever th</w:t>
      </w:r>
      <w:r w:rsidR="00A924B8" w:rsidRPr="00A924B8">
        <w:rPr>
          <w:rFonts w:ascii="Times New Roman" w:hAnsi="Times New Roman" w:cs="Times New Roman"/>
          <w:sz w:val="24"/>
          <w:szCs w:val="24"/>
          <w:lang w:val="en-US"/>
        </w:rPr>
        <w:t>ey may be.</w:t>
      </w:r>
      <w:r w:rsidR="00F316AE" w:rsidRPr="00A924B8">
        <w:rPr>
          <w:rFonts w:ascii="Times New Roman" w:hAnsi="Times New Roman" w:cs="Times New Roman"/>
          <w:sz w:val="24"/>
          <w:szCs w:val="24"/>
          <w:lang w:val="en-US"/>
        </w:rPr>
        <w:t xml:space="preserve">  </w:t>
      </w:r>
      <w:r w:rsidR="00634355" w:rsidRPr="00A924B8">
        <w:rPr>
          <w:rFonts w:ascii="Times New Roman" w:hAnsi="Times New Roman" w:cs="Times New Roman"/>
          <w:sz w:val="24"/>
          <w:szCs w:val="24"/>
          <w:lang w:val="en-US"/>
        </w:rPr>
        <w:t xml:space="preserve">As such the CCZ’s holdings in that case apply with equal force to the application before this court. </w:t>
      </w:r>
      <w:r w:rsidR="00161362" w:rsidRPr="00A924B8">
        <w:rPr>
          <w:rFonts w:ascii="Times New Roman" w:hAnsi="Times New Roman" w:cs="Times New Roman"/>
          <w:sz w:val="24"/>
          <w:szCs w:val="24"/>
          <w:lang w:val="en-US"/>
        </w:rPr>
        <w:t xml:space="preserve">He concluded his </w:t>
      </w:r>
      <w:r w:rsidR="00F316AE" w:rsidRPr="00A924B8">
        <w:rPr>
          <w:rFonts w:ascii="Times New Roman" w:hAnsi="Times New Roman" w:cs="Times New Roman"/>
          <w:sz w:val="24"/>
          <w:szCs w:val="24"/>
          <w:lang w:val="en-US"/>
        </w:rPr>
        <w:t>argument</w:t>
      </w:r>
      <w:r w:rsidR="000E2A18" w:rsidRPr="00A924B8">
        <w:rPr>
          <w:rFonts w:ascii="Times New Roman" w:hAnsi="Times New Roman" w:cs="Times New Roman"/>
          <w:sz w:val="24"/>
          <w:szCs w:val="24"/>
          <w:lang w:val="en-US"/>
        </w:rPr>
        <w:t xml:space="preserve"> by urging this</w:t>
      </w:r>
      <w:r w:rsidR="00161362" w:rsidRPr="00A924B8">
        <w:rPr>
          <w:rFonts w:ascii="Times New Roman" w:hAnsi="Times New Roman" w:cs="Times New Roman"/>
          <w:sz w:val="24"/>
          <w:szCs w:val="24"/>
          <w:lang w:val="en-US"/>
        </w:rPr>
        <w:t xml:space="preserve"> court to regard the CCZ decision as creating </w:t>
      </w:r>
      <w:r w:rsidR="00A924B8">
        <w:rPr>
          <w:rFonts w:ascii="Times New Roman" w:hAnsi="Times New Roman" w:cs="Times New Roman"/>
          <w:sz w:val="24"/>
          <w:szCs w:val="24"/>
          <w:lang w:val="en-US"/>
        </w:rPr>
        <w:t>some kind of</w:t>
      </w:r>
      <w:r w:rsidR="000E2A18" w:rsidRPr="00A924B8">
        <w:rPr>
          <w:rFonts w:ascii="Times New Roman" w:hAnsi="Times New Roman" w:cs="Times New Roman"/>
          <w:sz w:val="24"/>
          <w:szCs w:val="24"/>
          <w:lang w:val="en-US"/>
        </w:rPr>
        <w:t xml:space="preserve"> </w:t>
      </w:r>
      <w:r w:rsidR="00161362" w:rsidRPr="00A924B8">
        <w:rPr>
          <w:rFonts w:ascii="Times New Roman" w:hAnsi="Times New Roman" w:cs="Times New Roman"/>
          <w:sz w:val="24"/>
          <w:szCs w:val="24"/>
          <w:lang w:val="en-US"/>
        </w:rPr>
        <w:t>issue estoppel with regard</w:t>
      </w:r>
      <w:r w:rsidR="000E2A18" w:rsidRPr="00A924B8">
        <w:rPr>
          <w:rFonts w:ascii="Times New Roman" w:hAnsi="Times New Roman" w:cs="Times New Roman"/>
          <w:sz w:val="24"/>
          <w:szCs w:val="24"/>
          <w:lang w:val="en-US"/>
        </w:rPr>
        <w:t xml:space="preserve">s the legal issues set for determination </w:t>
      </w:r>
      <w:r w:rsidR="000E2A18" w:rsidRPr="00A924B8">
        <w:rPr>
          <w:rFonts w:ascii="Times New Roman" w:hAnsi="Times New Roman" w:cs="Times New Roman"/>
          <w:i/>
          <w:sz w:val="24"/>
          <w:szCs w:val="24"/>
          <w:lang w:val="en-US"/>
        </w:rPr>
        <w:t>in casu</w:t>
      </w:r>
      <w:r w:rsidR="000E2A18" w:rsidRPr="00A924B8">
        <w:rPr>
          <w:rFonts w:ascii="Times New Roman" w:hAnsi="Times New Roman" w:cs="Times New Roman"/>
          <w:sz w:val="24"/>
          <w:szCs w:val="24"/>
          <w:lang w:val="en-US"/>
        </w:rPr>
        <w:t>. Put differently, counsel’s argument was that the</w:t>
      </w:r>
      <w:r w:rsidR="00A924B8">
        <w:rPr>
          <w:rFonts w:ascii="Times New Roman" w:hAnsi="Times New Roman" w:cs="Times New Roman"/>
          <w:sz w:val="24"/>
          <w:szCs w:val="24"/>
          <w:lang w:val="en-US"/>
        </w:rPr>
        <w:t xml:space="preserve"> question had</w:t>
      </w:r>
      <w:r w:rsidR="00161362" w:rsidRPr="00A924B8">
        <w:rPr>
          <w:rFonts w:ascii="Times New Roman" w:hAnsi="Times New Roman" w:cs="Times New Roman"/>
          <w:sz w:val="24"/>
          <w:szCs w:val="24"/>
          <w:lang w:val="en-US"/>
        </w:rPr>
        <w:t xml:space="preserve"> </w:t>
      </w:r>
      <w:r w:rsidR="000E2A18" w:rsidRPr="00A924B8">
        <w:rPr>
          <w:rFonts w:ascii="Times New Roman" w:hAnsi="Times New Roman" w:cs="Times New Roman"/>
          <w:sz w:val="24"/>
          <w:szCs w:val="24"/>
          <w:lang w:val="en-US"/>
        </w:rPr>
        <w:t>already be</w:t>
      </w:r>
      <w:r w:rsidR="001871B6">
        <w:rPr>
          <w:rFonts w:ascii="Times New Roman" w:hAnsi="Times New Roman" w:cs="Times New Roman"/>
          <w:sz w:val="24"/>
          <w:szCs w:val="24"/>
          <w:lang w:val="en-US"/>
        </w:rPr>
        <w:t xml:space="preserve">en determined and this court could </w:t>
      </w:r>
      <w:r w:rsidR="001871B6" w:rsidRPr="00A924B8">
        <w:rPr>
          <w:rFonts w:ascii="Times New Roman" w:hAnsi="Times New Roman" w:cs="Times New Roman"/>
          <w:sz w:val="24"/>
          <w:szCs w:val="24"/>
          <w:lang w:val="en-US"/>
        </w:rPr>
        <w:t>therefore</w:t>
      </w:r>
      <w:r w:rsidR="00A468D8" w:rsidRPr="00A924B8">
        <w:rPr>
          <w:rFonts w:ascii="Times New Roman" w:hAnsi="Times New Roman" w:cs="Times New Roman"/>
          <w:sz w:val="24"/>
          <w:szCs w:val="24"/>
          <w:lang w:val="en-US"/>
        </w:rPr>
        <w:t xml:space="preserve"> do </w:t>
      </w:r>
      <w:r w:rsidR="000E2A18" w:rsidRPr="00A924B8">
        <w:rPr>
          <w:rFonts w:ascii="Times New Roman" w:hAnsi="Times New Roman" w:cs="Times New Roman"/>
          <w:sz w:val="24"/>
          <w:szCs w:val="24"/>
          <w:lang w:val="en-US"/>
        </w:rPr>
        <w:t xml:space="preserve">no </w:t>
      </w:r>
      <w:r w:rsidR="001871B6">
        <w:rPr>
          <w:rFonts w:ascii="Times New Roman" w:hAnsi="Times New Roman" w:cs="Times New Roman"/>
          <w:sz w:val="24"/>
          <w:szCs w:val="24"/>
          <w:lang w:val="en-US"/>
        </w:rPr>
        <w:t>more than being</w:t>
      </w:r>
      <w:r w:rsidR="00A468D8" w:rsidRPr="00A924B8">
        <w:rPr>
          <w:rFonts w:ascii="Times New Roman" w:hAnsi="Times New Roman" w:cs="Times New Roman"/>
          <w:sz w:val="24"/>
          <w:szCs w:val="24"/>
          <w:lang w:val="en-US"/>
        </w:rPr>
        <w:t xml:space="preserve"> bound by that decision. </w:t>
      </w:r>
    </w:p>
    <w:p w:rsidR="00C956BD" w:rsidRPr="00C956BD" w:rsidRDefault="00C956BD" w:rsidP="004D123A">
      <w:pPr>
        <w:spacing w:after="0" w:line="360" w:lineRule="auto"/>
        <w:jc w:val="both"/>
        <w:rPr>
          <w:rFonts w:ascii="Times New Roman" w:hAnsi="Times New Roman" w:cs="Times New Roman"/>
          <w:b/>
          <w:i/>
          <w:sz w:val="24"/>
          <w:szCs w:val="24"/>
          <w:lang w:val="en-US"/>
        </w:rPr>
      </w:pPr>
      <w:r w:rsidRPr="00C956BD">
        <w:rPr>
          <w:rFonts w:ascii="Times New Roman" w:hAnsi="Times New Roman" w:cs="Times New Roman"/>
          <w:b/>
          <w:sz w:val="24"/>
          <w:szCs w:val="24"/>
          <w:lang w:val="en-US"/>
        </w:rPr>
        <w:t xml:space="preserve">Applicants’ </w:t>
      </w:r>
      <w:r w:rsidR="004D123A">
        <w:rPr>
          <w:rFonts w:ascii="Times New Roman" w:hAnsi="Times New Roman" w:cs="Times New Roman"/>
          <w:b/>
          <w:sz w:val="24"/>
          <w:szCs w:val="24"/>
          <w:lang w:val="en-US"/>
        </w:rPr>
        <w:t>R</w:t>
      </w:r>
      <w:r w:rsidRPr="00C956BD">
        <w:rPr>
          <w:rFonts w:ascii="Times New Roman" w:hAnsi="Times New Roman" w:cs="Times New Roman"/>
          <w:b/>
          <w:sz w:val="24"/>
          <w:szCs w:val="24"/>
          <w:lang w:val="en-US"/>
        </w:rPr>
        <w:t xml:space="preserve">esponse to </w:t>
      </w:r>
      <w:r w:rsidR="004D123A">
        <w:rPr>
          <w:rFonts w:ascii="Times New Roman" w:hAnsi="Times New Roman" w:cs="Times New Roman"/>
          <w:b/>
          <w:sz w:val="24"/>
          <w:szCs w:val="24"/>
          <w:lang w:val="en-US"/>
        </w:rPr>
        <w:t>O</w:t>
      </w:r>
      <w:r w:rsidRPr="00C956BD">
        <w:rPr>
          <w:rFonts w:ascii="Times New Roman" w:hAnsi="Times New Roman" w:cs="Times New Roman"/>
          <w:b/>
          <w:sz w:val="24"/>
          <w:szCs w:val="24"/>
          <w:lang w:val="en-US"/>
        </w:rPr>
        <w:t xml:space="preserve">jections </w:t>
      </w:r>
      <w:r w:rsidRPr="00C956BD">
        <w:rPr>
          <w:rFonts w:ascii="Times New Roman" w:hAnsi="Times New Roman" w:cs="Times New Roman"/>
          <w:b/>
          <w:i/>
          <w:sz w:val="24"/>
          <w:szCs w:val="24"/>
          <w:lang w:val="en-US"/>
        </w:rPr>
        <w:t>in limine</w:t>
      </w:r>
    </w:p>
    <w:p w:rsidR="00C956BD" w:rsidRPr="00A924B8" w:rsidRDefault="004D123A" w:rsidP="004D123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D492A" w:rsidRPr="00A924B8">
        <w:rPr>
          <w:rFonts w:ascii="Times New Roman" w:hAnsi="Times New Roman" w:cs="Times New Roman"/>
          <w:sz w:val="24"/>
          <w:szCs w:val="24"/>
          <w:lang w:val="en-US"/>
        </w:rPr>
        <w:t xml:space="preserve">In response to the </w:t>
      </w:r>
      <w:r w:rsidR="00C956BD" w:rsidRPr="00A924B8">
        <w:rPr>
          <w:rFonts w:ascii="Times New Roman" w:hAnsi="Times New Roman" w:cs="Times New Roman"/>
          <w:sz w:val="24"/>
          <w:szCs w:val="24"/>
          <w:lang w:val="en-US"/>
        </w:rPr>
        <w:t>preliminary objections the applicants raised the following:</w:t>
      </w:r>
    </w:p>
    <w:p w:rsidR="000D492A" w:rsidRPr="00A924B8" w:rsidRDefault="00C956BD" w:rsidP="004D123A">
      <w:pPr>
        <w:pStyle w:val="ListParagraph"/>
        <w:numPr>
          <w:ilvl w:val="0"/>
          <w:numId w:val="15"/>
        </w:numPr>
        <w:spacing w:after="0" w:line="360" w:lineRule="auto"/>
        <w:ind w:left="1260" w:hanging="540"/>
        <w:jc w:val="both"/>
        <w:rPr>
          <w:rFonts w:ascii="Times New Roman" w:hAnsi="Times New Roman" w:cs="Times New Roman"/>
          <w:sz w:val="24"/>
          <w:szCs w:val="24"/>
          <w:lang w:val="en-US"/>
        </w:rPr>
      </w:pPr>
      <w:r w:rsidRPr="00A924B8">
        <w:rPr>
          <w:rFonts w:ascii="Times New Roman" w:hAnsi="Times New Roman" w:cs="Times New Roman"/>
          <w:sz w:val="24"/>
          <w:szCs w:val="24"/>
          <w:lang w:val="en-US"/>
        </w:rPr>
        <w:t xml:space="preserve">On the </w:t>
      </w:r>
      <w:r w:rsidR="000D492A" w:rsidRPr="00A924B8">
        <w:rPr>
          <w:rFonts w:ascii="Times New Roman" w:hAnsi="Times New Roman" w:cs="Times New Roman"/>
          <w:sz w:val="24"/>
          <w:szCs w:val="24"/>
          <w:lang w:val="en-US"/>
        </w:rPr>
        <w:t xml:space="preserve">allegation that the </w:t>
      </w:r>
      <w:r w:rsidR="004D123A">
        <w:rPr>
          <w:rFonts w:ascii="Times New Roman" w:hAnsi="Times New Roman" w:cs="Times New Roman"/>
          <w:sz w:val="24"/>
          <w:szCs w:val="24"/>
          <w:lang w:val="en-US"/>
        </w:rPr>
        <w:t xml:space="preserve">first </w:t>
      </w:r>
      <w:r w:rsidR="000D492A" w:rsidRPr="00A924B8">
        <w:rPr>
          <w:rFonts w:ascii="Times New Roman" w:hAnsi="Times New Roman" w:cs="Times New Roman"/>
          <w:sz w:val="24"/>
          <w:szCs w:val="24"/>
          <w:lang w:val="en-US"/>
        </w:rPr>
        <w:t xml:space="preserve">applicant had abandoned the application, </w:t>
      </w:r>
      <w:r w:rsidR="004D123A">
        <w:rPr>
          <w:rFonts w:ascii="Times New Roman" w:hAnsi="Times New Roman" w:cs="Times New Roman"/>
          <w:sz w:val="24"/>
          <w:szCs w:val="24"/>
          <w:lang w:val="en-US"/>
        </w:rPr>
        <w:t>Mr</w:t>
      </w:r>
      <w:r w:rsidR="000D492A" w:rsidRPr="00A924B8">
        <w:rPr>
          <w:rFonts w:ascii="Times New Roman" w:hAnsi="Times New Roman" w:cs="Times New Roman"/>
          <w:i/>
          <w:sz w:val="24"/>
          <w:szCs w:val="24"/>
          <w:lang w:val="en-US"/>
        </w:rPr>
        <w:t xml:space="preserve"> Mafukidze</w:t>
      </w:r>
      <w:r w:rsidR="000D492A" w:rsidRPr="00A924B8">
        <w:rPr>
          <w:rFonts w:ascii="Times New Roman" w:hAnsi="Times New Roman" w:cs="Times New Roman"/>
          <w:sz w:val="24"/>
          <w:szCs w:val="24"/>
          <w:lang w:val="en-US"/>
        </w:rPr>
        <w:t xml:space="preserve"> </w:t>
      </w:r>
      <w:r w:rsidR="00BD5073">
        <w:rPr>
          <w:rFonts w:ascii="Times New Roman" w:hAnsi="Times New Roman" w:cs="Times New Roman"/>
          <w:sz w:val="24"/>
          <w:szCs w:val="24"/>
          <w:lang w:val="en-US"/>
        </w:rPr>
        <w:t xml:space="preserve">first </w:t>
      </w:r>
      <w:r w:rsidR="000D492A" w:rsidRPr="00A924B8">
        <w:rPr>
          <w:rFonts w:ascii="Times New Roman" w:hAnsi="Times New Roman" w:cs="Times New Roman"/>
          <w:sz w:val="24"/>
          <w:szCs w:val="24"/>
          <w:lang w:val="en-US"/>
        </w:rPr>
        <w:t xml:space="preserve">advised the court </w:t>
      </w:r>
      <w:r w:rsidR="0074135D" w:rsidRPr="00A924B8">
        <w:rPr>
          <w:rFonts w:ascii="Times New Roman" w:hAnsi="Times New Roman" w:cs="Times New Roman"/>
          <w:sz w:val="24"/>
          <w:szCs w:val="24"/>
          <w:lang w:val="en-US"/>
        </w:rPr>
        <w:t xml:space="preserve">that </w:t>
      </w:r>
      <w:r w:rsidR="000D492A" w:rsidRPr="00A924B8">
        <w:rPr>
          <w:rFonts w:ascii="Times New Roman" w:hAnsi="Times New Roman" w:cs="Times New Roman"/>
          <w:sz w:val="24"/>
          <w:szCs w:val="24"/>
          <w:lang w:val="en-US"/>
        </w:rPr>
        <w:t xml:space="preserve">in the absence of his instructing attorney, he was unable to confirm if the </w:t>
      </w:r>
      <w:r w:rsidR="004D123A">
        <w:rPr>
          <w:rFonts w:ascii="Times New Roman" w:hAnsi="Times New Roman" w:cs="Times New Roman"/>
          <w:sz w:val="24"/>
          <w:szCs w:val="24"/>
          <w:lang w:val="en-US"/>
        </w:rPr>
        <w:t xml:space="preserve">first </w:t>
      </w:r>
      <w:r w:rsidR="000D492A" w:rsidRPr="00A924B8">
        <w:rPr>
          <w:rFonts w:ascii="Times New Roman" w:hAnsi="Times New Roman" w:cs="Times New Roman"/>
          <w:sz w:val="24"/>
          <w:szCs w:val="24"/>
          <w:lang w:val="en-US"/>
        </w:rPr>
        <w:t>applicant was persisting wi</w:t>
      </w:r>
      <w:r w:rsidRPr="00A924B8">
        <w:rPr>
          <w:rFonts w:ascii="Times New Roman" w:hAnsi="Times New Roman" w:cs="Times New Roman"/>
          <w:sz w:val="24"/>
          <w:szCs w:val="24"/>
          <w:lang w:val="en-US"/>
        </w:rPr>
        <w:t>th the application.</w:t>
      </w:r>
      <w:r w:rsidR="000D492A" w:rsidRPr="00A924B8">
        <w:rPr>
          <w:rFonts w:ascii="Times New Roman" w:hAnsi="Times New Roman" w:cs="Times New Roman"/>
          <w:sz w:val="24"/>
          <w:szCs w:val="24"/>
          <w:lang w:val="en-US"/>
        </w:rPr>
        <w:t xml:space="preserve"> </w:t>
      </w:r>
      <w:r w:rsidRPr="00A924B8">
        <w:rPr>
          <w:rFonts w:ascii="Times New Roman" w:hAnsi="Times New Roman" w:cs="Times New Roman"/>
          <w:sz w:val="24"/>
          <w:szCs w:val="24"/>
          <w:lang w:val="en-US"/>
        </w:rPr>
        <w:t>He</w:t>
      </w:r>
      <w:r w:rsidR="000D492A" w:rsidRPr="00A924B8">
        <w:rPr>
          <w:rFonts w:ascii="Times New Roman" w:hAnsi="Times New Roman" w:cs="Times New Roman"/>
          <w:sz w:val="24"/>
          <w:szCs w:val="24"/>
          <w:lang w:val="en-US"/>
        </w:rPr>
        <w:t xml:space="preserve"> was </w:t>
      </w:r>
      <w:r w:rsidRPr="00A924B8">
        <w:rPr>
          <w:rFonts w:ascii="Times New Roman" w:hAnsi="Times New Roman" w:cs="Times New Roman"/>
          <w:sz w:val="24"/>
          <w:szCs w:val="24"/>
          <w:lang w:val="en-US"/>
        </w:rPr>
        <w:t>however certain</w:t>
      </w:r>
      <w:r w:rsidR="000D492A" w:rsidRPr="00A924B8">
        <w:rPr>
          <w:rFonts w:ascii="Times New Roman" w:hAnsi="Times New Roman" w:cs="Times New Roman"/>
          <w:sz w:val="24"/>
          <w:szCs w:val="24"/>
          <w:lang w:val="en-US"/>
        </w:rPr>
        <w:t xml:space="preserve"> that </w:t>
      </w:r>
      <w:r w:rsidR="004D123A">
        <w:rPr>
          <w:rFonts w:ascii="Times New Roman" w:hAnsi="Times New Roman" w:cs="Times New Roman"/>
          <w:sz w:val="24"/>
          <w:szCs w:val="24"/>
          <w:lang w:val="en-US"/>
        </w:rPr>
        <w:t>second</w:t>
      </w:r>
      <w:r w:rsidR="000D492A" w:rsidRPr="00A924B8">
        <w:rPr>
          <w:rFonts w:ascii="Times New Roman" w:hAnsi="Times New Roman" w:cs="Times New Roman"/>
          <w:sz w:val="24"/>
          <w:szCs w:val="24"/>
          <w:lang w:val="en-US"/>
        </w:rPr>
        <w:t xml:space="preserve"> and </w:t>
      </w:r>
      <w:r w:rsidR="004D123A">
        <w:rPr>
          <w:rFonts w:ascii="Times New Roman" w:hAnsi="Times New Roman" w:cs="Times New Roman"/>
          <w:sz w:val="24"/>
          <w:szCs w:val="24"/>
          <w:lang w:val="en-US"/>
        </w:rPr>
        <w:t>third</w:t>
      </w:r>
      <w:r w:rsidR="000D492A" w:rsidRPr="00A924B8">
        <w:rPr>
          <w:rFonts w:ascii="Times New Roman" w:hAnsi="Times New Roman" w:cs="Times New Roman"/>
          <w:sz w:val="24"/>
          <w:szCs w:val="24"/>
          <w:lang w:val="en-US"/>
        </w:rPr>
        <w:t xml:space="preserve"> respondents were definitely pursuing the relief they sought. </w:t>
      </w:r>
      <w:r w:rsidR="00BD5073">
        <w:rPr>
          <w:rFonts w:ascii="Times New Roman" w:hAnsi="Times New Roman" w:cs="Times New Roman"/>
          <w:sz w:val="24"/>
          <w:szCs w:val="24"/>
          <w:lang w:val="en-US"/>
        </w:rPr>
        <w:t xml:space="preserve">In the midst of his submissions, he advised the court that indeed the </w:t>
      </w:r>
      <w:r w:rsidR="004D123A">
        <w:rPr>
          <w:rFonts w:ascii="Times New Roman" w:hAnsi="Times New Roman" w:cs="Times New Roman"/>
          <w:sz w:val="24"/>
          <w:szCs w:val="24"/>
          <w:lang w:val="en-US"/>
        </w:rPr>
        <w:t>first</w:t>
      </w:r>
      <w:r w:rsidR="00BD5073">
        <w:rPr>
          <w:rFonts w:ascii="Times New Roman" w:hAnsi="Times New Roman" w:cs="Times New Roman"/>
          <w:sz w:val="24"/>
          <w:szCs w:val="24"/>
          <w:lang w:val="en-US"/>
        </w:rPr>
        <w:t xml:space="preserve"> applicant was pursuing the application just like the other two. </w:t>
      </w:r>
      <w:r w:rsidR="00086BAD">
        <w:rPr>
          <w:rFonts w:ascii="Times New Roman" w:hAnsi="Times New Roman" w:cs="Times New Roman"/>
          <w:sz w:val="24"/>
          <w:szCs w:val="24"/>
          <w:lang w:val="en-US"/>
        </w:rPr>
        <w:t xml:space="preserve">Mr </w:t>
      </w:r>
      <w:r w:rsidR="00086BAD" w:rsidRPr="00086BAD">
        <w:rPr>
          <w:rFonts w:ascii="Times New Roman" w:hAnsi="Times New Roman" w:cs="Times New Roman"/>
          <w:i/>
          <w:sz w:val="24"/>
          <w:szCs w:val="24"/>
          <w:lang w:val="en-US"/>
        </w:rPr>
        <w:lastRenderedPageBreak/>
        <w:t xml:space="preserve">Jaricha </w:t>
      </w:r>
      <w:r w:rsidR="00086BAD">
        <w:rPr>
          <w:rFonts w:ascii="Times New Roman" w:hAnsi="Times New Roman" w:cs="Times New Roman"/>
          <w:sz w:val="24"/>
          <w:szCs w:val="24"/>
          <w:lang w:val="en-US"/>
        </w:rPr>
        <w:t xml:space="preserve">for the </w:t>
      </w:r>
      <w:r w:rsidR="004D123A">
        <w:rPr>
          <w:rFonts w:ascii="Times New Roman" w:hAnsi="Times New Roman" w:cs="Times New Roman"/>
          <w:sz w:val="24"/>
          <w:szCs w:val="24"/>
          <w:lang w:val="en-US"/>
        </w:rPr>
        <w:t>first</w:t>
      </w:r>
      <w:r w:rsidR="00086BAD">
        <w:rPr>
          <w:rFonts w:ascii="Times New Roman" w:hAnsi="Times New Roman" w:cs="Times New Roman"/>
          <w:sz w:val="24"/>
          <w:szCs w:val="24"/>
          <w:lang w:val="en-US"/>
        </w:rPr>
        <w:t xml:space="preserve"> respondent then conceded that the question was a non-issue. It ended there. </w:t>
      </w:r>
    </w:p>
    <w:p w:rsidR="0074135D" w:rsidRPr="004D123A" w:rsidRDefault="000D492A" w:rsidP="00A172D6">
      <w:pPr>
        <w:pStyle w:val="ListParagraph"/>
        <w:numPr>
          <w:ilvl w:val="0"/>
          <w:numId w:val="15"/>
        </w:numPr>
        <w:spacing w:line="360" w:lineRule="auto"/>
        <w:ind w:left="1260" w:hanging="540"/>
        <w:jc w:val="both"/>
        <w:rPr>
          <w:rFonts w:ascii="Times New Roman" w:hAnsi="Times New Roman" w:cs="Times New Roman"/>
          <w:sz w:val="24"/>
          <w:szCs w:val="24"/>
          <w:lang w:val="en-US"/>
        </w:rPr>
      </w:pPr>
      <w:r w:rsidRPr="004D123A">
        <w:rPr>
          <w:rFonts w:ascii="Times New Roman" w:hAnsi="Times New Roman" w:cs="Times New Roman"/>
          <w:sz w:val="24"/>
          <w:szCs w:val="24"/>
          <w:lang w:val="en-US"/>
        </w:rPr>
        <w:t>Further counsel did not dispute that the applicants had</w:t>
      </w:r>
      <w:r w:rsidR="00C956BD" w:rsidRPr="004D123A">
        <w:rPr>
          <w:rFonts w:ascii="Times New Roman" w:hAnsi="Times New Roman" w:cs="Times New Roman"/>
          <w:sz w:val="24"/>
          <w:szCs w:val="24"/>
          <w:lang w:val="en-US"/>
        </w:rPr>
        <w:t xml:space="preserve"> all been released from prison.</w:t>
      </w:r>
      <w:r w:rsidR="004D123A">
        <w:rPr>
          <w:rFonts w:ascii="Times New Roman" w:hAnsi="Times New Roman" w:cs="Times New Roman"/>
          <w:sz w:val="24"/>
          <w:szCs w:val="24"/>
          <w:lang w:val="en-US"/>
        </w:rPr>
        <w:t xml:space="preserve"> </w:t>
      </w:r>
      <w:r w:rsidRPr="004D123A">
        <w:rPr>
          <w:rFonts w:ascii="Times New Roman" w:hAnsi="Times New Roman" w:cs="Times New Roman"/>
          <w:sz w:val="24"/>
          <w:szCs w:val="24"/>
          <w:lang w:val="en-US"/>
        </w:rPr>
        <w:t xml:space="preserve">He accepted that for that reason, the matter could be </w:t>
      </w:r>
      <w:r w:rsidR="00C956BD" w:rsidRPr="004D123A">
        <w:rPr>
          <w:rFonts w:ascii="Times New Roman" w:hAnsi="Times New Roman" w:cs="Times New Roman"/>
          <w:sz w:val="24"/>
          <w:szCs w:val="24"/>
          <w:lang w:val="en-US"/>
        </w:rPr>
        <w:t xml:space="preserve">regarded as having become moot. </w:t>
      </w:r>
      <w:r w:rsidRPr="004D123A">
        <w:rPr>
          <w:rFonts w:ascii="Times New Roman" w:hAnsi="Times New Roman" w:cs="Times New Roman"/>
          <w:sz w:val="24"/>
          <w:szCs w:val="24"/>
          <w:lang w:val="en-US"/>
        </w:rPr>
        <w:t xml:space="preserve">He however argued that there is authority that the mere existence of mootness does not absolutely bar the court from proceeding to determine the matter. The court retains the discretion to hear a moot case where it is in the </w:t>
      </w:r>
      <w:r w:rsidR="00DF142D" w:rsidRPr="004D123A">
        <w:rPr>
          <w:rFonts w:ascii="Times New Roman" w:hAnsi="Times New Roman" w:cs="Times New Roman"/>
          <w:sz w:val="24"/>
          <w:szCs w:val="24"/>
          <w:lang w:val="en-US"/>
        </w:rPr>
        <w:t>interests of justice to do so. O</w:t>
      </w:r>
      <w:r w:rsidRPr="004D123A">
        <w:rPr>
          <w:rFonts w:ascii="Times New Roman" w:hAnsi="Times New Roman" w:cs="Times New Roman"/>
          <w:sz w:val="24"/>
          <w:szCs w:val="24"/>
          <w:lang w:val="en-US"/>
        </w:rPr>
        <w:t xml:space="preserve">ne of the </w:t>
      </w:r>
      <w:r w:rsidR="00DF142D" w:rsidRPr="004D123A">
        <w:rPr>
          <w:rFonts w:ascii="Times New Roman" w:hAnsi="Times New Roman" w:cs="Times New Roman"/>
          <w:sz w:val="24"/>
          <w:szCs w:val="24"/>
          <w:lang w:val="en-US"/>
        </w:rPr>
        <w:t>considerations</w:t>
      </w:r>
      <w:r w:rsidRPr="004D123A">
        <w:rPr>
          <w:rFonts w:ascii="Times New Roman" w:hAnsi="Times New Roman" w:cs="Times New Roman"/>
          <w:sz w:val="24"/>
          <w:szCs w:val="24"/>
          <w:lang w:val="en-US"/>
        </w:rPr>
        <w:t xml:space="preserve"> in </w:t>
      </w:r>
      <w:r w:rsidR="00DF142D" w:rsidRPr="004D123A">
        <w:rPr>
          <w:rFonts w:ascii="Times New Roman" w:hAnsi="Times New Roman" w:cs="Times New Roman"/>
          <w:sz w:val="24"/>
          <w:szCs w:val="24"/>
          <w:lang w:val="en-US"/>
        </w:rPr>
        <w:t>that regard</w:t>
      </w:r>
      <w:r w:rsidRPr="004D123A">
        <w:rPr>
          <w:rFonts w:ascii="Times New Roman" w:hAnsi="Times New Roman" w:cs="Times New Roman"/>
          <w:sz w:val="24"/>
          <w:szCs w:val="24"/>
          <w:lang w:val="en-US"/>
        </w:rPr>
        <w:t xml:space="preserve"> is to test if the order </w:t>
      </w:r>
      <w:r w:rsidR="00DF142D" w:rsidRPr="004D123A">
        <w:rPr>
          <w:rFonts w:ascii="Times New Roman" w:hAnsi="Times New Roman" w:cs="Times New Roman"/>
          <w:sz w:val="24"/>
          <w:szCs w:val="24"/>
          <w:lang w:val="en-US"/>
        </w:rPr>
        <w:t>which the</w:t>
      </w:r>
      <w:r w:rsidRPr="004D123A">
        <w:rPr>
          <w:rFonts w:ascii="Times New Roman" w:hAnsi="Times New Roman" w:cs="Times New Roman"/>
          <w:sz w:val="24"/>
          <w:szCs w:val="24"/>
          <w:lang w:val="en-US"/>
        </w:rPr>
        <w:t xml:space="preserve"> court will give will </w:t>
      </w:r>
      <w:r w:rsidR="00DF142D" w:rsidRPr="004D123A">
        <w:rPr>
          <w:rFonts w:ascii="Times New Roman" w:hAnsi="Times New Roman" w:cs="Times New Roman"/>
          <w:sz w:val="24"/>
          <w:szCs w:val="24"/>
          <w:lang w:val="en-US"/>
        </w:rPr>
        <w:t>have a</w:t>
      </w:r>
      <w:r w:rsidRPr="004D123A">
        <w:rPr>
          <w:rFonts w:ascii="Times New Roman" w:hAnsi="Times New Roman" w:cs="Times New Roman"/>
          <w:sz w:val="24"/>
          <w:szCs w:val="24"/>
          <w:lang w:val="en-US"/>
        </w:rPr>
        <w:t xml:space="preserve"> practical effect either on the parties or on others.  </w:t>
      </w:r>
    </w:p>
    <w:p w:rsidR="002721FB" w:rsidRPr="00A924B8" w:rsidRDefault="0074135D" w:rsidP="004D123A">
      <w:pPr>
        <w:pStyle w:val="ListParagraph"/>
        <w:numPr>
          <w:ilvl w:val="0"/>
          <w:numId w:val="15"/>
        </w:numPr>
        <w:spacing w:line="360" w:lineRule="auto"/>
        <w:ind w:left="1260" w:hanging="540"/>
        <w:jc w:val="both"/>
        <w:rPr>
          <w:rFonts w:ascii="Times New Roman" w:hAnsi="Times New Roman" w:cs="Times New Roman"/>
          <w:sz w:val="24"/>
          <w:szCs w:val="24"/>
          <w:lang w:val="en-US"/>
        </w:rPr>
      </w:pPr>
      <w:r w:rsidRPr="00A924B8">
        <w:rPr>
          <w:rFonts w:ascii="Times New Roman" w:hAnsi="Times New Roman" w:cs="Times New Roman"/>
          <w:sz w:val="24"/>
          <w:szCs w:val="24"/>
          <w:lang w:val="en-US"/>
        </w:rPr>
        <w:t xml:space="preserve">In this case, so he submitted, </w:t>
      </w:r>
      <w:r w:rsidR="002721FB" w:rsidRPr="00A924B8">
        <w:rPr>
          <w:rFonts w:ascii="Times New Roman" w:hAnsi="Times New Roman" w:cs="Times New Roman"/>
          <w:sz w:val="24"/>
          <w:szCs w:val="24"/>
          <w:lang w:val="en-US"/>
        </w:rPr>
        <w:t>the question</w:t>
      </w:r>
      <w:r w:rsidRPr="00A924B8">
        <w:rPr>
          <w:rFonts w:ascii="Times New Roman" w:hAnsi="Times New Roman" w:cs="Times New Roman"/>
          <w:sz w:val="24"/>
          <w:szCs w:val="24"/>
          <w:lang w:val="en-US"/>
        </w:rPr>
        <w:t xml:space="preserve"> which the </w:t>
      </w:r>
      <w:r w:rsidR="002721FB" w:rsidRPr="00A924B8">
        <w:rPr>
          <w:rFonts w:ascii="Times New Roman" w:hAnsi="Times New Roman" w:cs="Times New Roman"/>
          <w:sz w:val="24"/>
          <w:szCs w:val="24"/>
          <w:lang w:val="en-US"/>
        </w:rPr>
        <w:t>court was</w:t>
      </w:r>
      <w:r w:rsidRPr="00A924B8">
        <w:rPr>
          <w:rFonts w:ascii="Times New Roman" w:hAnsi="Times New Roman" w:cs="Times New Roman"/>
          <w:sz w:val="24"/>
          <w:szCs w:val="24"/>
          <w:lang w:val="en-US"/>
        </w:rPr>
        <w:t xml:space="preserve"> </w:t>
      </w:r>
      <w:r w:rsidR="002721FB" w:rsidRPr="00A924B8">
        <w:rPr>
          <w:rFonts w:ascii="Times New Roman" w:hAnsi="Times New Roman" w:cs="Times New Roman"/>
          <w:sz w:val="24"/>
          <w:szCs w:val="24"/>
          <w:lang w:val="en-US"/>
        </w:rPr>
        <w:t>being asked</w:t>
      </w:r>
      <w:r w:rsidRPr="00A924B8">
        <w:rPr>
          <w:rFonts w:ascii="Times New Roman" w:hAnsi="Times New Roman" w:cs="Times New Roman"/>
          <w:sz w:val="24"/>
          <w:szCs w:val="24"/>
          <w:lang w:val="en-US"/>
        </w:rPr>
        <w:t xml:space="preserve"> to determine was whether Zimbabwean law allowed prisoners to register as voters and to vote in an election. </w:t>
      </w:r>
      <w:r w:rsidR="000D492A" w:rsidRPr="00A924B8">
        <w:rPr>
          <w:rFonts w:ascii="Times New Roman" w:hAnsi="Times New Roman" w:cs="Times New Roman"/>
          <w:sz w:val="24"/>
          <w:szCs w:val="24"/>
          <w:lang w:val="en-US"/>
        </w:rPr>
        <w:t xml:space="preserve"> </w:t>
      </w:r>
      <w:r w:rsidR="002721FB" w:rsidRPr="00A924B8">
        <w:rPr>
          <w:rFonts w:ascii="Times New Roman" w:hAnsi="Times New Roman" w:cs="Times New Roman"/>
          <w:sz w:val="24"/>
          <w:szCs w:val="24"/>
          <w:lang w:val="en-US"/>
        </w:rPr>
        <w:t>If the</w:t>
      </w:r>
      <w:r w:rsidRPr="00A924B8">
        <w:rPr>
          <w:rFonts w:ascii="Times New Roman" w:hAnsi="Times New Roman" w:cs="Times New Roman"/>
          <w:sz w:val="24"/>
          <w:szCs w:val="24"/>
          <w:lang w:val="en-US"/>
        </w:rPr>
        <w:t xml:space="preserve"> </w:t>
      </w:r>
      <w:r w:rsidR="002721FB" w:rsidRPr="00A924B8">
        <w:rPr>
          <w:rFonts w:ascii="Times New Roman" w:hAnsi="Times New Roman" w:cs="Times New Roman"/>
          <w:sz w:val="24"/>
          <w:szCs w:val="24"/>
          <w:lang w:val="en-US"/>
        </w:rPr>
        <w:t>answers</w:t>
      </w:r>
      <w:r w:rsidR="00A924B8">
        <w:rPr>
          <w:rFonts w:ascii="Times New Roman" w:hAnsi="Times New Roman" w:cs="Times New Roman"/>
          <w:sz w:val="24"/>
          <w:szCs w:val="24"/>
          <w:lang w:val="en-US"/>
        </w:rPr>
        <w:t xml:space="preserve"> are in the affirmative</w:t>
      </w:r>
      <w:r w:rsidRPr="00A924B8">
        <w:rPr>
          <w:rFonts w:ascii="Times New Roman" w:hAnsi="Times New Roman" w:cs="Times New Roman"/>
          <w:sz w:val="24"/>
          <w:szCs w:val="24"/>
          <w:lang w:val="en-US"/>
        </w:rPr>
        <w:t xml:space="preserve">, the </w:t>
      </w:r>
      <w:r w:rsidR="002721FB" w:rsidRPr="00A924B8">
        <w:rPr>
          <w:rFonts w:ascii="Times New Roman" w:hAnsi="Times New Roman" w:cs="Times New Roman"/>
          <w:sz w:val="24"/>
          <w:szCs w:val="24"/>
          <w:lang w:val="en-US"/>
        </w:rPr>
        <w:t>court is</w:t>
      </w:r>
      <w:r w:rsidRPr="00A924B8">
        <w:rPr>
          <w:rFonts w:ascii="Times New Roman" w:hAnsi="Times New Roman" w:cs="Times New Roman"/>
          <w:sz w:val="24"/>
          <w:szCs w:val="24"/>
          <w:lang w:val="en-US"/>
        </w:rPr>
        <w:t xml:space="preserve"> being further asked to </w:t>
      </w:r>
      <w:r w:rsidR="002721FB" w:rsidRPr="00A924B8">
        <w:rPr>
          <w:rFonts w:ascii="Times New Roman" w:hAnsi="Times New Roman" w:cs="Times New Roman"/>
          <w:sz w:val="24"/>
          <w:szCs w:val="24"/>
          <w:lang w:val="en-US"/>
        </w:rPr>
        <w:t xml:space="preserve">direct the </w:t>
      </w:r>
      <w:r w:rsidR="004D123A">
        <w:rPr>
          <w:rFonts w:ascii="Times New Roman" w:hAnsi="Times New Roman" w:cs="Times New Roman"/>
          <w:sz w:val="24"/>
          <w:szCs w:val="24"/>
          <w:lang w:val="en-US"/>
        </w:rPr>
        <w:t>third</w:t>
      </w:r>
      <w:r w:rsidR="002721FB" w:rsidRPr="00A924B8">
        <w:rPr>
          <w:rFonts w:ascii="Times New Roman" w:hAnsi="Times New Roman" w:cs="Times New Roman"/>
          <w:sz w:val="24"/>
          <w:szCs w:val="24"/>
          <w:lang w:val="en-US"/>
        </w:rPr>
        <w:t xml:space="preserve"> respondent to ensure that the rights of people in detention to vote are given effect to. In his view, the questions have not been answered and the court ought to proceed and determine the matter. </w:t>
      </w:r>
    </w:p>
    <w:p w:rsidR="000D492A" w:rsidRPr="00A924B8" w:rsidRDefault="002721FB" w:rsidP="006D5545">
      <w:pPr>
        <w:pStyle w:val="ListParagraph"/>
        <w:numPr>
          <w:ilvl w:val="0"/>
          <w:numId w:val="15"/>
        </w:numPr>
        <w:spacing w:line="360" w:lineRule="auto"/>
        <w:ind w:left="1260" w:hanging="540"/>
        <w:jc w:val="both"/>
        <w:rPr>
          <w:rFonts w:ascii="Times New Roman" w:hAnsi="Times New Roman" w:cs="Times New Roman"/>
          <w:sz w:val="24"/>
          <w:szCs w:val="24"/>
          <w:lang w:val="en-US"/>
        </w:rPr>
      </w:pPr>
      <w:r w:rsidRPr="00A924B8">
        <w:rPr>
          <w:rFonts w:ascii="Times New Roman" w:hAnsi="Times New Roman" w:cs="Times New Roman"/>
          <w:sz w:val="24"/>
          <w:szCs w:val="24"/>
          <w:lang w:val="en-US"/>
        </w:rPr>
        <w:t xml:space="preserve">On the decision in </w:t>
      </w:r>
      <w:r w:rsidRPr="00A924B8">
        <w:rPr>
          <w:rFonts w:ascii="Times New Roman" w:hAnsi="Times New Roman" w:cs="Times New Roman"/>
          <w:i/>
          <w:sz w:val="24"/>
          <w:szCs w:val="24"/>
          <w:lang w:val="en-US"/>
        </w:rPr>
        <w:t>Gabriel Shumba,</w:t>
      </w:r>
      <w:r w:rsidRPr="00A924B8">
        <w:rPr>
          <w:rFonts w:ascii="Times New Roman" w:hAnsi="Times New Roman" w:cs="Times New Roman"/>
          <w:sz w:val="24"/>
          <w:szCs w:val="24"/>
          <w:lang w:val="en-US"/>
        </w:rPr>
        <w:t xml:space="preserve"> counsel argued t</w:t>
      </w:r>
      <w:r w:rsidR="00C956BD" w:rsidRPr="00A924B8">
        <w:rPr>
          <w:rFonts w:ascii="Times New Roman" w:hAnsi="Times New Roman" w:cs="Times New Roman"/>
          <w:sz w:val="24"/>
          <w:szCs w:val="24"/>
          <w:lang w:val="en-US"/>
        </w:rPr>
        <w:t>hat it related to people in the</w:t>
      </w:r>
      <w:r w:rsidR="00A924B8">
        <w:rPr>
          <w:rFonts w:ascii="Times New Roman" w:hAnsi="Times New Roman" w:cs="Times New Roman"/>
          <w:sz w:val="24"/>
          <w:szCs w:val="24"/>
          <w:lang w:val="en-US"/>
        </w:rPr>
        <w:t xml:space="preserve"> </w:t>
      </w:r>
      <w:r w:rsidRPr="00A924B8">
        <w:rPr>
          <w:rFonts w:ascii="Times New Roman" w:hAnsi="Times New Roman" w:cs="Times New Roman"/>
          <w:sz w:val="24"/>
          <w:szCs w:val="24"/>
          <w:lang w:val="en-US"/>
        </w:rPr>
        <w:t>diaspora who challenged the residence requirements on the basis that they were discriminatory yet no such challenge was before this court. The simp</w:t>
      </w:r>
      <w:r w:rsidR="00C956BD" w:rsidRPr="00A924B8">
        <w:rPr>
          <w:rFonts w:ascii="Times New Roman" w:hAnsi="Times New Roman" w:cs="Times New Roman"/>
          <w:sz w:val="24"/>
          <w:szCs w:val="24"/>
          <w:lang w:val="en-US"/>
        </w:rPr>
        <w:t>le issue before this court is whether</w:t>
      </w:r>
      <w:r w:rsidRPr="00A924B8">
        <w:rPr>
          <w:rFonts w:ascii="Times New Roman" w:hAnsi="Times New Roman" w:cs="Times New Roman"/>
          <w:sz w:val="24"/>
          <w:szCs w:val="24"/>
          <w:lang w:val="en-US"/>
        </w:rPr>
        <w:t xml:space="preserve"> prisoners have the right to</w:t>
      </w:r>
      <w:r w:rsidR="00C956BD" w:rsidRPr="00A924B8">
        <w:rPr>
          <w:rFonts w:ascii="Times New Roman" w:hAnsi="Times New Roman" w:cs="Times New Roman"/>
          <w:sz w:val="24"/>
          <w:szCs w:val="24"/>
          <w:lang w:val="en-US"/>
        </w:rPr>
        <w:t xml:space="preserve"> vote.</w:t>
      </w:r>
      <w:r w:rsidRPr="00A924B8">
        <w:rPr>
          <w:rFonts w:ascii="Times New Roman" w:hAnsi="Times New Roman" w:cs="Times New Roman"/>
          <w:sz w:val="24"/>
          <w:szCs w:val="24"/>
          <w:lang w:val="en-US"/>
        </w:rPr>
        <w:t xml:space="preserve"> He said the distinction between the cases is that whilst in </w:t>
      </w:r>
      <w:r w:rsidRPr="00A924B8">
        <w:rPr>
          <w:rFonts w:ascii="Times New Roman" w:hAnsi="Times New Roman" w:cs="Times New Roman"/>
          <w:i/>
          <w:sz w:val="24"/>
          <w:szCs w:val="24"/>
          <w:lang w:val="en-US"/>
        </w:rPr>
        <w:t>Gabriel Shumba</w:t>
      </w:r>
      <w:r w:rsidRPr="00A924B8">
        <w:rPr>
          <w:rFonts w:ascii="Times New Roman" w:hAnsi="Times New Roman" w:cs="Times New Roman"/>
          <w:sz w:val="24"/>
          <w:szCs w:val="24"/>
          <w:lang w:val="en-US"/>
        </w:rPr>
        <w:t xml:space="preserve"> the applicants </w:t>
      </w:r>
      <w:r w:rsidR="00A924B8">
        <w:rPr>
          <w:rFonts w:ascii="Times New Roman" w:hAnsi="Times New Roman" w:cs="Times New Roman"/>
          <w:sz w:val="24"/>
          <w:szCs w:val="24"/>
          <w:lang w:val="en-US"/>
        </w:rPr>
        <w:t xml:space="preserve">were </w:t>
      </w:r>
      <w:r w:rsidR="00086BAD">
        <w:rPr>
          <w:rFonts w:ascii="Times New Roman" w:hAnsi="Times New Roman" w:cs="Times New Roman"/>
          <w:sz w:val="24"/>
          <w:szCs w:val="24"/>
          <w:lang w:val="en-US"/>
        </w:rPr>
        <w:t xml:space="preserve">in </w:t>
      </w:r>
      <w:r w:rsidR="00A924B8">
        <w:rPr>
          <w:rFonts w:ascii="Times New Roman" w:hAnsi="Times New Roman" w:cs="Times New Roman"/>
          <w:sz w:val="24"/>
          <w:szCs w:val="24"/>
          <w:lang w:val="en-US"/>
        </w:rPr>
        <w:t>the diaspora</w:t>
      </w:r>
      <w:r w:rsidRPr="00A924B8">
        <w:rPr>
          <w:rFonts w:ascii="Times New Roman" w:hAnsi="Times New Roman" w:cs="Times New Roman"/>
          <w:sz w:val="24"/>
          <w:szCs w:val="24"/>
          <w:lang w:val="en-US"/>
        </w:rPr>
        <w:t xml:space="preserve"> the applicants </w:t>
      </w:r>
      <w:r w:rsidR="00A924B8">
        <w:rPr>
          <w:rFonts w:ascii="Times New Roman" w:hAnsi="Times New Roman" w:cs="Times New Roman"/>
          <w:sz w:val="24"/>
          <w:szCs w:val="24"/>
          <w:lang w:val="en-US"/>
        </w:rPr>
        <w:t xml:space="preserve">in the instant case were </w:t>
      </w:r>
      <w:r w:rsidRPr="00A924B8">
        <w:rPr>
          <w:rFonts w:ascii="Times New Roman" w:hAnsi="Times New Roman" w:cs="Times New Roman"/>
          <w:sz w:val="24"/>
          <w:szCs w:val="24"/>
          <w:lang w:val="en-US"/>
        </w:rPr>
        <w:t xml:space="preserve">ordinarily resident in Zimbabwe. </w:t>
      </w:r>
      <w:r w:rsidR="00F36A4D" w:rsidRPr="00A924B8">
        <w:rPr>
          <w:rFonts w:ascii="Times New Roman" w:hAnsi="Times New Roman" w:cs="Times New Roman"/>
          <w:sz w:val="24"/>
          <w:szCs w:val="24"/>
          <w:lang w:val="en-US"/>
        </w:rPr>
        <w:t xml:space="preserve">In support of his argument that the question of whether prisoners have the right </w:t>
      </w:r>
      <w:r w:rsidR="005F5D36" w:rsidRPr="00A924B8">
        <w:rPr>
          <w:rFonts w:ascii="Times New Roman" w:hAnsi="Times New Roman" w:cs="Times New Roman"/>
          <w:sz w:val="24"/>
          <w:szCs w:val="24"/>
          <w:lang w:val="en-US"/>
        </w:rPr>
        <w:t xml:space="preserve">to </w:t>
      </w:r>
      <w:r w:rsidR="00F36A4D" w:rsidRPr="00A924B8">
        <w:rPr>
          <w:rFonts w:ascii="Times New Roman" w:hAnsi="Times New Roman" w:cs="Times New Roman"/>
          <w:sz w:val="24"/>
          <w:szCs w:val="24"/>
          <w:lang w:val="en-US"/>
        </w:rPr>
        <w:t>vote remained unanswered, he postulated several scenarios. These included that:</w:t>
      </w:r>
    </w:p>
    <w:p w:rsidR="00F36A4D" w:rsidRDefault="00F36A4D" w:rsidP="006D5545">
      <w:pPr>
        <w:pStyle w:val="ListParagraph"/>
        <w:numPr>
          <w:ilvl w:val="0"/>
          <w:numId w:val="4"/>
        </w:num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In terms of the former constitution, prisoners serving sentences of 6 months or more imprisonment</w:t>
      </w:r>
      <w:r w:rsidR="00F24EDB">
        <w:rPr>
          <w:rFonts w:ascii="Times New Roman" w:hAnsi="Times New Roman" w:cs="Times New Roman"/>
          <w:sz w:val="24"/>
          <w:szCs w:val="24"/>
          <w:lang w:val="en-US"/>
        </w:rPr>
        <w:t xml:space="preserve"> were disqualified from voting</w:t>
      </w:r>
      <w:r>
        <w:rPr>
          <w:rFonts w:ascii="Times New Roman" w:hAnsi="Times New Roman" w:cs="Times New Roman"/>
          <w:sz w:val="24"/>
          <w:szCs w:val="24"/>
          <w:lang w:val="en-US"/>
        </w:rPr>
        <w:t>. Those serving lesser sentences were allowed to vote.</w:t>
      </w:r>
    </w:p>
    <w:p w:rsidR="00F36A4D" w:rsidRDefault="00F36A4D" w:rsidP="006D5545">
      <w:pPr>
        <w:pStyle w:val="ListParagraph"/>
        <w:numPr>
          <w:ilvl w:val="0"/>
          <w:numId w:val="4"/>
        </w:num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current constitution, the 6 months imprisonment demarcation was removed. The </w:t>
      </w:r>
      <w:r w:rsidR="00F24EDB">
        <w:rPr>
          <w:rFonts w:ascii="Times New Roman" w:hAnsi="Times New Roman" w:cs="Times New Roman"/>
          <w:sz w:val="24"/>
          <w:szCs w:val="24"/>
          <w:lang w:val="en-US"/>
        </w:rPr>
        <w:t>net effect</w:t>
      </w:r>
      <w:r>
        <w:rPr>
          <w:rFonts w:ascii="Times New Roman" w:hAnsi="Times New Roman" w:cs="Times New Roman"/>
          <w:sz w:val="24"/>
          <w:szCs w:val="24"/>
          <w:lang w:val="en-US"/>
        </w:rPr>
        <w:t xml:space="preserve"> is that all prisoners in Zimbabwe are allowed to vote</w:t>
      </w:r>
    </w:p>
    <w:p w:rsidR="00F36A4D" w:rsidRDefault="00F36A4D" w:rsidP="006D5545">
      <w:pPr>
        <w:pStyle w:val="ListParagraph"/>
        <w:numPr>
          <w:ilvl w:val="0"/>
          <w:numId w:val="4"/>
        </w:num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t>
      </w:r>
      <w:r w:rsidR="00F24EDB">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accepted that the Constitution admits that the electoral law may prescribe additional requirements which include the residence requirements but any such requirements are expected to be </w:t>
      </w:r>
      <w:r w:rsidRPr="00F24EDB">
        <w:rPr>
          <w:rFonts w:ascii="Times New Roman" w:hAnsi="Times New Roman" w:cs="Times New Roman"/>
          <w:i/>
          <w:sz w:val="24"/>
          <w:szCs w:val="24"/>
          <w:lang w:val="en-US"/>
        </w:rPr>
        <w:t>intra vires</w:t>
      </w:r>
      <w:r>
        <w:rPr>
          <w:rFonts w:ascii="Times New Roman" w:hAnsi="Times New Roman" w:cs="Times New Roman"/>
          <w:sz w:val="24"/>
          <w:szCs w:val="24"/>
          <w:lang w:val="en-US"/>
        </w:rPr>
        <w:t xml:space="preserve"> the Constitution. </w:t>
      </w:r>
    </w:p>
    <w:p w:rsidR="00F36A4D" w:rsidRPr="00A924B8" w:rsidRDefault="005F5D36" w:rsidP="006D5545">
      <w:pPr>
        <w:pStyle w:val="ListParagraph"/>
        <w:numPr>
          <w:ilvl w:val="0"/>
          <w:numId w:val="4"/>
        </w:numPr>
        <w:spacing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applicants were not alleging any discrimination against prisoners</w:t>
      </w:r>
    </w:p>
    <w:p w:rsidR="00A468D8" w:rsidRDefault="006D5545" w:rsidP="006D554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6BAD">
        <w:rPr>
          <w:rFonts w:ascii="Times New Roman" w:hAnsi="Times New Roman" w:cs="Times New Roman"/>
          <w:sz w:val="24"/>
          <w:szCs w:val="24"/>
          <w:lang w:val="en-US"/>
        </w:rPr>
        <w:t>With the preliminary objections relating to the applicants’ standing a</w:t>
      </w:r>
      <w:r w:rsidR="00CE647E">
        <w:rPr>
          <w:rFonts w:ascii="Times New Roman" w:hAnsi="Times New Roman" w:cs="Times New Roman"/>
          <w:sz w:val="24"/>
          <w:szCs w:val="24"/>
          <w:lang w:val="en-US"/>
        </w:rPr>
        <w:t>nd the court’s jurisdiction having</w:t>
      </w:r>
      <w:r w:rsidR="00086BAD">
        <w:rPr>
          <w:rFonts w:ascii="Times New Roman" w:hAnsi="Times New Roman" w:cs="Times New Roman"/>
          <w:sz w:val="24"/>
          <w:szCs w:val="24"/>
          <w:lang w:val="en-US"/>
        </w:rPr>
        <w:t xml:space="preserve"> fallen by the wayside, only one point </w:t>
      </w:r>
      <w:r w:rsidR="00086BAD" w:rsidRPr="00086BAD">
        <w:rPr>
          <w:rFonts w:ascii="Times New Roman" w:hAnsi="Times New Roman" w:cs="Times New Roman"/>
          <w:i/>
          <w:sz w:val="24"/>
          <w:szCs w:val="24"/>
          <w:lang w:val="en-US"/>
        </w:rPr>
        <w:t>in limine</w:t>
      </w:r>
      <w:r w:rsidR="00086BAD">
        <w:rPr>
          <w:rFonts w:ascii="Times New Roman" w:hAnsi="Times New Roman" w:cs="Times New Roman"/>
          <w:sz w:val="24"/>
          <w:szCs w:val="24"/>
          <w:lang w:val="en-US"/>
        </w:rPr>
        <w:t xml:space="preserve"> remained from what appeared to be </w:t>
      </w:r>
      <w:r w:rsidR="00A7279B">
        <w:rPr>
          <w:rFonts w:ascii="Times New Roman" w:hAnsi="Times New Roman" w:cs="Times New Roman"/>
          <w:sz w:val="24"/>
          <w:szCs w:val="24"/>
          <w:lang w:val="en-US"/>
        </w:rPr>
        <w:t xml:space="preserve">a web of </w:t>
      </w:r>
      <w:r w:rsidR="00086BAD">
        <w:rPr>
          <w:rFonts w:ascii="Times New Roman" w:hAnsi="Times New Roman" w:cs="Times New Roman"/>
          <w:sz w:val="24"/>
          <w:szCs w:val="24"/>
          <w:lang w:val="en-US"/>
        </w:rPr>
        <w:t>arguments and counter arguments.</w:t>
      </w:r>
      <w:r>
        <w:rPr>
          <w:rFonts w:ascii="Times New Roman" w:hAnsi="Times New Roman" w:cs="Times New Roman"/>
          <w:sz w:val="24"/>
          <w:szCs w:val="24"/>
          <w:lang w:val="en-US"/>
        </w:rPr>
        <w:t xml:space="preserve"> </w:t>
      </w:r>
      <w:r w:rsidR="00086BAD">
        <w:rPr>
          <w:rFonts w:ascii="Times New Roman" w:hAnsi="Times New Roman" w:cs="Times New Roman"/>
          <w:sz w:val="24"/>
          <w:szCs w:val="24"/>
          <w:lang w:val="en-US"/>
        </w:rPr>
        <w:t xml:space="preserve"> It was simply: </w:t>
      </w:r>
    </w:p>
    <w:p w:rsidR="00161362" w:rsidRPr="00C956BD" w:rsidRDefault="00161362" w:rsidP="006D5545">
      <w:pPr>
        <w:pStyle w:val="ListParagraph"/>
        <w:numPr>
          <w:ilvl w:val="0"/>
          <w:numId w:val="9"/>
        </w:numPr>
        <w:spacing w:after="0" w:line="360" w:lineRule="auto"/>
        <w:ind w:firstLine="0"/>
        <w:jc w:val="both"/>
        <w:rPr>
          <w:rFonts w:ascii="Times New Roman" w:hAnsi="Times New Roman" w:cs="Times New Roman"/>
          <w:i/>
          <w:sz w:val="24"/>
          <w:szCs w:val="24"/>
          <w:lang w:val="en-US"/>
        </w:rPr>
      </w:pPr>
      <w:r w:rsidRPr="00C956BD">
        <w:rPr>
          <w:rFonts w:ascii="Times New Roman" w:hAnsi="Times New Roman" w:cs="Times New Roman"/>
          <w:sz w:val="24"/>
          <w:szCs w:val="24"/>
          <w:lang w:val="en-US"/>
        </w:rPr>
        <w:t>Whether the application has become moot</w:t>
      </w:r>
      <w:r w:rsidR="00C956BD" w:rsidRPr="00C956BD">
        <w:rPr>
          <w:rFonts w:ascii="Times New Roman" w:hAnsi="Times New Roman" w:cs="Times New Roman"/>
          <w:sz w:val="24"/>
          <w:szCs w:val="24"/>
          <w:lang w:val="en-US"/>
        </w:rPr>
        <w:t xml:space="preserve"> by reason of the release of the </w:t>
      </w:r>
      <w:r w:rsidR="006D5545">
        <w:rPr>
          <w:rFonts w:ascii="Times New Roman" w:hAnsi="Times New Roman" w:cs="Times New Roman"/>
          <w:sz w:val="24"/>
          <w:szCs w:val="24"/>
          <w:lang w:val="en-US"/>
        </w:rPr>
        <w:tab/>
      </w:r>
      <w:r w:rsidR="00C956BD" w:rsidRPr="00C956BD">
        <w:rPr>
          <w:rFonts w:ascii="Times New Roman" w:hAnsi="Times New Roman" w:cs="Times New Roman"/>
          <w:sz w:val="24"/>
          <w:szCs w:val="24"/>
          <w:lang w:val="en-US"/>
        </w:rPr>
        <w:t xml:space="preserve">applicants from prison and or the determination of the same legal questions </w:t>
      </w:r>
      <w:r w:rsidR="006D5545">
        <w:rPr>
          <w:rFonts w:ascii="Times New Roman" w:hAnsi="Times New Roman" w:cs="Times New Roman"/>
          <w:sz w:val="24"/>
          <w:szCs w:val="24"/>
          <w:lang w:val="en-US"/>
        </w:rPr>
        <w:tab/>
      </w:r>
      <w:r w:rsidR="00C956BD" w:rsidRPr="00C956BD">
        <w:rPr>
          <w:rFonts w:ascii="Times New Roman" w:hAnsi="Times New Roman" w:cs="Times New Roman"/>
          <w:sz w:val="24"/>
          <w:szCs w:val="24"/>
          <w:lang w:val="en-US"/>
        </w:rPr>
        <w:t xml:space="preserve">which arise in this case by the CCZ in </w:t>
      </w:r>
      <w:r w:rsidR="00C956BD" w:rsidRPr="00C956BD">
        <w:rPr>
          <w:rFonts w:ascii="Times New Roman" w:hAnsi="Times New Roman" w:cs="Times New Roman"/>
          <w:i/>
          <w:sz w:val="24"/>
          <w:szCs w:val="24"/>
          <w:lang w:val="en-US"/>
        </w:rPr>
        <w:t>Gabriel Shumba.</w:t>
      </w:r>
    </w:p>
    <w:p w:rsidR="00086BAD" w:rsidRPr="00086BAD" w:rsidRDefault="006D5545" w:rsidP="006D554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61362" w:rsidRPr="00086BAD">
        <w:rPr>
          <w:rFonts w:ascii="Times New Roman" w:hAnsi="Times New Roman" w:cs="Times New Roman"/>
          <w:sz w:val="24"/>
          <w:szCs w:val="24"/>
          <w:lang w:val="en-US"/>
        </w:rPr>
        <w:t xml:space="preserve">I </w:t>
      </w:r>
      <w:r w:rsidR="00086BAD" w:rsidRPr="00086BAD">
        <w:rPr>
          <w:rFonts w:ascii="Times New Roman" w:hAnsi="Times New Roman" w:cs="Times New Roman"/>
          <w:sz w:val="24"/>
          <w:szCs w:val="24"/>
          <w:lang w:val="en-US"/>
        </w:rPr>
        <w:t>therefore turn to deal with the issue.</w:t>
      </w:r>
      <w:r w:rsidR="00161362" w:rsidRPr="00086BAD">
        <w:rPr>
          <w:rFonts w:ascii="Times New Roman" w:hAnsi="Times New Roman" w:cs="Times New Roman"/>
          <w:sz w:val="24"/>
          <w:szCs w:val="24"/>
          <w:lang w:val="en-US"/>
        </w:rPr>
        <w:t xml:space="preserve"> </w:t>
      </w:r>
    </w:p>
    <w:p w:rsidR="006D5545" w:rsidRDefault="001B7068" w:rsidP="006D5545">
      <w:pPr>
        <w:spacing w:after="0" w:line="360" w:lineRule="auto"/>
        <w:jc w:val="both"/>
        <w:rPr>
          <w:rFonts w:ascii="Times New Roman" w:hAnsi="Times New Roman" w:cs="Times New Roman"/>
          <w:b/>
          <w:sz w:val="24"/>
          <w:szCs w:val="24"/>
          <w:lang w:val="en-US"/>
        </w:rPr>
      </w:pPr>
      <w:r w:rsidRPr="001B7068">
        <w:rPr>
          <w:rFonts w:ascii="Times New Roman" w:hAnsi="Times New Roman" w:cs="Times New Roman"/>
          <w:b/>
          <w:sz w:val="24"/>
          <w:szCs w:val="24"/>
          <w:lang w:val="en-US"/>
        </w:rPr>
        <w:t>The Law on Mootness</w:t>
      </w:r>
    </w:p>
    <w:p w:rsidR="00A30965" w:rsidRDefault="006D5545" w:rsidP="00A3096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0071556F">
        <w:rPr>
          <w:rFonts w:ascii="Times New Roman" w:hAnsi="Times New Roman" w:cs="Times New Roman"/>
          <w:sz w:val="24"/>
          <w:szCs w:val="24"/>
          <w:lang w:val="en-US"/>
        </w:rPr>
        <w:t>The starting point in discussing mootness</w:t>
      </w:r>
      <w:r w:rsidR="00965E35">
        <w:rPr>
          <w:rFonts w:ascii="Times New Roman" w:hAnsi="Times New Roman" w:cs="Times New Roman"/>
          <w:sz w:val="24"/>
          <w:szCs w:val="24"/>
          <w:lang w:val="en-US"/>
        </w:rPr>
        <w:t xml:space="preserve"> is inevitably</w:t>
      </w:r>
      <w:r w:rsidR="0071556F">
        <w:rPr>
          <w:rFonts w:ascii="Times New Roman" w:hAnsi="Times New Roman" w:cs="Times New Roman"/>
          <w:sz w:val="24"/>
          <w:szCs w:val="24"/>
          <w:lang w:val="en-US"/>
        </w:rPr>
        <w:t xml:space="preserve"> Mathew I. </w:t>
      </w:r>
      <w:r>
        <w:rPr>
          <w:rFonts w:ascii="Times New Roman" w:hAnsi="Times New Roman" w:cs="Times New Roman"/>
          <w:sz w:val="24"/>
          <w:szCs w:val="24"/>
          <w:lang w:val="en-US"/>
        </w:rPr>
        <w:t xml:space="preserve"> </w:t>
      </w:r>
      <w:r w:rsidR="0071556F">
        <w:rPr>
          <w:rFonts w:ascii="Times New Roman" w:hAnsi="Times New Roman" w:cs="Times New Roman"/>
          <w:sz w:val="24"/>
          <w:szCs w:val="24"/>
          <w:lang w:val="en-US"/>
        </w:rPr>
        <w:t xml:space="preserve">Hall’s assertion in his article </w:t>
      </w:r>
      <w:r w:rsidR="00086BAD">
        <w:rPr>
          <w:rFonts w:ascii="Times New Roman" w:hAnsi="Times New Roman" w:cs="Times New Roman"/>
          <w:sz w:val="24"/>
          <w:szCs w:val="24"/>
          <w:lang w:val="en-US"/>
        </w:rPr>
        <w:t>“</w:t>
      </w:r>
      <w:r w:rsidR="0071556F" w:rsidRPr="00A7563E">
        <w:rPr>
          <w:rFonts w:ascii="Times New Roman" w:hAnsi="Times New Roman" w:cs="Times New Roman"/>
          <w:i/>
          <w:sz w:val="24"/>
          <w:szCs w:val="24"/>
          <w:lang w:val="en-US"/>
        </w:rPr>
        <w:t>The Partially Prudential Doctrine of Mootness</w:t>
      </w:r>
      <w:r w:rsidR="00086BAD">
        <w:rPr>
          <w:rFonts w:ascii="Times New Roman" w:hAnsi="Times New Roman" w:cs="Times New Roman"/>
          <w:i/>
          <w:sz w:val="24"/>
          <w:szCs w:val="24"/>
          <w:lang w:val="en-US"/>
        </w:rPr>
        <w:t>,”</w:t>
      </w:r>
      <w:r w:rsidR="0071556F">
        <w:rPr>
          <w:rFonts w:ascii="Times New Roman" w:hAnsi="Times New Roman" w:cs="Times New Roman"/>
          <w:sz w:val="24"/>
          <w:szCs w:val="24"/>
          <w:lang w:val="en-US"/>
        </w:rPr>
        <w:t xml:space="preserve"> The George Washington Law Review, 2009, Vol. 77 No. 3 that the doctrine of mootness lacks a coherent theoretical foundation. On one hand it is regarded as a limitation to a court’s jurisdiction yet on the other the courts appear to almost always circumnavigate it and hear moot cases where there </w:t>
      </w:r>
      <w:r w:rsidR="00A7563E">
        <w:rPr>
          <w:rFonts w:ascii="Times New Roman" w:hAnsi="Times New Roman" w:cs="Times New Roman"/>
          <w:sz w:val="24"/>
          <w:szCs w:val="24"/>
          <w:lang w:val="en-US"/>
        </w:rPr>
        <w:t>are reasons to do so. The latter</w:t>
      </w:r>
      <w:r w:rsidR="0071556F">
        <w:rPr>
          <w:rFonts w:ascii="Times New Roman" w:hAnsi="Times New Roman" w:cs="Times New Roman"/>
          <w:sz w:val="24"/>
          <w:szCs w:val="24"/>
          <w:lang w:val="en-US"/>
        </w:rPr>
        <w:t xml:space="preserve"> approach is difficult to reconcile with the understanding that </w:t>
      </w:r>
      <w:r w:rsidR="0071556F" w:rsidRPr="00F12F4A">
        <w:rPr>
          <w:rFonts w:ascii="Times New Roman" w:hAnsi="Times New Roman" w:cs="Times New Roman"/>
          <w:sz w:val="24"/>
          <w:szCs w:val="24"/>
          <w:lang w:val="en-US"/>
        </w:rPr>
        <w:t xml:space="preserve">mootness is a mandatory jurisdictional bar. </w:t>
      </w:r>
    </w:p>
    <w:p w:rsidR="00F12F4A" w:rsidRPr="00A30965" w:rsidRDefault="00A30965" w:rsidP="00A3096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0071556F" w:rsidRPr="00F12F4A">
        <w:rPr>
          <w:rFonts w:ascii="Times New Roman" w:hAnsi="Times New Roman" w:cs="Times New Roman"/>
          <w:sz w:val="24"/>
          <w:szCs w:val="24"/>
          <w:lang w:val="en-US"/>
        </w:rPr>
        <w:t>Fortunately, the superior courts in Zimbabwe have ov</w:t>
      </w:r>
      <w:r w:rsidR="00965E35" w:rsidRPr="00F12F4A">
        <w:rPr>
          <w:rFonts w:ascii="Times New Roman" w:hAnsi="Times New Roman" w:cs="Times New Roman"/>
          <w:sz w:val="24"/>
          <w:szCs w:val="24"/>
          <w:lang w:val="en-US"/>
        </w:rPr>
        <w:t>er the years, developed an impressive</w:t>
      </w:r>
      <w:r w:rsidR="0071556F" w:rsidRPr="00F12F4A">
        <w:rPr>
          <w:rFonts w:ascii="Times New Roman" w:hAnsi="Times New Roman" w:cs="Times New Roman"/>
          <w:sz w:val="24"/>
          <w:szCs w:val="24"/>
          <w:lang w:val="en-US"/>
        </w:rPr>
        <w:t xml:space="preserve"> </w:t>
      </w:r>
      <w:r w:rsidR="00965E35" w:rsidRPr="00F12F4A">
        <w:rPr>
          <w:rFonts w:ascii="Times New Roman" w:hAnsi="Times New Roman" w:cs="Times New Roman"/>
          <w:sz w:val="24"/>
          <w:szCs w:val="24"/>
          <w:lang w:val="en-US"/>
        </w:rPr>
        <w:t xml:space="preserve">corpus of precedent on the subject of mootness. The common thread which runs through the Zimbabwean authorities is that the exercise of judicial power is dependent on the existence of a live controversy between the parties to litigation. </w:t>
      </w:r>
      <w:r w:rsidR="00F12F4A" w:rsidRPr="00F12F4A">
        <w:rPr>
          <w:rFonts w:ascii="Times New Roman" w:hAnsi="Times New Roman" w:cs="Times New Roman"/>
          <w:sz w:val="24"/>
          <w:szCs w:val="24"/>
        </w:rPr>
        <w:t xml:space="preserve">The Constitutional Court in </w:t>
      </w:r>
      <w:r w:rsidR="00F12F4A" w:rsidRPr="00F12F4A">
        <w:rPr>
          <w:rFonts w:ascii="Times New Roman" w:hAnsi="Times New Roman" w:cs="Times New Roman"/>
          <w:i/>
          <w:sz w:val="24"/>
          <w:szCs w:val="24"/>
        </w:rPr>
        <w:t>Khupe &amp; Anor</w:t>
      </w:r>
      <w:r w:rsidR="00F12F4A" w:rsidRPr="00F12F4A">
        <w:rPr>
          <w:rFonts w:ascii="Times New Roman" w:hAnsi="Times New Roman" w:cs="Times New Roman"/>
          <w:sz w:val="24"/>
          <w:szCs w:val="24"/>
        </w:rPr>
        <w:t xml:space="preserve"> v </w:t>
      </w:r>
      <w:r w:rsidR="00F12F4A" w:rsidRPr="00F12F4A">
        <w:rPr>
          <w:rFonts w:ascii="Times New Roman" w:hAnsi="Times New Roman" w:cs="Times New Roman"/>
          <w:i/>
          <w:sz w:val="24"/>
          <w:szCs w:val="24"/>
        </w:rPr>
        <w:t>Parliament of Zimbabwe &amp; Ors</w:t>
      </w:r>
      <w:r w:rsidR="00F12F4A" w:rsidRPr="00F12F4A">
        <w:rPr>
          <w:rFonts w:ascii="Times New Roman" w:hAnsi="Times New Roman" w:cs="Times New Roman"/>
          <w:sz w:val="24"/>
          <w:szCs w:val="24"/>
        </w:rPr>
        <w:t xml:space="preserve"> CCZ 20/19, at pp. 7-8 </w:t>
      </w:r>
      <w:r w:rsidR="00A7279B">
        <w:rPr>
          <w:rFonts w:ascii="Times New Roman" w:hAnsi="Times New Roman" w:cs="Times New Roman"/>
          <w:sz w:val="24"/>
          <w:szCs w:val="24"/>
        </w:rPr>
        <w:t xml:space="preserve">held </w:t>
      </w:r>
      <w:r w:rsidR="00F12F4A" w:rsidRPr="00F12F4A">
        <w:rPr>
          <w:rFonts w:ascii="Times New Roman" w:hAnsi="Times New Roman" w:cs="Times New Roman"/>
          <w:sz w:val="24"/>
          <w:szCs w:val="24"/>
        </w:rPr>
        <w:t>that:</w:t>
      </w:r>
    </w:p>
    <w:p w:rsidR="00F12F4A" w:rsidRPr="00F12F4A" w:rsidRDefault="00F12F4A" w:rsidP="008266DE">
      <w:pPr>
        <w:spacing w:line="240" w:lineRule="auto"/>
        <w:ind w:left="720" w:hanging="720"/>
        <w:jc w:val="both"/>
        <w:rPr>
          <w:rFonts w:ascii="Times New Roman" w:hAnsi="Times New Roman" w:cs="Times New Roman"/>
          <w:sz w:val="24"/>
          <w:szCs w:val="24"/>
        </w:rPr>
      </w:pPr>
      <w:r w:rsidRPr="00F12F4A">
        <w:rPr>
          <w:rFonts w:ascii="Times New Roman" w:hAnsi="Times New Roman" w:cs="Times New Roman"/>
          <w:lang w:val="en-US"/>
        </w:rPr>
        <w:tab/>
        <w:t xml:space="preserve">“A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  The constitutional limits on the exercise of judicial power, combined with notions of the limited nature of judicial power, have evolved into a broad </w:t>
      </w:r>
      <w:r w:rsidRPr="00F12F4A">
        <w:rPr>
          <w:rFonts w:ascii="Times New Roman" w:hAnsi="Times New Roman" w:cs="Times New Roman"/>
          <w:sz w:val="24"/>
          <w:szCs w:val="24"/>
          <w:lang w:val="en-US"/>
        </w:rPr>
        <w:t>doctrine known as ‘justiciability’.”</w:t>
      </w:r>
    </w:p>
    <w:p w:rsidR="00FA35B9" w:rsidRPr="00F12F4A" w:rsidRDefault="00AE29E7" w:rsidP="00AE2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2F4A">
        <w:rPr>
          <w:rFonts w:ascii="Times New Roman" w:hAnsi="Times New Roman" w:cs="Times New Roman"/>
          <w:sz w:val="24"/>
          <w:szCs w:val="24"/>
        </w:rPr>
        <w:t xml:space="preserve">My comprehension of </w:t>
      </w:r>
      <w:r w:rsidR="005A3E24">
        <w:rPr>
          <w:rFonts w:ascii="Times New Roman" w:hAnsi="Times New Roman" w:cs="Times New Roman"/>
          <w:sz w:val="24"/>
          <w:szCs w:val="24"/>
        </w:rPr>
        <w:t>justiciability is that it is dependent on</w:t>
      </w:r>
      <w:r w:rsidR="00F12F4A">
        <w:rPr>
          <w:rFonts w:ascii="Times New Roman" w:hAnsi="Times New Roman" w:cs="Times New Roman"/>
          <w:sz w:val="24"/>
          <w:szCs w:val="24"/>
        </w:rPr>
        <w:t xml:space="preserve"> four broad principles </w:t>
      </w:r>
      <w:r w:rsidR="00B71D19">
        <w:rPr>
          <w:rFonts w:ascii="Times New Roman" w:hAnsi="Times New Roman" w:cs="Times New Roman"/>
          <w:sz w:val="24"/>
          <w:szCs w:val="24"/>
        </w:rPr>
        <w:t>namely</w:t>
      </w:r>
      <w:r w:rsidR="00B71D19" w:rsidRPr="00F12F4A">
        <w:rPr>
          <w:rFonts w:ascii="Times New Roman" w:hAnsi="Times New Roman" w:cs="Times New Roman"/>
          <w:sz w:val="24"/>
          <w:szCs w:val="24"/>
        </w:rPr>
        <w:t xml:space="preserve"> standing</w:t>
      </w:r>
      <w:r w:rsidR="005A3E24" w:rsidRPr="00F12F4A">
        <w:rPr>
          <w:rFonts w:ascii="Times New Roman" w:hAnsi="Times New Roman" w:cs="Times New Roman"/>
          <w:sz w:val="24"/>
          <w:szCs w:val="24"/>
        </w:rPr>
        <w:t xml:space="preserve">, </w:t>
      </w:r>
      <w:r w:rsidR="005A3E24">
        <w:rPr>
          <w:rFonts w:ascii="Times New Roman" w:hAnsi="Times New Roman" w:cs="Times New Roman"/>
          <w:sz w:val="24"/>
          <w:szCs w:val="24"/>
        </w:rPr>
        <w:t xml:space="preserve">ripeness, political question and </w:t>
      </w:r>
      <w:r w:rsidR="005A3E24" w:rsidRPr="00F12F4A">
        <w:rPr>
          <w:rFonts w:ascii="Times New Roman" w:hAnsi="Times New Roman" w:cs="Times New Roman"/>
          <w:sz w:val="24"/>
          <w:szCs w:val="24"/>
        </w:rPr>
        <w:t>mootness</w:t>
      </w:r>
      <w:r w:rsidR="00F12F4A" w:rsidRPr="00F12F4A">
        <w:rPr>
          <w:rFonts w:ascii="Times New Roman" w:hAnsi="Times New Roman" w:cs="Times New Roman"/>
          <w:sz w:val="24"/>
          <w:szCs w:val="24"/>
        </w:rPr>
        <w:t xml:space="preserve">. </w:t>
      </w:r>
      <w:r w:rsidR="008266DE">
        <w:rPr>
          <w:rFonts w:ascii="Times New Roman" w:hAnsi="Times New Roman" w:cs="Times New Roman"/>
          <w:sz w:val="24"/>
          <w:szCs w:val="24"/>
        </w:rPr>
        <w:t xml:space="preserve"> </w:t>
      </w:r>
      <w:r w:rsidR="00FA35B9">
        <w:rPr>
          <w:rFonts w:ascii="Times New Roman" w:hAnsi="Times New Roman" w:cs="Times New Roman"/>
          <w:sz w:val="24"/>
          <w:szCs w:val="24"/>
        </w:rPr>
        <w:t>Mootness</w:t>
      </w:r>
      <w:r w:rsidR="00086BAD">
        <w:rPr>
          <w:rFonts w:ascii="Times New Roman" w:hAnsi="Times New Roman" w:cs="Times New Roman"/>
          <w:sz w:val="24"/>
          <w:szCs w:val="24"/>
        </w:rPr>
        <w:t xml:space="preserve">, like all the other three </w:t>
      </w:r>
      <w:r>
        <w:rPr>
          <w:rFonts w:ascii="Times New Roman" w:hAnsi="Times New Roman" w:cs="Times New Roman"/>
          <w:sz w:val="24"/>
          <w:szCs w:val="24"/>
        </w:rPr>
        <w:t>principles imposes</w:t>
      </w:r>
      <w:r w:rsidR="00FA35B9">
        <w:rPr>
          <w:rFonts w:ascii="Times New Roman" w:hAnsi="Times New Roman" w:cs="Times New Roman"/>
          <w:sz w:val="24"/>
          <w:szCs w:val="24"/>
        </w:rPr>
        <w:t xml:space="preserve"> a limitation on</w:t>
      </w:r>
      <w:r w:rsidR="00086BAD">
        <w:rPr>
          <w:rFonts w:ascii="Times New Roman" w:hAnsi="Times New Roman" w:cs="Times New Roman"/>
          <w:sz w:val="24"/>
          <w:szCs w:val="24"/>
        </w:rPr>
        <w:t xml:space="preserve"> justiciability</w:t>
      </w:r>
      <w:r w:rsidR="00FA35B9">
        <w:rPr>
          <w:rFonts w:ascii="Times New Roman" w:hAnsi="Times New Roman" w:cs="Times New Roman"/>
          <w:sz w:val="24"/>
          <w:szCs w:val="24"/>
        </w:rPr>
        <w:t>.</w:t>
      </w:r>
      <w:r w:rsidR="008266DE">
        <w:rPr>
          <w:rFonts w:ascii="Times New Roman" w:hAnsi="Times New Roman" w:cs="Times New Roman"/>
          <w:sz w:val="24"/>
          <w:szCs w:val="24"/>
        </w:rPr>
        <w:t xml:space="preserve"> </w:t>
      </w:r>
      <w:r w:rsidR="00FA35B9">
        <w:rPr>
          <w:rFonts w:ascii="Times New Roman" w:hAnsi="Times New Roman" w:cs="Times New Roman"/>
          <w:sz w:val="24"/>
          <w:szCs w:val="24"/>
        </w:rPr>
        <w:t xml:space="preserve"> It regulates when a court can</w:t>
      </w:r>
      <w:r w:rsidR="00086BAD">
        <w:rPr>
          <w:rFonts w:ascii="Times New Roman" w:hAnsi="Times New Roman" w:cs="Times New Roman"/>
          <w:sz w:val="24"/>
          <w:szCs w:val="24"/>
        </w:rPr>
        <w:t xml:space="preserve"> </w:t>
      </w:r>
      <w:r w:rsidR="00FA35B9">
        <w:rPr>
          <w:rFonts w:ascii="Times New Roman" w:hAnsi="Times New Roman" w:cs="Times New Roman"/>
          <w:sz w:val="24"/>
          <w:szCs w:val="24"/>
        </w:rPr>
        <w:t xml:space="preserve">intervene in a dispute between warring parties. </w:t>
      </w:r>
      <w:r w:rsidR="008266DE">
        <w:rPr>
          <w:rFonts w:ascii="Times New Roman" w:hAnsi="Times New Roman" w:cs="Times New Roman"/>
          <w:sz w:val="24"/>
          <w:szCs w:val="24"/>
        </w:rPr>
        <w:t xml:space="preserve"> </w:t>
      </w:r>
      <w:r w:rsidR="00FA35B9">
        <w:rPr>
          <w:rFonts w:ascii="Times New Roman" w:hAnsi="Times New Roman" w:cs="Times New Roman"/>
          <w:sz w:val="24"/>
          <w:szCs w:val="24"/>
        </w:rPr>
        <w:t>In that regard it must be understood as the</w:t>
      </w:r>
      <w:r w:rsidR="00086BAD">
        <w:rPr>
          <w:rFonts w:ascii="Times New Roman" w:hAnsi="Times New Roman" w:cs="Times New Roman"/>
          <w:sz w:val="24"/>
          <w:szCs w:val="24"/>
        </w:rPr>
        <w:t xml:space="preserve"> </w:t>
      </w:r>
      <w:r w:rsidR="00FA35B9">
        <w:rPr>
          <w:rFonts w:ascii="Times New Roman" w:hAnsi="Times New Roman" w:cs="Times New Roman"/>
          <w:sz w:val="24"/>
          <w:szCs w:val="24"/>
        </w:rPr>
        <w:t>opposite of the principle of ripeness which bars the courts from</w:t>
      </w:r>
      <w:r w:rsidR="001A258A">
        <w:rPr>
          <w:rFonts w:ascii="Times New Roman" w:hAnsi="Times New Roman" w:cs="Times New Roman"/>
          <w:sz w:val="24"/>
          <w:szCs w:val="24"/>
        </w:rPr>
        <w:t xml:space="preserve"> </w:t>
      </w:r>
      <w:r w:rsidR="00FA35B9">
        <w:rPr>
          <w:rFonts w:ascii="Times New Roman" w:hAnsi="Times New Roman" w:cs="Times New Roman"/>
          <w:sz w:val="24"/>
          <w:szCs w:val="24"/>
        </w:rPr>
        <w:t>determi</w:t>
      </w:r>
      <w:r w:rsidR="001A258A">
        <w:rPr>
          <w:rFonts w:ascii="Times New Roman" w:hAnsi="Times New Roman" w:cs="Times New Roman"/>
          <w:sz w:val="24"/>
          <w:szCs w:val="24"/>
        </w:rPr>
        <w:t>ni</w:t>
      </w:r>
      <w:r w:rsidR="00FA35B9">
        <w:rPr>
          <w:rFonts w:ascii="Times New Roman" w:hAnsi="Times New Roman" w:cs="Times New Roman"/>
          <w:sz w:val="24"/>
          <w:szCs w:val="24"/>
        </w:rPr>
        <w:t>ng cases before they</w:t>
      </w:r>
      <w:r w:rsidR="00086BAD">
        <w:rPr>
          <w:rFonts w:ascii="Times New Roman" w:hAnsi="Times New Roman" w:cs="Times New Roman"/>
          <w:sz w:val="24"/>
          <w:szCs w:val="24"/>
        </w:rPr>
        <w:t xml:space="preserve"> </w:t>
      </w:r>
      <w:r w:rsidR="00FA35B9">
        <w:rPr>
          <w:rFonts w:ascii="Times New Roman" w:hAnsi="Times New Roman" w:cs="Times New Roman"/>
          <w:sz w:val="24"/>
          <w:szCs w:val="24"/>
        </w:rPr>
        <w:t>have become mature enough to be presented before the courts.</w:t>
      </w:r>
    </w:p>
    <w:p w:rsidR="005A3E24" w:rsidRPr="000A0FFE" w:rsidRDefault="003149F0" w:rsidP="00A9433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ab/>
      </w:r>
      <w:r w:rsidR="005A3E24" w:rsidRPr="000A0FFE">
        <w:rPr>
          <w:rFonts w:ascii="Times New Roman" w:hAnsi="Times New Roman" w:cs="Times New Roman"/>
          <w:sz w:val="24"/>
          <w:szCs w:val="24"/>
          <w:lang w:val="en-US"/>
        </w:rPr>
        <w:t xml:space="preserve">In the case of </w:t>
      </w:r>
      <w:r w:rsidR="005A3E24" w:rsidRPr="000A0FFE">
        <w:rPr>
          <w:rFonts w:ascii="Times New Roman" w:hAnsi="Times New Roman" w:cs="Times New Roman"/>
          <w:i/>
          <w:sz w:val="24"/>
          <w:szCs w:val="24"/>
        </w:rPr>
        <w:t xml:space="preserve">Zimbabwe Schools Examinations Council </w:t>
      </w:r>
      <w:r w:rsidR="005A3E24" w:rsidRPr="00A1011E">
        <w:rPr>
          <w:rFonts w:ascii="Times New Roman" w:hAnsi="Times New Roman" w:cs="Times New Roman"/>
          <w:sz w:val="24"/>
          <w:szCs w:val="24"/>
        </w:rPr>
        <w:t>v</w:t>
      </w:r>
      <w:r w:rsidR="005A3E24" w:rsidRPr="000A0FFE">
        <w:rPr>
          <w:rFonts w:ascii="Times New Roman" w:hAnsi="Times New Roman" w:cs="Times New Roman"/>
          <w:i/>
          <w:sz w:val="24"/>
          <w:szCs w:val="24"/>
        </w:rPr>
        <w:t xml:space="preserve"> Victor Mukomeka (on behalf of a minor Charmaine Mukomeka) </w:t>
      </w:r>
      <w:r w:rsidR="00A1011E">
        <w:rPr>
          <w:rFonts w:ascii="Times New Roman" w:hAnsi="Times New Roman" w:cs="Times New Roman"/>
          <w:i/>
          <w:sz w:val="24"/>
          <w:szCs w:val="24"/>
        </w:rPr>
        <w:t>&amp;</w:t>
      </w:r>
      <w:r w:rsidR="005A3E24" w:rsidRPr="000A0FFE">
        <w:rPr>
          <w:rFonts w:ascii="Times New Roman" w:hAnsi="Times New Roman" w:cs="Times New Roman"/>
          <w:i/>
          <w:sz w:val="24"/>
          <w:szCs w:val="24"/>
        </w:rPr>
        <w:t xml:space="preserve"> Chingasiyeni Govhati (on behalf of a minor</w:t>
      </w:r>
      <w:r w:rsidR="00A94332">
        <w:rPr>
          <w:rFonts w:ascii="Times New Roman" w:hAnsi="Times New Roman" w:cs="Times New Roman"/>
          <w:i/>
          <w:sz w:val="24"/>
          <w:szCs w:val="24"/>
        </w:rPr>
        <w:t xml:space="preserve"> </w:t>
      </w:r>
      <w:r w:rsidR="005A3E24" w:rsidRPr="000A0FFE">
        <w:rPr>
          <w:rFonts w:ascii="Times New Roman" w:hAnsi="Times New Roman" w:cs="Times New Roman"/>
          <w:i/>
          <w:sz w:val="24"/>
          <w:szCs w:val="24"/>
        </w:rPr>
        <w:t xml:space="preserve">Anesu Govhati) </w:t>
      </w:r>
      <w:r w:rsidR="005A3E24" w:rsidRPr="00A1011E">
        <w:rPr>
          <w:rFonts w:ascii="Times New Roman" w:hAnsi="Times New Roman" w:cs="Times New Roman"/>
          <w:sz w:val="24"/>
          <w:szCs w:val="24"/>
        </w:rPr>
        <w:t>SC 10/20</w:t>
      </w:r>
      <w:r w:rsidR="005A3E24" w:rsidRPr="000A0FFE">
        <w:rPr>
          <w:rFonts w:ascii="Times New Roman" w:hAnsi="Times New Roman" w:cs="Times New Roman"/>
          <w:i/>
          <w:sz w:val="24"/>
          <w:szCs w:val="24"/>
        </w:rPr>
        <w:t xml:space="preserve"> </w:t>
      </w:r>
      <w:r w:rsidR="00A1011E" w:rsidRPr="00A1011E">
        <w:rPr>
          <w:rFonts w:ascii="Times New Roman" w:hAnsi="Times New Roman" w:cs="Times New Roman"/>
          <w:smallCaps/>
          <w:sz w:val="24"/>
          <w:szCs w:val="24"/>
        </w:rPr>
        <w:t>Patel Ja</w:t>
      </w:r>
      <w:r w:rsidR="00A1011E">
        <w:rPr>
          <w:rFonts w:ascii="Times New Roman" w:hAnsi="Times New Roman" w:cs="Times New Roman"/>
          <w:sz w:val="24"/>
          <w:szCs w:val="24"/>
        </w:rPr>
        <w:t xml:space="preserve"> (</w:t>
      </w:r>
      <w:r w:rsidR="005A3E24" w:rsidRPr="000A0FFE">
        <w:rPr>
          <w:rFonts w:ascii="Times New Roman" w:hAnsi="Times New Roman" w:cs="Times New Roman"/>
          <w:sz w:val="24"/>
          <w:szCs w:val="24"/>
        </w:rPr>
        <w:t xml:space="preserve">as he then was) quoted with approval the dicta in </w:t>
      </w:r>
      <w:r w:rsidR="001A258A" w:rsidRPr="000A0FFE">
        <w:rPr>
          <w:rFonts w:ascii="Times New Roman" w:hAnsi="Times New Roman" w:cs="Times New Roman"/>
          <w:sz w:val="24"/>
          <w:szCs w:val="24"/>
        </w:rPr>
        <w:t>the Canadian</w:t>
      </w:r>
      <w:r w:rsidR="005A3E24" w:rsidRPr="000A0FFE">
        <w:rPr>
          <w:rFonts w:ascii="Times New Roman" w:hAnsi="Times New Roman" w:cs="Times New Roman"/>
          <w:sz w:val="24"/>
          <w:szCs w:val="24"/>
        </w:rPr>
        <w:t xml:space="preserve"> case of </w:t>
      </w:r>
      <w:r w:rsidR="005A3E24" w:rsidRPr="000A0FFE">
        <w:rPr>
          <w:rFonts w:ascii="Times New Roman" w:hAnsi="Times New Roman" w:cs="Times New Roman"/>
        </w:rPr>
        <w:t xml:space="preserve"> </w:t>
      </w:r>
      <w:r w:rsidR="005A3E24" w:rsidRPr="000A0FFE">
        <w:rPr>
          <w:rFonts w:ascii="Times New Roman" w:hAnsi="Times New Roman" w:cs="Times New Roman"/>
          <w:i/>
        </w:rPr>
        <w:t xml:space="preserve">Borowski </w:t>
      </w:r>
      <w:r w:rsidR="005A3E24" w:rsidRPr="000A0FFE">
        <w:rPr>
          <w:rFonts w:ascii="Times New Roman" w:hAnsi="Times New Roman" w:cs="Times New Roman"/>
        </w:rPr>
        <w:t xml:space="preserve">v </w:t>
      </w:r>
      <w:r w:rsidR="005A3E24" w:rsidRPr="000A0FFE">
        <w:rPr>
          <w:rFonts w:ascii="Times New Roman" w:hAnsi="Times New Roman" w:cs="Times New Roman"/>
          <w:i/>
        </w:rPr>
        <w:t>Canada (Attorney General)</w:t>
      </w:r>
      <w:r w:rsidR="005A3E24" w:rsidRPr="000A0FFE">
        <w:rPr>
          <w:rFonts w:ascii="Times New Roman" w:hAnsi="Times New Roman" w:cs="Times New Roman"/>
        </w:rPr>
        <w:t xml:space="preserve"> [1989] 1 SCR 342, that:</w:t>
      </w:r>
      <w:r w:rsidR="005A3E24" w:rsidRPr="000A0FFE">
        <w:rPr>
          <w:rFonts w:ascii="Times New Roman" w:hAnsi="Times New Roman" w:cs="Times New Roman"/>
        </w:rPr>
        <w:tab/>
      </w:r>
    </w:p>
    <w:p w:rsidR="005A3E24" w:rsidRDefault="005A3E24" w:rsidP="00CF489D">
      <w:pPr>
        <w:spacing w:after="0"/>
        <w:ind w:left="709"/>
        <w:jc w:val="both"/>
        <w:rPr>
          <w:rFonts w:ascii="Times New Roman" w:hAnsi="Times New Roman" w:cs="Times New Roman"/>
        </w:rPr>
      </w:pPr>
      <w:r w:rsidRPr="000A0FFE">
        <w:rPr>
          <w:rFonts w:ascii="Times New Roman" w:hAnsi="Times New Roman" w:cs="Times New Roman"/>
        </w:rPr>
        <w:t>“An appeal is moot when a decision will not have the effect of resolving some controversy affecting or potentially affecting the rights of the parties. Such a live controversy must be present not only when the action or proceeding is commenced but also when the court is called upon to reach a decision.  The general policy is enforced in moot cases unless the court exercises its discretion to depart from it. The approach with respect to mootness involves a two-step analysis.  It is first necessary to determine whether the requisite tangible and concrete dispute has disappeared rendering the issues academic.  If so, it is then necessary to decide if the court should exercise its discretion to hear the case.”</w:t>
      </w:r>
    </w:p>
    <w:p w:rsidR="00CF489D" w:rsidRPr="000A0FFE" w:rsidRDefault="00CF489D" w:rsidP="00CF489D">
      <w:pPr>
        <w:spacing w:after="0"/>
        <w:ind w:left="709"/>
        <w:jc w:val="both"/>
        <w:rPr>
          <w:rFonts w:ascii="Times New Roman" w:hAnsi="Times New Roman" w:cs="Times New Roman"/>
        </w:rPr>
      </w:pPr>
    </w:p>
    <w:p w:rsidR="00CF6879" w:rsidRDefault="007E5B3C" w:rsidP="00B71D19">
      <w:pPr>
        <w:spacing w:after="0" w:line="360" w:lineRule="auto"/>
        <w:ind w:firstLine="720"/>
        <w:jc w:val="both"/>
        <w:rPr>
          <w:rFonts w:ascii="Times New Roman" w:hAnsi="Times New Roman" w:cs="Times New Roman"/>
          <w:sz w:val="24"/>
          <w:szCs w:val="24"/>
        </w:rPr>
      </w:pPr>
      <w:r w:rsidRPr="00791A21">
        <w:rPr>
          <w:rFonts w:ascii="Times New Roman" w:hAnsi="Times New Roman" w:cs="Times New Roman"/>
          <w:sz w:val="24"/>
          <w:szCs w:val="24"/>
          <w:lang w:val="en-US"/>
        </w:rPr>
        <w:t xml:space="preserve">In the above case, the </w:t>
      </w:r>
      <w:r>
        <w:rPr>
          <w:rFonts w:ascii="Times New Roman" w:hAnsi="Times New Roman" w:cs="Times New Roman"/>
          <w:sz w:val="24"/>
          <w:szCs w:val="24"/>
          <w:lang w:val="en-US"/>
        </w:rPr>
        <w:t>Supreme Court</w:t>
      </w:r>
      <w:r w:rsidR="007E4A88" w:rsidRPr="007E4A88">
        <w:rPr>
          <w:rFonts w:ascii="Times New Roman" w:hAnsi="Times New Roman" w:cs="Times New Roman"/>
          <w:sz w:val="24"/>
          <w:szCs w:val="24"/>
          <w:lang w:val="en-US"/>
        </w:rPr>
        <w:t xml:space="preserve"> prescribed a two stage process which a court must undertake when considering the mootness of a dispute. </w:t>
      </w:r>
      <w:r w:rsidR="007E4A88" w:rsidRPr="007E4A88">
        <w:rPr>
          <w:rFonts w:ascii="Times New Roman" w:hAnsi="Times New Roman" w:cs="Times New Roman"/>
          <w:sz w:val="24"/>
          <w:szCs w:val="24"/>
        </w:rPr>
        <w:t>The first is to determine whether indeed the dispute as between the parties has become moot.</w:t>
      </w:r>
      <w:r w:rsidR="00CF489D">
        <w:rPr>
          <w:rFonts w:ascii="Times New Roman" w:hAnsi="Times New Roman" w:cs="Times New Roman"/>
          <w:sz w:val="24"/>
          <w:szCs w:val="24"/>
        </w:rPr>
        <w:t xml:space="preserve"> </w:t>
      </w:r>
      <w:r w:rsidR="007E4A88" w:rsidRPr="007E4A88">
        <w:rPr>
          <w:rFonts w:ascii="Times New Roman" w:hAnsi="Times New Roman" w:cs="Times New Roman"/>
          <w:sz w:val="24"/>
          <w:szCs w:val="24"/>
        </w:rPr>
        <w:t xml:space="preserve"> If it has the court must be alive to the principle that that fact alone would not always render the matter unjusticiable.  Instead the next inquiry must be to determine whether or not the court should exercise its discretion to hear the case despite it having become moot. </w:t>
      </w:r>
      <w:r w:rsidR="00D219FC">
        <w:rPr>
          <w:rFonts w:ascii="Times New Roman" w:hAnsi="Times New Roman" w:cs="Times New Roman"/>
          <w:sz w:val="24"/>
          <w:szCs w:val="24"/>
        </w:rPr>
        <w:t xml:space="preserve"> </w:t>
      </w:r>
      <w:r w:rsidR="007E4A88" w:rsidRPr="007E4A88">
        <w:rPr>
          <w:rFonts w:ascii="Times New Roman" w:hAnsi="Times New Roman" w:cs="Times New Roman"/>
          <w:sz w:val="24"/>
          <w:szCs w:val="24"/>
        </w:rPr>
        <w:t xml:space="preserve">In doing so, the court does not make a thumb suck decision but looks for guidance from the rationale and policy considerations which inform the doctrine of mootness.  </w:t>
      </w:r>
      <w:r w:rsidR="00BE19D4">
        <w:rPr>
          <w:rFonts w:ascii="Times New Roman" w:hAnsi="Times New Roman" w:cs="Times New Roman"/>
          <w:sz w:val="24"/>
          <w:szCs w:val="24"/>
        </w:rPr>
        <w:t xml:space="preserve">The most preeminent of such considerations is the all-encompassing concept of the interests of justice. A court may elect to determine a moot case if it is in the interests of justice to do so.  </w:t>
      </w:r>
    </w:p>
    <w:p w:rsidR="00BE19D4" w:rsidRPr="000A0FFE" w:rsidRDefault="00CF6879" w:rsidP="00CF6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4786">
        <w:rPr>
          <w:rFonts w:ascii="Times New Roman" w:hAnsi="Times New Roman" w:cs="Times New Roman"/>
          <w:sz w:val="24"/>
          <w:szCs w:val="24"/>
        </w:rPr>
        <w:t>T</w:t>
      </w:r>
      <w:r w:rsidR="00BE19D4" w:rsidRPr="000A0FFE">
        <w:rPr>
          <w:rFonts w:ascii="Times New Roman" w:hAnsi="Times New Roman" w:cs="Times New Roman"/>
          <w:sz w:val="24"/>
          <w:szCs w:val="24"/>
        </w:rPr>
        <w:t xml:space="preserve">he case of </w:t>
      </w:r>
      <w:r w:rsidR="00BE19D4" w:rsidRPr="000A0FFE">
        <w:rPr>
          <w:rFonts w:ascii="Times New Roman" w:hAnsi="Times New Roman" w:cs="Times New Roman"/>
          <w:i/>
          <w:sz w:val="24"/>
          <w:szCs w:val="24"/>
        </w:rPr>
        <w:t>Independent Electoral Commission</w:t>
      </w:r>
      <w:r w:rsidR="00BE19D4" w:rsidRPr="000A0FFE">
        <w:rPr>
          <w:rFonts w:ascii="Times New Roman" w:hAnsi="Times New Roman" w:cs="Times New Roman"/>
          <w:sz w:val="24"/>
          <w:szCs w:val="24"/>
        </w:rPr>
        <w:t xml:space="preserve"> v </w:t>
      </w:r>
      <w:r w:rsidR="00BE19D4" w:rsidRPr="000A0FFE">
        <w:rPr>
          <w:rFonts w:ascii="Times New Roman" w:hAnsi="Times New Roman" w:cs="Times New Roman"/>
          <w:i/>
          <w:sz w:val="24"/>
          <w:szCs w:val="24"/>
        </w:rPr>
        <w:t>Langeberg Municipality</w:t>
      </w:r>
      <w:r w:rsidR="00724786">
        <w:rPr>
          <w:rFonts w:ascii="Times New Roman" w:hAnsi="Times New Roman" w:cs="Times New Roman"/>
          <w:sz w:val="24"/>
          <w:szCs w:val="24"/>
        </w:rPr>
        <w:t xml:space="preserve"> 2001 (3) SA 925 (CC) at p.</w:t>
      </w:r>
      <w:r w:rsidR="00BE19D4" w:rsidRPr="000A0FFE">
        <w:rPr>
          <w:rFonts w:ascii="Times New Roman" w:hAnsi="Times New Roman" w:cs="Times New Roman"/>
          <w:sz w:val="24"/>
          <w:szCs w:val="24"/>
        </w:rPr>
        <w:t xml:space="preserve"> 11 again cited with approval in </w:t>
      </w:r>
      <w:r w:rsidR="00BE19D4" w:rsidRPr="000A0FFE">
        <w:rPr>
          <w:rFonts w:ascii="Times New Roman" w:hAnsi="Times New Roman" w:cs="Times New Roman"/>
          <w:i/>
          <w:sz w:val="24"/>
          <w:szCs w:val="24"/>
        </w:rPr>
        <w:t xml:space="preserve">ZIMSEC </w:t>
      </w:r>
      <w:r w:rsidR="00BE19D4" w:rsidRPr="0010312D">
        <w:rPr>
          <w:rFonts w:ascii="Times New Roman" w:hAnsi="Times New Roman" w:cs="Times New Roman"/>
          <w:sz w:val="24"/>
          <w:szCs w:val="24"/>
        </w:rPr>
        <w:t>v</w:t>
      </w:r>
      <w:r w:rsidR="00BE19D4" w:rsidRPr="000A0FFE">
        <w:rPr>
          <w:rFonts w:ascii="Times New Roman" w:hAnsi="Times New Roman" w:cs="Times New Roman"/>
          <w:i/>
          <w:sz w:val="24"/>
          <w:szCs w:val="24"/>
        </w:rPr>
        <w:t xml:space="preserve"> Mukomeka</w:t>
      </w:r>
      <w:r w:rsidR="00BE19D4" w:rsidRPr="000A0FFE">
        <w:rPr>
          <w:rFonts w:ascii="Times New Roman" w:hAnsi="Times New Roman" w:cs="Times New Roman"/>
          <w:sz w:val="24"/>
          <w:szCs w:val="24"/>
        </w:rPr>
        <w:t xml:space="preserve"> (</w:t>
      </w:r>
      <w:r w:rsidR="00BE19D4" w:rsidRPr="0010312D">
        <w:rPr>
          <w:rFonts w:ascii="Times New Roman" w:hAnsi="Times New Roman" w:cs="Times New Roman"/>
          <w:i/>
          <w:sz w:val="24"/>
          <w:szCs w:val="24"/>
        </w:rPr>
        <w:t>supra</w:t>
      </w:r>
      <w:r w:rsidR="00BE19D4" w:rsidRPr="000A0FFE">
        <w:rPr>
          <w:rFonts w:ascii="Times New Roman" w:hAnsi="Times New Roman" w:cs="Times New Roman"/>
          <w:sz w:val="24"/>
          <w:szCs w:val="24"/>
        </w:rPr>
        <w:t xml:space="preserve">), </w:t>
      </w:r>
      <w:r w:rsidR="00A70BFB">
        <w:rPr>
          <w:rFonts w:ascii="Times New Roman" w:hAnsi="Times New Roman" w:cs="Times New Roman"/>
          <w:sz w:val="24"/>
          <w:szCs w:val="24"/>
        </w:rPr>
        <w:t>enumerated</w:t>
      </w:r>
      <w:r w:rsidR="00724786">
        <w:rPr>
          <w:rFonts w:ascii="Times New Roman" w:hAnsi="Times New Roman" w:cs="Times New Roman"/>
          <w:sz w:val="24"/>
          <w:szCs w:val="24"/>
        </w:rPr>
        <w:t xml:space="preserve"> </w:t>
      </w:r>
      <w:r w:rsidR="00BE19D4" w:rsidRPr="000A0FFE">
        <w:rPr>
          <w:rFonts w:ascii="Times New Roman" w:hAnsi="Times New Roman" w:cs="Times New Roman"/>
          <w:sz w:val="24"/>
          <w:szCs w:val="24"/>
        </w:rPr>
        <w:t xml:space="preserve">the issues which a court must turn to when considering whether or not to determine a moot issue </w:t>
      </w:r>
      <w:r w:rsidR="00724786">
        <w:rPr>
          <w:rFonts w:ascii="Times New Roman" w:hAnsi="Times New Roman" w:cs="Times New Roman"/>
          <w:sz w:val="24"/>
          <w:szCs w:val="24"/>
        </w:rPr>
        <w:t>in the following manner</w:t>
      </w:r>
      <w:r w:rsidR="00BE19D4" w:rsidRPr="000A0FFE">
        <w:rPr>
          <w:rFonts w:ascii="Times New Roman" w:hAnsi="Times New Roman" w:cs="Times New Roman"/>
          <w:sz w:val="24"/>
          <w:szCs w:val="24"/>
        </w:rPr>
        <w:t>:</w:t>
      </w:r>
    </w:p>
    <w:p w:rsidR="007E4A88" w:rsidRPr="000A0FFE" w:rsidRDefault="00BE19D4" w:rsidP="00BE19D4">
      <w:pPr>
        <w:ind w:left="567" w:hanging="567"/>
        <w:jc w:val="both"/>
        <w:rPr>
          <w:rFonts w:ascii="Times New Roman" w:hAnsi="Times New Roman" w:cs="Times New Roman"/>
        </w:rPr>
      </w:pPr>
      <w:r w:rsidRPr="000A0FFE">
        <w:rPr>
          <w:rFonts w:ascii="Times New Roman" w:hAnsi="Times New Roman" w:cs="Times New Roman"/>
          <w:bCs/>
        </w:rPr>
        <w:tab/>
        <w:t>“This Court has a discretion to decide issues on appeal even if they no longer present existing or live controversies. That discretion must be exercised according to what the interests of justice require. A prerequisite for the exercise of the discretion is that any order which this Court may make will have some practical effect either on the parties or on others. Other factors that may be relevant will include the nature and extent of the practical effect that any possible order might have, the importance of the issue, its complexity, and the fullness or otherwise of the argument advanced.”</w:t>
      </w:r>
      <w:r w:rsidRPr="000A0FFE">
        <w:rPr>
          <w:rFonts w:ascii="Times New Roman" w:hAnsi="Times New Roman" w:cs="Times New Roman"/>
          <w:sz w:val="24"/>
          <w:szCs w:val="24"/>
        </w:rPr>
        <w:t xml:space="preserve"> </w:t>
      </w:r>
    </w:p>
    <w:p w:rsidR="003537A3" w:rsidRDefault="0010312D" w:rsidP="00CF687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24786">
        <w:rPr>
          <w:rFonts w:ascii="Times New Roman" w:hAnsi="Times New Roman" w:cs="Times New Roman"/>
          <w:sz w:val="24"/>
          <w:szCs w:val="24"/>
          <w:lang w:val="en-US"/>
        </w:rPr>
        <w:t>The</w:t>
      </w:r>
      <w:r w:rsidR="001A258A">
        <w:rPr>
          <w:rFonts w:ascii="Times New Roman" w:hAnsi="Times New Roman" w:cs="Times New Roman"/>
          <w:sz w:val="24"/>
          <w:szCs w:val="24"/>
          <w:lang w:val="en-US"/>
        </w:rPr>
        <w:t xml:space="preserve"> principles which </w:t>
      </w:r>
      <w:r w:rsidR="00724786">
        <w:rPr>
          <w:rFonts w:ascii="Times New Roman" w:hAnsi="Times New Roman" w:cs="Times New Roman"/>
          <w:sz w:val="24"/>
          <w:szCs w:val="24"/>
          <w:lang w:val="en-US"/>
        </w:rPr>
        <w:t>I discern</w:t>
      </w:r>
      <w:r w:rsidR="001A258A">
        <w:rPr>
          <w:rFonts w:ascii="Times New Roman" w:hAnsi="Times New Roman" w:cs="Times New Roman"/>
          <w:sz w:val="24"/>
          <w:szCs w:val="24"/>
          <w:lang w:val="en-US"/>
        </w:rPr>
        <w:t xml:space="preserve"> from the </w:t>
      </w:r>
      <w:r w:rsidR="00724786">
        <w:rPr>
          <w:rFonts w:ascii="Times New Roman" w:hAnsi="Times New Roman" w:cs="Times New Roman"/>
          <w:sz w:val="24"/>
          <w:szCs w:val="24"/>
          <w:lang w:val="en-US"/>
        </w:rPr>
        <w:t xml:space="preserve">above </w:t>
      </w:r>
      <w:r w:rsidR="001A258A">
        <w:rPr>
          <w:rFonts w:ascii="Times New Roman" w:hAnsi="Times New Roman" w:cs="Times New Roman"/>
          <w:sz w:val="24"/>
          <w:szCs w:val="24"/>
          <w:lang w:val="en-US"/>
        </w:rPr>
        <w:t xml:space="preserve">decisions can be summarized as that a case becomes moot when it is not possible to grant effectual relief to the prevailing party; when events have completely and irrevocably removed the effects of the alleged violation and there is no reasonable chance that the alleged violation will recur.  In addition, a case is moot because </w:t>
      </w:r>
      <w:r w:rsidR="001A258A">
        <w:rPr>
          <w:rFonts w:ascii="Times New Roman" w:hAnsi="Times New Roman" w:cs="Times New Roman"/>
          <w:sz w:val="24"/>
          <w:szCs w:val="24"/>
          <w:lang w:val="en-US"/>
        </w:rPr>
        <w:lastRenderedPageBreak/>
        <w:t xml:space="preserve">none of the parties has a legally recognizable interest in the final determination of the questions of fact and </w:t>
      </w:r>
      <w:r w:rsidR="001C6E9E">
        <w:rPr>
          <w:rFonts w:ascii="Times New Roman" w:hAnsi="Times New Roman" w:cs="Times New Roman"/>
          <w:sz w:val="24"/>
          <w:szCs w:val="24"/>
          <w:lang w:val="en-US"/>
        </w:rPr>
        <w:t>or law</w:t>
      </w:r>
      <w:r w:rsidR="001A258A">
        <w:rPr>
          <w:rFonts w:ascii="Times New Roman" w:hAnsi="Times New Roman" w:cs="Times New Roman"/>
          <w:sz w:val="24"/>
          <w:szCs w:val="24"/>
          <w:lang w:val="en-US"/>
        </w:rPr>
        <w:t xml:space="preserve"> which are in issue. </w:t>
      </w:r>
      <w:r w:rsidR="00CF6879">
        <w:rPr>
          <w:rFonts w:ascii="Times New Roman" w:hAnsi="Times New Roman" w:cs="Times New Roman"/>
          <w:sz w:val="24"/>
          <w:szCs w:val="24"/>
          <w:lang w:val="en-US"/>
        </w:rPr>
        <w:t xml:space="preserve"> </w:t>
      </w:r>
      <w:r w:rsidR="00A70BFB">
        <w:rPr>
          <w:rFonts w:ascii="Times New Roman" w:hAnsi="Times New Roman" w:cs="Times New Roman"/>
          <w:sz w:val="24"/>
          <w:szCs w:val="24"/>
          <w:lang w:val="en-US"/>
        </w:rPr>
        <w:t>More importantly,</w:t>
      </w:r>
      <w:r w:rsidR="00BE19D4">
        <w:rPr>
          <w:rFonts w:ascii="Times New Roman" w:hAnsi="Times New Roman" w:cs="Times New Roman"/>
          <w:sz w:val="24"/>
          <w:szCs w:val="24"/>
          <w:lang w:val="en-US"/>
        </w:rPr>
        <w:t xml:space="preserve"> the fact that a dispute has become moot does not on its own proscribe the determination of that matter. </w:t>
      </w:r>
    </w:p>
    <w:p w:rsidR="00CF6879" w:rsidRDefault="00BE19D4" w:rsidP="00CF6879">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 further understand that there is a </w:t>
      </w:r>
      <w:r w:rsidR="003537A3">
        <w:rPr>
          <w:rFonts w:ascii="Times New Roman" w:hAnsi="Times New Roman" w:cs="Times New Roman"/>
          <w:sz w:val="24"/>
          <w:szCs w:val="24"/>
          <w:lang w:val="en-US"/>
        </w:rPr>
        <w:t>marked distinction between</w:t>
      </w:r>
      <w:r>
        <w:rPr>
          <w:rFonts w:ascii="Times New Roman" w:hAnsi="Times New Roman" w:cs="Times New Roman"/>
          <w:sz w:val="24"/>
          <w:szCs w:val="24"/>
          <w:lang w:val="en-US"/>
        </w:rPr>
        <w:t xml:space="preserve"> the </w:t>
      </w:r>
      <w:r w:rsidR="003537A3">
        <w:rPr>
          <w:rFonts w:ascii="Times New Roman" w:hAnsi="Times New Roman" w:cs="Times New Roman"/>
          <w:sz w:val="24"/>
          <w:szCs w:val="24"/>
          <w:lang w:val="en-US"/>
        </w:rPr>
        <w:t>types</w:t>
      </w:r>
      <w:r>
        <w:rPr>
          <w:rFonts w:ascii="Times New Roman" w:hAnsi="Times New Roman" w:cs="Times New Roman"/>
          <w:sz w:val="24"/>
          <w:szCs w:val="24"/>
          <w:lang w:val="en-US"/>
        </w:rPr>
        <w:t xml:space="preserve"> of m</w:t>
      </w:r>
      <w:r w:rsidR="003537A3">
        <w:rPr>
          <w:rFonts w:ascii="Times New Roman" w:hAnsi="Times New Roman" w:cs="Times New Roman"/>
          <w:sz w:val="24"/>
          <w:szCs w:val="24"/>
          <w:lang w:val="en-US"/>
        </w:rPr>
        <w:t>ootness which can confront a court</w:t>
      </w:r>
      <w:r>
        <w:rPr>
          <w:rFonts w:ascii="Times New Roman" w:hAnsi="Times New Roman" w:cs="Times New Roman"/>
          <w:sz w:val="24"/>
          <w:szCs w:val="24"/>
          <w:lang w:val="en-US"/>
        </w:rPr>
        <w:t xml:space="preserve">. There is on one hand, what I would call </w:t>
      </w:r>
      <w:r w:rsidRPr="00724786">
        <w:rPr>
          <w:rFonts w:ascii="Times New Roman" w:hAnsi="Times New Roman" w:cs="Times New Roman"/>
          <w:sz w:val="24"/>
          <w:szCs w:val="24"/>
          <w:lang w:val="en-US"/>
        </w:rPr>
        <w:t>personal stake mootness</w:t>
      </w:r>
      <w:r w:rsidR="001A258A">
        <w:rPr>
          <w:rFonts w:ascii="Times New Roman" w:hAnsi="Times New Roman" w:cs="Times New Roman"/>
          <w:sz w:val="24"/>
          <w:szCs w:val="24"/>
          <w:lang w:val="en-US"/>
        </w:rPr>
        <w:t xml:space="preserve"> </w:t>
      </w:r>
      <w:r>
        <w:rPr>
          <w:rFonts w:ascii="Times New Roman" w:hAnsi="Times New Roman" w:cs="Times New Roman"/>
          <w:sz w:val="24"/>
          <w:szCs w:val="24"/>
          <w:lang w:val="en-US"/>
        </w:rPr>
        <w:t>and on the other</w:t>
      </w:r>
      <w:r w:rsidR="003537A3">
        <w:rPr>
          <w:rFonts w:ascii="Times New Roman" w:hAnsi="Times New Roman" w:cs="Times New Roman"/>
          <w:sz w:val="24"/>
          <w:szCs w:val="24"/>
          <w:lang w:val="en-US"/>
        </w:rPr>
        <w:t xml:space="preserve"> what I would christen</w:t>
      </w:r>
      <w:r w:rsidR="003537A3" w:rsidRPr="003537A3">
        <w:rPr>
          <w:rFonts w:ascii="Times New Roman" w:hAnsi="Times New Roman" w:cs="Times New Roman"/>
          <w:sz w:val="24"/>
          <w:szCs w:val="24"/>
          <w:lang w:val="en-US"/>
        </w:rPr>
        <w:t xml:space="preserve"> </w:t>
      </w:r>
      <w:r w:rsidR="003537A3">
        <w:rPr>
          <w:rFonts w:ascii="Times New Roman" w:hAnsi="Times New Roman" w:cs="Times New Roman"/>
          <w:sz w:val="24"/>
          <w:szCs w:val="24"/>
          <w:lang w:val="en-US"/>
        </w:rPr>
        <w:t xml:space="preserve">as </w:t>
      </w:r>
      <w:r w:rsidR="003537A3" w:rsidRPr="00724786">
        <w:rPr>
          <w:rFonts w:ascii="Times New Roman" w:hAnsi="Times New Roman" w:cs="Times New Roman"/>
          <w:sz w:val="24"/>
          <w:szCs w:val="24"/>
          <w:lang w:val="en-US"/>
        </w:rPr>
        <w:t>issue mootness.</w:t>
      </w:r>
      <w:r w:rsidR="003537A3">
        <w:rPr>
          <w:rFonts w:ascii="Times New Roman" w:hAnsi="Times New Roman" w:cs="Times New Roman"/>
          <w:sz w:val="24"/>
          <w:szCs w:val="24"/>
          <w:lang w:val="en-US"/>
        </w:rPr>
        <w:t xml:space="preserve"> </w:t>
      </w:r>
    </w:p>
    <w:p w:rsidR="00C32012" w:rsidRDefault="005441FF" w:rsidP="00CF6879">
      <w:pPr>
        <w:spacing w:after="0" w:line="360" w:lineRule="auto"/>
        <w:ind w:firstLine="720"/>
        <w:jc w:val="both"/>
        <w:rPr>
          <w:rFonts w:ascii="Times New Roman" w:hAnsi="Times New Roman" w:cs="Times New Roman"/>
          <w:sz w:val="24"/>
          <w:szCs w:val="24"/>
          <w:lang w:val="en-US"/>
        </w:rPr>
      </w:pPr>
      <w:r w:rsidRPr="00CF6879">
        <w:rPr>
          <w:rFonts w:ascii="Times New Roman" w:hAnsi="Times New Roman" w:cs="Times New Roman"/>
          <w:b/>
          <w:sz w:val="24"/>
          <w:szCs w:val="24"/>
          <w:lang w:val="en-US"/>
        </w:rPr>
        <w:t>Issue mootness</w:t>
      </w:r>
      <w:r>
        <w:rPr>
          <w:rFonts w:ascii="Times New Roman" w:hAnsi="Times New Roman" w:cs="Times New Roman"/>
          <w:sz w:val="24"/>
          <w:szCs w:val="24"/>
          <w:lang w:val="en-US"/>
        </w:rPr>
        <w:t xml:space="preserve"> refers to a situation where the wrongful conduct alleged by an applicant has ceased and is reasonably unlikely to happen again. If that happened, then the case or controversy must be dismissed. The prudential considerations </w:t>
      </w:r>
      <w:r w:rsidR="00414E74">
        <w:rPr>
          <w:rFonts w:ascii="Times New Roman" w:hAnsi="Times New Roman" w:cs="Times New Roman"/>
          <w:sz w:val="24"/>
          <w:szCs w:val="24"/>
          <w:lang w:val="en-US"/>
        </w:rPr>
        <w:t xml:space="preserve">adverted to in the authorities cited above would not come into play. </w:t>
      </w:r>
      <w:r w:rsidR="007718AE">
        <w:rPr>
          <w:rFonts w:ascii="Times New Roman" w:hAnsi="Times New Roman" w:cs="Times New Roman"/>
          <w:sz w:val="24"/>
          <w:szCs w:val="24"/>
          <w:lang w:val="en-US"/>
        </w:rPr>
        <w:t>In contradistinction</w:t>
      </w:r>
      <w:r w:rsidR="003537A3">
        <w:rPr>
          <w:rFonts w:ascii="Times New Roman" w:hAnsi="Times New Roman" w:cs="Times New Roman"/>
          <w:sz w:val="24"/>
          <w:szCs w:val="24"/>
          <w:lang w:val="en-US"/>
        </w:rPr>
        <w:t>, personal</w:t>
      </w:r>
      <w:r>
        <w:rPr>
          <w:rFonts w:ascii="Times New Roman" w:hAnsi="Times New Roman" w:cs="Times New Roman"/>
          <w:sz w:val="24"/>
          <w:szCs w:val="24"/>
          <w:lang w:val="en-US"/>
        </w:rPr>
        <w:t xml:space="preserve"> stake mootness connotes a situation where a party’s personal interest in the dispute has expired so to speak. </w:t>
      </w:r>
      <w:r w:rsidR="007718AE">
        <w:rPr>
          <w:rFonts w:ascii="Times New Roman" w:hAnsi="Times New Roman" w:cs="Times New Roman"/>
          <w:sz w:val="24"/>
          <w:szCs w:val="24"/>
          <w:lang w:val="en-US"/>
        </w:rPr>
        <w:t xml:space="preserve">In such circumstances and because the harm may recur to another person other than the applicant, the motivation for dismissal of the claim becomes weaker. It is for such cases that the consideration of discretionary factors must kick in. Put differently it is possible to have issues which have become moot as opposed to live controversies which have been raised by parties whose personal interest in the issues </w:t>
      </w:r>
      <w:r w:rsidR="007718AE" w:rsidRPr="000A0FFE">
        <w:rPr>
          <w:rFonts w:ascii="Times New Roman" w:hAnsi="Times New Roman" w:cs="Times New Roman"/>
          <w:sz w:val="24"/>
          <w:szCs w:val="24"/>
          <w:lang w:val="en-US"/>
        </w:rPr>
        <w:t>has</w:t>
      </w:r>
      <w:r w:rsidR="007718AE" w:rsidRPr="000A0FFE">
        <w:rPr>
          <w:rFonts w:ascii="Times New Roman" w:hAnsi="Times New Roman" w:cs="Times New Roman"/>
        </w:rPr>
        <w:t xml:space="preserve"> expired. </w:t>
      </w:r>
    </w:p>
    <w:p w:rsidR="003537A3" w:rsidRPr="00CF6879" w:rsidRDefault="00C32012" w:rsidP="00C32012">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rPr>
        <w:t>Application of the Law to the A</w:t>
      </w:r>
      <w:r w:rsidR="003537A3" w:rsidRPr="003537A3">
        <w:rPr>
          <w:rFonts w:ascii="Times New Roman" w:hAnsi="Times New Roman" w:cs="Times New Roman"/>
          <w:b/>
          <w:sz w:val="24"/>
          <w:szCs w:val="24"/>
        </w:rPr>
        <w:t xml:space="preserve">rguments </w:t>
      </w:r>
      <w:r w:rsidR="003537A3" w:rsidRPr="003537A3">
        <w:rPr>
          <w:rFonts w:ascii="Times New Roman" w:hAnsi="Times New Roman" w:cs="Times New Roman"/>
          <w:b/>
          <w:i/>
          <w:sz w:val="24"/>
          <w:szCs w:val="24"/>
        </w:rPr>
        <w:t>in casu</w:t>
      </w:r>
    </w:p>
    <w:p w:rsidR="005441FF" w:rsidRDefault="00CF6879" w:rsidP="00CF687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537A3">
        <w:rPr>
          <w:rFonts w:ascii="Times New Roman" w:hAnsi="Times New Roman" w:cs="Times New Roman"/>
          <w:sz w:val="24"/>
          <w:szCs w:val="24"/>
          <w:lang w:val="en-US"/>
        </w:rPr>
        <w:t>In this case, the first argument is that the applicants were all released from prison. It has been accepted by the applicants themselves that this is so. In other words there is no debate that they have lost their personal stake in the application before the court. Ordinarily, the matter would have ended with this inquiry but as illustrated above, the next question must be is there no live controversy which is being raised by parties whose personal interest in the matter has expired?</w:t>
      </w:r>
    </w:p>
    <w:p w:rsidR="00AB6B4A" w:rsidRPr="00FA1B4E" w:rsidRDefault="003537A3" w:rsidP="00CF6879">
      <w:pPr>
        <w:pStyle w:val="NormalWeb"/>
        <w:shd w:val="clear" w:color="auto" w:fill="FFFFFF"/>
        <w:spacing w:before="144" w:beforeAutospacing="0" w:after="0" w:afterAutospacing="0" w:line="360" w:lineRule="auto"/>
        <w:jc w:val="both"/>
        <w:rPr>
          <w:i/>
        </w:rPr>
      </w:pPr>
      <w:r>
        <w:rPr>
          <w:lang w:val="en-US"/>
        </w:rPr>
        <w:tab/>
        <w:t xml:space="preserve">The applicants’ argument is that right from the onset, they indicated that the order they are seeking will be of general application as it would also apply to people in circumstances similar to theirs. </w:t>
      </w:r>
      <w:r w:rsidR="00CF6879">
        <w:rPr>
          <w:lang w:val="en-US"/>
        </w:rPr>
        <w:t xml:space="preserve"> </w:t>
      </w:r>
      <w:r w:rsidR="00AB6B4A">
        <w:rPr>
          <w:lang w:val="en-US"/>
        </w:rPr>
        <w:t>In particular they averred that the relief they are seeking is of significant public interest and of benefit to other prisoners.</w:t>
      </w:r>
      <w:r w:rsidR="00AB6B4A" w:rsidRPr="00382757">
        <w:rPr>
          <w:lang w:val="en-US"/>
        </w:rPr>
        <w:t xml:space="preserve"> That</w:t>
      </w:r>
      <w:r w:rsidR="00AB6B4A">
        <w:rPr>
          <w:lang w:val="en-US"/>
        </w:rPr>
        <w:t xml:space="preserve"> argument as presented </w:t>
      </w:r>
      <w:r w:rsidRPr="00382757">
        <w:rPr>
          <w:lang w:val="en-US"/>
        </w:rPr>
        <w:t>suggested that the applicants had ins</w:t>
      </w:r>
      <w:r w:rsidR="00382757" w:rsidRPr="00382757">
        <w:rPr>
          <w:lang w:val="en-US"/>
        </w:rPr>
        <w:t>tituted this suit</w:t>
      </w:r>
      <w:r w:rsidR="00382757" w:rsidRPr="00382757">
        <w:t xml:space="preserve"> acting </w:t>
      </w:r>
      <w:r w:rsidR="00AB6B4A">
        <w:t xml:space="preserve">in both the public interest and </w:t>
      </w:r>
      <w:r w:rsidR="00382757" w:rsidRPr="00382757">
        <w:t>as members</w:t>
      </w:r>
      <w:r w:rsidR="00382757">
        <w:t>, or in the interests</w:t>
      </w:r>
      <w:r w:rsidR="00382757" w:rsidRPr="00382757">
        <w:t xml:space="preserve"> of a group or class of pe</w:t>
      </w:r>
      <w:r w:rsidR="00382757">
        <w:t>rsons as envisaged in s</w:t>
      </w:r>
      <w:r w:rsidR="00CF6879">
        <w:t xml:space="preserve"> </w:t>
      </w:r>
      <w:r w:rsidR="00382757">
        <w:t>85(1)(c</w:t>
      </w:r>
      <w:r w:rsidR="00382757" w:rsidRPr="00382757">
        <w:t xml:space="preserve">) </w:t>
      </w:r>
      <w:r w:rsidR="00AB6B4A">
        <w:t xml:space="preserve">and (d) </w:t>
      </w:r>
      <w:r w:rsidR="00382757" w:rsidRPr="00382757">
        <w:t>of the Constitution of Zimbabwe, 2013</w:t>
      </w:r>
      <w:r w:rsidR="00025062" w:rsidRPr="00382757">
        <w:rPr>
          <w:lang w:val="en-US"/>
        </w:rPr>
        <w:t xml:space="preserve"> </w:t>
      </w:r>
      <w:r w:rsidR="00382757">
        <w:rPr>
          <w:lang w:val="en-US"/>
        </w:rPr>
        <w:t xml:space="preserve">when </w:t>
      </w:r>
      <w:r w:rsidR="00724786">
        <w:rPr>
          <w:lang w:val="en-US"/>
        </w:rPr>
        <w:t xml:space="preserve">in actual fact </w:t>
      </w:r>
      <w:r w:rsidR="00382757">
        <w:rPr>
          <w:lang w:val="en-US"/>
        </w:rPr>
        <w:t>they did not. An application brought in terms of s</w:t>
      </w:r>
      <w:r w:rsidR="00CF6879">
        <w:rPr>
          <w:lang w:val="en-US"/>
        </w:rPr>
        <w:t xml:space="preserve"> </w:t>
      </w:r>
      <w:r w:rsidR="00382757">
        <w:rPr>
          <w:lang w:val="en-US"/>
        </w:rPr>
        <w:t xml:space="preserve">85(1) must clearly state so. It cannot be left to conjecture. The application before the court is unequivocal that the </w:t>
      </w:r>
      <w:r w:rsidR="00CF6879">
        <w:rPr>
          <w:lang w:val="en-US"/>
        </w:rPr>
        <w:t>first</w:t>
      </w:r>
      <w:r w:rsidR="00382757">
        <w:rPr>
          <w:lang w:val="en-US"/>
        </w:rPr>
        <w:t xml:space="preserve">, </w:t>
      </w:r>
      <w:r w:rsidR="00CF6879">
        <w:rPr>
          <w:lang w:val="en-US"/>
        </w:rPr>
        <w:t>second</w:t>
      </w:r>
      <w:r w:rsidR="00382757">
        <w:rPr>
          <w:lang w:val="en-US"/>
        </w:rPr>
        <w:t xml:space="preserve"> and </w:t>
      </w:r>
      <w:r w:rsidR="00CF6879">
        <w:rPr>
          <w:lang w:val="en-US"/>
        </w:rPr>
        <w:t>third</w:t>
      </w:r>
      <w:r w:rsidR="00382757">
        <w:rPr>
          <w:lang w:val="en-US"/>
        </w:rPr>
        <w:t xml:space="preserve"> applicants all sought the relief they applied for in </w:t>
      </w:r>
      <w:r w:rsidR="00382757">
        <w:rPr>
          <w:lang w:val="en-US"/>
        </w:rPr>
        <w:lastRenderedPageBreak/>
        <w:t xml:space="preserve">their personal capacities as prisoners serving lengthy prison terms. There is nowhere in the application that they indicate </w:t>
      </w:r>
      <w:r w:rsidR="00791A21">
        <w:rPr>
          <w:lang w:val="en-US"/>
        </w:rPr>
        <w:t xml:space="preserve">that they are </w:t>
      </w:r>
      <w:r w:rsidR="00382757">
        <w:rPr>
          <w:lang w:val="en-US"/>
        </w:rPr>
        <w:t xml:space="preserve">suing </w:t>
      </w:r>
      <w:r w:rsidR="00E745F0">
        <w:rPr>
          <w:lang w:val="en-US"/>
        </w:rPr>
        <w:t xml:space="preserve">in the public interest or </w:t>
      </w:r>
      <w:r w:rsidR="00382757">
        <w:rPr>
          <w:lang w:val="en-US"/>
        </w:rPr>
        <w:t>on behalf of a class or group of persons in terms of s</w:t>
      </w:r>
      <w:r w:rsidR="00FA1B4E">
        <w:rPr>
          <w:lang w:val="en-US"/>
        </w:rPr>
        <w:t xml:space="preserve"> </w:t>
      </w:r>
      <w:r w:rsidR="00382757">
        <w:rPr>
          <w:lang w:val="en-US"/>
        </w:rPr>
        <w:t xml:space="preserve">85(1).  </w:t>
      </w:r>
      <w:r w:rsidR="00FA1B4E">
        <w:rPr>
          <w:lang w:val="en-US"/>
        </w:rPr>
        <w:t>In fact in para</w:t>
      </w:r>
      <w:r w:rsidR="00DF5D00">
        <w:rPr>
          <w:lang w:val="en-US"/>
        </w:rPr>
        <w:t xml:space="preserve"> 12 of the applicants’ founding affidavit, they specifically make the averment that they are approaching the court to protect </w:t>
      </w:r>
      <w:r w:rsidR="00DF5D00" w:rsidRPr="00791A21">
        <w:rPr>
          <w:b/>
          <w:lang w:val="en-US"/>
        </w:rPr>
        <w:t>their own interests as prisoners</w:t>
      </w:r>
      <w:r w:rsidR="00DF5D00">
        <w:rPr>
          <w:lang w:val="en-US"/>
        </w:rPr>
        <w:t xml:space="preserve"> although being mindful of the fact that the relief they are seeking is of significant public interest and of benefit to other prisoners. </w:t>
      </w:r>
      <w:r w:rsidR="0006583D">
        <w:rPr>
          <w:lang w:val="en-US"/>
        </w:rPr>
        <w:t xml:space="preserve">Admittedly </w:t>
      </w:r>
      <w:r w:rsidR="00E745F0">
        <w:rPr>
          <w:lang w:val="en-US"/>
        </w:rPr>
        <w:t xml:space="preserve">the Constitution of Zimbabwe introduced a paradigm shift from the common law understanding of </w:t>
      </w:r>
      <w:r w:rsidR="00E745F0" w:rsidRPr="00E745F0">
        <w:rPr>
          <w:i/>
          <w:lang w:val="en-US"/>
        </w:rPr>
        <w:t>locus standi.</w:t>
      </w:r>
      <w:r w:rsidR="00E745F0">
        <w:rPr>
          <w:lang w:val="en-US"/>
        </w:rPr>
        <w:t xml:space="preserve"> The expansion of the Bill of Rights came with a corresponding widening of standing. </w:t>
      </w:r>
      <w:r w:rsidR="00AB6B4A">
        <w:rPr>
          <w:lang w:val="en-US"/>
        </w:rPr>
        <w:t>See L.</w:t>
      </w:r>
      <w:r w:rsidR="00FA1B4E">
        <w:rPr>
          <w:lang w:val="en-US"/>
        </w:rPr>
        <w:t xml:space="preserve"> </w:t>
      </w:r>
      <w:r w:rsidR="00AB6B4A">
        <w:rPr>
          <w:lang w:val="en-US"/>
        </w:rPr>
        <w:t>Chiduza and P.</w:t>
      </w:r>
      <w:r w:rsidR="00A94332">
        <w:rPr>
          <w:lang w:val="en-US"/>
        </w:rPr>
        <w:t xml:space="preserve"> </w:t>
      </w:r>
      <w:r w:rsidR="00AB6B4A">
        <w:rPr>
          <w:lang w:val="en-US"/>
        </w:rPr>
        <w:t xml:space="preserve">Mukiwane in their article </w:t>
      </w:r>
      <w:r w:rsidR="00AB6B4A" w:rsidRPr="00FA1B4E">
        <w:rPr>
          <w:bCs/>
          <w:i/>
        </w:rPr>
        <w:t>Strengthening Locus Standi in Human Rights Litigation in Zimbabwe: An analysis of the Provisions in the New Zimbabwean Constitution</w:t>
      </w:r>
      <w:r w:rsidR="001F6A9B">
        <w:rPr>
          <w:bCs/>
          <w:i/>
        </w:rPr>
        <w:t>.</w:t>
      </w:r>
      <w:r w:rsidR="00AB6B4A" w:rsidRPr="00FA1B4E">
        <w:rPr>
          <w:rStyle w:val="FootnoteReference"/>
          <w:bCs/>
          <w:i/>
        </w:rPr>
        <w:footnoteReference w:id="1"/>
      </w:r>
    </w:p>
    <w:p w:rsidR="001A6D14" w:rsidRDefault="001F6A9B" w:rsidP="00CF687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745F0">
        <w:rPr>
          <w:rFonts w:ascii="Times New Roman" w:hAnsi="Times New Roman" w:cs="Times New Roman"/>
          <w:sz w:val="24"/>
          <w:szCs w:val="24"/>
          <w:lang w:val="en-US"/>
        </w:rPr>
        <w:t>Th</w:t>
      </w:r>
      <w:r w:rsidR="00AB6B4A">
        <w:rPr>
          <w:rFonts w:ascii="Times New Roman" w:hAnsi="Times New Roman" w:cs="Times New Roman"/>
          <w:sz w:val="24"/>
          <w:szCs w:val="24"/>
          <w:lang w:val="en-US"/>
        </w:rPr>
        <w:t>e generous interpretation given to standing does not</w:t>
      </w:r>
      <w:r w:rsidR="0006583D">
        <w:rPr>
          <w:rFonts w:ascii="Times New Roman" w:hAnsi="Times New Roman" w:cs="Times New Roman"/>
          <w:sz w:val="24"/>
          <w:szCs w:val="24"/>
          <w:lang w:val="en-US"/>
        </w:rPr>
        <w:t xml:space="preserve"> however detract from the fact that there are</w:t>
      </w:r>
      <w:r w:rsidR="00E745F0">
        <w:rPr>
          <w:rFonts w:ascii="Times New Roman" w:hAnsi="Times New Roman" w:cs="Times New Roman"/>
          <w:sz w:val="24"/>
          <w:szCs w:val="24"/>
          <w:lang w:val="en-US"/>
        </w:rPr>
        <w:t xml:space="preserve"> rules to be</w:t>
      </w:r>
      <w:r w:rsidR="00AB6B4A">
        <w:rPr>
          <w:rFonts w:ascii="Times New Roman" w:hAnsi="Times New Roman" w:cs="Times New Roman"/>
          <w:sz w:val="24"/>
          <w:szCs w:val="24"/>
          <w:lang w:val="en-US"/>
        </w:rPr>
        <w:t xml:space="preserve"> observed. </w:t>
      </w:r>
      <w:r w:rsidR="00E745F0">
        <w:rPr>
          <w:rFonts w:ascii="Times New Roman" w:hAnsi="Times New Roman" w:cs="Times New Roman"/>
          <w:sz w:val="24"/>
          <w:szCs w:val="24"/>
          <w:lang w:val="en-US"/>
        </w:rPr>
        <w:t xml:space="preserve"> </w:t>
      </w:r>
      <w:r w:rsidR="00AB6B4A">
        <w:rPr>
          <w:rFonts w:ascii="Times New Roman" w:hAnsi="Times New Roman" w:cs="Times New Roman"/>
          <w:sz w:val="24"/>
          <w:szCs w:val="24"/>
          <w:lang w:val="en-US"/>
        </w:rPr>
        <w:t>Standing</w:t>
      </w:r>
      <w:r w:rsidR="00720B93">
        <w:rPr>
          <w:rFonts w:ascii="Times New Roman" w:hAnsi="Times New Roman" w:cs="Times New Roman"/>
          <w:sz w:val="24"/>
          <w:szCs w:val="24"/>
          <w:lang w:val="en-US"/>
        </w:rPr>
        <w:t>, relaxed as it may seem is</w:t>
      </w:r>
      <w:r w:rsidR="00E745F0">
        <w:rPr>
          <w:rFonts w:ascii="Times New Roman" w:hAnsi="Times New Roman" w:cs="Times New Roman"/>
          <w:sz w:val="24"/>
          <w:szCs w:val="24"/>
          <w:lang w:val="en-US"/>
        </w:rPr>
        <w:t xml:space="preserve"> not there for the taking. Wh</w:t>
      </w:r>
      <w:r w:rsidR="00720B93">
        <w:rPr>
          <w:rFonts w:ascii="Times New Roman" w:hAnsi="Times New Roman" w:cs="Times New Roman"/>
          <w:sz w:val="24"/>
          <w:szCs w:val="24"/>
          <w:lang w:val="en-US"/>
        </w:rPr>
        <w:t>ere one seeks</w:t>
      </w:r>
      <w:r w:rsidR="00E745F0">
        <w:rPr>
          <w:rFonts w:ascii="Times New Roman" w:hAnsi="Times New Roman" w:cs="Times New Roman"/>
          <w:sz w:val="24"/>
          <w:szCs w:val="24"/>
          <w:lang w:val="en-US"/>
        </w:rPr>
        <w:t xml:space="preserve"> </w:t>
      </w:r>
      <w:r w:rsidR="0006583D">
        <w:rPr>
          <w:rFonts w:ascii="Times New Roman" w:hAnsi="Times New Roman" w:cs="Times New Roman"/>
          <w:sz w:val="24"/>
          <w:szCs w:val="24"/>
          <w:lang w:val="en-US"/>
        </w:rPr>
        <w:t xml:space="preserve">to act in the public interest or for a group or class of persons one has </w:t>
      </w:r>
      <w:r w:rsidR="00E745F0">
        <w:rPr>
          <w:rFonts w:ascii="Times New Roman" w:hAnsi="Times New Roman" w:cs="Times New Roman"/>
          <w:sz w:val="24"/>
          <w:szCs w:val="24"/>
          <w:lang w:val="en-US"/>
        </w:rPr>
        <w:t>to illustrate that he/she</w:t>
      </w:r>
      <w:r w:rsidR="0006583D">
        <w:rPr>
          <w:rFonts w:ascii="Times New Roman" w:hAnsi="Times New Roman" w:cs="Times New Roman"/>
          <w:sz w:val="24"/>
          <w:szCs w:val="24"/>
          <w:lang w:val="en-US"/>
        </w:rPr>
        <w:t>/it</w:t>
      </w:r>
      <w:r w:rsidR="00E745F0">
        <w:rPr>
          <w:rFonts w:ascii="Times New Roman" w:hAnsi="Times New Roman" w:cs="Times New Roman"/>
          <w:sz w:val="24"/>
          <w:szCs w:val="24"/>
          <w:lang w:val="en-US"/>
        </w:rPr>
        <w:t xml:space="preserve"> is </w:t>
      </w:r>
      <w:r w:rsidR="0006583D">
        <w:rPr>
          <w:rFonts w:ascii="Times New Roman" w:hAnsi="Times New Roman" w:cs="Times New Roman"/>
          <w:sz w:val="24"/>
          <w:szCs w:val="24"/>
          <w:lang w:val="en-US"/>
        </w:rPr>
        <w:t xml:space="preserve">doing so </w:t>
      </w:r>
      <w:r w:rsidR="00E745F0">
        <w:rPr>
          <w:rFonts w:ascii="Times New Roman" w:hAnsi="Times New Roman" w:cs="Times New Roman"/>
          <w:sz w:val="24"/>
          <w:szCs w:val="24"/>
          <w:lang w:val="en-US"/>
        </w:rPr>
        <w:t>genuinely</w:t>
      </w:r>
      <w:r w:rsidR="0006583D">
        <w:rPr>
          <w:rFonts w:ascii="Times New Roman" w:hAnsi="Times New Roman" w:cs="Times New Roman"/>
          <w:sz w:val="24"/>
          <w:szCs w:val="24"/>
          <w:lang w:val="en-US"/>
        </w:rPr>
        <w:t>.</w:t>
      </w:r>
      <w:r w:rsidR="00AB6B4A">
        <w:rPr>
          <w:rFonts w:ascii="Times New Roman" w:hAnsi="Times New Roman" w:cs="Times New Roman"/>
          <w:sz w:val="24"/>
          <w:szCs w:val="24"/>
          <w:lang w:val="en-US"/>
        </w:rPr>
        <w:t xml:space="preserve"> The</w:t>
      </w:r>
      <w:r w:rsidR="00E745F0">
        <w:rPr>
          <w:rFonts w:ascii="Times New Roman" w:hAnsi="Times New Roman" w:cs="Times New Roman"/>
          <w:sz w:val="24"/>
          <w:szCs w:val="24"/>
          <w:lang w:val="en-US"/>
        </w:rPr>
        <w:t xml:space="preserve"> </w:t>
      </w:r>
      <w:r w:rsidR="00AB6B4A">
        <w:rPr>
          <w:rFonts w:ascii="Times New Roman" w:hAnsi="Times New Roman" w:cs="Times New Roman"/>
          <w:sz w:val="24"/>
          <w:szCs w:val="24"/>
          <w:lang w:val="en-US"/>
        </w:rPr>
        <w:t xml:space="preserve">most </w:t>
      </w:r>
      <w:r w:rsidR="00E745F0">
        <w:rPr>
          <w:rFonts w:ascii="Times New Roman" w:hAnsi="Times New Roman" w:cs="Times New Roman"/>
          <w:sz w:val="24"/>
          <w:szCs w:val="24"/>
          <w:lang w:val="en-US"/>
        </w:rPr>
        <w:t xml:space="preserve">elementary </w:t>
      </w:r>
      <w:r w:rsidR="00AB6B4A">
        <w:rPr>
          <w:rFonts w:ascii="Times New Roman" w:hAnsi="Times New Roman" w:cs="Times New Roman"/>
          <w:sz w:val="24"/>
          <w:szCs w:val="24"/>
          <w:lang w:val="en-US"/>
        </w:rPr>
        <w:t>requirement</w:t>
      </w:r>
      <w:r w:rsidR="00E745F0">
        <w:rPr>
          <w:rFonts w:ascii="Times New Roman" w:hAnsi="Times New Roman" w:cs="Times New Roman"/>
          <w:sz w:val="24"/>
          <w:szCs w:val="24"/>
          <w:lang w:val="en-US"/>
        </w:rPr>
        <w:t xml:space="preserve"> is that </w:t>
      </w:r>
      <w:r w:rsidR="00AB6B4A">
        <w:rPr>
          <w:rFonts w:ascii="Times New Roman" w:hAnsi="Times New Roman" w:cs="Times New Roman"/>
          <w:sz w:val="24"/>
          <w:szCs w:val="24"/>
          <w:lang w:val="en-US"/>
        </w:rPr>
        <w:t xml:space="preserve">the applicant must </w:t>
      </w:r>
      <w:r w:rsidR="00E745F0">
        <w:rPr>
          <w:rFonts w:ascii="Times New Roman" w:hAnsi="Times New Roman" w:cs="Times New Roman"/>
          <w:sz w:val="24"/>
          <w:szCs w:val="24"/>
          <w:lang w:val="en-US"/>
        </w:rPr>
        <w:t>specifically</w:t>
      </w:r>
      <w:r w:rsidR="00AB6B4A">
        <w:rPr>
          <w:rFonts w:ascii="Times New Roman" w:hAnsi="Times New Roman" w:cs="Times New Roman"/>
          <w:sz w:val="24"/>
          <w:szCs w:val="24"/>
          <w:lang w:val="en-US"/>
        </w:rPr>
        <w:t xml:space="preserve"> indicate that he/she/it is</w:t>
      </w:r>
      <w:r w:rsidR="00E745F0">
        <w:rPr>
          <w:rFonts w:ascii="Times New Roman" w:hAnsi="Times New Roman" w:cs="Times New Roman"/>
          <w:sz w:val="24"/>
          <w:szCs w:val="24"/>
          <w:lang w:val="en-US"/>
        </w:rPr>
        <w:t xml:space="preserve"> suing in terms of s</w:t>
      </w:r>
      <w:r>
        <w:rPr>
          <w:rFonts w:ascii="Times New Roman" w:hAnsi="Times New Roman" w:cs="Times New Roman"/>
          <w:sz w:val="24"/>
          <w:szCs w:val="24"/>
          <w:lang w:val="en-US"/>
        </w:rPr>
        <w:t xml:space="preserve"> </w:t>
      </w:r>
      <w:r w:rsidR="00E745F0">
        <w:rPr>
          <w:rFonts w:ascii="Times New Roman" w:hAnsi="Times New Roman" w:cs="Times New Roman"/>
          <w:sz w:val="24"/>
          <w:szCs w:val="24"/>
          <w:lang w:val="en-US"/>
        </w:rPr>
        <w:t xml:space="preserve">85(1) and cite the particular subsection under which that is being done. Commenting on </w:t>
      </w:r>
      <w:r w:rsidR="00AB6B4A">
        <w:rPr>
          <w:rFonts w:ascii="Times New Roman" w:hAnsi="Times New Roman" w:cs="Times New Roman"/>
          <w:sz w:val="24"/>
          <w:szCs w:val="24"/>
          <w:lang w:val="en-US"/>
        </w:rPr>
        <w:t xml:space="preserve">an analogous provision of the South African Constitution, </w:t>
      </w:r>
      <w:r w:rsidR="00E745F0">
        <w:rPr>
          <w:rFonts w:ascii="Times New Roman" w:hAnsi="Times New Roman" w:cs="Times New Roman"/>
          <w:sz w:val="24"/>
          <w:szCs w:val="24"/>
          <w:lang w:val="en-US"/>
        </w:rPr>
        <w:t xml:space="preserve">the South African Constitutional Court in the case of </w:t>
      </w:r>
      <w:r w:rsidR="00E745F0" w:rsidRPr="00E745F0">
        <w:rPr>
          <w:rFonts w:ascii="Times New Roman" w:hAnsi="Times New Roman" w:cs="Times New Roman"/>
          <w:i/>
          <w:sz w:val="24"/>
          <w:szCs w:val="24"/>
          <w:lang w:val="en-US"/>
        </w:rPr>
        <w:t xml:space="preserve">Ferreira </w:t>
      </w:r>
      <w:r w:rsidR="00E745F0" w:rsidRPr="003F510B">
        <w:rPr>
          <w:rFonts w:ascii="Times New Roman" w:hAnsi="Times New Roman" w:cs="Times New Roman"/>
          <w:sz w:val="24"/>
          <w:szCs w:val="24"/>
          <w:lang w:val="en-US"/>
        </w:rPr>
        <w:t>v</w:t>
      </w:r>
      <w:r w:rsidR="00E745F0" w:rsidRPr="00E745F0">
        <w:rPr>
          <w:rFonts w:ascii="Times New Roman" w:hAnsi="Times New Roman" w:cs="Times New Roman"/>
          <w:i/>
          <w:sz w:val="24"/>
          <w:szCs w:val="24"/>
          <w:lang w:val="en-US"/>
        </w:rPr>
        <w:t xml:space="preserve"> Levin N</w:t>
      </w:r>
      <w:r w:rsidR="003F510B">
        <w:rPr>
          <w:rFonts w:ascii="Times New Roman" w:hAnsi="Times New Roman" w:cs="Times New Roman"/>
          <w:i/>
          <w:sz w:val="24"/>
          <w:szCs w:val="24"/>
          <w:lang w:val="en-US"/>
        </w:rPr>
        <w:t>.</w:t>
      </w:r>
      <w:r w:rsidR="00E745F0" w:rsidRPr="00E745F0">
        <w:rPr>
          <w:rFonts w:ascii="Times New Roman" w:hAnsi="Times New Roman" w:cs="Times New Roman"/>
          <w:i/>
          <w:sz w:val="24"/>
          <w:szCs w:val="24"/>
          <w:lang w:val="en-US"/>
        </w:rPr>
        <w:t xml:space="preserve">O. </w:t>
      </w:r>
      <w:r w:rsidR="003F510B">
        <w:rPr>
          <w:rFonts w:ascii="Times New Roman" w:hAnsi="Times New Roman" w:cs="Times New Roman"/>
          <w:i/>
          <w:sz w:val="24"/>
          <w:szCs w:val="24"/>
          <w:lang w:val="en-US"/>
        </w:rPr>
        <w:t>&amp; O</w:t>
      </w:r>
      <w:r w:rsidR="00E745F0" w:rsidRPr="00E745F0">
        <w:rPr>
          <w:rFonts w:ascii="Times New Roman" w:hAnsi="Times New Roman" w:cs="Times New Roman"/>
          <w:i/>
          <w:sz w:val="24"/>
          <w:szCs w:val="24"/>
          <w:lang w:val="en-US"/>
        </w:rPr>
        <w:t>rs</w:t>
      </w:r>
      <w:r w:rsidR="00E745F0">
        <w:rPr>
          <w:rFonts w:ascii="Times New Roman" w:hAnsi="Times New Roman" w:cs="Times New Roman"/>
          <w:sz w:val="24"/>
          <w:szCs w:val="24"/>
          <w:lang w:val="en-US"/>
        </w:rPr>
        <w:t xml:space="preserve"> 1996(1) SA 984 (CC) remarked that:</w:t>
      </w:r>
    </w:p>
    <w:p w:rsidR="001A6D14" w:rsidRDefault="003F510B" w:rsidP="003F510B">
      <w:pPr>
        <w:spacing w:after="0" w:line="240" w:lineRule="auto"/>
        <w:ind w:left="720"/>
        <w:jc w:val="both"/>
        <w:rPr>
          <w:rFonts w:ascii="Times New Roman" w:hAnsi="Times New Roman" w:cs="Times New Roman"/>
          <w:shd w:val="clear" w:color="auto" w:fill="FFFFFF"/>
        </w:rPr>
      </w:pPr>
      <w:r>
        <w:rPr>
          <w:rFonts w:ascii="Times New Roman" w:hAnsi="Times New Roman" w:cs="Times New Roman"/>
          <w:shd w:val="clear" w:color="auto" w:fill="FFFFFF"/>
        </w:rPr>
        <w:t>“</w:t>
      </w:r>
      <w:r w:rsidR="001A6D14" w:rsidRPr="003F510B">
        <w:rPr>
          <w:rFonts w:ascii="Times New Roman" w:hAnsi="Times New Roman" w:cs="Times New Roman"/>
          <w:shd w:val="clear" w:color="auto" w:fill="FFFFFF"/>
        </w:rPr>
        <w:t>This Court will be circumspect in affording applicants standing by way of s 7(4)(b)(v) and will require an applicant to show that he or she is genuinely acting in the public interest.  Factors relevant to determining whether a person is genuinely acting in the public interest will include considerations such as: whether there is another reasonable and effective manner in which the challenge can be brought; the nature of the relief sought, and the extent to which it is of general and prospective application; and the range of persons or groups who may be directly or indirectly affected by any order made by the Court and the opportunity that those persons or groups have had to present evidence and argument to the Court.  These factors will need to be considered in the light of the facts and circumstances of each case.”</w:t>
      </w:r>
    </w:p>
    <w:p w:rsidR="003F510B" w:rsidRPr="003F510B" w:rsidRDefault="003F510B" w:rsidP="003F510B">
      <w:pPr>
        <w:spacing w:after="0" w:line="240" w:lineRule="auto"/>
        <w:ind w:left="720"/>
        <w:jc w:val="both"/>
        <w:rPr>
          <w:rFonts w:ascii="Times New Roman" w:hAnsi="Times New Roman" w:cs="Times New Roman"/>
          <w:color w:val="FF0000"/>
          <w:lang w:val="en-US"/>
        </w:rPr>
      </w:pPr>
    </w:p>
    <w:p w:rsidR="003537A3" w:rsidRDefault="003F510B" w:rsidP="00CF687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B6B4A">
        <w:rPr>
          <w:rFonts w:ascii="Times New Roman" w:hAnsi="Times New Roman" w:cs="Times New Roman"/>
          <w:sz w:val="24"/>
          <w:szCs w:val="24"/>
          <w:lang w:val="en-US"/>
        </w:rPr>
        <w:t xml:space="preserve">I allude to the above issues because if this were a class action, the considerations by the court regarding mootness would have been different. </w:t>
      </w:r>
      <w:r>
        <w:rPr>
          <w:rFonts w:ascii="Times New Roman" w:hAnsi="Times New Roman" w:cs="Times New Roman"/>
          <w:sz w:val="24"/>
          <w:szCs w:val="24"/>
          <w:lang w:val="en-US"/>
        </w:rPr>
        <w:t xml:space="preserve"> </w:t>
      </w:r>
      <w:r w:rsidR="00DF5D00">
        <w:rPr>
          <w:rFonts w:ascii="Times New Roman" w:hAnsi="Times New Roman" w:cs="Times New Roman"/>
          <w:sz w:val="24"/>
          <w:szCs w:val="24"/>
          <w:lang w:val="en-US"/>
        </w:rPr>
        <w:t xml:space="preserve">The law on mootness in relation to class actions stipulates that when the claim of a specified plaintiff in a certified class action becomes moot the class action will not be dismissed so long as a member of the class continues to have a sufficiently adversarial relationship to constitute a live controversy. </w:t>
      </w:r>
      <w:r>
        <w:rPr>
          <w:rFonts w:ascii="Times New Roman" w:hAnsi="Times New Roman" w:cs="Times New Roman"/>
          <w:sz w:val="24"/>
          <w:szCs w:val="24"/>
          <w:lang w:val="en-US"/>
        </w:rPr>
        <w:t xml:space="preserve"> </w:t>
      </w:r>
      <w:r w:rsidR="00837EE1">
        <w:rPr>
          <w:rFonts w:ascii="Times New Roman" w:hAnsi="Times New Roman" w:cs="Times New Roman"/>
          <w:sz w:val="24"/>
          <w:szCs w:val="24"/>
          <w:lang w:val="en-US"/>
        </w:rPr>
        <w:t xml:space="preserve">It would have meant that the concession by the parties and the court’s finding that the applicants’ personal stake in the </w:t>
      </w:r>
      <w:r w:rsidR="00837EE1">
        <w:rPr>
          <w:rFonts w:ascii="Times New Roman" w:hAnsi="Times New Roman" w:cs="Times New Roman"/>
          <w:sz w:val="24"/>
          <w:szCs w:val="24"/>
          <w:lang w:val="en-US"/>
        </w:rPr>
        <w:lastRenderedPageBreak/>
        <w:t>application expired upon their release from prison would have been erroneous.</w:t>
      </w:r>
      <w:r w:rsidR="00DF5D00">
        <w:rPr>
          <w:rFonts w:ascii="Times New Roman" w:hAnsi="Times New Roman" w:cs="Times New Roman"/>
          <w:sz w:val="24"/>
          <w:szCs w:val="24"/>
          <w:lang w:val="en-US"/>
        </w:rPr>
        <w:t xml:space="preserve"> </w:t>
      </w:r>
      <w:r w:rsidR="00AB6B4A">
        <w:rPr>
          <w:rFonts w:ascii="Times New Roman" w:hAnsi="Times New Roman" w:cs="Times New Roman"/>
          <w:sz w:val="24"/>
          <w:szCs w:val="24"/>
          <w:lang w:val="en-US"/>
        </w:rPr>
        <w:t>But as can be gleaned from the authorities above the applicants in this case, did not even begin to fulfil the prerequisites</w:t>
      </w:r>
      <w:r w:rsidR="00837EE1">
        <w:rPr>
          <w:rFonts w:ascii="Times New Roman" w:hAnsi="Times New Roman" w:cs="Times New Roman"/>
          <w:sz w:val="24"/>
          <w:szCs w:val="24"/>
          <w:lang w:val="en-US"/>
        </w:rPr>
        <w:t>.</w:t>
      </w:r>
      <w:r w:rsidR="00AB6B4A">
        <w:rPr>
          <w:rFonts w:ascii="Times New Roman" w:hAnsi="Times New Roman" w:cs="Times New Roman"/>
          <w:sz w:val="24"/>
          <w:szCs w:val="24"/>
          <w:lang w:val="en-US"/>
        </w:rPr>
        <w:t xml:space="preserve"> They cannot get standing to sue on behalf of others by virtue of the gratuitous statements </w:t>
      </w:r>
      <w:r w:rsidR="000943C9">
        <w:rPr>
          <w:rFonts w:ascii="Times New Roman" w:hAnsi="Times New Roman" w:cs="Times New Roman"/>
          <w:sz w:val="24"/>
          <w:szCs w:val="24"/>
          <w:lang w:val="en-US"/>
        </w:rPr>
        <w:t xml:space="preserve">which they make in their pleadings </w:t>
      </w:r>
      <w:r w:rsidR="00AB6B4A">
        <w:rPr>
          <w:rFonts w:ascii="Times New Roman" w:hAnsi="Times New Roman" w:cs="Times New Roman"/>
          <w:sz w:val="24"/>
          <w:szCs w:val="24"/>
          <w:lang w:val="en-US"/>
        </w:rPr>
        <w:t>that they represent the public interest. Theirs was therefore not a class action.</w:t>
      </w:r>
      <w:r w:rsidR="00352F76">
        <w:rPr>
          <w:rFonts w:ascii="Times New Roman" w:hAnsi="Times New Roman" w:cs="Times New Roman"/>
          <w:sz w:val="24"/>
          <w:szCs w:val="24"/>
          <w:lang w:val="en-US"/>
        </w:rPr>
        <w:t xml:space="preserve"> If the court has to exercise its discretion to hear the moot ma</w:t>
      </w:r>
      <w:r w:rsidR="0006583D">
        <w:rPr>
          <w:rFonts w:ascii="Times New Roman" w:hAnsi="Times New Roman" w:cs="Times New Roman"/>
          <w:sz w:val="24"/>
          <w:szCs w:val="24"/>
          <w:lang w:val="en-US"/>
        </w:rPr>
        <w:t xml:space="preserve">tter it has to be on some </w:t>
      </w:r>
      <w:r w:rsidR="00352F76">
        <w:rPr>
          <w:rFonts w:ascii="Times New Roman" w:hAnsi="Times New Roman" w:cs="Times New Roman"/>
          <w:sz w:val="24"/>
          <w:szCs w:val="24"/>
          <w:lang w:val="en-US"/>
        </w:rPr>
        <w:t>consideration</w:t>
      </w:r>
      <w:r w:rsidR="0006583D">
        <w:rPr>
          <w:rFonts w:ascii="Times New Roman" w:hAnsi="Times New Roman" w:cs="Times New Roman"/>
          <w:sz w:val="24"/>
          <w:szCs w:val="24"/>
          <w:lang w:val="en-US"/>
        </w:rPr>
        <w:t xml:space="preserve"> other than that the applicants acted in the public interest or for a class of persons</w:t>
      </w:r>
      <w:r w:rsidR="00352F76">
        <w:rPr>
          <w:rFonts w:ascii="Times New Roman" w:hAnsi="Times New Roman" w:cs="Times New Roman"/>
          <w:sz w:val="24"/>
          <w:szCs w:val="24"/>
          <w:lang w:val="en-US"/>
        </w:rPr>
        <w:t xml:space="preserve">. </w:t>
      </w:r>
    </w:p>
    <w:p w:rsidR="004A1066" w:rsidRDefault="003A2C1C" w:rsidP="00CF687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6583D">
        <w:rPr>
          <w:rFonts w:ascii="Times New Roman" w:hAnsi="Times New Roman" w:cs="Times New Roman"/>
          <w:sz w:val="24"/>
          <w:szCs w:val="24"/>
          <w:lang w:val="en-US"/>
        </w:rPr>
        <w:t xml:space="preserve">I have already indicated that the second rung of the two stage test formulated by the Supreme Court in </w:t>
      </w:r>
      <w:r w:rsidR="0006583D" w:rsidRPr="0006583D">
        <w:rPr>
          <w:rFonts w:ascii="Times New Roman" w:hAnsi="Times New Roman" w:cs="Times New Roman"/>
          <w:i/>
          <w:sz w:val="24"/>
          <w:szCs w:val="24"/>
          <w:lang w:val="en-US"/>
        </w:rPr>
        <w:t xml:space="preserve">ZIMSEC </w:t>
      </w:r>
      <w:r w:rsidR="0006583D" w:rsidRPr="003A2C1C">
        <w:rPr>
          <w:rFonts w:ascii="Times New Roman" w:hAnsi="Times New Roman" w:cs="Times New Roman"/>
          <w:sz w:val="24"/>
          <w:szCs w:val="24"/>
          <w:lang w:val="en-US"/>
        </w:rPr>
        <w:t>v</w:t>
      </w:r>
      <w:r w:rsidR="0006583D" w:rsidRPr="0006583D">
        <w:rPr>
          <w:rFonts w:ascii="Times New Roman" w:hAnsi="Times New Roman" w:cs="Times New Roman"/>
          <w:i/>
          <w:sz w:val="24"/>
          <w:szCs w:val="24"/>
          <w:lang w:val="en-US"/>
        </w:rPr>
        <w:t xml:space="preserve"> Mukomeka</w:t>
      </w:r>
      <w:r w:rsidR="0006583D">
        <w:rPr>
          <w:rFonts w:ascii="Times New Roman" w:hAnsi="Times New Roman" w:cs="Times New Roman"/>
          <w:sz w:val="24"/>
          <w:szCs w:val="24"/>
          <w:lang w:val="en-US"/>
        </w:rPr>
        <w:t xml:space="preserve"> is that where a court has found that the case is moot, it must then proceed to consider whether the interests of justice require it to exercise its discretion to hear the moot case. </w:t>
      </w:r>
      <w:r w:rsidR="0006583D" w:rsidRPr="0006583D">
        <w:rPr>
          <w:rFonts w:ascii="Times New Roman" w:hAnsi="Times New Roman" w:cs="Times New Roman"/>
          <w:sz w:val="24"/>
          <w:szCs w:val="24"/>
          <w:lang w:val="en-US"/>
        </w:rPr>
        <w:t xml:space="preserve">The considerations which must inform the court’s decision have already been stated. They include </w:t>
      </w:r>
      <w:r w:rsidR="0006583D" w:rsidRPr="0006583D">
        <w:rPr>
          <w:rFonts w:ascii="Times New Roman" w:hAnsi="Times New Roman" w:cs="Times New Roman"/>
          <w:bCs/>
          <w:sz w:val="24"/>
          <w:szCs w:val="24"/>
        </w:rPr>
        <w:t>that any order which the court may make will have some practical effect either on the parties or on others, the importance of the issue and its complexity.</w:t>
      </w:r>
      <w:r w:rsidR="0006583D" w:rsidRPr="0006583D">
        <w:rPr>
          <w:rFonts w:ascii="Times New Roman" w:hAnsi="Times New Roman" w:cs="Times New Roman"/>
          <w:sz w:val="24"/>
          <w:szCs w:val="24"/>
        </w:rPr>
        <w:t xml:space="preserve"> </w:t>
      </w:r>
      <w:r w:rsidR="0006583D">
        <w:rPr>
          <w:rFonts w:ascii="Times New Roman" w:hAnsi="Times New Roman" w:cs="Times New Roman"/>
          <w:sz w:val="24"/>
          <w:szCs w:val="24"/>
        </w:rPr>
        <w:t xml:space="preserve">Those factors speak to issue mootness. </w:t>
      </w:r>
    </w:p>
    <w:p w:rsidR="004A1066" w:rsidRDefault="004A1066" w:rsidP="00CF687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case, the applicants ar</w:t>
      </w:r>
      <w:r w:rsidR="0099003E">
        <w:rPr>
          <w:rFonts w:ascii="Times New Roman" w:hAnsi="Times New Roman" w:cs="Times New Roman"/>
          <w:sz w:val="24"/>
          <w:szCs w:val="24"/>
          <w:lang w:val="en-US"/>
        </w:rPr>
        <w:t>gued that much as they</w:t>
      </w:r>
      <w:r>
        <w:rPr>
          <w:rFonts w:ascii="Times New Roman" w:hAnsi="Times New Roman" w:cs="Times New Roman"/>
          <w:sz w:val="24"/>
          <w:szCs w:val="24"/>
          <w:lang w:val="en-US"/>
        </w:rPr>
        <w:t xml:space="preserve"> had been released from prison, the question which the court was being asked to determine was whether Zimbabwean law allowed prisoners to register as voters and to vote in </w:t>
      </w:r>
      <w:r w:rsidR="000943C9">
        <w:rPr>
          <w:rFonts w:ascii="Times New Roman" w:hAnsi="Times New Roman" w:cs="Times New Roman"/>
          <w:sz w:val="24"/>
          <w:szCs w:val="24"/>
          <w:lang w:val="en-US"/>
        </w:rPr>
        <w:t>an election.  In their view, the</w:t>
      </w:r>
      <w:r>
        <w:rPr>
          <w:rFonts w:ascii="Times New Roman" w:hAnsi="Times New Roman" w:cs="Times New Roman"/>
          <w:sz w:val="24"/>
          <w:szCs w:val="24"/>
          <w:lang w:val="en-US"/>
        </w:rPr>
        <w:t xml:space="preserve"> decision which the court might make would have significant practical effects on other people who are still prisoners and who may be prisoners on any voting day in any election. </w:t>
      </w:r>
      <w:r w:rsidR="006563C7">
        <w:rPr>
          <w:rFonts w:ascii="Times New Roman" w:hAnsi="Times New Roman" w:cs="Times New Roman"/>
          <w:sz w:val="24"/>
          <w:szCs w:val="24"/>
          <w:lang w:val="en-US"/>
        </w:rPr>
        <w:t xml:space="preserve">The respondents on the hand persisted with the argument that the issues which the court was being asked to determine had become moot by reason of the decision of the CCZ in </w:t>
      </w:r>
      <w:r w:rsidR="006563C7" w:rsidRPr="006563C7">
        <w:rPr>
          <w:rFonts w:ascii="Times New Roman" w:hAnsi="Times New Roman" w:cs="Times New Roman"/>
          <w:i/>
          <w:sz w:val="24"/>
          <w:szCs w:val="24"/>
          <w:lang w:val="en-US"/>
        </w:rPr>
        <w:t>Gabriel Shumba.</w:t>
      </w:r>
      <w:r w:rsidR="006563C7">
        <w:rPr>
          <w:rFonts w:ascii="Times New Roman" w:hAnsi="Times New Roman" w:cs="Times New Roman"/>
          <w:sz w:val="24"/>
          <w:szCs w:val="24"/>
          <w:lang w:val="en-US"/>
        </w:rPr>
        <w:t xml:space="preserve"> </w:t>
      </w:r>
    </w:p>
    <w:p w:rsidR="006563C7" w:rsidRDefault="006563C7" w:rsidP="003A2C1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appears to be no controversy between the parties to this dispute. To put this into context it is nece</w:t>
      </w:r>
      <w:r w:rsidR="0099003E">
        <w:rPr>
          <w:rFonts w:ascii="Times New Roman" w:hAnsi="Times New Roman" w:cs="Times New Roman"/>
          <w:sz w:val="24"/>
          <w:szCs w:val="24"/>
          <w:lang w:val="en-US"/>
        </w:rPr>
        <w:t>ssary to deal with the question</w:t>
      </w:r>
      <w:r>
        <w:rPr>
          <w:rFonts w:ascii="Times New Roman" w:hAnsi="Times New Roman" w:cs="Times New Roman"/>
          <w:sz w:val="24"/>
          <w:szCs w:val="24"/>
          <w:lang w:val="en-US"/>
        </w:rPr>
        <w:t xml:space="preserve"> which the court is required to resolve as stated by the applicants themselves.</w:t>
      </w:r>
      <w:r w:rsidR="000943C9">
        <w:rPr>
          <w:rFonts w:ascii="Times New Roman" w:hAnsi="Times New Roman" w:cs="Times New Roman"/>
          <w:sz w:val="24"/>
          <w:szCs w:val="24"/>
          <w:lang w:val="en-US"/>
        </w:rPr>
        <w:t xml:space="preserve"> The question is whether prisoners have the right to register as voters and </w:t>
      </w:r>
      <w:r w:rsidR="00720B93">
        <w:rPr>
          <w:rFonts w:ascii="Times New Roman" w:hAnsi="Times New Roman" w:cs="Times New Roman"/>
          <w:sz w:val="24"/>
          <w:szCs w:val="24"/>
          <w:lang w:val="en-US"/>
        </w:rPr>
        <w:t xml:space="preserve">if they do, </w:t>
      </w:r>
      <w:r w:rsidR="000943C9">
        <w:rPr>
          <w:rFonts w:ascii="Times New Roman" w:hAnsi="Times New Roman" w:cs="Times New Roman"/>
          <w:sz w:val="24"/>
          <w:szCs w:val="24"/>
          <w:lang w:val="en-US"/>
        </w:rPr>
        <w:t xml:space="preserve">to subsequently vote when so registered. </w:t>
      </w:r>
    </w:p>
    <w:p w:rsidR="006563C7" w:rsidRPr="00720B93" w:rsidRDefault="006563C7" w:rsidP="003A2C1C">
      <w:pPr>
        <w:spacing w:after="0" w:line="360" w:lineRule="auto"/>
        <w:jc w:val="both"/>
        <w:rPr>
          <w:rFonts w:ascii="Times New Roman" w:hAnsi="Times New Roman" w:cs="Times New Roman"/>
          <w:b/>
          <w:sz w:val="24"/>
          <w:szCs w:val="24"/>
          <w:lang w:val="en-US"/>
        </w:rPr>
      </w:pPr>
      <w:r w:rsidRPr="00720B93">
        <w:rPr>
          <w:rFonts w:ascii="Times New Roman" w:hAnsi="Times New Roman" w:cs="Times New Roman"/>
          <w:b/>
          <w:sz w:val="24"/>
          <w:szCs w:val="24"/>
          <w:lang w:val="en-US"/>
        </w:rPr>
        <w:t xml:space="preserve">Whether Zimbabwean </w:t>
      </w:r>
      <w:r w:rsidR="003A2C1C">
        <w:rPr>
          <w:rFonts w:ascii="Times New Roman" w:hAnsi="Times New Roman" w:cs="Times New Roman"/>
          <w:b/>
          <w:sz w:val="24"/>
          <w:szCs w:val="24"/>
          <w:lang w:val="en-US"/>
        </w:rPr>
        <w:t>L</w:t>
      </w:r>
      <w:r w:rsidRPr="00720B93">
        <w:rPr>
          <w:rFonts w:ascii="Times New Roman" w:hAnsi="Times New Roman" w:cs="Times New Roman"/>
          <w:b/>
          <w:sz w:val="24"/>
          <w:szCs w:val="24"/>
          <w:lang w:val="en-US"/>
        </w:rPr>
        <w:t xml:space="preserve">aw allows </w:t>
      </w:r>
      <w:r w:rsidR="003A2C1C">
        <w:rPr>
          <w:rFonts w:ascii="Times New Roman" w:hAnsi="Times New Roman" w:cs="Times New Roman"/>
          <w:b/>
          <w:sz w:val="24"/>
          <w:szCs w:val="24"/>
          <w:lang w:val="en-US"/>
        </w:rPr>
        <w:t>P</w:t>
      </w:r>
      <w:r w:rsidRPr="00720B93">
        <w:rPr>
          <w:rFonts w:ascii="Times New Roman" w:hAnsi="Times New Roman" w:cs="Times New Roman"/>
          <w:b/>
          <w:sz w:val="24"/>
          <w:szCs w:val="24"/>
          <w:lang w:val="en-US"/>
        </w:rPr>
        <w:t>risoners to vote</w:t>
      </w:r>
    </w:p>
    <w:p w:rsidR="007975B0" w:rsidRDefault="003A2C1C" w:rsidP="0022548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563C7">
        <w:rPr>
          <w:rFonts w:ascii="Times New Roman" w:hAnsi="Times New Roman" w:cs="Times New Roman"/>
          <w:sz w:val="24"/>
          <w:szCs w:val="24"/>
          <w:lang w:val="en-US"/>
        </w:rPr>
        <w:t>The appli</w:t>
      </w:r>
      <w:r w:rsidR="00720B93">
        <w:rPr>
          <w:rFonts w:ascii="Times New Roman" w:hAnsi="Times New Roman" w:cs="Times New Roman"/>
          <w:sz w:val="24"/>
          <w:szCs w:val="24"/>
          <w:lang w:val="en-US"/>
        </w:rPr>
        <w:t>cants alleged that</w:t>
      </w:r>
      <w:r w:rsidR="006563C7">
        <w:rPr>
          <w:rFonts w:ascii="Times New Roman" w:hAnsi="Times New Roman" w:cs="Times New Roman"/>
          <w:sz w:val="24"/>
          <w:szCs w:val="24"/>
          <w:lang w:val="en-US"/>
        </w:rPr>
        <w:t xml:space="preserve"> the law allows </w:t>
      </w:r>
      <w:r w:rsidR="00D070F0">
        <w:rPr>
          <w:rFonts w:ascii="Times New Roman" w:hAnsi="Times New Roman" w:cs="Times New Roman"/>
          <w:sz w:val="24"/>
          <w:szCs w:val="24"/>
          <w:lang w:val="en-US"/>
        </w:rPr>
        <w:t>prisoners</w:t>
      </w:r>
      <w:r w:rsidR="006563C7">
        <w:rPr>
          <w:rFonts w:ascii="Times New Roman" w:hAnsi="Times New Roman" w:cs="Times New Roman"/>
          <w:sz w:val="24"/>
          <w:szCs w:val="24"/>
          <w:lang w:val="en-US"/>
        </w:rPr>
        <w:t xml:space="preserve"> to vote. </w:t>
      </w:r>
      <w:r>
        <w:rPr>
          <w:rFonts w:ascii="Times New Roman" w:hAnsi="Times New Roman" w:cs="Times New Roman"/>
          <w:sz w:val="24"/>
          <w:szCs w:val="24"/>
          <w:lang w:val="en-US"/>
        </w:rPr>
        <w:t xml:space="preserve"> </w:t>
      </w:r>
      <w:r w:rsidR="006563C7">
        <w:rPr>
          <w:rFonts w:ascii="Times New Roman" w:hAnsi="Times New Roman" w:cs="Times New Roman"/>
          <w:sz w:val="24"/>
          <w:szCs w:val="24"/>
          <w:lang w:val="en-US"/>
        </w:rPr>
        <w:t xml:space="preserve">All the respondents agreed and even set out in elaborate terms the provisions of the law which support that prisoners have the right to vote. </w:t>
      </w:r>
      <w:r>
        <w:rPr>
          <w:rFonts w:ascii="Times New Roman" w:hAnsi="Times New Roman" w:cs="Times New Roman"/>
          <w:sz w:val="24"/>
          <w:szCs w:val="24"/>
          <w:lang w:val="en-US"/>
        </w:rPr>
        <w:t xml:space="preserve"> </w:t>
      </w:r>
      <w:r w:rsidR="006563C7">
        <w:rPr>
          <w:rFonts w:ascii="Times New Roman" w:hAnsi="Times New Roman" w:cs="Times New Roman"/>
          <w:sz w:val="24"/>
          <w:szCs w:val="24"/>
          <w:lang w:val="en-US"/>
        </w:rPr>
        <w:t xml:space="preserve">A dispute is a disagreement between parties. Where the parties are </w:t>
      </w:r>
      <w:r w:rsidR="006563C7" w:rsidRPr="006563C7">
        <w:rPr>
          <w:rFonts w:ascii="Times New Roman" w:hAnsi="Times New Roman" w:cs="Times New Roman"/>
          <w:i/>
          <w:sz w:val="24"/>
          <w:szCs w:val="24"/>
          <w:lang w:val="en-US"/>
        </w:rPr>
        <w:t>ad idem</w:t>
      </w:r>
      <w:r w:rsidR="006563C7">
        <w:rPr>
          <w:rFonts w:ascii="Times New Roman" w:hAnsi="Times New Roman" w:cs="Times New Roman"/>
          <w:i/>
          <w:sz w:val="24"/>
          <w:szCs w:val="24"/>
          <w:lang w:val="en-US"/>
        </w:rPr>
        <w:t xml:space="preserve"> </w:t>
      </w:r>
      <w:r w:rsidR="000C182D">
        <w:rPr>
          <w:rFonts w:ascii="Times New Roman" w:hAnsi="Times New Roman" w:cs="Times New Roman"/>
          <w:sz w:val="24"/>
          <w:szCs w:val="24"/>
          <w:lang w:val="en-US"/>
        </w:rPr>
        <w:t>there is no</w:t>
      </w:r>
      <w:r w:rsidR="006563C7">
        <w:rPr>
          <w:rFonts w:ascii="Times New Roman" w:hAnsi="Times New Roman" w:cs="Times New Roman"/>
          <w:sz w:val="24"/>
          <w:szCs w:val="24"/>
          <w:lang w:val="en-US"/>
        </w:rPr>
        <w:t xml:space="preserve"> dispute. </w:t>
      </w:r>
      <w:r w:rsidR="00D070F0">
        <w:rPr>
          <w:rFonts w:ascii="Times New Roman" w:hAnsi="Times New Roman" w:cs="Times New Roman"/>
          <w:sz w:val="24"/>
          <w:szCs w:val="24"/>
          <w:lang w:val="en-US"/>
        </w:rPr>
        <w:t>In the court’s view all th</w:t>
      </w:r>
      <w:r w:rsidR="007975B0">
        <w:rPr>
          <w:rFonts w:ascii="Times New Roman" w:hAnsi="Times New Roman" w:cs="Times New Roman"/>
          <w:sz w:val="24"/>
          <w:szCs w:val="24"/>
          <w:lang w:val="en-US"/>
        </w:rPr>
        <w:t>e parties are right to take the</w:t>
      </w:r>
      <w:r w:rsidR="00D070F0">
        <w:rPr>
          <w:rFonts w:ascii="Times New Roman" w:hAnsi="Times New Roman" w:cs="Times New Roman"/>
          <w:sz w:val="24"/>
          <w:szCs w:val="24"/>
          <w:lang w:val="en-US"/>
        </w:rPr>
        <w:t xml:space="preserve"> position </w:t>
      </w:r>
      <w:r w:rsidR="007975B0">
        <w:rPr>
          <w:rFonts w:ascii="Times New Roman" w:hAnsi="Times New Roman" w:cs="Times New Roman"/>
          <w:sz w:val="24"/>
          <w:szCs w:val="24"/>
          <w:lang w:val="en-US"/>
        </w:rPr>
        <w:t xml:space="preserve">that Zimbabwean laws allow prisoners to vote </w:t>
      </w:r>
      <w:r w:rsidR="00D070F0">
        <w:rPr>
          <w:rFonts w:ascii="Times New Roman" w:hAnsi="Times New Roman" w:cs="Times New Roman"/>
          <w:sz w:val="24"/>
          <w:szCs w:val="24"/>
          <w:lang w:val="en-US"/>
        </w:rPr>
        <w:t>because s</w:t>
      </w:r>
      <w:r>
        <w:rPr>
          <w:rFonts w:ascii="Times New Roman" w:hAnsi="Times New Roman" w:cs="Times New Roman"/>
          <w:sz w:val="24"/>
          <w:szCs w:val="24"/>
          <w:lang w:val="en-US"/>
        </w:rPr>
        <w:t xml:space="preserve"> </w:t>
      </w:r>
      <w:r w:rsidR="00D070F0">
        <w:rPr>
          <w:rFonts w:ascii="Times New Roman" w:hAnsi="Times New Roman" w:cs="Times New Roman"/>
          <w:sz w:val="24"/>
          <w:szCs w:val="24"/>
          <w:lang w:val="en-US"/>
        </w:rPr>
        <w:t>67 of the Constitution accords</w:t>
      </w:r>
      <w:r w:rsidR="000C182D" w:rsidRPr="000C182D">
        <w:rPr>
          <w:rFonts w:ascii="Times New Roman" w:hAnsi="Times New Roman" w:cs="Times New Roman"/>
          <w:sz w:val="24"/>
          <w:szCs w:val="24"/>
          <w:lang w:val="en-US"/>
        </w:rPr>
        <w:t xml:space="preserve"> </w:t>
      </w:r>
      <w:r w:rsidR="000C182D">
        <w:rPr>
          <w:rFonts w:ascii="Times New Roman" w:hAnsi="Times New Roman" w:cs="Times New Roman"/>
          <w:sz w:val="24"/>
          <w:szCs w:val="24"/>
          <w:lang w:val="en-US"/>
        </w:rPr>
        <w:t>to every Zimb</w:t>
      </w:r>
      <w:r w:rsidR="00720B93">
        <w:rPr>
          <w:rFonts w:ascii="Times New Roman" w:hAnsi="Times New Roman" w:cs="Times New Roman"/>
          <w:sz w:val="24"/>
          <w:szCs w:val="24"/>
          <w:lang w:val="en-US"/>
        </w:rPr>
        <w:t>abwean over the age of 18 years</w:t>
      </w:r>
      <w:r w:rsidR="00D070F0">
        <w:rPr>
          <w:rFonts w:ascii="Times New Roman" w:hAnsi="Times New Roman" w:cs="Times New Roman"/>
          <w:sz w:val="24"/>
          <w:szCs w:val="24"/>
          <w:lang w:val="en-US"/>
        </w:rPr>
        <w:t xml:space="preserve"> without distinction</w:t>
      </w:r>
      <w:r w:rsidR="00720B93">
        <w:rPr>
          <w:rFonts w:ascii="Times New Roman" w:hAnsi="Times New Roman" w:cs="Times New Roman"/>
          <w:sz w:val="24"/>
          <w:szCs w:val="24"/>
          <w:lang w:val="en-US"/>
        </w:rPr>
        <w:t>,</w:t>
      </w:r>
      <w:r w:rsidR="00D070F0">
        <w:rPr>
          <w:rFonts w:ascii="Times New Roman" w:hAnsi="Times New Roman" w:cs="Times New Roman"/>
          <w:sz w:val="24"/>
          <w:szCs w:val="24"/>
          <w:lang w:val="en-US"/>
        </w:rPr>
        <w:t xml:space="preserve"> the right to be registered as a voter and once registered</w:t>
      </w:r>
      <w:r w:rsidR="0099003E">
        <w:rPr>
          <w:rFonts w:ascii="Times New Roman" w:hAnsi="Times New Roman" w:cs="Times New Roman"/>
          <w:sz w:val="24"/>
          <w:szCs w:val="24"/>
          <w:lang w:val="en-US"/>
        </w:rPr>
        <w:t>,</w:t>
      </w:r>
      <w:r w:rsidR="00D070F0">
        <w:rPr>
          <w:rFonts w:ascii="Times New Roman" w:hAnsi="Times New Roman" w:cs="Times New Roman"/>
          <w:sz w:val="24"/>
          <w:szCs w:val="24"/>
          <w:lang w:val="en-US"/>
        </w:rPr>
        <w:t xml:space="preserve"> to vote in any election or referendum </w:t>
      </w:r>
      <w:r w:rsidR="000C182D">
        <w:rPr>
          <w:rFonts w:ascii="Times New Roman" w:hAnsi="Times New Roman" w:cs="Times New Roman"/>
          <w:sz w:val="24"/>
          <w:szCs w:val="24"/>
          <w:lang w:val="en-US"/>
        </w:rPr>
        <w:t>according to law</w:t>
      </w:r>
      <w:r w:rsidR="00D070F0">
        <w:rPr>
          <w:rFonts w:ascii="Times New Roman" w:hAnsi="Times New Roman" w:cs="Times New Roman"/>
          <w:sz w:val="24"/>
          <w:szCs w:val="24"/>
          <w:lang w:val="en-US"/>
        </w:rPr>
        <w:t xml:space="preserve">. The only persons </w:t>
      </w:r>
      <w:r w:rsidR="00D070F0">
        <w:rPr>
          <w:rFonts w:ascii="Times New Roman" w:hAnsi="Times New Roman" w:cs="Times New Roman"/>
          <w:sz w:val="24"/>
          <w:szCs w:val="24"/>
          <w:lang w:val="en-US"/>
        </w:rPr>
        <w:lastRenderedPageBreak/>
        <w:t xml:space="preserve">disenfranchised by the Constitution are those caught in the criteria which are set out in the </w:t>
      </w:r>
      <w:r w:rsidR="0022548A">
        <w:rPr>
          <w:rFonts w:ascii="Times New Roman" w:hAnsi="Times New Roman" w:cs="Times New Roman"/>
          <w:sz w:val="24"/>
          <w:szCs w:val="24"/>
          <w:lang w:val="en-US"/>
        </w:rPr>
        <w:t xml:space="preserve">fourth </w:t>
      </w:r>
      <w:r w:rsidR="00D070F0">
        <w:rPr>
          <w:rFonts w:ascii="Times New Roman" w:hAnsi="Times New Roman" w:cs="Times New Roman"/>
          <w:sz w:val="24"/>
          <w:szCs w:val="24"/>
          <w:lang w:val="en-US"/>
        </w:rPr>
        <w:t>schedule to the Constitution prescribing the disqualifications of citizens otherwise eligible</w:t>
      </w:r>
      <w:r w:rsidR="000C182D">
        <w:rPr>
          <w:rFonts w:ascii="Times New Roman" w:hAnsi="Times New Roman" w:cs="Times New Roman"/>
          <w:sz w:val="24"/>
          <w:szCs w:val="24"/>
          <w:lang w:val="en-US"/>
        </w:rPr>
        <w:t xml:space="preserve"> to register as </w:t>
      </w:r>
      <w:r w:rsidR="00D070F0">
        <w:rPr>
          <w:rFonts w:ascii="Times New Roman" w:hAnsi="Times New Roman" w:cs="Times New Roman"/>
          <w:sz w:val="24"/>
          <w:szCs w:val="24"/>
          <w:lang w:val="en-US"/>
        </w:rPr>
        <w:t>voter</w:t>
      </w:r>
      <w:r w:rsidR="000C182D">
        <w:rPr>
          <w:rFonts w:ascii="Times New Roman" w:hAnsi="Times New Roman" w:cs="Times New Roman"/>
          <w:sz w:val="24"/>
          <w:szCs w:val="24"/>
          <w:lang w:val="en-US"/>
        </w:rPr>
        <w:t>s</w:t>
      </w:r>
      <w:r w:rsidR="00D070F0">
        <w:rPr>
          <w:rFonts w:ascii="Times New Roman" w:hAnsi="Times New Roman" w:cs="Times New Roman"/>
          <w:sz w:val="24"/>
          <w:szCs w:val="24"/>
          <w:lang w:val="en-US"/>
        </w:rPr>
        <w:t xml:space="preserve"> and to so vote once registered. </w:t>
      </w:r>
      <w:r w:rsidR="007975B0">
        <w:rPr>
          <w:rFonts w:ascii="Times New Roman" w:hAnsi="Times New Roman" w:cs="Times New Roman"/>
          <w:sz w:val="24"/>
          <w:szCs w:val="24"/>
          <w:lang w:val="en-US"/>
        </w:rPr>
        <w:t>These include</w:t>
      </w:r>
      <w:r w:rsidR="00D070F0">
        <w:rPr>
          <w:rFonts w:ascii="Times New Roman" w:hAnsi="Times New Roman" w:cs="Times New Roman"/>
          <w:sz w:val="24"/>
          <w:szCs w:val="24"/>
          <w:lang w:val="en-US"/>
        </w:rPr>
        <w:t xml:space="preserve"> person</w:t>
      </w:r>
      <w:r w:rsidR="007975B0">
        <w:rPr>
          <w:rFonts w:ascii="Times New Roman" w:hAnsi="Times New Roman" w:cs="Times New Roman"/>
          <w:sz w:val="24"/>
          <w:szCs w:val="24"/>
          <w:lang w:val="en-US"/>
        </w:rPr>
        <w:t>s detained</w:t>
      </w:r>
      <w:r w:rsidR="00D070F0">
        <w:rPr>
          <w:rFonts w:ascii="Times New Roman" w:hAnsi="Times New Roman" w:cs="Times New Roman"/>
          <w:sz w:val="24"/>
          <w:szCs w:val="24"/>
          <w:lang w:val="en-US"/>
        </w:rPr>
        <w:t xml:space="preserve"> in terms of a statute</w:t>
      </w:r>
      <w:r w:rsidR="007975B0">
        <w:rPr>
          <w:rFonts w:ascii="Times New Roman" w:hAnsi="Times New Roman" w:cs="Times New Roman"/>
          <w:sz w:val="24"/>
          <w:szCs w:val="24"/>
          <w:lang w:val="en-US"/>
        </w:rPr>
        <w:t xml:space="preserve"> as mentally handicapped or those declared</w:t>
      </w:r>
      <w:r w:rsidR="00D070F0">
        <w:rPr>
          <w:rFonts w:ascii="Times New Roman" w:hAnsi="Times New Roman" w:cs="Times New Roman"/>
          <w:sz w:val="24"/>
          <w:szCs w:val="24"/>
          <w:lang w:val="en-US"/>
        </w:rPr>
        <w:t xml:space="preserve"> by a court that </w:t>
      </w:r>
      <w:r w:rsidR="007975B0">
        <w:rPr>
          <w:rFonts w:ascii="Times New Roman" w:hAnsi="Times New Roman" w:cs="Times New Roman"/>
          <w:sz w:val="24"/>
          <w:szCs w:val="24"/>
          <w:lang w:val="en-US"/>
        </w:rPr>
        <w:t>they cannot handle their</w:t>
      </w:r>
      <w:r w:rsidR="00D070F0">
        <w:rPr>
          <w:rFonts w:ascii="Times New Roman" w:hAnsi="Times New Roman" w:cs="Times New Roman"/>
          <w:sz w:val="24"/>
          <w:szCs w:val="24"/>
          <w:lang w:val="en-US"/>
        </w:rPr>
        <w:t xml:space="preserve"> own affairs for the duration of </w:t>
      </w:r>
      <w:r w:rsidR="00E51EB1">
        <w:rPr>
          <w:rFonts w:ascii="Times New Roman" w:hAnsi="Times New Roman" w:cs="Times New Roman"/>
          <w:sz w:val="24"/>
          <w:szCs w:val="24"/>
          <w:lang w:val="en-US"/>
        </w:rPr>
        <w:t>such declaration</w:t>
      </w:r>
      <w:r w:rsidR="007975B0">
        <w:rPr>
          <w:rFonts w:ascii="Times New Roman" w:hAnsi="Times New Roman" w:cs="Times New Roman"/>
          <w:sz w:val="24"/>
          <w:szCs w:val="24"/>
          <w:lang w:val="en-US"/>
        </w:rPr>
        <w:t xml:space="preserve"> or those convicted of</w:t>
      </w:r>
      <w:r w:rsidR="00D070F0">
        <w:rPr>
          <w:rFonts w:ascii="Times New Roman" w:hAnsi="Times New Roman" w:cs="Times New Roman"/>
          <w:sz w:val="24"/>
          <w:szCs w:val="24"/>
          <w:lang w:val="en-US"/>
        </w:rPr>
        <w:t xml:space="preserve"> an offence under the electo</w:t>
      </w:r>
      <w:r w:rsidR="007975B0">
        <w:rPr>
          <w:rFonts w:ascii="Times New Roman" w:hAnsi="Times New Roman" w:cs="Times New Roman"/>
          <w:sz w:val="24"/>
          <w:szCs w:val="24"/>
          <w:lang w:val="en-US"/>
        </w:rPr>
        <w:t>ral law with</w:t>
      </w:r>
      <w:r w:rsidR="00D070F0">
        <w:rPr>
          <w:rFonts w:ascii="Times New Roman" w:hAnsi="Times New Roman" w:cs="Times New Roman"/>
          <w:sz w:val="24"/>
          <w:szCs w:val="24"/>
          <w:lang w:val="en-US"/>
        </w:rPr>
        <w:t xml:space="preserve"> a concomitant </w:t>
      </w:r>
      <w:r w:rsidR="00E51EB1">
        <w:rPr>
          <w:rFonts w:ascii="Times New Roman" w:hAnsi="Times New Roman" w:cs="Times New Roman"/>
          <w:sz w:val="24"/>
          <w:szCs w:val="24"/>
          <w:lang w:val="en-US"/>
        </w:rPr>
        <w:t>declaration</w:t>
      </w:r>
      <w:r w:rsidR="00D070F0">
        <w:rPr>
          <w:rFonts w:ascii="Times New Roman" w:hAnsi="Times New Roman" w:cs="Times New Roman"/>
          <w:sz w:val="24"/>
          <w:szCs w:val="24"/>
          <w:lang w:val="en-US"/>
        </w:rPr>
        <w:t xml:space="preserve"> by the High Court that such </w:t>
      </w:r>
      <w:r w:rsidR="00E51EB1">
        <w:rPr>
          <w:rFonts w:ascii="Times New Roman" w:hAnsi="Times New Roman" w:cs="Times New Roman"/>
          <w:sz w:val="24"/>
          <w:szCs w:val="24"/>
          <w:lang w:val="en-US"/>
        </w:rPr>
        <w:t>convicted</w:t>
      </w:r>
      <w:r w:rsidR="00D070F0">
        <w:rPr>
          <w:rFonts w:ascii="Times New Roman" w:hAnsi="Times New Roman" w:cs="Times New Roman"/>
          <w:sz w:val="24"/>
          <w:szCs w:val="24"/>
          <w:lang w:val="en-US"/>
        </w:rPr>
        <w:t xml:space="preserve"> person is disqualified from registration as a voter or from voting for the duration of such declaration. </w:t>
      </w:r>
      <w:r w:rsidR="00E51EB1">
        <w:rPr>
          <w:rFonts w:ascii="Times New Roman" w:hAnsi="Times New Roman" w:cs="Times New Roman"/>
          <w:sz w:val="24"/>
          <w:szCs w:val="24"/>
          <w:lang w:val="en-US"/>
        </w:rPr>
        <w:t>Significantly, the former Constitution expressly</w:t>
      </w:r>
      <w:r w:rsidR="007975B0">
        <w:rPr>
          <w:rFonts w:ascii="Times New Roman" w:hAnsi="Times New Roman" w:cs="Times New Roman"/>
          <w:sz w:val="24"/>
          <w:szCs w:val="24"/>
          <w:lang w:val="en-US"/>
        </w:rPr>
        <w:t xml:space="preserve"> disenfranchised </w:t>
      </w:r>
      <w:r w:rsidR="00E51EB1">
        <w:rPr>
          <w:rFonts w:ascii="Times New Roman" w:hAnsi="Times New Roman" w:cs="Times New Roman"/>
          <w:sz w:val="24"/>
          <w:szCs w:val="24"/>
          <w:lang w:val="en-US"/>
        </w:rPr>
        <w:t xml:space="preserve">certain </w:t>
      </w:r>
      <w:r w:rsidR="007975B0">
        <w:rPr>
          <w:rFonts w:ascii="Times New Roman" w:hAnsi="Times New Roman" w:cs="Times New Roman"/>
          <w:sz w:val="24"/>
          <w:szCs w:val="24"/>
          <w:lang w:val="en-US"/>
        </w:rPr>
        <w:t xml:space="preserve">specified categories of </w:t>
      </w:r>
      <w:r w:rsidR="00E51EB1">
        <w:rPr>
          <w:rFonts w:ascii="Times New Roman" w:hAnsi="Times New Roman" w:cs="Times New Roman"/>
          <w:sz w:val="24"/>
          <w:szCs w:val="24"/>
          <w:lang w:val="en-US"/>
        </w:rPr>
        <w:t xml:space="preserve">prisoners. The removal from the current Constitution of those </w:t>
      </w:r>
      <w:r w:rsidR="007975B0">
        <w:rPr>
          <w:rFonts w:ascii="Times New Roman" w:hAnsi="Times New Roman" w:cs="Times New Roman"/>
          <w:sz w:val="24"/>
          <w:szCs w:val="24"/>
          <w:lang w:val="en-US"/>
        </w:rPr>
        <w:t>groups of inmates puts beyond doubt the interpretation</w:t>
      </w:r>
      <w:r w:rsidR="0099003E">
        <w:rPr>
          <w:rFonts w:ascii="Times New Roman" w:hAnsi="Times New Roman" w:cs="Times New Roman"/>
          <w:sz w:val="24"/>
          <w:szCs w:val="24"/>
          <w:lang w:val="en-US"/>
        </w:rPr>
        <w:t xml:space="preserve"> that the C</w:t>
      </w:r>
      <w:r w:rsidR="00E51EB1">
        <w:rPr>
          <w:rFonts w:ascii="Times New Roman" w:hAnsi="Times New Roman" w:cs="Times New Roman"/>
          <w:sz w:val="24"/>
          <w:szCs w:val="24"/>
          <w:lang w:val="en-US"/>
        </w:rPr>
        <w:t xml:space="preserve">onstitution does not bar prisoners from voting. </w:t>
      </w:r>
      <w:r w:rsidR="000C182D">
        <w:rPr>
          <w:rFonts w:ascii="Times New Roman" w:hAnsi="Times New Roman" w:cs="Times New Roman"/>
          <w:sz w:val="24"/>
          <w:szCs w:val="24"/>
          <w:lang w:val="en-US"/>
        </w:rPr>
        <w:t>As such there</w:t>
      </w:r>
      <w:r w:rsidR="007975B0">
        <w:rPr>
          <w:rFonts w:ascii="Times New Roman" w:hAnsi="Times New Roman" w:cs="Times New Roman"/>
          <w:sz w:val="24"/>
          <w:szCs w:val="24"/>
          <w:lang w:val="en-US"/>
        </w:rPr>
        <w:t xml:space="preserve"> co</w:t>
      </w:r>
      <w:r w:rsidR="000C182D">
        <w:rPr>
          <w:rFonts w:ascii="Times New Roman" w:hAnsi="Times New Roman" w:cs="Times New Roman"/>
          <w:sz w:val="24"/>
          <w:szCs w:val="24"/>
          <w:lang w:val="en-US"/>
        </w:rPr>
        <w:t>uld not have been</w:t>
      </w:r>
      <w:r w:rsidR="007975B0">
        <w:rPr>
          <w:rFonts w:ascii="Times New Roman" w:hAnsi="Times New Roman" w:cs="Times New Roman"/>
          <w:sz w:val="24"/>
          <w:szCs w:val="24"/>
          <w:lang w:val="en-US"/>
        </w:rPr>
        <w:t xml:space="preserve"> any disagreement between the parties on that aspect. </w:t>
      </w:r>
    </w:p>
    <w:p w:rsidR="000C182D" w:rsidRDefault="007975B0" w:rsidP="0022548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bone of contention between the applicant</w:t>
      </w:r>
      <w:r w:rsidR="000C182D">
        <w:rPr>
          <w:rFonts w:ascii="Times New Roman" w:hAnsi="Times New Roman" w:cs="Times New Roman"/>
          <w:sz w:val="24"/>
          <w:szCs w:val="24"/>
          <w:lang w:val="en-US"/>
        </w:rPr>
        <w:t>s</w:t>
      </w:r>
      <w:r>
        <w:rPr>
          <w:rFonts w:ascii="Times New Roman" w:hAnsi="Times New Roman" w:cs="Times New Roman"/>
          <w:sz w:val="24"/>
          <w:szCs w:val="24"/>
          <w:lang w:val="en-US"/>
        </w:rPr>
        <w:t xml:space="preserve"> and the respondents therefore seems to </w:t>
      </w:r>
      <w:r w:rsidR="000C182D">
        <w:rPr>
          <w:rFonts w:ascii="Times New Roman" w:hAnsi="Times New Roman" w:cs="Times New Roman"/>
          <w:sz w:val="24"/>
          <w:szCs w:val="24"/>
          <w:lang w:val="en-US"/>
        </w:rPr>
        <w:t xml:space="preserve">me to </w:t>
      </w:r>
      <w:r>
        <w:rPr>
          <w:rFonts w:ascii="Times New Roman" w:hAnsi="Times New Roman" w:cs="Times New Roman"/>
          <w:sz w:val="24"/>
          <w:szCs w:val="24"/>
          <w:lang w:val="en-US"/>
        </w:rPr>
        <w:t xml:space="preserve">be </w:t>
      </w:r>
      <w:r w:rsidR="00E337A9">
        <w:rPr>
          <w:rFonts w:ascii="Times New Roman" w:hAnsi="Times New Roman" w:cs="Times New Roman"/>
          <w:sz w:val="24"/>
          <w:szCs w:val="24"/>
          <w:lang w:val="en-US"/>
        </w:rPr>
        <w:t>the additional requirements to be eligible to register as a voter and to vote which are created by s</w:t>
      </w:r>
      <w:r w:rsidR="0022548A">
        <w:rPr>
          <w:rFonts w:ascii="Times New Roman" w:hAnsi="Times New Roman" w:cs="Times New Roman"/>
          <w:sz w:val="24"/>
          <w:szCs w:val="24"/>
          <w:lang w:val="en-US"/>
        </w:rPr>
        <w:t xml:space="preserve"> </w:t>
      </w:r>
      <w:r w:rsidR="00E337A9">
        <w:rPr>
          <w:rFonts w:ascii="Times New Roman" w:hAnsi="Times New Roman" w:cs="Times New Roman"/>
          <w:sz w:val="24"/>
          <w:szCs w:val="24"/>
          <w:lang w:val="en-US"/>
        </w:rPr>
        <w:t>23(3) of the Electoral Act [</w:t>
      </w:r>
      <w:r w:rsidR="0022548A" w:rsidRPr="0022548A">
        <w:rPr>
          <w:rFonts w:ascii="Times New Roman" w:hAnsi="Times New Roman" w:cs="Times New Roman"/>
          <w:i/>
          <w:sz w:val="24"/>
          <w:szCs w:val="24"/>
          <w:lang w:val="en-US"/>
        </w:rPr>
        <w:t>C</w:t>
      </w:r>
      <w:r w:rsidR="00E337A9" w:rsidRPr="0022548A">
        <w:rPr>
          <w:rFonts w:ascii="Times New Roman" w:hAnsi="Times New Roman" w:cs="Times New Roman"/>
          <w:i/>
          <w:sz w:val="24"/>
          <w:szCs w:val="24"/>
          <w:lang w:val="en-US"/>
        </w:rPr>
        <w:t>hapter 23:</w:t>
      </w:r>
      <w:r w:rsidR="00E337A9">
        <w:rPr>
          <w:rFonts w:ascii="Times New Roman" w:hAnsi="Times New Roman" w:cs="Times New Roman"/>
          <w:sz w:val="24"/>
          <w:szCs w:val="24"/>
          <w:lang w:val="en-US"/>
        </w:rPr>
        <w:t xml:space="preserve">] (The Act). The reason why prisoners fail to vote is not that they are disqualified by the law but that </w:t>
      </w:r>
      <w:r w:rsidR="000C182D">
        <w:rPr>
          <w:rFonts w:ascii="Times New Roman" w:hAnsi="Times New Roman" w:cs="Times New Roman"/>
          <w:sz w:val="24"/>
          <w:szCs w:val="24"/>
          <w:lang w:val="en-US"/>
        </w:rPr>
        <w:t>because of their circumstances of captivity, they cannot</w:t>
      </w:r>
      <w:r w:rsidR="00E337A9">
        <w:rPr>
          <w:rFonts w:ascii="Times New Roman" w:hAnsi="Times New Roman" w:cs="Times New Roman"/>
          <w:sz w:val="24"/>
          <w:szCs w:val="24"/>
          <w:lang w:val="en-US"/>
        </w:rPr>
        <w:t xml:space="preserve"> satisfy the additional residence requirements which are stipulated by law. </w:t>
      </w:r>
      <w:r w:rsidR="00D464DC">
        <w:rPr>
          <w:rFonts w:ascii="Times New Roman" w:hAnsi="Times New Roman" w:cs="Times New Roman"/>
          <w:sz w:val="24"/>
          <w:szCs w:val="24"/>
          <w:lang w:val="en-US"/>
        </w:rPr>
        <w:t xml:space="preserve">For that reason, the </w:t>
      </w:r>
      <w:r w:rsidR="00617B1E">
        <w:rPr>
          <w:rFonts w:ascii="Times New Roman" w:hAnsi="Times New Roman" w:cs="Times New Roman"/>
          <w:sz w:val="24"/>
          <w:szCs w:val="24"/>
          <w:lang w:val="en-US"/>
        </w:rPr>
        <w:t>second</w:t>
      </w:r>
      <w:r w:rsidR="00D464DC">
        <w:rPr>
          <w:rFonts w:ascii="Times New Roman" w:hAnsi="Times New Roman" w:cs="Times New Roman"/>
          <w:sz w:val="24"/>
          <w:szCs w:val="24"/>
          <w:lang w:val="en-US"/>
        </w:rPr>
        <w:t xml:space="preserve"> and </w:t>
      </w:r>
      <w:r w:rsidR="00617B1E">
        <w:rPr>
          <w:rFonts w:ascii="Times New Roman" w:hAnsi="Times New Roman" w:cs="Times New Roman"/>
          <w:sz w:val="24"/>
          <w:szCs w:val="24"/>
          <w:lang w:val="en-US"/>
        </w:rPr>
        <w:t>third</w:t>
      </w:r>
      <w:r w:rsidR="00D464DC">
        <w:rPr>
          <w:rFonts w:ascii="Times New Roman" w:hAnsi="Times New Roman" w:cs="Times New Roman"/>
          <w:sz w:val="24"/>
          <w:szCs w:val="24"/>
          <w:lang w:val="en-US"/>
        </w:rPr>
        <w:t xml:space="preserve"> respondents allege that the issues which were before the CCZ </w:t>
      </w:r>
      <w:r w:rsidR="000C182D">
        <w:rPr>
          <w:rFonts w:ascii="Times New Roman" w:hAnsi="Times New Roman" w:cs="Times New Roman"/>
          <w:sz w:val="24"/>
          <w:szCs w:val="24"/>
          <w:lang w:val="en-US"/>
        </w:rPr>
        <w:t xml:space="preserve">in </w:t>
      </w:r>
      <w:r w:rsidR="000C182D" w:rsidRPr="000C182D">
        <w:rPr>
          <w:rFonts w:ascii="Times New Roman" w:hAnsi="Times New Roman" w:cs="Times New Roman"/>
          <w:i/>
          <w:sz w:val="24"/>
          <w:szCs w:val="24"/>
          <w:lang w:val="en-US"/>
        </w:rPr>
        <w:t>Gabriel Shumba</w:t>
      </w:r>
      <w:r w:rsidR="000C182D">
        <w:rPr>
          <w:rFonts w:ascii="Times New Roman" w:hAnsi="Times New Roman" w:cs="Times New Roman"/>
          <w:sz w:val="24"/>
          <w:szCs w:val="24"/>
          <w:lang w:val="en-US"/>
        </w:rPr>
        <w:t xml:space="preserve"> </w:t>
      </w:r>
      <w:r w:rsidR="00D464DC">
        <w:rPr>
          <w:rFonts w:ascii="Times New Roman" w:hAnsi="Times New Roman" w:cs="Times New Roman"/>
          <w:sz w:val="24"/>
          <w:szCs w:val="24"/>
          <w:lang w:val="en-US"/>
        </w:rPr>
        <w:t>are substantially similar to those that this court is being asked to determine thereby creating issue mootness. They added that the decision of the court was not confined to Zimbabweans living in other countries but extended to every citizen who did not meet the residence requirements. In contrast, the</w:t>
      </w:r>
      <w:r w:rsidR="00995AEB">
        <w:rPr>
          <w:rFonts w:ascii="Times New Roman" w:hAnsi="Times New Roman" w:cs="Times New Roman"/>
          <w:sz w:val="24"/>
          <w:szCs w:val="24"/>
          <w:lang w:val="en-US"/>
        </w:rPr>
        <w:t xml:space="preserve"> applicants argued that the question of the eligibilit</w:t>
      </w:r>
      <w:r w:rsidR="00D464DC">
        <w:rPr>
          <w:rFonts w:ascii="Times New Roman" w:hAnsi="Times New Roman" w:cs="Times New Roman"/>
          <w:sz w:val="24"/>
          <w:szCs w:val="24"/>
          <w:lang w:val="en-US"/>
        </w:rPr>
        <w:t>y of prisoners to register as voters</w:t>
      </w:r>
      <w:r w:rsidR="00995AEB">
        <w:rPr>
          <w:rFonts w:ascii="Times New Roman" w:hAnsi="Times New Roman" w:cs="Times New Roman"/>
          <w:sz w:val="24"/>
          <w:szCs w:val="24"/>
          <w:lang w:val="en-US"/>
        </w:rPr>
        <w:t xml:space="preserve"> and to vote was not determined by the CCZ in </w:t>
      </w:r>
      <w:r w:rsidR="00995AEB" w:rsidRPr="00995AEB">
        <w:rPr>
          <w:rFonts w:ascii="Times New Roman" w:hAnsi="Times New Roman" w:cs="Times New Roman"/>
          <w:i/>
          <w:sz w:val="24"/>
          <w:szCs w:val="24"/>
          <w:lang w:val="en-US"/>
        </w:rPr>
        <w:t>Gabriel Shumba.</w:t>
      </w:r>
      <w:r w:rsidR="00995AEB">
        <w:rPr>
          <w:rFonts w:ascii="Times New Roman" w:hAnsi="Times New Roman" w:cs="Times New Roman"/>
          <w:sz w:val="24"/>
          <w:szCs w:val="24"/>
          <w:lang w:val="en-US"/>
        </w:rPr>
        <w:t xml:space="preserve"> What the Court in that case decided</w:t>
      </w:r>
      <w:r w:rsidR="000C182D">
        <w:rPr>
          <w:rFonts w:ascii="Times New Roman" w:hAnsi="Times New Roman" w:cs="Times New Roman"/>
          <w:sz w:val="24"/>
          <w:szCs w:val="24"/>
          <w:lang w:val="en-US"/>
        </w:rPr>
        <w:t>, so they put it,</w:t>
      </w:r>
      <w:r w:rsidR="00995AEB">
        <w:rPr>
          <w:rFonts w:ascii="Times New Roman" w:hAnsi="Times New Roman" w:cs="Times New Roman"/>
          <w:sz w:val="24"/>
          <w:szCs w:val="24"/>
          <w:lang w:val="en-US"/>
        </w:rPr>
        <w:t xml:space="preserve"> was the residence requirements in relation to Zimbabweans in the diaspora.  </w:t>
      </w:r>
    </w:p>
    <w:p w:rsidR="006563C7" w:rsidRDefault="00D464DC" w:rsidP="0014793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confluence of the parties’ arguments is </w:t>
      </w:r>
      <w:r w:rsidR="000C182D">
        <w:rPr>
          <w:rFonts w:ascii="Times New Roman" w:hAnsi="Times New Roman" w:cs="Times New Roman"/>
          <w:sz w:val="24"/>
          <w:szCs w:val="24"/>
          <w:lang w:val="en-US"/>
        </w:rPr>
        <w:t xml:space="preserve">however </w:t>
      </w:r>
      <w:r>
        <w:rPr>
          <w:rFonts w:ascii="Times New Roman" w:hAnsi="Times New Roman" w:cs="Times New Roman"/>
          <w:sz w:val="24"/>
          <w:szCs w:val="24"/>
          <w:lang w:val="en-US"/>
        </w:rPr>
        <w:t>apparent. They agree that if indeed the CCZ decided the legal issues which this court is required to determine, the application before it is moot.</w:t>
      </w:r>
      <w:r w:rsidR="00F145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If </w:t>
      </w:r>
      <w:r w:rsidR="000C182D">
        <w:rPr>
          <w:rFonts w:ascii="Times New Roman" w:hAnsi="Times New Roman" w:cs="Times New Roman"/>
          <w:sz w:val="24"/>
          <w:szCs w:val="24"/>
          <w:lang w:val="en-US"/>
        </w:rPr>
        <w:t>it did not determine them</w:t>
      </w:r>
      <w:r>
        <w:rPr>
          <w:rFonts w:ascii="Times New Roman" w:hAnsi="Times New Roman" w:cs="Times New Roman"/>
          <w:sz w:val="24"/>
          <w:szCs w:val="24"/>
          <w:lang w:val="en-US"/>
        </w:rPr>
        <w:t xml:space="preserve">, then this court can exercise its discretion to hear the application despite the release of the applicants from prison which extinguished their personal interest in the application. </w:t>
      </w:r>
    </w:p>
    <w:p w:rsidR="00D464DC" w:rsidRDefault="00147935" w:rsidP="001479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464DC">
        <w:rPr>
          <w:rFonts w:ascii="Times New Roman" w:hAnsi="Times New Roman" w:cs="Times New Roman"/>
          <w:sz w:val="24"/>
          <w:szCs w:val="24"/>
          <w:lang w:val="en-US"/>
        </w:rPr>
        <w:t xml:space="preserve">From the above, it is necessary for me to consider what the CCZ’s determination in </w:t>
      </w:r>
      <w:r w:rsidR="00D464DC" w:rsidRPr="00D464DC">
        <w:rPr>
          <w:rFonts w:ascii="Times New Roman" w:hAnsi="Times New Roman" w:cs="Times New Roman"/>
          <w:i/>
          <w:sz w:val="24"/>
          <w:szCs w:val="24"/>
          <w:lang w:val="en-US"/>
        </w:rPr>
        <w:t>Gabriel Shumba</w:t>
      </w:r>
      <w:r w:rsidR="00891491">
        <w:rPr>
          <w:rFonts w:ascii="Times New Roman" w:hAnsi="Times New Roman" w:cs="Times New Roman"/>
          <w:i/>
          <w:sz w:val="24"/>
          <w:szCs w:val="24"/>
          <w:lang w:val="en-US"/>
        </w:rPr>
        <w:t xml:space="preserve"> </w:t>
      </w:r>
      <w:r w:rsidR="00891491">
        <w:rPr>
          <w:rFonts w:ascii="Times New Roman" w:hAnsi="Times New Roman" w:cs="Times New Roman"/>
          <w:sz w:val="24"/>
          <w:szCs w:val="24"/>
          <w:lang w:val="en-US"/>
        </w:rPr>
        <w:t>was in reality</w:t>
      </w:r>
      <w:r w:rsidR="00891491">
        <w:rPr>
          <w:rFonts w:ascii="Times New Roman" w:hAnsi="Times New Roman" w:cs="Times New Roman"/>
          <w:i/>
          <w:sz w:val="24"/>
          <w:szCs w:val="24"/>
          <w:lang w:val="en-US"/>
        </w:rPr>
        <w:t>.</w:t>
      </w:r>
      <w:r w:rsidR="0099003E">
        <w:rPr>
          <w:rFonts w:ascii="Times New Roman" w:hAnsi="Times New Roman" w:cs="Times New Roman"/>
          <w:sz w:val="24"/>
          <w:szCs w:val="24"/>
          <w:lang w:val="en-US"/>
        </w:rPr>
        <w:t xml:space="preserve"> </w:t>
      </w:r>
      <w:r w:rsidR="00D464DC">
        <w:rPr>
          <w:rFonts w:ascii="Times New Roman" w:hAnsi="Times New Roman" w:cs="Times New Roman"/>
          <w:sz w:val="24"/>
          <w:szCs w:val="24"/>
          <w:lang w:val="en-US"/>
        </w:rPr>
        <w:t xml:space="preserve"> </w:t>
      </w:r>
      <w:r w:rsidR="004043A8">
        <w:rPr>
          <w:rFonts w:ascii="Times New Roman" w:hAnsi="Times New Roman" w:cs="Times New Roman"/>
          <w:sz w:val="24"/>
          <w:szCs w:val="24"/>
          <w:lang w:val="en-US"/>
        </w:rPr>
        <w:t>The questions which were before the CCZ were:</w:t>
      </w:r>
    </w:p>
    <w:p w:rsidR="004043A8" w:rsidRPr="004043A8" w:rsidRDefault="004043A8" w:rsidP="00EF3507">
      <w:pPr>
        <w:pStyle w:val="ListParagraph"/>
        <w:numPr>
          <w:ilvl w:val="0"/>
          <w:numId w:val="12"/>
        </w:numPr>
        <w:spacing w:line="360" w:lineRule="auto"/>
        <w:ind w:left="1080"/>
        <w:jc w:val="both"/>
        <w:rPr>
          <w:rFonts w:ascii="Times New Roman" w:hAnsi="Times New Roman" w:cs="Times New Roman"/>
          <w:i/>
          <w:sz w:val="24"/>
          <w:szCs w:val="24"/>
          <w:lang w:val="en-US"/>
        </w:rPr>
      </w:pPr>
      <w:r w:rsidRPr="004043A8">
        <w:rPr>
          <w:rFonts w:ascii="Times New Roman" w:hAnsi="Times New Roman" w:cs="Times New Roman"/>
          <w:i/>
          <w:sz w:val="24"/>
          <w:szCs w:val="24"/>
          <w:lang w:val="en-US"/>
        </w:rPr>
        <w:t>Whether the Constitution of Zimbabwe, directly or indirectly, allows for the diaspora vote?</w:t>
      </w:r>
    </w:p>
    <w:p w:rsidR="004043A8" w:rsidRPr="004043A8" w:rsidRDefault="004043A8" w:rsidP="00EF3507">
      <w:pPr>
        <w:pStyle w:val="ListParagraph"/>
        <w:numPr>
          <w:ilvl w:val="0"/>
          <w:numId w:val="12"/>
        </w:numPr>
        <w:spacing w:line="360" w:lineRule="auto"/>
        <w:ind w:left="1080"/>
        <w:jc w:val="both"/>
        <w:rPr>
          <w:rFonts w:ascii="Times New Roman" w:hAnsi="Times New Roman" w:cs="Times New Roman"/>
          <w:i/>
          <w:sz w:val="24"/>
          <w:szCs w:val="24"/>
          <w:lang w:val="en-US"/>
        </w:rPr>
      </w:pPr>
      <w:r w:rsidRPr="004043A8">
        <w:rPr>
          <w:rFonts w:ascii="Times New Roman" w:hAnsi="Times New Roman" w:cs="Times New Roman"/>
          <w:i/>
          <w:sz w:val="24"/>
          <w:szCs w:val="24"/>
          <w:lang w:val="en-US"/>
        </w:rPr>
        <w:lastRenderedPageBreak/>
        <w:t>Whether s</w:t>
      </w:r>
      <w:r w:rsidR="00EF3507">
        <w:rPr>
          <w:rFonts w:ascii="Times New Roman" w:hAnsi="Times New Roman" w:cs="Times New Roman"/>
          <w:i/>
          <w:sz w:val="24"/>
          <w:szCs w:val="24"/>
          <w:lang w:val="en-US"/>
        </w:rPr>
        <w:t xml:space="preserve"> </w:t>
      </w:r>
      <w:r w:rsidRPr="004043A8">
        <w:rPr>
          <w:rFonts w:ascii="Times New Roman" w:hAnsi="Times New Roman" w:cs="Times New Roman"/>
          <w:i/>
          <w:sz w:val="24"/>
          <w:szCs w:val="24"/>
          <w:lang w:val="en-US"/>
        </w:rPr>
        <w:t>23 of the Electoral Act violated s</w:t>
      </w:r>
      <w:r w:rsidR="00EF3507">
        <w:rPr>
          <w:rFonts w:ascii="Times New Roman" w:hAnsi="Times New Roman" w:cs="Times New Roman"/>
          <w:i/>
          <w:sz w:val="24"/>
          <w:szCs w:val="24"/>
          <w:lang w:val="en-US"/>
        </w:rPr>
        <w:t xml:space="preserve"> </w:t>
      </w:r>
      <w:r w:rsidRPr="004043A8">
        <w:rPr>
          <w:rFonts w:ascii="Times New Roman" w:hAnsi="Times New Roman" w:cs="Times New Roman"/>
          <w:i/>
          <w:sz w:val="24"/>
          <w:szCs w:val="24"/>
          <w:lang w:val="en-US"/>
        </w:rPr>
        <w:t>67(3) of the Constitution?</w:t>
      </w:r>
    </w:p>
    <w:p w:rsidR="004043A8" w:rsidRPr="004043A8" w:rsidRDefault="004043A8" w:rsidP="00EF3507">
      <w:pPr>
        <w:pStyle w:val="ListParagraph"/>
        <w:numPr>
          <w:ilvl w:val="0"/>
          <w:numId w:val="12"/>
        </w:numPr>
        <w:spacing w:after="0" w:line="360" w:lineRule="auto"/>
        <w:ind w:left="1080"/>
        <w:jc w:val="both"/>
        <w:rPr>
          <w:rFonts w:ascii="Times New Roman" w:hAnsi="Times New Roman" w:cs="Times New Roman"/>
          <w:i/>
          <w:sz w:val="24"/>
          <w:szCs w:val="24"/>
          <w:lang w:val="en-US"/>
        </w:rPr>
      </w:pPr>
      <w:r w:rsidRPr="004043A8">
        <w:rPr>
          <w:rFonts w:ascii="Times New Roman" w:hAnsi="Times New Roman" w:cs="Times New Roman"/>
          <w:i/>
          <w:sz w:val="24"/>
          <w:szCs w:val="24"/>
          <w:lang w:val="en-US"/>
        </w:rPr>
        <w:t>Whether s</w:t>
      </w:r>
      <w:r w:rsidR="00690986">
        <w:rPr>
          <w:rFonts w:ascii="Times New Roman" w:hAnsi="Times New Roman" w:cs="Times New Roman"/>
          <w:i/>
          <w:sz w:val="24"/>
          <w:szCs w:val="24"/>
          <w:lang w:val="en-US"/>
        </w:rPr>
        <w:t xml:space="preserve"> </w:t>
      </w:r>
      <w:r w:rsidRPr="004043A8">
        <w:rPr>
          <w:rFonts w:ascii="Times New Roman" w:hAnsi="Times New Roman" w:cs="Times New Roman"/>
          <w:i/>
          <w:sz w:val="24"/>
          <w:szCs w:val="24"/>
          <w:lang w:val="en-US"/>
        </w:rPr>
        <w:t>72 of the Electoral Act violated s</w:t>
      </w:r>
      <w:r w:rsidR="00EF3507">
        <w:rPr>
          <w:rFonts w:ascii="Times New Roman" w:hAnsi="Times New Roman" w:cs="Times New Roman"/>
          <w:i/>
          <w:sz w:val="24"/>
          <w:szCs w:val="24"/>
          <w:lang w:val="en-US"/>
        </w:rPr>
        <w:t xml:space="preserve"> </w:t>
      </w:r>
      <w:r w:rsidRPr="004043A8">
        <w:rPr>
          <w:rFonts w:ascii="Times New Roman" w:hAnsi="Times New Roman" w:cs="Times New Roman"/>
          <w:i/>
          <w:sz w:val="24"/>
          <w:szCs w:val="24"/>
          <w:lang w:val="en-US"/>
        </w:rPr>
        <w:t xml:space="preserve">56 (1), (3) and (4) of the Constitution? </w:t>
      </w:r>
    </w:p>
    <w:p w:rsidR="0006583D" w:rsidRDefault="00EF3507" w:rsidP="00EF35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82D">
        <w:rPr>
          <w:rFonts w:ascii="Times New Roman" w:hAnsi="Times New Roman" w:cs="Times New Roman"/>
          <w:sz w:val="24"/>
          <w:szCs w:val="24"/>
        </w:rPr>
        <w:t xml:space="preserve">The applicants in </w:t>
      </w:r>
      <w:r w:rsidR="000C182D" w:rsidRPr="000C182D">
        <w:rPr>
          <w:rFonts w:ascii="Times New Roman" w:hAnsi="Times New Roman" w:cs="Times New Roman"/>
          <w:i/>
          <w:sz w:val="24"/>
          <w:szCs w:val="24"/>
        </w:rPr>
        <w:t>Gabriel Shumba</w:t>
      </w:r>
      <w:r w:rsidR="004043A8">
        <w:rPr>
          <w:rFonts w:ascii="Times New Roman" w:hAnsi="Times New Roman" w:cs="Times New Roman"/>
          <w:sz w:val="24"/>
          <w:szCs w:val="24"/>
        </w:rPr>
        <w:t xml:space="preserve"> argued that ss</w:t>
      </w:r>
      <w:r>
        <w:rPr>
          <w:rFonts w:ascii="Times New Roman" w:hAnsi="Times New Roman" w:cs="Times New Roman"/>
          <w:sz w:val="24"/>
          <w:szCs w:val="24"/>
        </w:rPr>
        <w:t xml:space="preserve"> </w:t>
      </w:r>
      <w:r w:rsidR="004043A8">
        <w:rPr>
          <w:rFonts w:ascii="Times New Roman" w:hAnsi="Times New Roman" w:cs="Times New Roman"/>
          <w:sz w:val="24"/>
          <w:szCs w:val="24"/>
        </w:rPr>
        <w:t>23 and</w:t>
      </w:r>
      <w:r w:rsidR="000C182D">
        <w:rPr>
          <w:rFonts w:ascii="Times New Roman" w:hAnsi="Times New Roman" w:cs="Times New Roman"/>
          <w:sz w:val="24"/>
          <w:szCs w:val="24"/>
        </w:rPr>
        <w:t xml:space="preserve"> </w:t>
      </w:r>
      <w:r w:rsidR="004043A8">
        <w:rPr>
          <w:rFonts w:ascii="Times New Roman" w:hAnsi="Times New Roman" w:cs="Times New Roman"/>
          <w:sz w:val="24"/>
          <w:szCs w:val="24"/>
        </w:rPr>
        <w:t xml:space="preserve">72 of the </w:t>
      </w:r>
      <w:r w:rsidR="00036E34">
        <w:rPr>
          <w:rFonts w:ascii="Times New Roman" w:hAnsi="Times New Roman" w:cs="Times New Roman"/>
          <w:sz w:val="24"/>
          <w:szCs w:val="24"/>
        </w:rPr>
        <w:t>Electoral</w:t>
      </w:r>
      <w:r w:rsidR="004043A8">
        <w:rPr>
          <w:rFonts w:ascii="Times New Roman" w:hAnsi="Times New Roman" w:cs="Times New Roman"/>
          <w:sz w:val="24"/>
          <w:szCs w:val="24"/>
        </w:rPr>
        <w:t xml:space="preserve"> Act infringed their right to vote as accorded by s</w:t>
      </w:r>
      <w:r>
        <w:rPr>
          <w:rFonts w:ascii="Times New Roman" w:hAnsi="Times New Roman" w:cs="Times New Roman"/>
          <w:sz w:val="24"/>
          <w:szCs w:val="24"/>
        </w:rPr>
        <w:t xml:space="preserve"> </w:t>
      </w:r>
      <w:r w:rsidR="004043A8">
        <w:rPr>
          <w:rFonts w:ascii="Times New Roman" w:hAnsi="Times New Roman" w:cs="Times New Roman"/>
          <w:sz w:val="24"/>
          <w:szCs w:val="24"/>
        </w:rPr>
        <w:t>67</w:t>
      </w:r>
      <w:r>
        <w:rPr>
          <w:rFonts w:ascii="Times New Roman" w:hAnsi="Times New Roman" w:cs="Times New Roman"/>
          <w:sz w:val="24"/>
          <w:szCs w:val="24"/>
        </w:rPr>
        <w:t>(3) as read with para</w:t>
      </w:r>
      <w:r w:rsidR="004043A8">
        <w:rPr>
          <w:rFonts w:ascii="Times New Roman" w:hAnsi="Times New Roman" w:cs="Times New Roman"/>
          <w:sz w:val="24"/>
          <w:szCs w:val="24"/>
        </w:rPr>
        <w:t xml:space="preserve"> 1(2) of the </w:t>
      </w:r>
      <w:r>
        <w:rPr>
          <w:rFonts w:ascii="Times New Roman" w:hAnsi="Times New Roman" w:cs="Times New Roman"/>
          <w:sz w:val="24"/>
          <w:szCs w:val="24"/>
        </w:rPr>
        <w:t>fourth</w:t>
      </w:r>
      <w:r w:rsidR="004043A8">
        <w:rPr>
          <w:rFonts w:ascii="Times New Roman" w:hAnsi="Times New Roman" w:cs="Times New Roman"/>
          <w:sz w:val="24"/>
          <w:szCs w:val="24"/>
        </w:rPr>
        <w:t xml:space="preserve"> schedule to the Constitution. They further argued that s</w:t>
      </w:r>
      <w:r>
        <w:rPr>
          <w:rFonts w:ascii="Times New Roman" w:hAnsi="Times New Roman" w:cs="Times New Roman"/>
          <w:sz w:val="24"/>
          <w:szCs w:val="24"/>
        </w:rPr>
        <w:t xml:space="preserve"> </w:t>
      </w:r>
      <w:r w:rsidR="004043A8">
        <w:rPr>
          <w:rFonts w:ascii="Times New Roman" w:hAnsi="Times New Roman" w:cs="Times New Roman"/>
          <w:sz w:val="24"/>
          <w:szCs w:val="24"/>
        </w:rPr>
        <w:t>72 of the Elec</w:t>
      </w:r>
      <w:r w:rsidR="00017BFE">
        <w:rPr>
          <w:rFonts w:ascii="Times New Roman" w:hAnsi="Times New Roman" w:cs="Times New Roman"/>
          <w:sz w:val="24"/>
          <w:szCs w:val="24"/>
        </w:rPr>
        <w:t>toral Act violated their rights</w:t>
      </w:r>
      <w:r w:rsidR="004043A8">
        <w:rPr>
          <w:rFonts w:ascii="Times New Roman" w:hAnsi="Times New Roman" w:cs="Times New Roman"/>
          <w:sz w:val="24"/>
          <w:szCs w:val="24"/>
        </w:rPr>
        <w:t xml:space="preserve"> in terms of s</w:t>
      </w:r>
      <w:r>
        <w:rPr>
          <w:rFonts w:ascii="Times New Roman" w:hAnsi="Times New Roman" w:cs="Times New Roman"/>
          <w:sz w:val="24"/>
          <w:szCs w:val="24"/>
        </w:rPr>
        <w:t xml:space="preserve"> </w:t>
      </w:r>
      <w:r w:rsidR="004043A8">
        <w:rPr>
          <w:rFonts w:ascii="Times New Roman" w:hAnsi="Times New Roman" w:cs="Times New Roman"/>
          <w:sz w:val="24"/>
          <w:szCs w:val="24"/>
        </w:rPr>
        <w:t>56(1), (2), (3)</w:t>
      </w:r>
      <w:r w:rsidR="004043A8" w:rsidRPr="004043A8">
        <w:rPr>
          <w:rFonts w:ascii="Times New Roman" w:hAnsi="Times New Roman" w:cs="Times New Roman"/>
          <w:sz w:val="24"/>
          <w:szCs w:val="24"/>
        </w:rPr>
        <w:t xml:space="preserve"> </w:t>
      </w:r>
      <w:r w:rsidR="004043A8">
        <w:rPr>
          <w:rFonts w:ascii="Times New Roman" w:hAnsi="Times New Roman" w:cs="Times New Roman"/>
          <w:sz w:val="24"/>
          <w:szCs w:val="24"/>
        </w:rPr>
        <w:t xml:space="preserve">and (4) of the Constitution. Needless to say, </w:t>
      </w:r>
      <w:r w:rsidR="00036E34">
        <w:rPr>
          <w:rFonts w:ascii="Times New Roman" w:hAnsi="Times New Roman" w:cs="Times New Roman"/>
          <w:sz w:val="24"/>
          <w:szCs w:val="24"/>
        </w:rPr>
        <w:t>s</w:t>
      </w:r>
      <w:r w:rsidR="00E258CC">
        <w:rPr>
          <w:rFonts w:ascii="Times New Roman" w:hAnsi="Times New Roman" w:cs="Times New Roman"/>
          <w:sz w:val="24"/>
          <w:szCs w:val="24"/>
        </w:rPr>
        <w:t xml:space="preserve"> </w:t>
      </w:r>
      <w:r w:rsidR="00036E34">
        <w:rPr>
          <w:rFonts w:ascii="Times New Roman" w:hAnsi="Times New Roman" w:cs="Times New Roman"/>
          <w:sz w:val="24"/>
          <w:szCs w:val="24"/>
        </w:rPr>
        <w:t>67(</w:t>
      </w:r>
      <w:r w:rsidR="004043A8">
        <w:rPr>
          <w:rFonts w:ascii="Times New Roman" w:hAnsi="Times New Roman" w:cs="Times New Roman"/>
          <w:sz w:val="24"/>
          <w:szCs w:val="24"/>
        </w:rPr>
        <w:t>3) is the provision which confers on every Zimbabwean above the age of 18 years, the righ</w:t>
      </w:r>
      <w:r w:rsidR="00017BFE">
        <w:rPr>
          <w:rFonts w:ascii="Times New Roman" w:hAnsi="Times New Roman" w:cs="Times New Roman"/>
          <w:sz w:val="24"/>
          <w:szCs w:val="24"/>
        </w:rPr>
        <w:t xml:space="preserve">t </w:t>
      </w:r>
      <w:r w:rsidR="004043A8">
        <w:rPr>
          <w:rFonts w:ascii="Times New Roman" w:hAnsi="Times New Roman" w:cs="Times New Roman"/>
          <w:sz w:val="24"/>
          <w:szCs w:val="24"/>
        </w:rPr>
        <w:t xml:space="preserve">to vote. </w:t>
      </w:r>
      <w:r w:rsidR="00E258CC">
        <w:rPr>
          <w:rFonts w:ascii="Times New Roman" w:hAnsi="Times New Roman" w:cs="Times New Roman"/>
          <w:sz w:val="24"/>
          <w:szCs w:val="24"/>
        </w:rPr>
        <w:t xml:space="preserve"> </w:t>
      </w:r>
      <w:r w:rsidR="006D5A27">
        <w:rPr>
          <w:rFonts w:ascii="Times New Roman" w:hAnsi="Times New Roman" w:cs="Times New Roman"/>
          <w:sz w:val="24"/>
          <w:szCs w:val="24"/>
        </w:rPr>
        <w:t>In summary</w:t>
      </w:r>
      <w:r w:rsidR="00036E34">
        <w:rPr>
          <w:rFonts w:ascii="Times New Roman" w:hAnsi="Times New Roman" w:cs="Times New Roman"/>
          <w:sz w:val="24"/>
          <w:szCs w:val="24"/>
        </w:rPr>
        <w:t xml:space="preserve">, the argument was </w:t>
      </w:r>
      <w:r w:rsidR="00017BFE">
        <w:rPr>
          <w:rFonts w:ascii="Times New Roman" w:hAnsi="Times New Roman" w:cs="Times New Roman"/>
          <w:sz w:val="24"/>
          <w:szCs w:val="24"/>
        </w:rPr>
        <w:t xml:space="preserve">therefore </w:t>
      </w:r>
      <w:r w:rsidR="00036E34">
        <w:rPr>
          <w:rFonts w:ascii="Times New Roman" w:hAnsi="Times New Roman" w:cs="Times New Roman"/>
          <w:sz w:val="24"/>
          <w:szCs w:val="24"/>
        </w:rPr>
        <w:t>that in terms of s</w:t>
      </w:r>
      <w:r w:rsidR="00E258CC">
        <w:rPr>
          <w:rFonts w:ascii="Times New Roman" w:hAnsi="Times New Roman" w:cs="Times New Roman"/>
          <w:sz w:val="24"/>
          <w:szCs w:val="24"/>
        </w:rPr>
        <w:t xml:space="preserve"> </w:t>
      </w:r>
      <w:r w:rsidR="00036E34">
        <w:rPr>
          <w:rFonts w:ascii="Times New Roman" w:hAnsi="Times New Roman" w:cs="Times New Roman"/>
          <w:sz w:val="24"/>
          <w:szCs w:val="24"/>
        </w:rPr>
        <w:t xml:space="preserve">67(3) every Zimbabwean over the age of 18 years was entitled to vote without regard of where they reside or are resident. The </w:t>
      </w:r>
      <w:r w:rsidR="00017BFE">
        <w:rPr>
          <w:rFonts w:ascii="Times New Roman" w:hAnsi="Times New Roman" w:cs="Times New Roman"/>
          <w:sz w:val="24"/>
          <w:szCs w:val="24"/>
        </w:rPr>
        <w:t>residence</w:t>
      </w:r>
      <w:r w:rsidR="00036E34">
        <w:rPr>
          <w:rFonts w:ascii="Times New Roman" w:hAnsi="Times New Roman" w:cs="Times New Roman"/>
          <w:sz w:val="24"/>
          <w:szCs w:val="24"/>
        </w:rPr>
        <w:t xml:space="preserve"> requirements set out in </w:t>
      </w:r>
      <w:r w:rsidR="006D5A27">
        <w:rPr>
          <w:rFonts w:ascii="Times New Roman" w:hAnsi="Times New Roman" w:cs="Times New Roman"/>
          <w:sz w:val="24"/>
          <w:szCs w:val="24"/>
        </w:rPr>
        <w:t>s</w:t>
      </w:r>
      <w:r w:rsidR="00E258CC">
        <w:rPr>
          <w:rFonts w:ascii="Times New Roman" w:hAnsi="Times New Roman" w:cs="Times New Roman"/>
          <w:sz w:val="24"/>
          <w:szCs w:val="24"/>
        </w:rPr>
        <w:t xml:space="preserve"> </w:t>
      </w:r>
      <w:r w:rsidR="006D5A27">
        <w:rPr>
          <w:rFonts w:ascii="Times New Roman" w:hAnsi="Times New Roman" w:cs="Times New Roman"/>
          <w:sz w:val="24"/>
          <w:szCs w:val="24"/>
        </w:rPr>
        <w:t>23(</w:t>
      </w:r>
      <w:r w:rsidR="00036E34">
        <w:rPr>
          <w:rFonts w:ascii="Times New Roman" w:hAnsi="Times New Roman" w:cs="Times New Roman"/>
          <w:sz w:val="24"/>
          <w:szCs w:val="24"/>
        </w:rPr>
        <w:t xml:space="preserve">1) of the Electoral Act could not </w:t>
      </w:r>
      <w:r w:rsidR="00017BFE">
        <w:rPr>
          <w:rFonts w:ascii="Times New Roman" w:hAnsi="Times New Roman" w:cs="Times New Roman"/>
          <w:sz w:val="24"/>
          <w:szCs w:val="24"/>
        </w:rPr>
        <w:t xml:space="preserve">therefore be used to </w:t>
      </w:r>
      <w:r w:rsidR="00036E34">
        <w:rPr>
          <w:rFonts w:ascii="Times New Roman" w:hAnsi="Times New Roman" w:cs="Times New Roman"/>
          <w:sz w:val="24"/>
          <w:szCs w:val="24"/>
        </w:rPr>
        <w:t>negate the right of any such Zimbabwean above 18 years to vote.</w:t>
      </w:r>
      <w:r w:rsidR="00017BFE">
        <w:rPr>
          <w:rFonts w:ascii="Times New Roman" w:hAnsi="Times New Roman" w:cs="Times New Roman"/>
          <w:sz w:val="24"/>
          <w:szCs w:val="24"/>
        </w:rPr>
        <w:t xml:space="preserve"> They contended that the right to vote was not dependent on anything except age and citizenship.</w:t>
      </w:r>
      <w:r w:rsidR="00782CCF">
        <w:rPr>
          <w:rFonts w:ascii="Times New Roman" w:hAnsi="Times New Roman" w:cs="Times New Roman"/>
          <w:sz w:val="24"/>
          <w:szCs w:val="24"/>
        </w:rPr>
        <w:t xml:space="preserve"> That right could not be attenuated by legislation and what it meant was that the state was obliged to track its citizens wherever they could be and ensure they voted. </w:t>
      </w:r>
      <w:r w:rsidR="00036E34">
        <w:rPr>
          <w:rFonts w:ascii="Times New Roman" w:hAnsi="Times New Roman" w:cs="Times New Roman"/>
          <w:sz w:val="24"/>
          <w:szCs w:val="24"/>
        </w:rPr>
        <w:t xml:space="preserve">The further argument was that because neither the Constitution nor any </w:t>
      </w:r>
      <w:r w:rsidR="00017BFE">
        <w:rPr>
          <w:rFonts w:ascii="Times New Roman" w:hAnsi="Times New Roman" w:cs="Times New Roman"/>
          <w:sz w:val="24"/>
          <w:szCs w:val="24"/>
        </w:rPr>
        <w:t>other law facilitated the registration or the voting of Zimbabweans in the diaspora, the result was the negation of s</w:t>
      </w:r>
      <w:r w:rsidR="00DE6211">
        <w:rPr>
          <w:rFonts w:ascii="Times New Roman" w:hAnsi="Times New Roman" w:cs="Times New Roman"/>
          <w:sz w:val="24"/>
          <w:szCs w:val="24"/>
        </w:rPr>
        <w:t xml:space="preserve"> </w:t>
      </w:r>
      <w:r w:rsidR="00017BFE">
        <w:rPr>
          <w:rFonts w:ascii="Times New Roman" w:hAnsi="Times New Roman" w:cs="Times New Roman"/>
          <w:sz w:val="24"/>
          <w:szCs w:val="24"/>
        </w:rPr>
        <w:t xml:space="preserve">67(3).  As can be seen, the last two questions which the CCZ dealt with were a corollary of the first question. </w:t>
      </w:r>
    </w:p>
    <w:p w:rsidR="00782CCF" w:rsidRDefault="00782CCF" w:rsidP="00006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is common knowledge now, the CCZ rejected the above arguments by the applicants. </w:t>
      </w:r>
      <w:r w:rsidR="00690986">
        <w:rPr>
          <w:rFonts w:ascii="Times New Roman" w:hAnsi="Times New Roman" w:cs="Times New Roman"/>
          <w:sz w:val="24"/>
          <w:szCs w:val="24"/>
        </w:rPr>
        <w:t xml:space="preserve"> </w:t>
      </w:r>
      <w:r>
        <w:rPr>
          <w:rFonts w:ascii="Times New Roman" w:hAnsi="Times New Roman" w:cs="Times New Roman"/>
          <w:sz w:val="24"/>
          <w:szCs w:val="24"/>
        </w:rPr>
        <w:t>It found that the power to make residency requirements</w:t>
      </w:r>
      <w:r w:rsidRPr="00782CCF">
        <w:rPr>
          <w:rFonts w:ascii="Times New Roman" w:hAnsi="Times New Roman" w:cs="Times New Roman"/>
          <w:sz w:val="24"/>
          <w:szCs w:val="24"/>
        </w:rPr>
        <w:t xml:space="preserve"> </w:t>
      </w:r>
      <w:r>
        <w:rPr>
          <w:rFonts w:ascii="Times New Roman" w:hAnsi="Times New Roman" w:cs="Times New Roman"/>
          <w:sz w:val="24"/>
          <w:szCs w:val="24"/>
        </w:rPr>
        <w:t>in s</w:t>
      </w:r>
      <w:r w:rsidR="00DE6211">
        <w:rPr>
          <w:rFonts w:ascii="Times New Roman" w:hAnsi="Times New Roman" w:cs="Times New Roman"/>
          <w:sz w:val="24"/>
          <w:szCs w:val="24"/>
        </w:rPr>
        <w:t xml:space="preserve"> </w:t>
      </w:r>
      <w:r>
        <w:rPr>
          <w:rFonts w:ascii="Times New Roman" w:hAnsi="Times New Roman" w:cs="Times New Roman"/>
          <w:sz w:val="24"/>
          <w:szCs w:val="24"/>
        </w:rPr>
        <w:t xml:space="preserve">23 of the Electoral Act, as an addition to the requirements which appear in the </w:t>
      </w:r>
      <w:r w:rsidR="00DE6211">
        <w:rPr>
          <w:rFonts w:ascii="Times New Roman" w:hAnsi="Times New Roman" w:cs="Times New Roman"/>
          <w:sz w:val="24"/>
          <w:szCs w:val="24"/>
        </w:rPr>
        <w:t>fourth</w:t>
      </w:r>
      <w:r>
        <w:rPr>
          <w:rFonts w:ascii="Times New Roman" w:hAnsi="Times New Roman" w:cs="Times New Roman"/>
          <w:sz w:val="24"/>
          <w:szCs w:val="24"/>
        </w:rPr>
        <w:t xml:space="preserve"> schedule to the Constitution came from the Constitution itself.  As a result, the concept of additional residency requirements is both lawful and constitutional. It further found that the Zimbabwean electoral system is constituency based. </w:t>
      </w:r>
      <w:r w:rsidR="00DE6211">
        <w:rPr>
          <w:rFonts w:ascii="Times New Roman" w:hAnsi="Times New Roman" w:cs="Times New Roman"/>
          <w:sz w:val="24"/>
          <w:szCs w:val="24"/>
        </w:rPr>
        <w:t xml:space="preserve"> </w:t>
      </w:r>
      <w:r>
        <w:rPr>
          <w:rFonts w:ascii="Times New Roman" w:hAnsi="Times New Roman" w:cs="Times New Roman"/>
          <w:sz w:val="24"/>
          <w:szCs w:val="24"/>
        </w:rPr>
        <w:t xml:space="preserve">As such the residency requirements did not in any way violate </w:t>
      </w:r>
      <w:r w:rsidR="002E00B5">
        <w:rPr>
          <w:rFonts w:ascii="Times New Roman" w:hAnsi="Times New Roman" w:cs="Times New Roman"/>
          <w:sz w:val="24"/>
          <w:szCs w:val="24"/>
        </w:rPr>
        <w:t>s</w:t>
      </w:r>
      <w:r w:rsidR="00DE6211">
        <w:rPr>
          <w:rFonts w:ascii="Times New Roman" w:hAnsi="Times New Roman" w:cs="Times New Roman"/>
          <w:sz w:val="24"/>
          <w:szCs w:val="24"/>
        </w:rPr>
        <w:t xml:space="preserve"> </w:t>
      </w:r>
      <w:r w:rsidR="002E00B5">
        <w:rPr>
          <w:rFonts w:ascii="Times New Roman" w:hAnsi="Times New Roman" w:cs="Times New Roman"/>
          <w:sz w:val="24"/>
          <w:szCs w:val="24"/>
        </w:rPr>
        <w:t>67(</w:t>
      </w:r>
      <w:r>
        <w:rPr>
          <w:rFonts w:ascii="Times New Roman" w:hAnsi="Times New Roman" w:cs="Times New Roman"/>
          <w:sz w:val="24"/>
          <w:szCs w:val="24"/>
        </w:rPr>
        <w:t>3)</w:t>
      </w:r>
      <w:r w:rsidR="000C182D">
        <w:rPr>
          <w:rFonts w:ascii="Times New Roman" w:hAnsi="Times New Roman" w:cs="Times New Roman"/>
          <w:sz w:val="24"/>
          <w:szCs w:val="24"/>
        </w:rPr>
        <w:t xml:space="preserve"> as they were meant to ensure that a voter was registered on the appropriate voters’ roll to facilitate the implementation of the constituency based voting process</w:t>
      </w:r>
      <w:r>
        <w:rPr>
          <w:rFonts w:ascii="Times New Roman" w:hAnsi="Times New Roman" w:cs="Times New Roman"/>
          <w:sz w:val="24"/>
          <w:szCs w:val="24"/>
        </w:rPr>
        <w:t xml:space="preserve">. </w:t>
      </w:r>
      <w:r w:rsidR="00DE6211">
        <w:rPr>
          <w:rFonts w:ascii="Times New Roman" w:hAnsi="Times New Roman" w:cs="Times New Roman"/>
          <w:sz w:val="24"/>
          <w:szCs w:val="24"/>
        </w:rPr>
        <w:t xml:space="preserve"> </w:t>
      </w:r>
      <w:r w:rsidR="002E00B5">
        <w:rPr>
          <w:rFonts w:ascii="Times New Roman" w:hAnsi="Times New Roman" w:cs="Times New Roman"/>
          <w:sz w:val="24"/>
          <w:szCs w:val="24"/>
        </w:rPr>
        <w:t>Crucially for the purposes of this application, the CCZ held at pp. 16-17 of the cyclostyled decision that:</w:t>
      </w:r>
    </w:p>
    <w:p w:rsidR="002E00B5" w:rsidRDefault="002E00B5" w:rsidP="0000672E">
      <w:pPr>
        <w:spacing w:after="0" w:line="240" w:lineRule="auto"/>
        <w:ind w:left="720"/>
        <w:jc w:val="both"/>
        <w:rPr>
          <w:rFonts w:ascii="Times New Roman" w:hAnsi="Times New Roman" w:cs="Times New Roman"/>
        </w:rPr>
      </w:pPr>
      <w:r>
        <w:rPr>
          <w:rFonts w:ascii="Times New Roman" w:hAnsi="Times New Roman" w:cs="Times New Roman"/>
        </w:rPr>
        <w:t>“</w:t>
      </w:r>
      <w:r w:rsidRPr="002E00B5">
        <w:rPr>
          <w:rFonts w:ascii="Times New Roman" w:hAnsi="Times New Roman" w:cs="Times New Roman"/>
        </w:rPr>
        <w:t>It should be noted that the residency requirement does not affect only the diaspora vote, since it also affects those who live in Zimbabwe. For example, a person who has ceased to live in Mount Pleasant for the relevant period will not be allowed to vote in Harare North elections notwithstanding that they still live in Zimbabwe, albeit in a different constituency, e.g. Harare West. In this regard, the residency requirements are not directed only at the diaspora</w:t>
      </w:r>
      <w:r>
        <w:rPr>
          <w:rFonts w:ascii="Times New Roman" w:hAnsi="Times New Roman" w:cs="Times New Roman"/>
        </w:rPr>
        <w:t xml:space="preserve"> vote.”</w:t>
      </w:r>
    </w:p>
    <w:p w:rsidR="0000672E" w:rsidRPr="002E00B5" w:rsidRDefault="0000672E" w:rsidP="0000672E">
      <w:pPr>
        <w:spacing w:after="0" w:line="240" w:lineRule="auto"/>
        <w:ind w:left="720"/>
        <w:jc w:val="both"/>
        <w:rPr>
          <w:rFonts w:ascii="Times New Roman" w:hAnsi="Times New Roman" w:cs="Times New Roman"/>
          <w:lang w:val="en-US"/>
        </w:rPr>
      </w:pPr>
    </w:p>
    <w:p w:rsidR="009A6373" w:rsidRDefault="0000672E" w:rsidP="000067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C182D">
        <w:rPr>
          <w:rFonts w:ascii="Times New Roman" w:hAnsi="Times New Roman" w:cs="Times New Roman"/>
          <w:sz w:val="24"/>
          <w:szCs w:val="24"/>
          <w:lang w:val="en-US"/>
        </w:rPr>
        <w:t xml:space="preserve">That the court in </w:t>
      </w:r>
      <w:r w:rsidR="000C182D" w:rsidRPr="000C182D">
        <w:rPr>
          <w:rFonts w:ascii="Times New Roman" w:hAnsi="Times New Roman" w:cs="Times New Roman"/>
          <w:i/>
          <w:sz w:val="24"/>
          <w:szCs w:val="24"/>
          <w:lang w:val="en-US"/>
        </w:rPr>
        <w:t>Gabriel Shumba</w:t>
      </w:r>
      <w:r w:rsidR="000C182D">
        <w:rPr>
          <w:rFonts w:ascii="Times New Roman" w:hAnsi="Times New Roman" w:cs="Times New Roman"/>
          <w:sz w:val="24"/>
          <w:szCs w:val="24"/>
          <w:lang w:val="en-US"/>
        </w:rPr>
        <w:t xml:space="preserve"> dealt with the diaspora vote and this court in this application is dealing with prisoners’ vote is to me a distinction without a difference. The applicants in both cases challenged the propriety of the residency requirements. The CCZ found </w:t>
      </w:r>
      <w:r w:rsidR="000C182D">
        <w:rPr>
          <w:rFonts w:ascii="Times New Roman" w:hAnsi="Times New Roman" w:cs="Times New Roman"/>
          <w:sz w:val="24"/>
          <w:szCs w:val="24"/>
          <w:lang w:val="en-US"/>
        </w:rPr>
        <w:lastRenderedPageBreak/>
        <w:t xml:space="preserve">that the law allows Zimbabweans in the diaspora to vote. There is consensus in this application that prisoners are allowed to vote. What detracts from the right to vote in both instances are the residency requirements which have to be met before the right to register as a voter and to subsequently vote can be exercised.  </w:t>
      </w:r>
      <w:r w:rsidR="002E00B5">
        <w:rPr>
          <w:rFonts w:ascii="Times New Roman" w:hAnsi="Times New Roman" w:cs="Times New Roman"/>
          <w:sz w:val="24"/>
          <w:szCs w:val="24"/>
          <w:lang w:val="en-US"/>
        </w:rPr>
        <w:t xml:space="preserve">The argument before this court is </w:t>
      </w:r>
      <w:r w:rsidR="000C182D">
        <w:rPr>
          <w:rFonts w:ascii="Times New Roman" w:hAnsi="Times New Roman" w:cs="Times New Roman"/>
          <w:sz w:val="24"/>
          <w:szCs w:val="24"/>
          <w:lang w:val="en-US"/>
        </w:rPr>
        <w:t xml:space="preserve">therefore </w:t>
      </w:r>
      <w:r w:rsidR="002E00B5">
        <w:rPr>
          <w:rFonts w:ascii="Times New Roman" w:hAnsi="Times New Roman" w:cs="Times New Roman"/>
          <w:sz w:val="24"/>
          <w:szCs w:val="24"/>
          <w:lang w:val="en-US"/>
        </w:rPr>
        <w:t xml:space="preserve">essentially the </w:t>
      </w:r>
      <w:r w:rsidR="002E00B5" w:rsidRPr="00430946">
        <w:rPr>
          <w:rFonts w:ascii="Times New Roman" w:hAnsi="Times New Roman" w:cs="Times New Roman"/>
          <w:sz w:val="24"/>
          <w:szCs w:val="24"/>
          <w:lang w:val="en-US"/>
        </w:rPr>
        <w:t>same</w:t>
      </w:r>
      <w:r w:rsidR="002E00B5" w:rsidRPr="00891491">
        <w:rPr>
          <w:rFonts w:ascii="Times New Roman" w:hAnsi="Times New Roman" w:cs="Times New Roman"/>
          <w:color w:val="FF0000"/>
          <w:sz w:val="24"/>
          <w:szCs w:val="24"/>
          <w:lang w:val="en-US"/>
        </w:rPr>
        <w:t xml:space="preserve"> </w:t>
      </w:r>
      <w:r w:rsidR="002E00B5">
        <w:rPr>
          <w:rFonts w:ascii="Times New Roman" w:hAnsi="Times New Roman" w:cs="Times New Roman"/>
          <w:sz w:val="24"/>
          <w:szCs w:val="24"/>
          <w:lang w:val="en-US"/>
        </w:rPr>
        <w:t xml:space="preserve">as that in </w:t>
      </w:r>
      <w:r w:rsidR="002E00B5" w:rsidRPr="00370631">
        <w:rPr>
          <w:rFonts w:ascii="Times New Roman" w:hAnsi="Times New Roman" w:cs="Times New Roman"/>
          <w:i/>
          <w:sz w:val="24"/>
          <w:szCs w:val="24"/>
          <w:lang w:val="en-US"/>
        </w:rPr>
        <w:t>Gabriel Shumba.</w:t>
      </w:r>
      <w:r w:rsidR="002E00B5">
        <w:rPr>
          <w:rFonts w:ascii="Times New Roman" w:hAnsi="Times New Roman" w:cs="Times New Roman"/>
          <w:sz w:val="24"/>
          <w:szCs w:val="24"/>
          <w:lang w:val="en-US"/>
        </w:rPr>
        <w:t xml:space="preserve"> </w:t>
      </w:r>
      <w:r w:rsidR="000C182D">
        <w:rPr>
          <w:rFonts w:ascii="Times New Roman" w:hAnsi="Times New Roman" w:cs="Times New Roman"/>
          <w:sz w:val="24"/>
          <w:szCs w:val="24"/>
          <w:lang w:val="en-US"/>
        </w:rPr>
        <w:t xml:space="preserve">The applicants’ prayers in both applications </w:t>
      </w:r>
      <w:r w:rsidR="004108BB">
        <w:rPr>
          <w:rFonts w:ascii="Times New Roman" w:hAnsi="Times New Roman" w:cs="Times New Roman"/>
          <w:sz w:val="24"/>
          <w:szCs w:val="24"/>
          <w:lang w:val="en-US"/>
        </w:rPr>
        <w:t xml:space="preserve">may be worded </w:t>
      </w:r>
      <w:r w:rsidR="009A6373">
        <w:rPr>
          <w:rFonts w:ascii="Times New Roman" w:hAnsi="Times New Roman" w:cs="Times New Roman"/>
          <w:sz w:val="24"/>
          <w:szCs w:val="24"/>
          <w:lang w:val="en-US"/>
        </w:rPr>
        <w:t>differently but the intended results</w:t>
      </w:r>
      <w:r w:rsidR="004108BB">
        <w:rPr>
          <w:rFonts w:ascii="Times New Roman" w:hAnsi="Times New Roman" w:cs="Times New Roman"/>
          <w:sz w:val="24"/>
          <w:szCs w:val="24"/>
          <w:lang w:val="en-US"/>
        </w:rPr>
        <w:t xml:space="preserve"> of the orders sought </w:t>
      </w:r>
      <w:r w:rsidR="000C182D">
        <w:rPr>
          <w:rFonts w:ascii="Times New Roman" w:hAnsi="Times New Roman" w:cs="Times New Roman"/>
          <w:sz w:val="24"/>
          <w:szCs w:val="24"/>
          <w:lang w:val="en-US"/>
        </w:rPr>
        <w:t xml:space="preserve">are not dissimilar. </w:t>
      </w:r>
      <w:r w:rsidR="009A6373">
        <w:rPr>
          <w:rFonts w:ascii="Times New Roman" w:hAnsi="Times New Roman" w:cs="Times New Roman"/>
          <w:sz w:val="24"/>
          <w:szCs w:val="24"/>
          <w:lang w:val="en-US"/>
        </w:rPr>
        <w:t xml:space="preserve">Like in the CCZ case, the applicants </w:t>
      </w:r>
      <w:r w:rsidR="009A6373" w:rsidRPr="009A6373">
        <w:rPr>
          <w:rFonts w:ascii="Times New Roman" w:hAnsi="Times New Roman" w:cs="Times New Roman"/>
          <w:i/>
          <w:sz w:val="24"/>
          <w:szCs w:val="24"/>
          <w:lang w:val="en-US"/>
        </w:rPr>
        <w:t>in casu</w:t>
      </w:r>
      <w:r w:rsidR="009A6373">
        <w:rPr>
          <w:rFonts w:ascii="Times New Roman" w:hAnsi="Times New Roman" w:cs="Times New Roman"/>
          <w:sz w:val="24"/>
          <w:szCs w:val="24"/>
          <w:lang w:val="en-US"/>
        </w:rPr>
        <w:t xml:space="preserve"> pray that I declare that the applicants and all prisoners who may be in detention and are not disqualified from voting during any election period be entitled to be registered as voters and to vote. I have already said that there is no dispute in that regard because the law does not </w:t>
      </w:r>
      <w:r w:rsidR="00430946">
        <w:rPr>
          <w:rFonts w:ascii="Times New Roman" w:hAnsi="Times New Roman" w:cs="Times New Roman"/>
          <w:sz w:val="24"/>
          <w:szCs w:val="24"/>
          <w:lang w:val="en-US"/>
        </w:rPr>
        <w:t>bar prisoners from voting. Except</w:t>
      </w:r>
      <w:r w:rsidR="009A6373">
        <w:rPr>
          <w:rFonts w:ascii="Times New Roman" w:hAnsi="Times New Roman" w:cs="Times New Roman"/>
          <w:sz w:val="24"/>
          <w:szCs w:val="24"/>
          <w:lang w:val="en-US"/>
        </w:rPr>
        <w:t xml:space="preserve"> for the substitution of the word </w:t>
      </w:r>
      <w:r w:rsidR="009A6373" w:rsidRPr="009A6373">
        <w:rPr>
          <w:rFonts w:ascii="Times New Roman" w:hAnsi="Times New Roman" w:cs="Times New Roman"/>
          <w:i/>
          <w:sz w:val="24"/>
          <w:szCs w:val="24"/>
          <w:lang w:val="en-US"/>
        </w:rPr>
        <w:t>prisoners</w:t>
      </w:r>
      <w:r w:rsidR="009A6373">
        <w:rPr>
          <w:rFonts w:ascii="Times New Roman" w:hAnsi="Times New Roman" w:cs="Times New Roman"/>
          <w:sz w:val="24"/>
          <w:szCs w:val="24"/>
          <w:lang w:val="en-US"/>
        </w:rPr>
        <w:t xml:space="preserve"> with </w:t>
      </w:r>
      <w:r w:rsidR="009A6373" w:rsidRPr="009A6373">
        <w:rPr>
          <w:rFonts w:ascii="Times New Roman" w:hAnsi="Times New Roman" w:cs="Times New Roman"/>
          <w:i/>
          <w:sz w:val="24"/>
          <w:szCs w:val="24"/>
          <w:lang w:val="en-US"/>
        </w:rPr>
        <w:t xml:space="preserve">diaspora </w:t>
      </w:r>
      <w:r w:rsidR="009A6373">
        <w:rPr>
          <w:rFonts w:ascii="Times New Roman" w:hAnsi="Times New Roman" w:cs="Times New Roman"/>
          <w:sz w:val="24"/>
          <w:szCs w:val="24"/>
          <w:lang w:val="en-US"/>
        </w:rPr>
        <w:t xml:space="preserve">it is exactly what the applicants in </w:t>
      </w:r>
      <w:r w:rsidR="009A6373" w:rsidRPr="009A6373">
        <w:rPr>
          <w:rFonts w:ascii="Times New Roman" w:hAnsi="Times New Roman" w:cs="Times New Roman"/>
          <w:i/>
          <w:sz w:val="24"/>
          <w:szCs w:val="24"/>
          <w:lang w:val="en-US"/>
        </w:rPr>
        <w:t>Gabriel Shumba</w:t>
      </w:r>
      <w:r w:rsidR="009A6373">
        <w:rPr>
          <w:rFonts w:ascii="Times New Roman" w:hAnsi="Times New Roman" w:cs="Times New Roman"/>
          <w:sz w:val="24"/>
          <w:szCs w:val="24"/>
          <w:lang w:val="en-US"/>
        </w:rPr>
        <w:t xml:space="preserve"> were seeking. The CCZ held that the law did not disenfranchise Zimbabweans in the diaspora.  </w:t>
      </w:r>
      <w:r w:rsidR="002E00B5">
        <w:rPr>
          <w:rFonts w:ascii="Times New Roman" w:hAnsi="Times New Roman" w:cs="Times New Roman"/>
          <w:sz w:val="24"/>
          <w:szCs w:val="24"/>
          <w:lang w:val="en-US"/>
        </w:rPr>
        <w:t>I</w:t>
      </w:r>
      <w:r w:rsidR="009A6373">
        <w:rPr>
          <w:rFonts w:ascii="Times New Roman" w:hAnsi="Times New Roman" w:cs="Times New Roman"/>
          <w:sz w:val="24"/>
          <w:szCs w:val="24"/>
          <w:lang w:val="en-US"/>
        </w:rPr>
        <w:t xml:space="preserve">n the instant case </w:t>
      </w:r>
      <w:r w:rsidR="002E00B5">
        <w:rPr>
          <w:rFonts w:ascii="Times New Roman" w:hAnsi="Times New Roman" w:cs="Times New Roman"/>
          <w:sz w:val="24"/>
          <w:szCs w:val="24"/>
          <w:lang w:val="en-US"/>
        </w:rPr>
        <w:t>t</w:t>
      </w:r>
      <w:r w:rsidR="009A6373">
        <w:rPr>
          <w:rFonts w:ascii="Times New Roman" w:hAnsi="Times New Roman" w:cs="Times New Roman"/>
          <w:sz w:val="24"/>
          <w:szCs w:val="24"/>
          <w:lang w:val="en-US"/>
        </w:rPr>
        <w:t>he applicants moved that</w:t>
      </w:r>
      <w:r w:rsidR="002E00B5">
        <w:rPr>
          <w:rFonts w:ascii="Times New Roman" w:hAnsi="Times New Roman" w:cs="Times New Roman"/>
          <w:sz w:val="24"/>
          <w:szCs w:val="24"/>
          <w:lang w:val="en-US"/>
        </w:rPr>
        <w:t xml:space="preserve"> I should find that the residency requirements which inhibit prisoners’ right to vote is </w:t>
      </w:r>
      <w:r w:rsidR="002E00B5" w:rsidRPr="002E00B5">
        <w:rPr>
          <w:rFonts w:ascii="Times New Roman" w:hAnsi="Times New Roman" w:cs="Times New Roman"/>
          <w:i/>
          <w:sz w:val="24"/>
          <w:szCs w:val="24"/>
          <w:lang w:val="en-US"/>
        </w:rPr>
        <w:t>ultra vires</w:t>
      </w:r>
      <w:r w:rsidR="002E00B5">
        <w:rPr>
          <w:rFonts w:ascii="Times New Roman" w:hAnsi="Times New Roman" w:cs="Times New Roman"/>
          <w:sz w:val="24"/>
          <w:szCs w:val="24"/>
          <w:lang w:val="en-US"/>
        </w:rPr>
        <w:t xml:space="preserve"> s</w:t>
      </w:r>
      <w:r>
        <w:rPr>
          <w:rFonts w:ascii="Times New Roman" w:hAnsi="Times New Roman" w:cs="Times New Roman"/>
          <w:sz w:val="24"/>
          <w:szCs w:val="24"/>
          <w:lang w:val="en-US"/>
        </w:rPr>
        <w:t xml:space="preserve"> </w:t>
      </w:r>
      <w:r w:rsidR="002E00B5">
        <w:rPr>
          <w:rFonts w:ascii="Times New Roman" w:hAnsi="Times New Roman" w:cs="Times New Roman"/>
          <w:sz w:val="24"/>
          <w:szCs w:val="24"/>
          <w:lang w:val="en-US"/>
        </w:rPr>
        <w:t xml:space="preserve">67(3) and that I make an order that the respondents must facilitate the registration of the applicants as voters and that they vote on election </w:t>
      </w:r>
      <w:r w:rsidR="009A6373">
        <w:rPr>
          <w:rFonts w:ascii="Times New Roman" w:hAnsi="Times New Roman" w:cs="Times New Roman"/>
          <w:sz w:val="24"/>
          <w:szCs w:val="24"/>
          <w:lang w:val="en-US"/>
        </w:rPr>
        <w:t>day. The CCZ was equally beseeched to make the same finding. It arrived at the conclusion that the residency requirements were both lawful and constitutional.</w:t>
      </w:r>
      <w:r>
        <w:rPr>
          <w:rFonts w:ascii="Times New Roman" w:hAnsi="Times New Roman" w:cs="Times New Roman"/>
          <w:sz w:val="24"/>
          <w:szCs w:val="24"/>
          <w:lang w:val="en-US"/>
        </w:rPr>
        <w:t xml:space="preserve"> </w:t>
      </w:r>
      <w:r w:rsidR="009A6373">
        <w:rPr>
          <w:rFonts w:ascii="Times New Roman" w:hAnsi="Times New Roman" w:cs="Times New Roman"/>
          <w:sz w:val="24"/>
          <w:szCs w:val="24"/>
          <w:lang w:val="en-US"/>
        </w:rPr>
        <w:t xml:space="preserve"> It added that those requirements did not only apply to citizens in the diaspora but to those who were in the country but had ceased to reside in their constituencies. </w:t>
      </w:r>
    </w:p>
    <w:p w:rsidR="00C14114" w:rsidRDefault="0003165B" w:rsidP="00C1411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CCZ is the highest court in Zimbabwe in relation to constitutional matters. Its decisions bind all other courts below it. This court is therefore eternally bound by that decision. </w:t>
      </w:r>
      <w:r w:rsidR="009A6373">
        <w:rPr>
          <w:rFonts w:ascii="Times New Roman" w:hAnsi="Times New Roman" w:cs="Times New Roman"/>
          <w:sz w:val="24"/>
          <w:szCs w:val="24"/>
          <w:lang w:val="en-US"/>
        </w:rPr>
        <w:t>I agree</w:t>
      </w:r>
      <w:r w:rsidR="00221921">
        <w:rPr>
          <w:rFonts w:ascii="Times New Roman" w:hAnsi="Times New Roman" w:cs="Times New Roman"/>
          <w:sz w:val="24"/>
          <w:szCs w:val="24"/>
          <w:lang w:val="en-US"/>
        </w:rPr>
        <w:t xml:space="preserve"> with the respondents</w:t>
      </w:r>
      <w:r w:rsidR="009A6373">
        <w:rPr>
          <w:rFonts w:ascii="Times New Roman" w:hAnsi="Times New Roman" w:cs="Times New Roman"/>
          <w:sz w:val="24"/>
          <w:szCs w:val="24"/>
          <w:lang w:val="en-US"/>
        </w:rPr>
        <w:t xml:space="preserve"> that the passing of the CCZ judgment in </w:t>
      </w:r>
      <w:r w:rsidR="009A6373" w:rsidRPr="009A6373">
        <w:rPr>
          <w:rFonts w:ascii="Times New Roman" w:hAnsi="Times New Roman" w:cs="Times New Roman"/>
          <w:i/>
          <w:sz w:val="24"/>
          <w:szCs w:val="24"/>
          <w:lang w:val="en-US"/>
        </w:rPr>
        <w:t>Gabriel Shumba</w:t>
      </w:r>
      <w:r w:rsidR="009A6373">
        <w:rPr>
          <w:rFonts w:ascii="Times New Roman" w:hAnsi="Times New Roman" w:cs="Times New Roman"/>
          <w:sz w:val="24"/>
          <w:szCs w:val="24"/>
          <w:lang w:val="en-US"/>
        </w:rPr>
        <w:t xml:space="preserve"> during the pendency of this application is an issue outside the record which served to terminate </w:t>
      </w:r>
      <w:r w:rsidR="000A0FFE">
        <w:rPr>
          <w:rFonts w:ascii="Times New Roman" w:hAnsi="Times New Roman" w:cs="Times New Roman"/>
          <w:sz w:val="24"/>
          <w:szCs w:val="24"/>
          <w:lang w:val="en-US"/>
        </w:rPr>
        <w:t>the controversy</w:t>
      </w:r>
      <w:r w:rsidR="009A6373">
        <w:rPr>
          <w:rFonts w:ascii="Times New Roman" w:hAnsi="Times New Roman" w:cs="Times New Roman"/>
          <w:sz w:val="24"/>
          <w:szCs w:val="24"/>
          <w:lang w:val="en-US"/>
        </w:rPr>
        <w:t xml:space="preserve"> between the parties. </w:t>
      </w:r>
      <w:r w:rsidR="000A0FFE">
        <w:rPr>
          <w:rFonts w:ascii="Times New Roman" w:hAnsi="Times New Roman" w:cs="Times New Roman"/>
          <w:sz w:val="24"/>
          <w:szCs w:val="24"/>
          <w:lang w:val="en-US"/>
        </w:rPr>
        <w:t xml:space="preserve">There are no factual disputes in this case. The only question is the legality or otherwise of the residency requirements in our electoral system.  It will be futile for this court to grapple with a legal issue which has already been resolved by a court of superior jurisdiction. The nature of our legal system is that Zimbabwe is a common law jurisdiction where the doctrine of precedent is sacrosanct. To make a </w:t>
      </w:r>
      <w:r>
        <w:rPr>
          <w:rFonts w:ascii="Times New Roman" w:hAnsi="Times New Roman" w:cs="Times New Roman"/>
          <w:sz w:val="24"/>
          <w:szCs w:val="24"/>
          <w:lang w:val="en-US"/>
        </w:rPr>
        <w:t>find</w:t>
      </w:r>
      <w:r w:rsidR="000A0FFE">
        <w:rPr>
          <w:rFonts w:ascii="Times New Roman" w:hAnsi="Times New Roman" w:cs="Times New Roman"/>
          <w:sz w:val="24"/>
          <w:szCs w:val="24"/>
          <w:lang w:val="en-US"/>
        </w:rPr>
        <w:t xml:space="preserve">ing contrary to the CCZ decision in </w:t>
      </w:r>
      <w:r w:rsidR="000A0FFE" w:rsidRPr="000A0FFE">
        <w:rPr>
          <w:rFonts w:ascii="Times New Roman" w:hAnsi="Times New Roman" w:cs="Times New Roman"/>
          <w:i/>
          <w:sz w:val="24"/>
          <w:szCs w:val="24"/>
          <w:lang w:val="en-US"/>
        </w:rPr>
        <w:t>Gabriel Shumba</w:t>
      </w:r>
      <w:r>
        <w:rPr>
          <w:rFonts w:ascii="Times New Roman" w:hAnsi="Times New Roman" w:cs="Times New Roman"/>
          <w:sz w:val="24"/>
          <w:szCs w:val="24"/>
          <w:lang w:val="en-US"/>
        </w:rPr>
        <w:t xml:space="preserve"> would be </w:t>
      </w:r>
      <w:r w:rsidR="000A0FFE">
        <w:rPr>
          <w:rFonts w:ascii="Times New Roman" w:hAnsi="Times New Roman" w:cs="Times New Roman"/>
          <w:sz w:val="24"/>
          <w:szCs w:val="24"/>
          <w:lang w:val="en-US"/>
        </w:rPr>
        <w:t>awarding a pyrrhic victory to the applicants.</w:t>
      </w:r>
      <w:r>
        <w:rPr>
          <w:rFonts w:ascii="Times New Roman" w:hAnsi="Times New Roman" w:cs="Times New Roman"/>
          <w:sz w:val="24"/>
          <w:szCs w:val="24"/>
          <w:lang w:val="en-US"/>
        </w:rPr>
        <w:t xml:space="preserve"> </w:t>
      </w:r>
      <w:r w:rsidR="000A0FFE">
        <w:rPr>
          <w:rFonts w:ascii="Times New Roman" w:hAnsi="Times New Roman" w:cs="Times New Roman"/>
          <w:sz w:val="24"/>
          <w:szCs w:val="24"/>
          <w:lang w:val="en-US"/>
        </w:rPr>
        <w:t>A</w:t>
      </w:r>
      <w:r>
        <w:rPr>
          <w:rFonts w:ascii="Times New Roman" w:hAnsi="Times New Roman" w:cs="Times New Roman"/>
          <w:sz w:val="24"/>
          <w:szCs w:val="24"/>
          <w:lang w:val="en-US"/>
        </w:rPr>
        <w:t xml:space="preserve"> decision which goes against the clear findings of the CCZ would be unenforceable.</w:t>
      </w:r>
      <w:r w:rsidR="00370631">
        <w:rPr>
          <w:rFonts w:ascii="Times New Roman" w:hAnsi="Times New Roman" w:cs="Times New Roman"/>
          <w:sz w:val="24"/>
          <w:szCs w:val="24"/>
          <w:lang w:val="en-US"/>
        </w:rPr>
        <w:t xml:space="preserve"> It will be undoubtedly a judgment </w:t>
      </w:r>
      <w:r w:rsidR="00370631" w:rsidRPr="00370631">
        <w:rPr>
          <w:rFonts w:ascii="Times New Roman" w:hAnsi="Times New Roman" w:cs="Times New Roman"/>
          <w:i/>
          <w:sz w:val="24"/>
          <w:szCs w:val="24"/>
          <w:lang w:val="en-US"/>
        </w:rPr>
        <w:t>per incuriam.</w:t>
      </w:r>
      <w:r w:rsidR="003706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37E69">
        <w:rPr>
          <w:rFonts w:ascii="Times New Roman" w:hAnsi="Times New Roman" w:cs="Times New Roman"/>
          <w:sz w:val="24"/>
          <w:szCs w:val="24"/>
          <w:lang w:val="en-US"/>
        </w:rPr>
        <w:t xml:space="preserve">I have already held that mootness may occur when a controversy which initially existed at the commencement of the law suit is no longer live due to a change in the law or a shift in the status of the parties. When this application was filed in </w:t>
      </w:r>
      <w:r w:rsidR="00F37E69">
        <w:rPr>
          <w:rFonts w:ascii="Times New Roman" w:hAnsi="Times New Roman" w:cs="Times New Roman"/>
          <w:sz w:val="24"/>
          <w:szCs w:val="24"/>
          <w:lang w:val="en-US"/>
        </w:rPr>
        <w:lastRenderedPageBreak/>
        <w:t>2017 no argume</w:t>
      </w:r>
      <w:r w:rsidR="00A814D2">
        <w:rPr>
          <w:rFonts w:ascii="Times New Roman" w:hAnsi="Times New Roman" w:cs="Times New Roman"/>
          <w:sz w:val="24"/>
          <w:szCs w:val="24"/>
          <w:lang w:val="en-US"/>
        </w:rPr>
        <w:t>nt could be made that there didn’t</w:t>
      </w:r>
      <w:r w:rsidR="00F37E69">
        <w:rPr>
          <w:rFonts w:ascii="Times New Roman" w:hAnsi="Times New Roman" w:cs="Times New Roman"/>
          <w:sz w:val="24"/>
          <w:szCs w:val="24"/>
          <w:lang w:val="en-US"/>
        </w:rPr>
        <w:t xml:space="preserve"> </w:t>
      </w:r>
      <w:r w:rsidR="00A814D2">
        <w:rPr>
          <w:rFonts w:ascii="Times New Roman" w:hAnsi="Times New Roman" w:cs="Times New Roman"/>
          <w:sz w:val="24"/>
          <w:szCs w:val="24"/>
          <w:lang w:val="en-US"/>
        </w:rPr>
        <w:t xml:space="preserve">exist </w:t>
      </w:r>
      <w:r w:rsidR="00F37E69">
        <w:rPr>
          <w:rFonts w:ascii="Times New Roman" w:hAnsi="Times New Roman" w:cs="Times New Roman"/>
          <w:sz w:val="24"/>
          <w:szCs w:val="24"/>
          <w:lang w:val="en-US"/>
        </w:rPr>
        <w:t xml:space="preserve">a live dispute between the parties. </w:t>
      </w:r>
      <w:r w:rsidR="00C14114">
        <w:rPr>
          <w:rFonts w:ascii="Times New Roman" w:hAnsi="Times New Roman" w:cs="Times New Roman"/>
          <w:sz w:val="24"/>
          <w:szCs w:val="24"/>
          <w:lang w:val="en-US"/>
        </w:rPr>
        <w:tab/>
      </w:r>
      <w:r w:rsidR="00F37E69">
        <w:rPr>
          <w:rFonts w:ascii="Times New Roman" w:hAnsi="Times New Roman" w:cs="Times New Roman"/>
          <w:sz w:val="24"/>
          <w:szCs w:val="24"/>
          <w:lang w:val="en-US"/>
        </w:rPr>
        <w:t xml:space="preserve">Unfortunately for the applicants </w:t>
      </w:r>
      <w:r w:rsidR="009265BB">
        <w:rPr>
          <w:rFonts w:ascii="Times New Roman" w:hAnsi="Times New Roman" w:cs="Times New Roman"/>
          <w:sz w:val="24"/>
          <w:szCs w:val="24"/>
          <w:lang w:val="en-US"/>
        </w:rPr>
        <w:t xml:space="preserve">between 2017 and this hearing </w:t>
      </w:r>
      <w:r w:rsidR="00F37E69">
        <w:rPr>
          <w:rFonts w:ascii="Times New Roman" w:hAnsi="Times New Roman" w:cs="Times New Roman"/>
          <w:sz w:val="24"/>
          <w:szCs w:val="24"/>
          <w:lang w:val="en-US"/>
        </w:rPr>
        <w:t>the</w:t>
      </w:r>
      <w:r w:rsidR="0046335F">
        <w:rPr>
          <w:rFonts w:ascii="Times New Roman" w:hAnsi="Times New Roman" w:cs="Times New Roman"/>
          <w:sz w:val="24"/>
          <w:szCs w:val="24"/>
          <w:lang w:val="en-US"/>
        </w:rPr>
        <w:t>ir personal stake in the application expired making their interest in the case moot.  In addition, in the</w:t>
      </w:r>
      <w:r w:rsidR="00F37E69">
        <w:rPr>
          <w:rFonts w:ascii="Times New Roman" w:hAnsi="Times New Roman" w:cs="Times New Roman"/>
          <w:sz w:val="24"/>
          <w:szCs w:val="24"/>
          <w:lang w:val="en-US"/>
        </w:rPr>
        <w:t xml:space="preserve"> </w:t>
      </w:r>
      <w:r w:rsidR="0046335F">
        <w:rPr>
          <w:rFonts w:ascii="Times New Roman" w:hAnsi="Times New Roman" w:cs="Times New Roman"/>
          <w:sz w:val="24"/>
          <w:szCs w:val="24"/>
          <w:lang w:val="en-US"/>
        </w:rPr>
        <w:t xml:space="preserve">same period </w:t>
      </w:r>
      <w:r w:rsidR="009265BB">
        <w:rPr>
          <w:rFonts w:ascii="Times New Roman" w:hAnsi="Times New Roman" w:cs="Times New Roman"/>
          <w:sz w:val="24"/>
          <w:szCs w:val="24"/>
          <w:lang w:val="en-US"/>
        </w:rPr>
        <w:t xml:space="preserve">the </w:t>
      </w:r>
      <w:r w:rsidR="00F37E69">
        <w:rPr>
          <w:rFonts w:ascii="Times New Roman" w:hAnsi="Times New Roman" w:cs="Times New Roman"/>
          <w:sz w:val="24"/>
          <w:szCs w:val="24"/>
          <w:lang w:val="en-US"/>
        </w:rPr>
        <w:t xml:space="preserve">intervening interpretation of the law by the highest court in the country in </w:t>
      </w:r>
      <w:r w:rsidR="00F37E69" w:rsidRPr="00F37E69">
        <w:rPr>
          <w:rFonts w:ascii="Times New Roman" w:hAnsi="Times New Roman" w:cs="Times New Roman"/>
          <w:i/>
          <w:sz w:val="24"/>
          <w:szCs w:val="24"/>
          <w:lang w:val="en-US"/>
        </w:rPr>
        <w:t>Gabriel Shumba</w:t>
      </w:r>
      <w:r w:rsidR="00F37E69">
        <w:rPr>
          <w:rFonts w:ascii="Times New Roman" w:hAnsi="Times New Roman" w:cs="Times New Roman"/>
          <w:sz w:val="24"/>
          <w:szCs w:val="24"/>
          <w:lang w:val="en-US"/>
        </w:rPr>
        <w:t xml:space="preserve"> put the legal question </w:t>
      </w:r>
      <w:r w:rsidR="009265BB">
        <w:rPr>
          <w:rFonts w:ascii="Times New Roman" w:hAnsi="Times New Roman" w:cs="Times New Roman"/>
          <w:sz w:val="24"/>
          <w:szCs w:val="24"/>
          <w:lang w:val="en-US"/>
        </w:rPr>
        <w:t xml:space="preserve">which arises </w:t>
      </w:r>
      <w:r w:rsidR="00F37E69">
        <w:rPr>
          <w:rFonts w:ascii="Times New Roman" w:hAnsi="Times New Roman" w:cs="Times New Roman"/>
          <w:sz w:val="24"/>
          <w:szCs w:val="24"/>
          <w:lang w:val="en-US"/>
        </w:rPr>
        <w:t xml:space="preserve">in this case beyond disputation. </w:t>
      </w:r>
      <w:r w:rsidR="003F641F">
        <w:rPr>
          <w:rFonts w:ascii="Times New Roman" w:hAnsi="Times New Roman" w:cs="Times New Roman"/>
          <w:sz w:val="24"/>
          <w:szCs w:val="24"/>
          <w:lang w:val="en-US"/>
        </w:rPr>
        <w:t xml:space="preserve">This amounts to issue mootness. I held earlier that when issue mootness exists the case or controversy must be dismissed because the prudential considerations which usually allow the court discretion to determine a moot issue cannot be resorted to.  </w:t>
      </w:r>
    </w:p>
    <w:p w:rsidR="0006583D" w:rsidRPr="00C14114" w:rsidRDefault="00945BE7" w:rsidP="00C14114">
      <w:pPr>
        <w:spacing w:after="0" w:line="360" w:lineRule="auto"/>
        <w:jc w:val="both"/>
        <w:rPr>
          <w:rFonts w:ascii="Times New Roman" w:hAnsi="Times New Roman" w:cs="Times New Roman"/>
          <w:sz w:val="24"/>
          <w:szCs w:val="24"/>
          <w:lang w:val="en-US"/>
        </w:rPr>
      </w:pPr>
      <w:r w:rsidRPr="00945BE7">
        <w:rPr>
          <w:rFonts w:ascii="Times New Roman" w:hAnsi="Times New Roman" w:cs="Times New Roman"/>
          <w:b/>
          <w:sz w:val="24"/>
          <w:szCs w:val="24"/>
          <w:lang w:val="en-US"/>
        </w:rPr>
        <w:t>Disposition</w:t>
      </w:r>
      <w:r w:rsidR="003F641F" w:rsidRPr="00945BE7">
        <w:rPr>
          <w:rFonts w:ascii="Times New Roman" w:hAnsi="Times New Roman" w:cs="Times New Roman"/>
          <w:b/>
          <w:sz w:val="24"/>
          <w:szCs w:val="24"/>
          <w:lang w:val="en-US"/>
        </w:rPr>
        <w:t xml:space="preserve">  </w:t>
      </w:r>
    </w:p>
    <w:p w:rsidR="00837EE1" w:rsidRPr="00382757" w:rsidRDefault="00C14114" w:rsidP="00CF687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64561">
        <w:rPr>
          <w:rFonts w:ascii="Times New Roman" w:hAnsi="Times New Roman" w:cs="Times New Roman"/>
          <w:sz w:val="24"/>
          <w:szCs w:val="24"/>
          <w:lang w:val="en-US"/>
        </w:rPr>
        <w:t>For the</w:t>
      </w:r>
      <w:r w:rsidR="00945BE7">
        <w:rPr>
          <w:rFonts w:ascii="Times New Roman" w:hAnsi="Times New Roman" w:cs="Times New Roman"/>
          <w:sz w:val="24"/>
          <w:szCs w:val="24"/>
          <w:lang w:val="en-US"/>
        </w:rPr>
        <w:t xml:space="preserve"> </w:t>
      </w:r>
      <w:r w:rsidR="009265BB">
        <w:rPr>
          <w:rFonts w:ascii="Times New Roman" w:hAnsi="Times New Roman" w:cs="Times New Roman"/>
          <w:sz w:val="24"/>
          <w:szCs w:val="24"/>
          <w:lang w:val="en-US"/>
        </w:rPr>
        <w:t xml:space="preserve">above </w:t>
      </w:r>
      <w:r w:rsidR="00945BE7">
        <w:rPr>
          <w:rFonts w:ascii="Times New Roman" w:hAnsi="Times New Roman" w:cs="Times New Roman"/>
          <w:sz w:val="24"/>
          <w:szCs w:val="24"/>
          <w:lang w:val="en-US"/>
        </w:rPr>
        <w:t>reasons</w:t>
      </w:r>
      <w:r w:rsidR="009265BB">
        <w:rPr>
          <w:rFonts w:ascii="Times New Roman" w:hAnsi="Times New Roman" w:cs="Times New Roman"/>
          <w:sz w:val="24"/>
          <w:szCs w:val="24"/>
          <w:lang w:val="en-US"/>
        </w:rPr>
        <w:t xml:space="preserve"> </w:t>
      </w:r>
      <w:r w:rsidR="00945BE7">
        <w:rPr>
          <w:rFonts w:ascii="Times New Roman" w:hAnsi="Times New Roman" w:cs="Times New Roman"/>
          <w:sz w:val="24"/>
          <w:szCs w:val="24"/>
          <w:lang w:val="en-US"/>
        </w:rPr>
        <w:t xml:space="preserve">I find </w:t>
      </w:r>
      <w:r w:rsidR="009265BB">
        <w:rPr>
          <w:rFonts w:ascii="Times New Roman" w:hAnsi="Times New Roman" w:cs="Times New Roman"/>
          <w:sz w:val="24"/>
          <w:szCs w:val="24"/>
          <w:lang w:val="en-US"/>
        </w:rPr>
        <w:t xml:space="preserve">that the application is moot. </w:t>
      </w:r>
      <w:r>
        <w:rPr>
          <w:rFonts w:ascii="Times New Roman" w:hAnsi="Times New Roman" w:cs="Times New Roman"/>
          <w:sz w:val="24"/>
          <w:szCs w:val="24"/>
          <w:lang w:val="en-US"/>
        </w:rPr>
        <w:t xml:space="preserve"> </w:t>
      </w:r>
      <w:r w:rsidR="009265BB">
        <w:rPr>
          <w:rFonts w:ascii="Times New Roman" w:hAnsi="Times New Roman" w:cs="Times New Roman"/>
          <w:sz w:val="24"/>
          <w:szCs w:val="24"/>
          <w:lang w:val="en-US"/>
        </w:rPr>
        <w:t>Equally, for the rationale</w:t>
      </w:r>
      <w:r w:rsidR="00264561">
        <w:rPr>
          <w:rFonts w:ascii="Times New Roman" w:hAnsi="Times New Roman" w:cs="Times New Roman"/>
          <w:sz w:val="24"/>
          <w:szCs w:val="24"/>
          <w:lang w:val="en-US"/>
        </w:rPr>
        <w:t xml:space="preserve"> spelt out</w:t>
      </w:r>
      <w:r w:rsidR="009265BB">
        <w:rPr>
          <w:rFonts w:ascii="Times New Roman" w:hAnsi="Times New Roman" w:cs="Times New Roman"/>
          <w:sz w:val="24"/>
          <w:szCs w:val="24"/>
          <w:lang w:val="en-US"/>
        </w:rPr>
        <w:t>,</w:t>
      </w:r>
      <w:r w:rsidR="00945BE7">
        <w:rPr>
          <w:rFonts w:ascii="Times New Roman" w:hAnsi="Times New Roman" w:cs="Times New Roman"/>
          <w:sz w:val="24"/>
          <w:szCs w:val="24"/>
          <w:lang w:val="en-US"/>
        </w:rPr>
        <w:t xml:space="preserve"> I refuse to exercise </w:t>
      </w:r>
      <w:r w:rsidR="00264561">
        <w:rPr>
          <w:rFonts w:ascii="Times New Roman" w:hAnsi="Times New Roman" w:cs="Times New Roman"/>
          <w:sz w:val="24"/>
          <w:szCs w:val="24"/>
          <w:lang w:val="en-US"/>
        </w:rPr>
        <w:t>my discretion</w:t>
      </w:r>
      <w:r w:rsidR="00945BE7">
        <w:rPr>
          <w:rFonts w:ascii="Times New Roman" w:hAnsi="Times New Roman" w:cs="Times New Roman"/>
          <w:sz w:val="24"/>
          <w:szCs w:val="24"/>
          <w:lang w:val="en-US"/>
        </w:rPr>
        <w:t xml:space="preserve"> to determine the moot application on the merits.  </w:t>
      </w:r>
      <w:r w:rsidR="00A84DBA">
        <w:rPr>
          <w:rFonts w:ascii="Times New Roman" w:hAnsi="Times New Roman" w:cs="Times New Roman"/>
          <w:sz w:val="24"/>
          <w:szCs w:val="24"/>
          <w:lang w:val="en-US"/>
        </w:rPr>
        <w:t xml:space="preserve">In the circumstances, the respondents’ objection </w:t>
      </w:r>
      <w:r w:rsidR="00A84DBA" w:rsidRPr="00A84DBA">
        <w:rPr>
          <w:rFonts w:ascii="Times New Roman" w:hAnsi="Times New Roman" w:cs="Times New Roman"/>
          <w:i/>
          <w:sz w:val="24"/>
          <w:szCs w:val="24"/>
          <w:lang w:val="en-US"/>
        </w:rPr>
        <w:t>in limine</w:t>
      </w:r>
      <w:r w:rsidR="00A84DBA">
        <w:rPr>
          <w:rFonts w:ascii="Times New Roman" w:hAnsi="Times New Roman" w:cs="Times New Roman"/>
          <w:sz w:val="24"/>
          <w:szCs w:val="24"/>
          <w:lang w:val="en-US"/>
        </w:rPr>
        <w:t xml:space="preserve"> that the matter is moot is upheld. The application</w:t>
      </w:r>
      <w:r w:rsidR="00945BE7">
        <w:rPr>
          <w:rFonts w:ascii="Times New Roman" w:hAnsi="Times New Roman" w:cs="Times New Roman"/>
          <w:sz w:val="24"/>
          <w:szCs w:val="24"/>
          <w:lang w:val="en-US"/>
        </w:rPr>
        <w:t xml:space="preserve"> is therefore dismissed</w:t>
      </w:r>
      <w:r w:rsidR="00264561">
        <w:rPr>
          <w:rFonts w:ascii="Times New Roman" w:hAnsi="Times New Roman" w:cs="Times New Roman"/>
          <w:sz w:val="24"/>
          <w:szCs w:val="24"/>
          <w:lang w:val="en-US"/>
        </w:rPr>
        <w:t xml:space="preserve"> with costs</w:t>
      </w:r>
      <w:r w:rsidR="00945BE7">
        <w:rPr>
          <w:rFonts w:ascii="Times New Roman" w:hAnsi="Times New Roman" w:cs="Times New Roman"/>
          <w:sz w:val="24"/>
          <w:szCs w:val="24"/>
          <w:lang w:val="en-US"/>
        </w:rPr>
        <w:t xml:space="preserve">. </w:t>
      </w:r>
    </w:p>
    <w:p w:rsidR="00F12F4A" w:rsidRDefault="00F12F4A" w:rsidP="00CF6879">
      <w:pPr>
        <w:spacing w:line="360" w:lineRule="auto"/>
        <w:jc w:val="both"/>
        <w:rPr>
          <w:rFonts w:ascii="Times New Roman" w:hAnsi="Times New Roman" w:cs="Times New Roman"/>
          <w:sz w:val="24"/>
          <w:szCs w:val="24"/>
          <w:lang w:val="en-US"/>
        </w:rPr>
      </w:pPr>
    </w:p>
    <w:p w:rsidR="00F12F4A" w:rsidRDefault="00F12F4A" w:rsidP="00CF6879">
      <w:pPr>
        <w:spacing w:line="360" w:lineRule="auto"/>
        <w:jc w:val="both"/>
        <w:rPr>
          <w:rFonts w:ascii="Times New Roman" w:hAnsi="Times New Roman" w:cs="Times New Roman"/>
          <w:sz w:val="24"/>
          <w:szCs w:val="24"/>
          <w:lang w:val="en-US"/>
        </w:rPr>
      </w:pPr>
    </w:p>
    <w:p w:rsidR="00120287" w:rsidRDefault="00120287" w:rsidP="00CF6879">
      <w:pPr>
        <w:autoSpaceDE w:val="0"/>
        <w:autoSpaceDN w:val="0"/>
        <w:adjustRightInd w:val="0"/>
        <w:spacing w:after="0" w:line="360" w:lineRule="auto"/>
        <w:jc w:val="both"/>
        <w:rPr>
          <w:rFonts w:ascii="Times New Roman" w:hAnsi="Times New Roman" w:cs="Times New Roman"/>
          <w:color w:val="000000"/>
          <w:sz w:val="17"/>
          <w:szCs w:val="17"/>
        </w:rPr>
      </w:pPr>
    </w:p>
    <w:p w:rsidR="004E2A5B" w:rsidRDefault="004E2A5B" w:rsidP="004E2A5B">
      <w:pPr>
        <w:spacing w:after="0" w:line="240" w:lineRule="auto"/>
        <w:rPr>
          <w:rFonts w:ascii="Times New Roman" w:hAnsi="Times New Roman" w:cs="Times New Roman"/>
          <w:sz w:val="24"/>
          <w:szCs w:val="24"/>
        </w:rPr>
      </w:pPr>
      <w:r w:rsidRPr="004E2A5B">
        <w:rPr>
          <w:rFonts w:ascii="Times New Roman" w:hAnsi="Times New Roman" w:cs="Times New Roman"/>
          <w:i/>
          <w:sz w:val="24"/>
          <w:szCs w:val="24"/>
        </w:rPr>
        <w:t>Mbidzo Muchadehama and Makoni</w:t>
      </w:r>
      <w:r>
        <w:rPr>
          <w:rFonts w:ascii="Times New Roman" w:hAnsi="Times New Roman" w:cs="Times New Roman"/>
          <w:sz w:val="24"/>
          <w:szCs w:val="24"/>
        </w:rPr>
        <w:t>I</w:t>
      </w:r>
      <w:r>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4E2A5B" w:rsidRDefault="004E2A5B" w:rsidP="004E2A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first respondent’s legal practitioners</w:t>
      </w:r>
    </w:p>
    <w:p w:rsidR="004E2A5B" w:rsidRDefault="004E2A5B" w:rsidP="004E2A5B">
      <w:pPr>
        <w:spacing w:after="0" w:line="240" w:lineRule="auto"/>
        <w:jc w:val="both"/>
        <w:rPr>
          <w:rFonts w:ascii="Times New Roman" w:hAnsi="Times New Roman" w:cs="Times New Roman"/>
          <w:sz w:val="24"/>
          <w:szCs w:val="24"/>
        </w:rPr>
      </w:pPr>
      <w:r w:rsidRPr="004E2A5B">
        <w:rPr>
          <w:rFonts w:ascii="Times New Roman" w:hAnsi="Times New Roman" w:cs="Times New Roman"/>
          <w:i/>
          <w:sz w:val="24"/>
          <w:szCs w:val="24"/>
        </w:rPr>
        <w:t>Nyika, Kanengoni &amp; Partners</w:t>
      </w:r>
      <w:r>
        <w:rPr>
          <w:rFonts w:ascii="Times New Roman" w:hAnsi="Times New Roman" w:cs="Times New Roman"/>
          <w:sz w:val="24"/>
          <w:szCs w:val="24"/>
        </w:rPr>
        <w:t>, second and third respondents’ legal practitioners</w:t>
      </w:r>
    </w:p>
    <w:p w:rsidR="004E2A5B" w:rsidRPr="00DC302C" w:rsidRDefault="004E2A5B" w:rsidP="004E2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20287" w:rsidRDefault="00120287" w:rsidP="00CF6879">
      <w:pPr>
        <w:spacing w:line="360" w:lineRule="auto"/>
        <w:jc w:val="both"/>
        <w:rPr>
          <w:rFonts w:ascii="Times New Roman" w:hAnsi="Times New Roman" w:cs="Times New Roman"/>
          <w:sz w:val="21"/>
          <w:szCs w:val="21"/>
        </w:rPr>
      </w:pPr>
    </w:p>
    <w:sectPr w:rsidR="001202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88C" w:rsidRDefault="0045488C" w:rsidP="00200948">
      <w:pPr>
        <w:spacing w:after="0" w:line="240" w:lineRule="auto"/>
      </w:pPr>
      <w:r>
        <w:separator/>
      </w:r>
    </w:p>
  </w:endnote>
  <w:endnote w:type="continuationSeparator" w:id="0">
    <w:p w:rsidR="0045488C" w:rsidRDefault="0045488C" w:rsidP="0020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158398"/>
      <w:docPartObj>
        <w:docPartGallery w:val="Page Numbers (Bottom of Page)"/>
        <w:docPartUnique/>
      </w:docPartObj>
    </w:sdtPr>
    <w:sdtEndPr>
      <w:rPr>
        <w:noProof/>
      </w:rPr>
    </w:sdtEndPr>
    <w:sdtContent>
      <w:p w:rsidR="000C182D" w:rsidRDefault="0045488C">
        <w:pPr>
          <w:pStyle w:val="Footer"/>
        </w:pPr>
      </w:p>
    </w:sdtContent>
  </w:sdt>
  <w:p w:rsidR="000C182D" w:rsidRDefault="000C18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88C" w:rsidRDefault="0045488C" w:rsidP="00200948">
      <w:pPr>
        <w:spacing w:after="0" w:line="240" w:lineRule="auto"/>
      </w:pPr>
      <w:r>
        <w:separator/>
      </w:r>
    </w:p>
  </w:footnote>
  <w:footnote w:type="continuationSeparator" w:id="0">
    <w:p w:rsidR="0045488C" w:rsidRDefault="0045488C" w:rsidP="00200948">
      <w:pPr>
        <w:spacing w:after="0" w:line="240" w:lineRule="auto"/>
      </w:pPr>
      <w:r>
        <w:continuationSeparator/>
      </w:r>
    </w:p>
  </w:footnote>
  <w:footnote w:id="1">
    <w:p w:rsidR="000C182D" w:rsidRPr="00B26A45" w:rsidRDefault="000C182D" w:rsidP="00AB6B4A">
      <w:pPr>
        <w:rPr>
          <w:rFonts w:ascii="Palatino-Roman" w:hAnsi="Palatino-Roman" w:cs="Palatino-Roman"/>
          <w:sz w:val="21"/>
          <w:szCs w:val="21"/>
        </w:rPr>
      </w:pPr>
      <w:r>
        <w:rPr>
          <w:rStyle w:val="FootnoteReference"/>
        </w:rPr>
        <w:footnoteRef/>
      </w:r>
      <w:r>
        <w:t xml:space="preserve"> </w:t>
      </w:r>
      <w:r w:rsidRPr="00E745F0">
        <w:rPr>
          <w:rFonts w:ascii="Palatino-Roman" w:hAnsi="Palatino-Roman" w:cs="Palatino-Roman"/>
          <w:sz w:val="21"/>
          <w:szCs w:val="21"/>
        </w:rPr>
        <w:t>http://www.saflii.org/za/journals/PER/2016/30.html</w:t>
      </w:r>
    </w:p>
    <w:p w:rsidR="000C182D" w:rsidRDefault="000C182D">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418382"/>
      <w:docPartObj>
        <w:docPartGallery w:val="Page Numbers (Top of Page)"/>
        <w:docPartUnique/>
      </w:docPartObj>
    </w:sdtPr>
    <w:sdtEndPr>
      <w:rPr>
        <w:noProof/>
      </w:rPr>
    </w:sdtEndPr>
    <w:sdtContent>
      <w:p w:rsidR="00041D05" w:rsidRDefault="00041D05">
        <w:pPr>
          <w:pStyle w:val="Header"/>
          <w:jc w:val="right"/>
          <w:rPr>
            <w:noProof/>
          </w:rPr>
        </w:pPr>
        <w:r>
          <w:fldChar w:fldCharType="begin"/>
        </w:r>
        <w:r>
          <w:instrText xml:space="preserve"> PAGE   \* MERGEFORMAT </w:instrText>
        </w:r>
        <w:r>
          <w:fldChar w:fldCharType="separate"/>
        </w:r>
        <w:r w:rsidR="003C61B1">
          <w:rPr>
            <w:noProof/>
          </w:rPr>
          <w:t>1</w:t>
        </w:r>
        <w:r>
          <w:rPr>
            <w:noProof/>
          </w:rPr>
          <w:fldChar w:fldCharType="end"/>
        </w:r>
      </w:p>
      <w:p w:rsidR="00041D05" w:rsidRDefault="00041D05">
        <w:pPr>
          <w:pStyle w:val="Header"/>
          <w:jc w:val="right"/>
          <w:rPr>
            <w:noProof/>
          </w:rPr>
        </w:pPr>
        <w:r>
          <w:rPr>
            <w:noProof/>
          </w:rPr>
          <w:t>HH</w:t>
        </w:r>
        <w:r w:rsidR="000D6E99">
          <w:rPr>
            <w:noProof/>
          </w:rPr>
          <w:t xml:space="preserve"> 751-22</w:t>
        </w:r>
        <w:r w:rsidR="008E36A9">
          <w:rPr>
            <w:noProof/>
          </w:rPr>
          <w:t xml:space="preserve"> </w:t>
        </w:r>
      </w:p>
      <w:p w:rsidR="00041D05" w:rsidRDefault="00041D05">
        <w:pPr>
          <w:pStyle w:val="Header"/>
          <w:jc w:val="right"/>
        </w:pPr>
        <w:r>
          <w:rPr>
            <w:noProof/>
          </w:rPr>
          <w:t>HC 4896/17</w:t>
        </w:r>
      </w:p>
    </w:sdtContent>
  </w:sdt>
  <w:p w:rsidR="00041D05" w:rsidRDefault="00041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F7D9C"/>
    <w:multiLevelType w:val="hybridMultilevel"/>
    <w:tmpl w:val="1E12DFA0"/>
    <w:lvl w:ilvl="0" w:tplc="30090019">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2A2C25C2"/>
    <w:multiLevelType w:val="hybridMultilevel"/>
    <w:tmpl w:val="81D2E97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AC507EF"/>
    <w:multiLevelType w:val="hybridMultilevel"/>
    <w:tmpl w:val="122A13D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1BC2A2A"/>
    <w:multiLevelType w:val="hybridMultilevel"/>
    <w:tmpl w:val="77628E8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2BB64D4"/>
    <w:multiLevelType w:val="hybridMultilevel"/>
    <w:tmpl w:val="F120092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9633E66"/>
    <w:multiLevelType w:val="hybridMultilevel"/>
    <w:tmpl w:val="2BDC1EF8"/>
    <w:lvl w:ilvl="0" w:tplc="3009000F">
      <w:start w:val="1"/>
      <w:numFmt w:val="decimal"/>
      <w:lvlText w:val="%1."/>
      <w:lvlJc w:val="left"/>
      <w:pPr>
        <w:ind w:left="81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74C6155"/>
    <w:multiLevelType w:val="hybridMultilevel"/>
    <w:tmpl w:val="9308107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A1727FA"/>
    <w:multiLevelType w:val="hybridMultilevel"/>
    <w:tmpl w:val="80605E06"/>
    <w:lvl w:ilvl="0" w:tplc="7AA46A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3921BD"/>
    <w:multiLevelType w:val="hybridMultilevel"/>
    <w:tmpl w:val="155273C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DB1566E"/>
    <w:multiLevelType w:val="hybridMultilevel"/>
    <w:tmpl w:val="8E6E8996"/>
    <w:lvl w:ilvl="0" w:tplc="C6486AEA">
      <w:start w:val="1"/>
      <w:numFmt w:val="lowerLetter"/>
      <w:lvlText w:val="%1)"/>
      <w:lvlJc w:val="left"/>
      <w:pPr>
        <w:ind w:left="720" w:hanging="360"/>
      </w:pPr>
      <w:rPr>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8A02D8A"/>
    <w:multiLevelType w:val="hybridMultilevel"/>
    <w:tmpl w:val="B3101790"/>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24841FA"/>
    <w:multiLevelType w:val="hybridMultilevel"/>
    <w:tmpl w:val="87A40346"/>
    <w:lvl w:ilvl="0" w:tplc="60E6AD14">
      <w:start w:val="1"/>
      <w:numFmt w:val="lowerRoman"/>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2" w15:restartNumberingAfterBreak="0">
    <w:nsid w:val="7261391E"/>
    <w:multiLevelType w:val="hybridMultilevel"/>
    <w:tmpl w:val="4C805B9E"/>
    <w:lvl w:ilvl="0" w:tplc="30090019">
      <w:start w:val="1"/>
      <w:numFmt w:val="lowerLetter"/>
      <w:lvlText w:val="%1."/>
      <w:lvlJc w:val="left"/>
      <w:pPr>
        <w:ind w:left="777" w:hanging="360"/>
      </w:pPr>
    </w:lvl>
    <w:lvl w:ilvl="1" w:tplc="30090019" w:tentative="1">
      <w:start w:val="1"/>
      <w:numFmt w:val="lowerLetter"/>
      <w:lvlText w:val="%2."/>
      <w:lvlJc w:val="left"/>
      <w:pPr>
        <w:ind w:left="1497" w:hanging="360"/>
      </w:pPr>
    </w:lvl>
    <w:lvl w:ilvl="2" w:tplc="3009001B" w:tentative="1">
      <w:start w:val="1"/>
      <w:numFmt w:val="lowerRoman"/>
      <w:lvlText w:val="%3."/>
      <w:lvlJc w:val="right"/>
      <w:pPr>
        <w:ind w:left="2217" w:hanging="180"/>
      </w:pPr>
    </w:lvl>
    <w:lvl w:ilvl="3" w:tplc="3009000F" w:tentative="1">
      <w:start w:val="1"/>
      <w:numFmt w:val="decimal"/>
      <w:lvlText w:val="%4."/>
      <w:lvlJc w:val="left"/>
      <w:pPr>
        <w:ind w:left="2937" w:hanging="360"/>
      </w:pPr>
    </w:lvl>
    <w:lvl w:ilvl="4" w:tplc="30090019" w:tentative="1">
      <w:start w:val="1"/>
      <w:numFmt w:val="lowerLetter"/>
      <w:lvlText w:val="%5."/>
      <w:lvlJc w:val="left"/>
      <w:pPr>
        <w:ind w:left="3657" w:hanging="360"/>
      </w:pPr>
    </w:lvl>
    <w:lvl w:ilvl="5" w:tplc="3009001B" w:tentative="1">
      <w:start w:val="1"/>
      <w:numFmt w:val="lowerRoman"/>
      <w:lvlText w:val="%6."/>
      <w:lvlJc w:val="right"/>
      <w:pPr>
        <w:ind w:left="4377" w:hanging="180"/>
      </w:pPr>
    </w:lvl>
    <w:lvl w:ilvl="6" w:tplc="3009000F" w:tentative="1">
      <w:start w:val="1"/>
      <w:numFmt w:val="decimal"/>
      <w:lvlText w:val="%7."/>
      <w:lvlJc w:val="left"/>
      <w:pPr>
        <w:ind w:left="5097" w:hanging="360"/>
      </w:pPr>
    </w:lvl>
    <w:lvl w:ilvl="7" w:tplc="30090019" w:tentative="1">
      <w:start w:val="1"/>
      <w:numFmt w:val="lowerLetter"/>
      <w:lvlText w:val="%8."/>
      <w:lvlJc w:val="left"/>
      <w:pPr>
        <w:ind w:left="5817" w:hanging="360"/>
      </w:pPr>
    </w:lvl>
    <w:lvl w:ilvl="8" w:tplc="3009001B" w:tentative="1">
      <w:start w:val="1"/>
      <w:numFmt w:val="lowerRoman"/>
      <w:lvlText w:val="%9."/>
      <w:lvlJc w:val="right"/>
      <w:pPr>
        <w:ind w:left="6537" w:hanging="180"/>
      </w:pPr>
    </w:lvl>
  </w:abstractNum>
  <w:abstractNum w:abstractNumId="13" w15:restartNumberingAfterBreak="0">
    <w:nsid w:val="76B670B3"/>
    <w:multiLevelType w:val="hybridMultilevel"/>
    <w:tmpl w:val="D3D0706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95800B1"/>
    <w:multiLevelType w:val="hybridMultilevel"/>
    <w:tmpl w:val="6A689BD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8"/>
  </w:num>
  <w:num w:numId="3">
    <w:abstractNumId w:val="6"/>
  </w:num>
  <w:num w:numId="4">
    <w:abstractNumId w:val="2"/>
  </w:num>
  <w:num w:numId="5">
    <w:abstractNumId w:val="0"/>
  </w:num>
  <w:num w:numId="6">
    <w:abstractNumId w:val="11"/>
  </w:num>
  <w:num w:numId="7">
    <w:abstractNumId w:val="3"/>
  </w:num>
  <w:num w:numId="8">
    <w:abstractNumId w:val="10"/>
  </w:num>
  <w:num w:numId="9">
    <w:abstractNumId w:val="9"/>
  </w:num>
  <w:num w:numId="10">
    <w:abstractNumId w:val="7"/>
  </w:num>
  <w:num w:numId="11">
    <w:abstractNumId w:val="14"/>
  </w:num>
  <w:num w:numId="12">
    <w:abstractNumId w:val="1"/>
  </w:num>
  <w:num w:numId="13">
    <w:abstractNumId w:val="1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03"/>
    <w:rsid w:val="00003E02"/>
    <w:rsid w:val="0000672E"/>
    <w:rsid w:val="00017BFE"/>
    <w:rsid w:val="00025062"/>
    <w:rsid w:val="0003165B"/>
    <w:rsid w:val="00036E34"/>
    <w:rsid w:val="00041D05"/>
    <w:rsid w:val="00042A19"/>
    <w:rsid w:val="00055E07"/>
    <w:rsid w:val="0006583D"/>
    <w:rsid w:val="00066D7F"/>
    <w:rsid w:val="00084A33"/>
    <w:rsid w:val="00086BAD"/>
    <w:rsid w:val="000943C9"/>
    <w:rsid w:val="000A0FFE"/>
    <w:rsid w:val="000B1867"/>
    <w:rsid w:val="000C182D"/>
    <w:rsid w:val="000C7984"/>
    <w:rsid w:val="000D492A"/>
    <w:rsid w:val="000D6E99"/>
    <w:rsid w:val="000E2A18"/>
    <w:rsid w:val="0010312D"/>
    <w:rsid w:val="00120287"/>
    <w:rsid w:val="0012561A"/>
    <w:rsid w:val="0013548E"/>
    <w:rsid w:val="00136137"/>
    <w:rsid w:val="00147935"/>
    <w:rsid w:val="00161362"/>
    <w:rsid w:val="00183161"/>
    <w:rsid w:val="001871B6"/>
    <w:rsid w:val="001A258A"/>
    <w:rsid w:val="001A65CA"/>
    <w:rsid w:val="001A6D14"/>
    <w:rsid w:val="001B4946"/>
    <w:rsid w:val="001B7068"/>
    <w:rsid w:val="001C6E9E"/>
    <w:rsid w:val="001F4D09"/>
    <w:rsid w:val="001F6A9B"/>
    <w:rsid w:val="00200948"/>
    <w:rsid w:val="002036DB"/>
    <w:rsid w:val="0021220B"/>
    <w:rsid w:val="00221921"/>
    <w:rsid w:val="0022548A"/>
    <w:rsid w:val="002324E5"/>
    <w:rsid w:val="00264561"/>
    <w:rsid w:val="002721FB"/>
    <w:rsid w:val="00275E8A"/>
    <w:rsid w:val="0029669B"/>
    <w:rsid w:val="002E00B5"/>
    <w:rsid w:val="002F62AF"/>
    <w:rsid w:val="003149F0"/>
    <w:rsid w:val="00344874"/>
    <w:rsid w:val="00352F76"/>
    <w:rsid w:val="00353680"/>
    <w:rsid w:val="003537A3"/>
    <w:rsid w:val="00370631"/>
    <w:rsid w:val="00382757"/>
    <w:rsid w:val="003A2C1C"/>
    <w:rsid w:val="003A3A0A"/>
    <w:rsid w:val="003C61B1"/>
    <w:rsid w:val="003E5B09"/>
    <w:rsid w:val="003F2FFB"/>
    <w:rsid w:val="003F510B"/>
    <w:rsid w:val="003F641F"/>
    <w:rsid w:val="004043A8"/>
    <w:rsid w:val="004108BB"/>
    <w:rsid w:val="00414E74"/>
    <w:rsid w:val="00430946"/>
    <w:rsid w:val="004336CD"/>
    <w:rsid w:val="004540A7"/>
    <w:rsid w:val="0045488C"/>
    <w:rsid w:val="0046335F"/>
    <w:rsid w:val="00467CEC"/>
    <w:rsid w:val="004A1066"/>
    <w:rsid w:val="004A5C03"/>
    <w:rsid w:val="004B7D98"/>
    <w:rsid w:val="004D123A"/>
    <w:rsid w:val="004D1245"/>
    <w:rsid w:val="004D1B62"/>
    <w:rsid w:val="004E2A5B"/>
    <w:rsid w:val="004F5135"/>
    <w:rsid w:val="0051246E"/>
    <w:rsid w:val="00535272"/>
    <w:rsid w:val="005441FF"/>
    <w:rsid w:val="005A3E24"/>
    <w:rsid w:val="005E3694"/>
    <w:rsid w:val="005F5D36"/>
    <w:rsid w:val="005F6A49"/>
    <w:rsid w:val="00617B1E"/>
    <w:rsid w:val="00620E6B"/>
    <w:rsid w:val="006262EB"/>
    <w:rsid w:val="00634355"/>
    <w:rsid w:val="006563C7"/>
    <w:rsid w:val="006721AF"/>
    <w:rsid w:val="0067507B"/>
    <w:rsid w:val="00680F0D"/>
    <w:rsid w:val="00690986"/>
    <w:rsid w:val="00691FCD"/>
    <w:rsid w:val="006A66B1"/>
    <w:rsid w:val="006B3BCF"/>
    <w:rsid w:val="006D5545"/>
    <w:rsid w:val="006D5A27"/>
    <w:rsid w:val="006E004D"/>
    <w:rsid w:val="006E7371"/>
    <w:rsid w:val="006F3ABF"/>
    <w:rsid w:val="0071556F"/>
    <w:rsid w:val="00720B93"/>
    <w:rsid w:val="00724786"/>
    <w:rsid w:val="00726313"/>
    <w:rsid w:val="00727783"/>
    <w:rsid w:val="0074135D"/>
    <w:rsid w:val="00753518"/>
    <w:rsid w:val="0075728A"/>
    <w:rsid w:val="007718AE"/>
    <w:rsid w:val="00782CCF"/>
    <w:rsid w:val="00783D0F"/>
    <w:rsid w:val="00791A21"/>
    <w:rsid w:val="007975B0"/>
    <w:rsid w:val="007E4A88"/>
    <w:rsid w:val="007E5B3C"/>
    <w:rsid w:val="00813901"/>
    <w:rsid w:val="008266DE"/>
    <w:rsid w:val="00827828"/>
    <w:rsid w:val="00837EE1"/>
    <w:rsid w:val="00846F26"/>
    <w:rsid w:val="00872090"/>
    <w:rsid w:val="00891491"/>
    <w:rsid w:val="008C4FFE"/>
    <w:rsid w:val="008E36A9"/>
    <w:rsid w:val="00922345"/>
    <w:rsid w:val="009265BB"/>
    <w:rsid w:val="00937BAA"/>
    <w:rsid w:val="00945BE7"/>
    <w:rsid w:val="00965E35"/>
    <w:rsid w:val="00984FCE"/>
    <w:rsid w:val="0099003E"/>
    <w:rsid w:val="00992A4B"/>
    <w:rsid w:val="00995AEB"/>
    <w:rsid w:val="009A37B8"/>
    <w:rsid w:val="009A6373"/>
    <w:rsid w:val="009A689B"/>
    <w:rsid w:val="009B3284"/>
    <w:rsid w:val="009B7A55"/>
    <w:rsid w:val="009E248D"/>
    <w:rsid w:val="009F670A"/>
    <w:rsid w:val="00A1011E"/>
    <w:rsid w:val="00A12773"/>
    <w:rsid w:val="00A21B80"/>
    <w:rsid w:val="00A223D6"/>
    <w:rsid w:val="00A30965"/>
    <w:rsid w:val="00A414DB"/>
    <w:rsid w:val="00A468D8"/>
    <w:rsid w:val="00A70BFB"/>
    <w:rsid w:val="00A7279B"/>
    <w:rsid w:val="00A7563E"/>
    <w:rsid w:val="00A814D2"/>
    <w:rsid w:val="00A84DBA"/>
    <w:rsid w:val="00A924B8"/>
    <w:rsid w:val="00A94332"/>
    <w:rsid w:val="00AA6D65"/>
    <w:rsid w:val="00AB6B4A"/>
    <w:rsid w:val="00AD769D"/>
    <w:rsid w:val="00AE29E7"/>
    <w:rsid w:val="00B26A45"/>
    <w:rsid w:val="00B344EA"/>
    <w:rsid w:val="00B50AAA"/>
    <w:rsid w:val="00B71D19"/>
    <w:rsid w:val="00B74263"/>
    <w:rsid w:val="00B9293F"/>
    <w:rsid w:val="00BD5073"/>
    <w:rsid w:val="00BE19D4"/>
    <w:rsid w:val="00C14114"/>
    <w:rsid w:val="00C32012"/>
    <w:rsid w:val="00C452E0"/>
    <w:rsid w:val="00C77DCE"/>
    <w:rsid w:val="00C85A8C"/>
    <w:rsid w:val="00C87197"/>
    <w:rsid w:val="00C956BD"/>
    <w:rsid w:val="00CA68C4"/>
    <w:rsid w:val="00CB6A98"/>
    <w:rsid w:val="00CE3113"/>
    <w:rsid w:val="00CE5861"/>
    <w:rsid w:val="00CE647E"/>
    <w:rsid w:val="00CF489D"/>
    <w:rsid w:val="00CF6879"/>
    <w:rsid w:val="00D05B7F"/>
    <w:rsid w:val="00D070F0"/>
    <w:rsid w:val="00D15A30"/>
    <w:rsid w:val="00D219FC"/>
    <w:rsid w:val="00D464DC"/>
    <w:rsid w:val="00D51620"/>
    <w:rsid w:val="00D975AA"/>
    <w:rsid w:val="00DE6211"/>
    <w:rsid w:val="00DF142D"/>
    <w:rsid w:val="00DF3BE4"/>
    <w:rsid w:val="00DF5D00"/>
    <w:rsid w:val="00E11AB7"/>
    <w:rsid w:val="00E258CC"/>
    <w:rsid w:val="00E2607A"/>
    <w:rsid w:val="00E337A9"/>
    <w:rsid w:val="00E50871"/>
    <w:rsid w:val="00E51EB1"/>
    <w:rsid w:val="00E745F0"/>
    <w:rsid w:val="00E93E8F"/>
    <w:rsid w:val="00EC7899"/>
    <w:rsid w:val="00EC7E23"/>
    <w:rsid w:val="00EF3507"/>
    <w:rsid w:val="00F12F4A"/>
    <w:rsid w:val="00F14550"/>
    <w:rsid w:val="00F24EDB"/>
    <w:rsid w:val="00F316AE"/>
    <w:rsid w:val="00F36A4D"/>
    <w:rsid w:val="00F37E69"/>
    <w:rsid w:val="00F531E9"/>
    <w:rsid w:val="00F63B2A"/>
    <w:rsid w:val="00F81757"/>
    <w:rsid w:val="00FA1B4E"/>
    <w:rsid w:val="00FA35B9"/>
    <w:rsid w:val="00FE0017"/>
    <w:rsid w:val="00FF4F5C"/>
    <w:rsid w:val="00FF62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B2C90-2464-450D-A6BE-53638A43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48"/>
  </w:style>
  <w:style w:type="paragraph" w:styleId="Footer">
    <w:name w:val="footer"/>
    <w:basedOn w:val="Normal"/>
    <w:link w:val="FooterChar"/>
    <w:uiPriority w:val="99"/>
    <w:unhideWhenUsed/>
    <w:rsid w:val="00200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48"/>
  </w:style>
  <w:style w:type="paragraph" w:styleId="ListParagraph">
    <w:name w:val="List Paragraph"/>
    <w:basedOn w:val="Normal"/>
    <w:uiPriority w:val="34"/>
    <w:qFormat/>
    <w:rsid w:val="00D975AA"/>
    <w:pPr>
      <w:ind w:left="720"/>
      <w:contextualSpacing/>
    </w:pPr>
  </w:style>
  <w:style w:type="paragraph" w:customStyle="1" w:styleId="Default">
    <w:name w:val="Default"/>
    <w:rsid w:val="00E2607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745F0"/>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AB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B4A"/>
    <w:rPr>
      <w:sz w:val="20"/>
      <w:szCs w:val="20"/>
    </w:rPr>
  </w:style>
  <w:style w:type="character" w:styleId="FootnoteReference">
    <w:name w:val="footnote reference"/>
    <w:basedOn w:val="DefaultParagraphFont"/>
    <w:uiPriority w:val="99"/>
    <w:semiHidden/>
    <w:unhideWhenUsed/>
    <w:rsid w:val="00AB6B4A"/>
    <w:rPr>
      <w:vertAlign w:val="superscript"/>
    </w:rPr>
  </w:style>
  <w:style w:type="character" w:styleId="CommentReference">
    <w:name w:val="annotation reference"/>
    <w:basedOn w:val="DefaultParagraphFont"/>
    <w:uiPriority w:val="99"/>
    <w:semiHidden/>
    <w:unhideWhenUsed/>
    <w:rsid w:val="000C182D"/>
    <w:rPr>
      <w:sz w:val="16"/>
      <w:szCs w:val="16"/>
    </w:rPr>
  </w:style>
  <w:style w:type="paragraph" w:styleId="CommentText">
    <w:name w:val="annotation text"/>
    <w:basedOn w:val="Normal"/>
    <w:link w:val="CommentTextChar"/>
    <w:uiPriority w:val="99"/>
    <w:semiHidden/>
    <w:unhideWhenUsed/>
    <w:rsid w:val="000C182D"/>
    <w:pPr>
      <w:spacing w:line="240" w:lineRule="auto"/>
    </w:pPr>
    <w:rPr>
      <w:sz w:val="20"/>
      <w:szCs w:val="20"/>
    </w:rPr>
  </w:style>
  <w:style w:type="character" w:customStyle="1" w:styleId="CommentTextChar">
    <w:name w:val="Comment Text Char"/>
    <w:basedOn w:val="DefaultParagraphFont"/>
    <w:link w:val="CommentText"/>
    <w:uiPriority w:val="99"/>
    <w:semiHidden/>
    <w:rsid w:val="000C182D"/>
    <w:rPr>
      <w:sz w:val="20"/>
      <w:szCs w:val="20"/>
    </w:rPr>
  </w:style>
  <w:style w:type="paragraph" w:styleId="CommentSubject">
    <w:name w:val="annotation subject"/>
    <w:basedOn w:val="CommentText"/>
    <w:next w:val="CommentText"/>
    <w:link w:val="CommentSubjectChar"/>
    <w:uiPriority w:val="99"/>
    <w:semiHidden/>
    <w:unhideWhenUsed/>
    <w:rsid w:val="000C182D"/>
    <w:rPr>
      <w:b/>
      <w:bCs/>
    </w:rPr>
  </w:style>
  <w:style w:type="character" w:customStyle="1" w:styleId="CommentSubjectChar">
    <w:name w:val="Comment Subject Char"/>
    <w:basedOn w:val="CommentTextChar"/>
    <w:link w:val="CommentSubject"/>
    <w:uiPriority w:val="99"/>
    <w:semiHidden/>
    <w:rsid w:val="000C182D"/>
    <w:rPr>
      <w:b/>
      <w:bCs/>
      <w:sz w:val="20"/>
      <w:szCs w:val="20"/>
    </w:rPr>
  </w:style>
  <w:style w:type="paragraph" w:styleId="BalloonText">
    <w:name w:val="Balloon Text"/>
    <w:basedOn w:val="Normal"/>
    <w:link w:val="BalloonTextChar"/>
    <w:uiPriority w:val="99"/>
    <w:semiHidden/>
    <w:unhideWhenUsed/>
    <w:rsid w:val="000C1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5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F60E-4948-42B6-9175-9C78AE0B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7055</Words>
  <Characters>40217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2022-10-26T12:30:00Z</cp:lastPrinted>
  <dcterms:created xsi:type="dcterms:W3CDTF">2022-10-28T09:16:00Z</dcterms:created>
  <dcterms:modified xsi:type="dcterms:W3CDTF">2022-10-28T09:16:00Z</dcterms:modified>
</cp:coreProperties>
</file>