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E7" w:rsidRDefault="003F0FE7" w:rsidP="003F0FE7">
      <w:pPr>
        <w:spacing w:after="0" w:line="240" w:lineRule="auto"/>
        <w:jc w:val="both"/>
        <w:rPr>
          <w:rFonts w:ascii="Times New Roman" w:hAnsi="Times New Roman" w:cs="Times New Roman"/>
          <w:sz w:val="24"/>
          <w:szCs w:val="24"/>
        </w:rPr>
      </w:pPr>
      <w:bookmarkStart w:id="0" w:name="_GoBack"/>
      <w:bookmarkEnd w:id="0"/>
      <w:r w:rsidRPr="003F0FE7">
        <w:rPr>
          <w:rFonts w:ascii="Times New Roman" w:hAnsi="Times New Roman" w:cs="Times New Roman"/>
          <w:sz w:val="24"/>
          <w:szCs w:val="24"/>
        </w:rPr>
        <w:t xml:space="preserve">YOUNG LAWYERS ASSOCIATION OF ZIMBABWE </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JOSHUA JOHN CHIRABWE</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JUSTICE, LEGAL &amp; PARLIAMENTARY AFFAIRS</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LAW SOCIETY OF ZIMBABWE</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ATTORNEY GENERAL</w:t>
      </w:r>
    </w:p>
    <w:p w:rsidR="003F0FE7" w:rsidRDefault="003F0FE7" w:rsidP="003F0FE7">
      <w:pPr>
        <w:spacing w:after="0" w:line="240" w:lineRule="auto"/>
        <w:jc w:val="both"/>
        <w:rPr>
          <w:rFonts w:ascii="Times New Roman" w:hAnsi="Times New Roman" w:cs="Times New Roman"/>
          <w:sz w:val="24"/>
          <w:szCs w:val="24"/>
        </w:rPr>
      </w:pPr>
    </w:p>
    <w:p w:rsidR="003F0FE7" w:rsidRDefault="003F0FE7" w:rsidP="003F0FE7">
      <w:pPr>
        <w:spacing w:after="0" w:line="240" w:lineRule="auto"/>
        <w:jc w:val="both"/>
        <w:rPr>
          <w:rFonts w:ascii="Times New Roman" w:hAnsi="Times New Roman" w:cs="Times New Roman"/>
          <w:sz w:val="24"/>
          <w:szCs w:val="24"/>
        </w:rPr>
      </w:pP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F0FE7" w:rsidRDefault="003F0FE7" w:rsidP="003F0F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3F0FE7" w:rsidRDefault="003F0FE7" w:rsidP="003F0FE7">
      <w:pPr>
        <w:jc w:val="both"/>
        <w:rPr>
          <w:rFonts w:ascii="Times New Roman" w:hAnsi="Times New Roman" w:cs="Times New Roman"/>
          <w:sz w:val="24"/>
          <w:szCs w:val="24"/>
        </w:rPr>
      </w:pPr>
      <w:r>
        <w:rPr>
          <w:rFonts w:ascii="Times New Roman" w:hAnsi="Times New Roman" w:cs="Times New Roman"/>
          <w:sz w:val="24"/>
          <w:szCs w:val="24"/>
        </w:rPr>
        <w:t>HARARE</w:t>
      </w:r>
      <w:r w:rsidR="004D1FB4">
        <w:rPr>
          <w:rFonts w:ascii="Times New Roman" w:hAnsi="Times New Roman" w:cs="Times New Roman"/>
          <w:sz w:val="24"/>
          <w:szCs w:val="24"/>
        </w:rPr>
        <w:t>,</w:t>
      </w:r>
      <w:r w:rsidR="004D1FB4">
        <w:t xml:space="preserve"> </w:t>
      </w:r>
      <w:r w:rsidR="004D1FB4" w:rsidRPr="00ED0E54">
        <w:rPr>
          <w:rFonts w:ascii="Times New Roman" w:hAnsi="Times New Roman" w:cs="Times New Roman"/>
          <w:sz w:val="24"/>
          <w:szCs w:val="24"/>
        </w:rPr>
        <w:t>27</w:t>
      </w:r>
      <w:r w:rsidR="00626957">
        <w:rPr>
          <w:rFonts w:ascii="Times New Roman" w:hAnsi="Times New Roman" w:cs="Times New Roman"/>
          <w:sz w:val="24"/>
          <w:szCs w:val="24"/>
        </w:rPr>
        <w:t xml:space="preserve"> February &amp; 5 May 2023</w:t>
      </w:r>
    </w:p>
    <w:p w:rsidR="001C22C1" w:rsidRDefault="001C22C1" w:rsidP="003F0FE7">
      <w:pPr>
        <w:jc w:val="both"/>
        <w:rPr>
          <w:rFonts w:ascii="Times New Roman" w:hAnsi="Times New Roman" w:cs="Times New Roman"/>
          <w:sz w:val="24"/>
          <w:szCs w:val="24"/>
        </w:rPr>
      </w:pPr>
    </w:p>
    <w:p w:rsidR="001C22C1" w:rsidRPr="00294F5E" w:rsidRDefault="00994625" w:rsidP="001C22C1">
      <w:pPr>
        <w:spacing w:after="0" w:line="240" w:lineRule="auto"/>
        <w:jc w:val="both"/>
        <w:rPr>
          <w:rFonts w:ascii="Times New Roman" w:hAnsi="Times New Roman" w:cs="Times New Roman"/>
          <w:sz w:val="24"/>
          <w:szCs w:val="24"/>
        </w:rPr>
      </w:pPr>
      <w:r w:rsidRPr="00AA08E3">
        <w:rPr>
          <w:rFonts w:ascii="Times New Roman" w:hAnsi="Times New Roman" w:cs="Times New Roman"/>
          <w:i/>
          <w:sz w:val="24"/>
          <w:szCs w:val="24"/>
        </w:rPr>
        <w:t xml:space="preserve">A Dracos with </w:t>
      </w:r>
      <w:r w:rsidRPr="00AA08E3">
        <w:rPr>
          <w:rFonts w:ascii="Times New Roman" w:hAnsi="Times New Roman" w:cs="Times New Roman"/>
          <w:sz w:val="24"/>
          <w:szCs w:val="24"/>
        </w:rPr>
        <w:t xml:space="preserve">Mr </w:t>
      </w:r>
      <w:r w:rsidRPr="00AA08E3">
        <w:rPr>
          <w:rFonts w:ascii="Times New Roman" w:hAnsi="Times New Roman" w:cs="Times New Roman"/>
          <w:i/>
          <w:sz w:val="24"/>
          <w:szCs w:val="24"/>
        </w:rPr>
        <w:t>M Mpofu</w:t>
      </w:r>
      <w:r w:rsidR="001C22C1" w:rsidRPr="00294F5E">
        <w:rPr>
          <w:rFonts w:ascii="Times New Roman" w:hAnsi="Times New Roman" w:cs="Times New Roman"/>
          <w:sz w:val="24"/>
          <w:szCs w:val="24"/>
        </w:rPr>
        <w:t xml:space="preserve"> for the applicant</w:t>
      </w:r>
    </w:p>
    <w:p w:rsidR="001C22C1" w:rsidRPr="00294F5E" w:rsidRDefault="00D87C1A" w:rsidP="001C22C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Mr </w:t>
      </w:r>
      <w:r w:rsidRPr="00AA08E3">
        <w:rPr>
          <w:rFonts w:ascii="Times New Roman" w:hAnsi="Times New Roman" w:cs="Times New Roman"/>
          <w:i/>
          <w:sz w:val="24"/>
          <w:szCs w:val="24"/>
        </w:rPr>
        <w:t xml:space="preserve">T </w:t>
      </w:r>
      <w:r w:rsidR="0089434D" w:rsidRPr="00AA08E3">
        <w:rPr>
          <w:rFonts w:ascii="Times New Roman" w:hAnsi="Times New Roman" w:cs="Times New Roman"/>
          <w:i/>
          <w:sz w:val="24"/>
          <w:szCs w:val="24"/>
        </w:rPr>
        <w:t>Chinyoka</w:t>
      </w:r>
      <w:r w:rsidR="0089434D">
        <w:rPr>
          <w:rFonts w:ascii="Times New Roman" w:hAnsi="Times New Roman" w:cs="Times New Roman"/>
          <w:sz w:val="24"/>
          <w:szCs w:val="24"/>
        </w:rPr>
        <w:t>,</w:t>
      </w:r>
      <w:r w:rsidR="00294F5E" w:rsidRPr="00294F5E">
        <w:rPr>
          <w:rFonts w:ascii="Times New Roman" w:hAnsi="Times New Roman" w:cs="Times New Roman"/>
          <w:sz w:val="24"/>
          <w:szCs w:val="24"/>
        </w:rPr>
        <w:t xml:space="preserve"> </w:t>
      </w:r>
      <w:r w:rsidR="001C22C1" w:rsidRPr="00294F5E">
        <w:rPr>
          <w:rFonts w:ascii="Times New Roman" w:hAnsi="Times New Roman" w:cs="Times New Roman"/>
          <w:sz w:val="24"/>
          <w:szCs w:val="24"/>
        </w:rPr>
        <w:t>for the respondent</w:t>
      </w:r>
    </w:p>
    <w:p w:rsidR="003F0FE7" w:rsidRDefault="003F0FE7" w:rsidP="003F0FE7">
      <w:pPr>
        <w:spacing w:after="0" w:line="240" w:lineRule="auto"/>
        <w:jc w:val="both"/>
        <w:rPr>
          <w:rFonts w:ascii="Times New Roman" w:hAnsi="Times New Roman" w:cs="Times New Roman"/>
          <w:sz w:val="24"/>
          <w:szCs w:val="24"/>
        </w:rPr>
      </w:pPr>
    </w:p>
    <w:p w:rsidR="004D1FB4" w:rsidRPr="003F0FE7" w:rsidRDefault="004D1FB4" w:rsidP="003F0FE7">
      <w:pPr>
        <w:spacing w:after="0" w:line="240" w:lineRule="auto"/>
        <w:jc w:val="both"/>
        <w:rPr>
          <w:rFonts w:ascii="Times New Roman" w:hAnsi="Times New Roman" w:cs="Times New Roman"/>
          <w:sz w:val="24"/>
          <w:szCs w:val="24"/>
        </w:rPr>
      </w:pPr>
    </w:p>
    <w:p w:rsidR="00F47714" w:rsidRPr="00F72FDD" w:rsidRDefault="00AA08E3" w:rsidP="003F0FE7">
      <w:pPr>
        <w:jc w:val="both"/>
        <w:rPr>
          <w:rFonts w:ascii="Times New Roman" w:hAnsi="Times New Roman" w:cs="Times New Roman"/>
          <w:b/>
          <w:sz w:val="24"/>
          <w:szCs w:val="24"/>
        </w:rPr>
      </w:pPr>
      <w:r>
        <w:rPr>
          <w:rFonts w:ascii="Times New Roman" w:hAnsi="Times New Roman" w:cs="Times New Roman"/>
          <w:b/>
          <w:sz w:val="24"/>
          <w:szCs w:val="24"/>
        </w:rPr>
        <w:t>Opposed Matter</w:t>
      </w:r>
    </w:p>
    <w:p w:rsidR="003F0FE7" w:rsidRPr="003F0FE7" w:rsidRDefault="003F0FE7" w:rsidP="003F0FE7">
      <w:pPr>
        <w:jc w:val="both"/>
        <w:rPr>
          <w:rFonts w:ascii="Times New Roman" w:hAnsi="Times New Roman" w:cs="Times New Roman"/>
          <w:sz w:val="24"/>
          <w:szCs w:val="24"/>
        </w:rPr>
      </w:pPr>
    </w:p>
    <w:p w:rsidR="00F47714" w:rsidRPr="003F0FE7" w:rsidRDefault="00F72FDD" w:rsidP="00F72FDD">
      <w:pPr>
        <w:spacing w:after="0" w:line="360" w:lineRule="auto"/>
        <w:ind w:firstLine="720"/>
        <w:jc w:val="both"/>
        <w:rPr>
          <w:rFonts w:ascii="Times New Roman" w:hAnsi="Times New Roman" w:cs="Times New Roman"/>
          <w:sz w:val="24"/>
          <w:szCs w:val="24"/>
        </w:rPr>
      </w:pPr>
      <w:r w:rsidRPr="00F72FDD">
        <w:rPr>
          <w:rFonts w:ascii="Times New Roman" w:hAnsi="Times New Roman" w:cs="Times New Roman"/>
          <w:b/>
          <w:sz w:val="24"/>
          <w:szCs w:val="24"/>
        </w:rPr>
        <w:t>MANGOTA J</w:t>
      </w:r>
      <w:r>
        <w:rPr>
          <w:rFonts w:ascii="Times New Roman" w:hAnsi="Times New Roman" w:cs="Times New Roman"/>
          <w:sz w:val="24"/>
          <w:szCs w:val="24"/>
        </w:rPr>
        <w:t xml:space="preserve">:      </w:t>
      </w:r>
      <w:r w:rsidR="00F47714" w:rsidRPr="003F0FE7">
        <w:rPr>
          <w:rFonts w:ascii="Times New Roman" w:hAnsi="Times New Roman" w:cs="Times New Roman"/>
          <w:sz w:val="24"/>
          <w:szCs w:val="24"/>
        </w:rPr>
        <w:t xml:space="preserve">On 31 December, 2021 one Joshua John Chirambwe (“chirambwe”), the first respondent herein, sued the Law Society of Zimbabwe which is the third respondent </w:t>
      </w:r>
      <w:r w:rsidR="00F47714" w:rsidRPr="008E6C77">
        <w:rPr>
          <w:rFonts w:ascii="Times New Roman" w:hAnsi="Times New Roman" w:cs="Times New Roman"/>
          <w:i/>
          <w:sz w:val="24"/>
          <w:szCs w:val="24"/>
        </w:rPr>
        <w:t>in casu</w:t>
      </w:r>
      <w:r w:rsidR="00F47714" w:rsidRPr="003F0FE7">
        <w:rPr>
          <w:rFonts w:ascii="Times New Roman" w:hAnsi="Times New Roman" w:cs="Times New Roman"/>
          <w:sz w:val="24"/>
          <w:szCs w:val="24"/>
        </w:rPr>
        <w:t>, among other two respondents, seeking a declaratur and consequential relief. He filed his suit under HC 7421/21 (“the main matter”). He is a legal practitioner by profession and he is therefore a member of the third respondent herein.</w:t>
      </w:r>
    </w:p>
    <w:p w:rsidR="00D373BE" w:rsidRPr="003F0FE7" w:rsidRDefault="00D373BE" w:rsidP="00F72FDD">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The applicant which applies to be joined to HC 7421/21 is an association of young lawyers. It premises its application for joinder on the allegation that the relief which Chirambwe is seeking in the main matter, if granted, would directly affect its members in that the latter are legal practitioners whose privileges and rights emanate from the legislation which is sought to be impugned. Its members, the applicant asserts, ought to be allowed to make representations before a determination of the main matter takes place. It states that it has a direct and substantial interest in HC 7421/21 to which it should be joined. It moves that its application be granted in terms of the draf</w:t>
      </w:r>
      <w:r w:rsidR="00BD4FE3" w:rsidRPr="003F0FE7">
        <w:rPr>
          <w:rFonts w:ascii="Times New Roman" w:hAnsi="Times New Roman" w:cs="Times New Roman"/>
          <w:sz w:val="24"/>
          <w:szCs w:val="24"/>
        </w:rPr>
        <w:t xml:space="preserve">t order </w:t>
      </w:r>
      <w:r w:rsidRPr="003F0FE7">
        <w:rPr>
          <w:rFonts w:ascii="Times New Roman" w:hAnsi="Times New Roman" w:cs="Times New Roman"/>
          <w:sz w:val="24"/>
          <w:szCs w:val="24"/>
        </w:rPr>
        <w:t>which it filed of record in this case.</w:t>
      </w:r>
    </w:p>
    <w:p w:rsidR="00C62D23" w:rsidRPr="003F0FE7" w:rsidRDefault="00C62D23" w:rsidP="00AA08E3">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lastRenderedPageBreak/>
        <w:t>Only Chirambwe who is the appl</w:t>
      </w:r>
      <w:r w:rsidR="00640EC9" w:rsidRPr="003F0FE7">
        <w:rPr>
          <w:rFonts w:ascii="Times New Roman" w:hAnsi="Times New Roman" w:cs="Times New Roman"/>
          <w:sz w:val="24"/>
          <w:szCs w:val="24"/>
        </w:rPr>
        <w:t>icant in the main matter opposes</w:t>
      </w:r>
      <w:r w:rsidRPr="003F0FE7">
        <w:rPr>
          <w:rFonts w:ascii="Times New Roman" w:hAnsi="Times New Roman" w:cs="Times New Roman"/>
          <w:sz w:val="24"/>
          <w:szCs w:val="24"/>
        </w:rPr>
        <w:t xml:space="preserve"> the application. Those whom he cites as respondents and are also respondents </w:t>
      </w:r>
      <w:r w:rsidRPr="00FC52C6">
        <w:rPr>
          <w:rFonts w:ascii="Times New Roman" w:hAnsi="Times New Roman" w:cs="Times New Roman"/>
          <w:i/>
          <w:sz w:val="24"/>
          <w:szCs w:val="24"/>
        </w:rPr>
        <w:t>in casu</w:t>
      </w:r>
      <w:r w:rsidRPr="003F0FE7">
        <w:rPr>
          <w:rFonts w:ascii="Times New Roman" w:hAnsi="Times New Roman" w:cs="Times New Roman"/>
          <w:sz w:val="24"/>
          <w:szCs w:val="24"/>
        </w:rPr>
        <w:t xml:space="preserve"> did not file any notice of opposition to this application. My assumption is that they intend to abide by my decision.</w:t>
      </w:r>
    </w:p>
    <w:p w:rsidR="00BD4FE3" w:rsidRPr="003F0FE7" w:rsidRDefault="00515B2A" w:rsidP="004D1FB4">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The application cannot succeed. An applicant for joinder must allege and prove that it should have been joined to, but was unfortunately excluded from, th</w:t>
      </w:r>
      <w:r w:rsidR="00BD4FE3" w:rsidRPr="003F0FE7">
        <w:rPr>
          <w:rFonts w:ascii="Times New Roman" w:hAnsi="Times New Roman" w:cs="Times New Roman"/>
          <w:sz w:val="24"/>
          <w:szCs w:val="24"/>
        </w:rPr>
        <w:t>e suit to which it seeks to be joined</w:t>
      </w:r>
      <w:r w:rsidRPr="003F0FE7">
        <w:rPr>
          <w:rFonts w:ascii="Times New Roman" w:hAnsi="Times New Roman" w:cs="Times New Roman"/>
          <w:sz w:val="24"/>
          <w:szCs w:val="24"/>
        </w:rPr>
        <w:t xml:space="preserve">. It follows, from the stated set of matters, that once the applicant fails to prove that his joinder is a must or a necessity in the sense </w:t>
      </w:r>
      <w:r w:rsidR="00BD4FE3" w:rsidRPr="003F0FE7">
        <w:rPr>
          <w:rFonts w:ascii="Times New Roman" w:hAnsi="Times New Roman" w:cs="Times New Roman"/>
          <w:sz w:val="24"/>
          <w:szCs w:val="24"/>
        </w:rPr>
        <w:t xml:space="preserve">that </w:t>
      </w:r>
      <w:r w:rsidRPr="003F0FE7">
        <w:rPr>
          <w:rFonts w:ascii="Times New Roman" w:hAnsi="Times New Roman" w:cs="Times New Roman"/>
          <w:sz w:val="24"/>
          <w:szCs w:val="24"/>
        </w:rPr>
        <w:t xml:space="preserve">it would ensure that all matters in dispute in the cause or matter may be effectually and completely determined as well as adjudicated upon, </w:t>
      </w:r>
      <w:r w:rsidR="00640EC9" w:rsidRPr="003F0FE7">
        <w:rPr>
          <w:rFonts w:ascii="Times New Roman" w:hAnsi="Times New Roman" w:cs="Times New Roman"/>
          <w:sz w:val="24"/>
          <w:szCs w:val="24"/>
        </w:rPr>
        <w:t>the application for joinder shall</w:t>
      </w:r>
      <w:r w:rsidRPr="003F0FE7">
        <w:rPr>
          <w:rFonts w:ascii="Times New Roman" w:hAnsi="Times New Roman" w:cs="Times New Roman"/>
          <w:sz w:val="24"/>
          <w:szCs w:val="24"/>
        </w:rPr>
        <w:t xml:space="preserve"> fail.</w:t>
      </w:r>
    </w:p>
    <w:p w:rsidR="00515B2A" w:rsidRPr="003F0FE7" w:rsidRDefault="00515B2A" w:rsidP="00F72FDD">
      <w:pPr>
        <w:spacing w:after="0" w:line="360" w:lineRule="auto"/>
        <w:jc w:val="both"/>
        <w:rPr>
          <w:rFonts w:ascii="Times New Roman" w:hAnsi="Times New Roman" w:cs="Times New Roman"/>
          <w:sz w:val="24"/>
          <w:szCs w:val="24"/>
        </w:rPr>
      </w:pPr>
      <w:r w:rsidRPr="003F0FE7">
        <w:rPr>
          <w:rFonts w:ascii="Times New Roman" w:hAnsi="Times New Roman" w:cs="Times New Roman"/>
          <w:sz w:val="24"/>
          <w:szCs w:val="24"/>
        </w:rPr>
        <w:t xml:space="preserve"> </w:t>
      </w:r>
      <w:r w:rsidR="004D1FB4">
        <w:rPr>
          <w:rFonts w:ascii="Times New Roman" w:hAnsi="Times New Roman" w:cs="Times New Roman"/>
          <w:sz w:val="24"/>
          <w:szCs w:val="24"/>
        </w:rPr>
        <w:tab/>
      </w:r>
      <w:r w:rsidRPr="003F0FE7">
        <w:rPr>
          <w:rFonts w:ascii="Times New Roman" w:hAnsi="Times New Roman" w:cs="Times New Roman"/>
          <w:sz w:val="24"/>
          <w:szCs w:val="24"/>
        </w:rPr>
        <w:t>It is pertinent for me to observe that joinder is not there for the mere asking. Joinder is granted at the discretion of the court which must be satisfied, either on its own</w:t>
      </w:r>
      <w:r w:rsidR="00640EC9" w:rsidRPr="003F0FE7">
        <w:rPr>
          <w:rFonts w:ascii="Times New Roman" w:hAnsi="Times New Roman" w:cs="Times New Roman"/>
          <w:sz w:val="24"/>
          <w:szCs w:val="24"/>
        </w:rPr>
        <w:t xml:space="preserve"> initiative</w:t>
      </w:r>
      <w:r w:rsidRPr="003F0FE7">
        <w:rPr>
          <w:rFonts w:ascii="Times New Roman" w:hAnsi="Times New Roman" w:cs="Times New Roman"/>
          <w:sz w:val="24"/>
          <w:szCs w:val="24"/>
        </w:rPr>
        <w:t xml:space="preserve"> or from an application such as the present</w:t>
      </w:r>
      <w:r w:rsidR="00BD4FE3" w:rsidRPr="003F0FE7">
        <w:rPr>
          <w:rFonts w:ascii="Times New Roman" w:hAnsi="Times New Roman" w:cs="Times New Roman"/>
          <w:sz w:val="24"/>
          <w:szCs w:val="24"/>
        </w:rPr>
        <w:t xml:space="preserve"> one,</w:t>
      </w:r>
      <w:r w:rsidR="00640EC9" w:rsidRPr="003F0FE7">
        <w:rPr>
          <w:rFonts w:ascii="Times New Roman" w:hAnsi="Times New Roman" w:cs="Times New Roman"/>
          <w:sz w:val="24"/>
          <w:szCs w:val="24"/>
        </w:rPr>
        <w:t xml:space="preserve"> </w:t>
      </w:r>
      <w:r w:rsidRPr="003F0FE7">
        <w:rPr>
          <w:rFonts w:ascii="Times New Roman" w:hAnsi="Times New Roman" w:cs="Times New Roman"/>
          <w:sz w:val="24"/>
          <w:szCs w:val="24"/>
        </w:rPr>
        <w:t>that the presence of the person or the applicant in the suit will enable it to adjudicate upon the case as a whole.</w:t>
      </w:r>
    </w:p>
    <w:p w:rsidR="00640EC9" w:rsidRPr="003F0FE7" w:rsidRDefault="00CE4762" w:rsidP="00AA08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Joinder is provided for in r</w:t>
      </w:r>
      <w:r w:rsidR="00BF04B7" w:rsidRPr="003F0FE7">
        <w:rPr>
          <w:rFonts w:ascii="Times New Roman" w:hAnsi="Times New Roman" w:cs="Times New Roman"/>
          <w:sz w:val="24"/>
          <w:szCs w:val="24"/>
        </w:rPr>
        <w:t xml:space="preserve"> 32(12) of the High Court Rules, 2021. It is available to the applicant at any stage of the proceedings b</w:t>
      </w:r>
      <w:r w:rsidR="00BD4FE3" w:rsidRPr="003F0FE7">
        <w:rPr>
          <w:rFonts w:ascii="Times New Roman" w:hAnsi="Times New Roman" w:cs="Times New Roman"/>
          <w:sz w:val="24"/>
          <w:szCs w:val="24"/>
        </w:rPr>
        <w:t>efore judgment has been issued</w:t>
      </w:r>
      <w:r w:rsidR="00BF04B7" w:rsidRPr="003F0FE7">
        <w:rPr>
          <w:rFonts w:ascii="Times New Roman" w:hAnsi="Times New Roman" w:cs="Times New Roman"/>
          <w:sz w:val="24"/>
          <w:szCs w:val="24"/>
        </w:rPr>
        <w:t xml:space="preserve"> in the case. </w:t>
      </w:r>
    </w:p>
    <w:p w:rsidR="00BF04B7" w:rsidRPr="003F0FE7" w:rsidRDefault="00BF04B7" w:rsidP="00AA08E3">
      <w:pPr>
        <w:spacing w:after="0" w:line="360" w:lineRule="auto"/>
        <w:ind w:firstLine="360"/>
        <w:jc w:val="both"/>
        <w:rPr>
          <w:rFonts w:ascii="Times New Roman" w:hAnsi="Times New Roman" w:cs="Times New Roman"/>
          <w:sz w:val="24"/>
          <w:szCs w:val="24"/>
        </w:rPr>
      </w:pPr>
      <w:r w:rsidRPr="003F0FE7">
        <w:rPr>
          <w:rFonts w:ascii="Times New Roman" w:hAnsi="Times New Roman" w:cs="Times New Roman"/>
          <w:sz w:val="24"/>
          <w:szCs w:val="24"/>
        </w:rPr>
        <w:t xml:space="preserve">The current application </w:t>
      </w:r>
      <w:r w:rsidR="00AE3AD1">
        <w:rPr>
          <w:rFonts w:ascii="Times New Roman" w:hAnsi="Times New Roman" w:cs="Times New Roman"/>
          <w:sz w:val="24"/>
          <w:szCs w:val="24"/>
        </w:rPr>
        <w:t>was filed under para</w:t>
      </w:r>
      <w:r w:rsidRPr="003F0FE7">
        <w:rPr>
          <w:rFonts w:ascii="Times New Roman" w:hAnsi="Times New Roman" w:cs="Times New Roman"/>
          <w:sz w:val="24"/>
          <w:szCs w:val="24"/>
        </w:rPr>
        <w:t xml:space="preserve"> (b) of </w:t>
      </w:r>
      <w:r w:rsidR="00407D50" w:rsidRPr="003F0FE7">
        <w:rPr>
          <w:rFonts w:ascii="Times New Roman" w:hAnsi="Times New Roman" w:cs="Times New Roman"/>
          <w:sz w:val="24"/>
          <w:szCs w:val="24"/>
        </w:rPr>
        <w:t>sub rule</w:t>
      </w:r>
      <w:r w:rsidRPr="003F0FE7">
        <w:rPr>
          <w:rFonts w:ascii="Times New Roman" w:hAnsi="Times New Roman" w:cs="Times New Roman"/>
          <w:sz w:val="24"/>
          <w:szCs w:val="24"/>
        </w:rPr>
        <w:t xml:space="preserve"> (12) of Rule 32 of the rules of court. It reads, in the relevant part, as follows:</w:t>
      </w:r>
    </w:p>
    <w:p w:rsidR="00BF04B7" w:rsidRPr="00F72FDD" w:rsidRDefault="00BF04B7" w:rsidP="00F72FDD">
      <w:pPr>
        <w:spacing w:after="0" w:line="240" w:lineRule="auto"/>
        <w:ind w:left="360"/>
        <w:jc w:val="both"/>
        <w:rPr>
          <w:rFonts w:ascii="Times New Roman" w:hAnsi="Times New Roman" w:cs="Times New Roman"/>
        </w:rPr>
      </w:pPr>
      <w:r w:rsidRPr="003F0FE7">
        <w:rPr>
          <w:rFonts w:ascii="Times New Roman" w:hAnsi="Times New Roman" w:cs="Times New Roman"/>
          <w:sz w:val="24"/>
          <w:szCs w:val="24"/>
        </w:rPr>
        <w:t xml:space="preserve">“  </w:t>
      </w:r>
      <w:r w:rsidRPr="00F72FDD">
        <w:rPr>
          <w:rFonts w:ascii="Times New Roman" w:hAnsi="Times New Roman" w:cs="Times New Roman"/>
        </w:rPr>
        <w:t>(12) At any stage of the proceedings in any cause or matter the court may on such terms as it thinks just and either on its own initiative or on application –</w:t>
      </w:r>
    </w:p>
    <w:p w:rsidR="00BF04B7" w:rsidRPr="00F72FDD" w:rsidRDefault="00BF04B7" w:rsidP="00F72FDD">
      <w:pPr>
        <w:pStyle w:val="ListParagraph"/>
        <w:numPr>
          <w:ilvl w:val="0"/>
          <w:numId w:val="1"/>
        </w:numPr>
        <w:spacing w:after="0" w:line="240" w:lineRule="auto"/>
        <w:jc w:val="both"/>
        <w:rPr>
          <w:rFonts w:ascii="Times New Roman" w:hAnsi="Times New Roman" w:cs="Times New Roman"/>
        </w:rPr>
      </w:pPr>
      <w:r w:rsidRPr="00F72FDD">
        <w:rPr>
          <w:rFonts w:ascii="Times New Roman" w:hAnsi="Times New Roman" w:cs="Times New Roman"/>
        </w:rPr>
        <w:t>……………………………………………………………….;</w:t>
      </w:r>
    </w:p>
    <w:p w:rsidR="00BF04B7" w:rsidRPr="00F72FDD" w:rsidRDefault="00BF04B7" w:rsidP="00F72FDD">
      <w:pPr>
        <w:pStyle w:val="ListParagraph"/>
        <w:numPr>
          <w:ilvl w:val="0"/>
          <w:numId w:val="1"/>
        </w:numPr>
        <w:spacing w:after="0" w:line="240" w:lineRule="auto"/>
        <w:jc w:val="both"/>
        <w:rPr>
          <w:rFonts w:ascii="Times New Roman" w:hAnsi="Times New Roman" w:cs="Times New Roman"/>
        </w:rPr>
      </w:pPr>
      <w:r w:rsidRPr="00F72FDD">
        <w:rPr>
          <w:rFonts w:ascii="Times New Roman" w:hAnsi="Times New Roman" w:cs="Times New Roman"/>
        </w:rPr>
        <w:t>Order any person who ought to have been joined as a party or whose presence before the court is necessary to ensure that all matters in dispute in the cause may be effectually and completely determined and adjudicated upon, to be added as a party”.</w:t>
      </w:r>
    </w:p>
    <w:p w:rsidR="00F72FDD" w:rsidRPr="003F0FE7" w:rsidRDefault="00F72FDD" w:rsidP="00F72FDD">
      <w:pPr>
        <w:pStyle w:val="ListParagraph"/>
        <w:spacing w:after="0" w:line="240" w:lineRule="auto"/>
        <w:jc w:val="both"/>
        <w:rPr>
          <w:rFonts w:ascii="Times New Roman" w:hAnsi="Times New Roman" w:cs="Times New Roman"/>
          <w:sz w:val="24"/>
          <w:szCs w:val="24"/>
        </w:rPr>
      </w:pPr>
    </w:p>
    <w:p w:rsidR="00BF04B7" w:rsidRPr="003F0FE7" w:rsidRDefault="00903EB3" w:rsidP="006A00D3">
      <w:pPr>
        <w:spacing w:after="0" w:line="360" w:lineRule="auto"/>
        <w:ind w:firstLine="360"/>
        <w:jc w:val="both"/>
        <w:rPr>
          <w:rFonts w:ascii="Times New Roman" w:hAnsi="Times New Roman" w:cs="Times New Roman"/>
          <w:sz w:val="24"/>
          <w:szCs w:val="24"/>
        </w:rPr>
      </w:pPr>
      <w:r w:rsidRPr="003F0FE7">
        <w:rPr>
          <w:rFonts w:ascii="Times New Roman" w:hAnsi="Times New Roman" w:cs="Times New Roman"/>
          <w:sz w:val="24"/>
          <w:szCs w:val="24"/>
        </w:rPr>
        <w:t>The question which begs the answer is whether or not the applicant ought to have been j</w:t>
      </w:r>
      <w:r w:rsidR="00640EC9" w:rsidRPr="003F0FE7">
        <w:rPr>
          <w:rFonts w:ascii="Times New Roman" w:hAnsi="Times New Roman" w:cs="Times New Roman"/>
          <w:sz w:val="24"/>
          <w:szCs w:val="24"/>
        </w:rPr>
        <w:t>oined to HC7421/21 as it insists</w:t>
      </w:r>
      <w:r w:rsidRPr="003F0FE7">
        <w:rPr>
          <w:rFonts w:ascii="Times New Roman" w:hAnsi="Times New Roman" w:cs="Times New Roman"/>
          <w:sz w:val="24"/>
          <w:szCs w:val="24"/>
        </w:rPr>
        <w:t xml:space="preserve"> it should. The applicant, it is observed, is an association of young lawyers. It has its own constitution. It boasts of a membership of 109 young lawyers as at</w:t>
      </w:r>
      <w:r w:rsidR="00443A88" w:rsidRPr="003F0FE7">
        <w:rPr>
          <w:rFonts w:ascii="Times New Roman" w:hAnsi="Times New Roman" w:cs="Times New Roman"/>
          <w:sz w:val="24"/>
          <w:szCs w:val="24"/>
        </w:rPr>
        <w:t xml:space="preserve"> 1 January, 2022. Its purpose and goals</w:t>
      </w:r>
      <w:r w:rsidRPr="003F0FE7">
        <w:rPr>
          <w:rFonts w:ascii="Times New Roman" w:hAnsi="Times New Roman" w:cs="Times New Roman"/>
          <w:sz w:val="24"/>
          <w:szCs w:val="24"/>
        </w:rPr>
        <w:t xml:space="preserve"> as stated in its constitution are many and varied amongst some of which are the </w:t>
      </w:r>
      <w:r w:rsidR="006A00D3" w:rsidRPr="003F0FE7">
        <w:rPr>
          <w:rFonts w:ascii="Times New Roman" w:hAnsi="Times New Roman" w:cs="Times New Roman"/>
          <w:sz w:val="24"/>
          <w:szCs w:val="24"/>
        </w:rPr>
        <w:t>following:</w:t>
      </w:r>
    </w:p>
    <w:p w:rsidR="00903EB3" w:rsidRPr="003F0FE7" w:rsidRDefault="00AA08E3" w:rsidP="00F72F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03EB3" w:rsidRPr="003F0FE7">
        <w:rPr>
          <w:rFonts w:ascii="Times New Roman" w:hAnsi="Times New Roman" w:cs="Times New Roman"/>
          <w:sz w:val="24"/>
          <w:szCs w:val="24"/>
        </w:rPr>
        <w:t>o protect and advance the interests of its members;</w:t>
      </w:r>
    </w:p>
    <w:p w:rsidR="00903EB3" w:rsidRPr="003F0FE7" w:rsidRDefault="00903EB3" w:rsidP="00F72FDD">
      <w:pPr>
        <w:pStyle w:val="ListParagraph"/>
        <w:spacing w:after="0" w:line="360" w:lineRule="auto"/>
        <w:ind w:left="1080"/>
        <w:jc w:val="both"/>
        <w:rPr>
          <w:rFonts w:ascii="Times New Roman" w:hAnsi="Times New Roman" w:cs="Times New Roman"/>
          <w:sz w:val="24"/>
          <w:szCs w:val="24"/>
        </w:rPr>
      </w:pPr>
    </w:p>
    <w:p w:rsidR="00903EB3" w:rsidRPr="003F0FE7" w:rsidRDefault="00AA08E3" w:rsidP="00F72F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03EB3" w:rsidRPr="003F0FE7">
        <w:rPr>
          <w:rFonts w:ascii="Times New Roman" w:hAnsi="Times New Roman" w:cs="Times New Roman"/>
          <w:sz w:val="24"/>
          <w:szCs w:val="24"/>
        </w:rPr>
        <w:t>o advocate for, promote and support the adequate representation of young lawyers within the legal profession in Zimbabwe;</w:t>
      </w:r>
    </w:p>
    <w:p w:rsidR="00903EB3" w:rsidRPr="003F0FE7" w:rsidRDefault="00AA08E3" w:rsidP="00F72FD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903EB3" w:rsidRPr="003F0FE7">
        <w:rPr>
          <w:rFonts w:ascii="Times New Roman" w:hAnsi="Times New Roman" w:cs="Times New Roman"/>
          <w:sz w:val="24"/>
          <w:szCs w:val="24"/>
        </w:rPr>
        <w:t>o advocate for fair labour standards that enhance and protect the welfare and dignity of young lawyers in the work-place.</w:t>
      </w:r>
    </w:p>
    <w:p w:rsidR="00E65D9F" w:rsidRPr="003F0FE7" w:rsidRDefault="000B4B04" w:rsidP="004D1FB4">
      <w:pPr>
        <w:spacing w:after="0" w:line="360" w:lineRule="auto"/>
        <w:ind w:firstLine="360"/>
        <w:jc w:val="both"/>
        <w:rPr>
          <w:rFonts w:ascii="Times New Roman" w:hAnsi="Times New Roman" w:cs="Times New Roman"/>
          <w:sz w:val="24"/>
          <w:szCs w:val="24"/>
        </w:rPr>
      </w:pPr>
      <w:r w:rsidRPr="003F0FE7">
        <w:rPr>
          <w:rFonts w:ascii="Times New Roman" w:hAnsi="Times New Roman" w:cs="Times New Roman"/>
          <w:sz w:val="24"/>
          <w:szCs w:val="24"/>
        </w:rPr>
        <w:t xml:space="preserve">Whilst </w:t>
      </w:r>
      <w:r w:rsidR="00C71E5C" w:rsidRPr="003F0FE7">
        <w:rPr>
          <w:rFonts w:ascii="Times New Roman" w:hAnsi="Times New Roman" w:cs="Times New Roman"/>
          <w:sz w:val="24"/>
          <w:szCs w:val="24"/>
        </w:rPr>
        <w:t>the applicant appears to be a stand-alone organization with its own constitution which spells out its purpose as</w:t>
      </w:r>
      <w:r w:rsidR="00E53DF7" w:rsidRPr="003F0FE7">
        <w:rPr>
          <w:rFonts w:ascii="Times New Roman" w:hAnsi="Times New Roman" w:cs="Times New Roman"/>
          <w:sz w:val="24"/>
          <w:szCs w:val="24"/>
        </w:rPr>
        <w:t xml:space="preserve"> well as its own goals</w:t>
      </w:r>
      <w:r w:rsidR="00C71E5C" w:rsidRPr="003F0FE7">
        <w:rPr>
          <w:rFonts w:ascii="Times New Roman" w:hAnsi="Times New Roman" w:cs="Times New Roman"/>
          <w:sz w:val="24"/>
          <w:szCs w:val="24"/>
        </w:rPr>
        <w:t>, the applicant’s members are also members of the La</w:t>
      </w:r>
      <w:r w:rsidR="00640EC9" w:rsidRPr="003F0FE7">
        <w:rPr>
          <w:rFonts w:ascii="Times New Roman" w:hAnsi="Times New Roman" w:cs="Times New Roman"/>
          <w:sz w:val="24"/>
          <w:szCs w:val="24"/>
        </w:rPr>
        <w:t>w Society of Zimbabwe which is one of the</w:t>
      </w:r>
      <w:r w:rsidR="00C71E5C" w:rsidRPr="003F0FE7">
        <w:rPr>
          <w:rFonts w:ascii="Times New Roman" w:hAnsi="Times New Roman" w:cs="Times New Roman"/>
          <w:sz w:val="24"/>
          <w:szCs w:val="24"/>
        </w:rPr>
        <w:t xml:space="preserve"> respondent</w:t>
      </w:r>
      <w:r w:rsidR="00640EC9" w:rsidRPr="003F0FE7">
        <w:rPr>
          <w:rFonts w:ascii="Times New Roman" w:hAnsi="Times New Roman" w:cs="Times New Roman"/>
          <w:sz w:val="24"/>
          <w:szCs w:val="24"/>
        </w:rPr>
        <w:t>s</w:t>
      </w:r>
      <w:r w:rsidR="00C71E5C" w:rsidRPr="003F0FE7">
        <w:rPr>
          <w:rFonts w:ascii="Times New Roman" w:hAnsi="Times New Roman" w:cs="Times New Roman"/>
          <w:sz w:val="24"/>
          <w:szCs w:val="24"/>
        </w:rPr>
        <w:t xml:space="preserve"> in HC 7421/21. The statement of the applicant is to the stated</w:t>
      </w:r>
      <w:r w:rsidR="005A5327">
        <w:rPr>
          <w:rFonts w:ascii="Times New Roman" w:hAnsi="Times New Roman" w:cs="Times New Roman"/>
          <w:sz w:val="24"/>
          <w:szCs w:val="24"/>
        </w:rPr>
        <w:t xml:space="preserve"> effect. It states, in para</w:t>
      </w:r>
      <w:r w:rsidR="00C71E5C" w:rsidRPr="003F0FE7">
        <w:rPr>
          <w:rFonts w:ascii="Times New Roman" w:hAnsi="Times New Roman" w:cs="Times New Roman"/>
          <w:sz w:val="24"/>
          <w:szCs w:val="24"/>
        </w:rPr>
        <w:t xml:space="preserve"> 14 of its founding affidavit</w:t>
      </w:r>
      <w:r w:rsidR="00E53DF7" w:rsidRPr="003F0FE7">
        <w:rPr>
          <w:rFonts w:ascii="Times New Roman" w:hAnsi="Times New Roman" w:cs="Times New Roman"/>
          <w:sz w:val="24"/>
          <w:szCs w:val="24"/>
        </w:rPr>
        <w:t>,</w:t>
      </w:r>
      <w:r w:rsidR="00C71E5C" w:rsidRPr="003F0FE7">
        <w:rPr>
          <w:rFonts w:ascii="Times New Roman" w:hAnsi="Times New Roman" w:cs="Times New Roman"/>
          <w:sz w:val="24"/>
          <w:szCs w:val="24"/>
        </w:rPr>
        <w:t xml:space="preserve"> that its m</w:t>
      </w:r>
      <w:r w:rsidR="006A00D3">
        <w:rPr>
          <w:rFonts w:ascii="Times New Roman" w:hAnsi="Times New Roman" w:cs="Times New Roman"/>
          <w:sz w:val="24"/>
          <w:szCs w:val="24"/>
        </w:rPr>
        <w:t xml:space="preserve">embers are also members of the </w:t>
      </w:r>
      <w:r w:rsidR="00084E44">
        <w:rPr>
          <w:rFonts w:ascii="Times New Roman" w:hAnsi="Times New Roman" w:cs="Times New Roman"/>
          <w:sz w:val="24"/>
          <w:szCs w:val="24"/>
        </w:rPr>
        <w:t xml:space="preserve">third </w:t>
      </w:r>
      <w:r w:rsidR="00084E44" w:rsidRPr="003F0FE7">
        <w:rPr>
          <w:rFonts w:ascii="Times New Roman" w:hAnsi="Times New Roman" w:cs="Times New Roman"/>
          <w:sz w:val="24"/>
          <w:szCs w:val="24"/>
        </w:rPr>
        <w:t>respondent</w:t>
      </w:r>
      <w:r w:rsidR="00C71E5C" w:rsidRPr="003F0FE7">
        <w:rPr>
          <w:rFonts w:ascii="Times New Roman" w:hAnsi="Times New Roman" w:cs="Times New Roman"/>
          <w:sz w:val="24"/>
          <w:szCs w:val="24"/>
        </w:rPr>
        <w:t>.</w:t>
      </w:r>
    </w:p>
    <w:p w:rsidR="00AF0C12" w:rsidRPr="003F0FE7" w:rsidRDefault="00AF0C12" w:rsidP="006A00D3">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Proceeding on the premise that the applicant’s members are members of the Law Society of Zimbabwe which opposed HC 7421/21, the applicant’s members cannot be said to have been left</w:t>
      </w:r>
      <w:r w:rsidR="00640EC9" w:rsidRPr="003F0FE7">
        <w:rPr>
          <w:rFonts w:ascii="Times New Roman" w:hAnsi="Times New Roman" w:cs="Times New Roman"/>
          <w:sz w:val="24"/>
          <w:szCs w:val="24"/>
        </w:rPr>
        <w:t xml:space="preserve"> out</w:t>
      </w:r>
      <w:r w:rsidRPr="003F0FE7">
        <w:rPr>
          <w:rFonts w:ascii="Times New Roman" w:hAnsi="Times New Roman" w:cs="Times New Roman"/>
          <w:sz w:val="24"/>
          <w:szCs w:val="24"/>
        </w:rPr>
        <w:t xml:space="preserve"> of the equation at all. They are part and parcel of the main matter.</w:t>
      </w:r>
      <w:r w:rsidR="004C7662" w:rsidRPr="003F0FE7">
        <w:rPr>
          <w:rFonts w:ascii="Times New Roman" w:hAnsi="Times New Roman" w:cs="Times New Roman"/>
          <w:sz w:val="24"/>
          <w:szCs w:val="24"/>
        </w:rPr>
        <w:t xml:space="preserve"> The applicant’s application does not, therefore, satisfy the provision of s</w:t>
      </w:r>
      <w:r w:rsidR="006A00D3">
        <w:rPr>
          <w:rFonts w:ascii="Times New Roman" w:hAnsi="Times New Roman" w:cs="Times New Roman"/>
          <w:sz w:val="24"/>
          <w:szCs w:val="24"/>
        </w:rPr>
        <w:t>ub-paragraph (b) of sub-rule</w:t>
      </w:r>
      <w:r w:rsidR="00C93BE1">
        <w:rPr>
          <w:rFonts w:ascii="Times New Roman" w:hAnsi="Times New Roman" w:cs="Times New Roman"/>
          <w:sz w:val="24"/>
          <w:szCs w:val="24"/>
        </w:rPr>
        <w:t xml:space="preserve"> (12) of r</w:t>
      </w:r>
      <w:r w:rsidR="004C7662" w:rsidRPr="003F0FE7">
        <w:rPr>
          <w:rFonts w:ascii="Times New Roman" w:hAnsi="Times New Roman" w:cs="Times New Roman"/>
          <w:sz w:val="24"/>
          <w:szCs w:val="24"/>
        </w:rPr>
        <w:t xml:space="preserve"> 32 of the rules of court. That is so because the applicant’s members are not excluded from, but are included in, the main matter. Whatever matter of concern which they want to raise with Chirambwe can be raised by them through the Law Society of Zimbabwe. They, on their part, did not ever suggest that the Law Society of Zimbabwe cannot repr</w:t>
      </w:r>
      <w:r w:rsidR="00640EC9" w:rsidRPr="003F0FE7">
        <w:rPr>
          <w:rFonts w:ascii="Times New Roman" w:hAnsi="Times New Roman" w:cs="Times New Roman"/>
          <w:sz w:val="24"/>
          <w:szCs w:val="24"/>
        </w:rPr>
        <w:t>esent</w:t>
      </w:r>
      <w:r w:rsidR="00E53DF7" w:rsidRPr="003F0FE7">
        <w:rPr>
          <w:rFonts w:ascii="Times New Roman" w:hAnsi="Times New Roman" w:cs="Times New Roman"/>
          <w:sz w:val="24"/>
          <w:szCs w:val="24"/>
        </w:rPr>
        <w:t>, or is not representing, them. Nor do they</w:t>
      </w:r>
      <w:r w:rsidR="00640EC9" w:rsidRPr="003F0FE7">
        <w:rPr>
          <w:rFonts w:ascii="Times New Roman" w:hAnsi="Times New Roman" w:cs="Times New Roman"/>
          <w:sz w:val="24"/>
          <w:szCs w:val="24"/>
        </w:rPr>
        <w:t xml:space="preserve"> claim</w:t>
      </w:r>
      <w:r w:rsidR="004C7662" w:rsidRPr="003F0FE7">
        <w:rPr>
          <w:rFonts w:ascii="Times New Roman" w:hAnsi="Times New Roman" w:cs="Times New Roman"/>
          <w:sz w:val="24"/>
          <w:szCs w:val="24"/>
        </w:rPr>
        <w:t xml:space="preserve"> that it does not have the capacity to represent its members, themselves included, in the main matter.</w:t>
      </w:r>
    </w:p>
    <w:p w:rsidR="00ED1C5E" w:rsidRPr="003F0FE7" w:rsidRDefault="00AA08E3" w:rsidP="006A00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Chirambwe correctly asserts</w:t>
      </w:r>
      <w:r w:rsidR="00640EC9" w:rsidRPr="003F0FE7">
        <w:rPr>
          <w:rFonts w:ascii="Times New Roman" w:hAnsi="Times New Roman" w:cs="Times New Roman"/>
          <w:sz w:val="24"/>
          <w:szCs w:val="24"/>
        </w:rPr>
        <w:t>,</w:t>
      </w:r>
      <w:r w:rsidR="00011AD4" w:rsidRPr="003F0FE7">
        <w:rPr>
          <w:rFonts w:ascii="Times New Roman" w:hAnsi="Times New Roman" w:cs="Times New Roman"/>
          <w:sz w:val="24"/>
          <w:szCs w:val="24"/>
        </w:rPr>
        <w:t xml:space="preserve"> </w:t>
      </w:r>
      <w:r w:rsidR="00F85B93" w:rsidRPr="003F0FE7">
        <w:rPr>
          <w:rFonts w:ascii="Times New Roman" w:hAnsi="Times New Roman" w:cs="Times New Roman"/>
          <w:sz w:val="24"/>
          <w:szCs w:val="24"/>
        </w:rPr>
        <w:t>the applicant is, in fact, very happy with the Law Society of Zimbabwe’s representati</w:t>
      </w:r>
      <w:r w:rsidR="00640EC9" w:rsidRPr="003F0FE7">
        <w:rPr>
          <w:rFonts w:ascii="Times New Roman" w:hAnsi="Times New Roman" w:cs="Times New Roman"/>
          <w:sz w:val="24"/>
          <w:szCs w:val="24"/>
        </w:rPr>
        <w:t>on of its members. Its narrative, as contained</w:t>
      </w:r>
      <w:r w:rsidR="00F85B93" w:rsidRPr="003F0FE7">
        <w:rPr>
          <w:rFonts w:ascii="Times New Roman" w:hAnsi="Times New Roman" w:cs="Times New Roman"/>
          <w:sz w:val="24"/>
          <w:szCs w:val="24"/>
        </w:rPr>
        <w:t xml:space="preserve"> in its founding affidavit,</w:t>
      </w:r>
      <w:r w:rsidR="00E53DF7" w:rsidRPr="003F0FE7">
        <w:rPr>
          <w:rFonts w:ascii="Times New Roman" w:hAnsi="Times New Roman" w:cs="Times New Roman"/>
          <w:sz w:val="24"/>
          <w:szCs w:val="24"/>
        </w:rPr>
        <w:t xml:space="preserve"> is</w:t>
      </w:r>
      <w:r w:rsidR="00F85B93" w:rsidRPr="003F0FE7">
        <w:rPr>
          <w:rFonts w:ascii="Times New Roman" w:hAnsi="Times New Roman" w:cs="Times New Roman"/>
          <w:sz w:val="24"/>
          <w:szCs w:val="24"/>
        </w:rPr>
        <w:t xml:space="preserve"> that it is a member of the third respondent which does not only represent it</w:t>
      </w:r>
      <w:r w:rsidR="00E53DF7" w:rsidRPr="003F0FE7">
        <w:rPr>
          <w:rFonts w:ascii="Times New Roman" w:hAnsi="Times New Roman" w:cs="Times New Roman"/>
          <w:sz w:val="24"/>
          <w:szCs w:val="24"/>
        </w:rPr>
        <w:t>s members</w:t>
      </w:r>
      <w:r w:rsidR="00F85B93" w:rsidRPr="003F0FE7">
        <w:rPr>
          <w:rFonts w:ascii="Times New Roman" w:hAnsi="Times New Roman" w:cs="Times New Roman"/>
          <w:sz w:val="24"/>
          <w:szCs w:val="24"/>
        </w:rPr>
        <w:t xml:space="preserve"> but</w:t>
      </w:r>
      <w:r w:rsidR="00640EC9" w:rsidRPr="003F0FE7">
        <w:rPr>
          <w:rFonts w:ascii="Times New Roman" w:hAnsi="Times New Roman" w:cs="Times New Roman"/>
          <w:sz w:val="24"/>
          <w:szCs w:val="24"/>
        </w:rPr>
        <w:t xml:space="preserve"> is</w:t>
      </w:r>
      <w:r w:rsidR="00F85B93" w:rsidRPr="003F0FE7">
        <w:rPr>
          <w:rFonts w:ascii="Times New Roman" w:hAnsi="Times New Roman" w:cs="Times New Roman"/>
          <w:sz w:val="24"/>
          <w:szCs w:val="24"/>
        </w:rPr>
        <w:t xml:space="preserve"> also its preferred representative.</w:t>
      </w:r>
      <w:r w:rsidR="00E30802" w:rsidRPr="003F0FE7">
        <w:rPr>
          <w:rFonts w:ascii="Times New Roman" w:hAnsi="Times New Roman" w:cs="Times New Roman"/>
          <w:sz w:val="24"/>
          <w:szCs w:val="24"/>
        </w:rPr>
        <w:t xml:space="preserve"> Nothing therefore prevents the applicant from opposing HC 7421/21 through the Law Society of Zimbabwe which is a respondent in the same. The applicant, it is emphasized, is within and not out of HC 7421/21. Its application for joinder is therefore without merit. It is an exercise in futility which, on a proper construction of the circumstances of the case, should not have been allowed to see the light of day.</w:t>
      </w:r>
    </w:p>
    <w:p w:rsidR="00596504" w:rsidRPr="003F0FE7" w:rsidRDefault="00596504" w:rsidP="00F72FDD">
      <w:pPr>
        <w:spacing w:after="0" w:line="360" w:lineRule="auto"/>
        <w:jc w:val="both"/>
        <w:rPr>
          <w:rFonts w:ascii="Times New Roman" w:hAnsi="Times New Roman" w:cs="Times New Roman"/>
          <w:sz w:val="24"/>
          <w:szCs w:val="24"/>
        </w:rPr>
      </w:pPr>
      <w:r w:rsidRPr="003F0FE7">
        <w:rPr>
          <w:rFonts w:ascii="Times New Roman" w:hAnsi="Times New Roman" w:cs="Times New Roman"/>
          <w:sz w:val="24"/>
          <w:szCs w:val="24"/>
        </w:rPr>
        <w:t xml:space="preserve"> </w:t>
      </w:r>
      <w:r w:rsidR="006A00D3">
        <w:rPr>
          <w:rFonts w:ascii="Times New Roman" w:hAnsi="Times New Roman" w:cs="Times New Roman"/>
          <w:sz w:val="24"/>
          <w:szCs w:val="24"/>
        </w:rPr>
        <w:tab/>
      </w:r>
      <w:r w:rsidRPr="003F0FE7">
        <w:rPr>
          <w:rFonts w:ascii="Times New Roman" w:hAnsi="Times New Roman" w:cs="Times New Roman"/>
          <w:sz w:val="24"/>
          <w:szCs w:val="24"/>
        </w:rPr>
        <w:t xml:space="preserve"> It is well established that, in application proceedings, the cause of action should be fully set out in the founding affidavit and that new matters should not be raised in an answering affidavit: </w:t>
      </w:r>
      <w:r w:rsidRPr="006A00D3">
        <w:rPr>
          <w:rFonts w:ascii="Times New Roman" w:hAnsi="Times New Roman" w:cs="Times New Roman"/>
          <w:i/>
          <w:sz w:val="24"/>
          <w:szCs w:val="24"/>
        </w:rPr>
        <w:t>Mangwiza</w:t>
      </w:r>
      <w:r w:rsidRPr="003F0FE7">
        <w:rPr>
          <w:rFonts w:ascii="Times New Roman" w:hAnsi="Times New Roman" w:cs="Times New Roman"/>
          <w:sz w:val="24"/>
          <w:szCs w:val="24"/>
        </w:rPr>
        <w:t xml:space="preserve"> v </w:t>
      </w:r>
      <w:r w:rsidRPr="006A00D3">
        <w:rPr>
          <w:rFonts w:ascii="Times New Roman" w:hAnsi="Times New Roman" w:cs="Times New Roman"/>
          <w:i/>
          <w:sz w:val="24"/>
          <w:szCs w:val="24"/>
        </w:rPr>
        <w:t>Ziumbe N.O. &amp; Anor</w:t>
      </w:r>
      <w:r w:rsidRPr="003F0FE7">
        <w:rPr>
          <w:rFonts w:ascii="Times New Roman" w:hAnsi="Times New Roman" w:cs="Times New Roman"/>
          <w:sz w:val="24"/>
          <w:szCs w:val="24"/>
        </w:rPr>
        <w:t>, 2000 (2) ZLR 489 (SC) at 4</w:t>
      </w:r>
      <w:r w:rsidR="00D901BA" w:rsidRPr="003F0FE7">
        <w:rPr>
          <w:rFonts w:ascii="Times New Roman" w:hAnsi="Times New Roman" w:cs="Times New Roman"/>
          <w:sz w:val="24"/>
          <w:szCs w:val="24"/>
        </w:rPr>
        <w:t xml:space="preserve">92 E-F. </w:t>
      </w:r>
      <w:r w:rsidR="00D901BA" w:rsidRPr="006A00D3">
        <w:rPr>
          <w:rFonts w:ascii="Times New Roman" w:hAnsi="Times New Roman" w:cs="Times New Roman"/>
          <w:smallCaps/>
          <w:sz w:val="24"/>
          <w:szCs w:val="24"/>
        </w:rPr>
        <w:t>Gardner</w:t>
      </w:r>
      <w:r w:rsidR="00D901BA" w:rsidRPr="003F0FE7">
        <w:rPr>
          <w:rFonts w:ascii="Times New Roman" w:hAnsi="Times New Roman" w:cs="Times New Roman"/>
          <w:sz w:val="24"/>
          <w:szCs w:val="24"/>
        </w:rPr>
        <w:t xml:space="preserve"> </w:t>
      </w:r>
      <w:r w:rsidR="006A00D3" w:rsidRPr="006A00D3">
        <w:rPr>
          <w:rFonts w:ascii="Times New Roman" w:hAnsi="Times New Roman" w:cs="Times New Roman"/>
          <w:smallCaps/>
          <w:sz w:val="24"/>
          <w:szCs w:val="24"/>
        </w:rPr>
        <w:t>jp</w:t>
      </w:r>
      <w:r w:rsidR="00D901BA" w:rsidRPr="003F0FE7">
        <w:rPr>
          <w:rFonts w:ascii="Times New Roman" w:hAnsi="Times New Roman" w:cs="Times New Roman"/>
          <w:sz w:val="24"/>
          <w:szCs w:val="24"/>
        </w:rPr>
        <w:t xml:space="preserve"> brings out</w:t>
      </w:r>
      <w:r w:rsidRPr="003F0FE7">
        <w:rPr>
          <w:rFonts w:ascii="Times New Roman" w:hAnsi="Times New Roman" w:cs="Times New Roman"/>
          <w:sz w:val="24"/>
          <w:szCs w:val="24"/>
        </w:rPr>
        <w:t xml:space="preserve"> the meaning and import of the law on the point</w:t>
      </w:r>
      <w:r w:rsidR="00D901BA" w:rsidRPr="003F0FE7">
        <w:rPr>
          <w:rFonts w:ascii="Times New Roman" w:hAnsi="Times New Roman" w:cs="Times New Roman"/>
          <w:sz w:val="24"/>
          <w:szCs w:val="24"/>
        </w:rPr>
        <w:t xml:space="preserve"> which is under consideration</w:t>
      </w:r>
      <w:r w:rsidRPr="003F0FE7">
        <w:rPr>
          <w:rFonts w:ascii="Times New Roman" w:hAnsi="Times New Roman" w:cs="Times New Roman"/>
          <w:sz w:val="24"/>
          <w:szCs w:val="24"/>
        </w:rPr>
        <w:t xml:space="preserve"> when he remarked in </w:t>
      </w:r>
      <w:r w:rsidRPr="006A00D3">
        <w:rPr>
          <w:rFonts w:ascii="Times New Roman" w:hAnsi="Times New Roman" w:cs="Times New Roman"/>
          <w:i/>
          <w:sz w:val="24"/>
          <w:szCs w:val="24"/>
        </w:rPr>
        <w:t>Coffee, Tea and Chocolate Co. Ltd</w:t>
      </w:r>
      <w:r w:rsidRPr="003F0FE7">
        <w:rPr>
          <w:rFonts w:ascii="Times New Roman" w:hAnsi="Times New Roman" w:cs="Times New Roman"/>
          <w:sz w:val="24"/>
          <w:szCs w:val="24"/>
        </w:rPr>
        <w:t xml:space="preserve"> v </w:t>
      </w:r>
      <w:r w:rsidRPr="006A00D3">
        <w:rPr>
          <w:rFonts w:ascii="Times New Roman" w:hAnsi="Times New Roman" w:cs="Times New Roman"/>
          <w:i/>
          <w:sz w:val="24"/>
          <w:szCs w:val="24"/>
        </w:rPr>
        <w:t>Cape Trading Company</w:t>
      </w:r>
      <w:r w:rsidRPr="003F0FE7">
        <w:rPr>
          <w:rFonts w:ascii="Times New Roman" w:hAnsi="Times New Roman" w:cs="Times New Roman"/>
          <w:sz w:val="24"/>
          <w:szCs w:val="24"/>
        </w:rPr>
        <w:t>, 1930 CPD 81 at 82 that:</w:t>
      </w:r>
    </w:p>
    <w:p w:rsidR="0068142D" w:rsidRDefault="00AA08E3" w:rsidP="00AA08E3">
      <w:pPr>
        <w:spacing w:after="0" w:line="240" w:lineRule="auto"/>
        <w:ind w:left="720"/>
        <w:jc w:val="both"/>
        <w:rPr>
          <w:rFonts w:ascii="Times New Roman" w:hAnsi="Times New Roman" w:cs="Times New Roman"/>
          <w:i/>
        </w:rPr>
      </w:pPr>
      <w:r>
        <w:rPr>
          <w:rFonts w:ascii="Times New Roman" w:hAnsi="Times New Roman" w:cs="Times New Roman"/>
          <w:sz w:val="24"/>
          <w:szCs w:val="24"/>
        </w:rPr>
        <w:lastRenderedPageBreak/>
        <w:t>“</w:t>
      </w:r>
      <w:r w:rsidR="00596504" w:rsidRPr="00AA08E3">
        <w:rPr>
          <w:rFonts w:ascii="Times New Roman" w:hAnsi="Times New Roman" w:cs="Times New Roman"/>
          <w:i/>
        </w:rPr>
        <w:t>A very bad practice</w:t>
      </w:r>
      <w:r w:rsidR="00D901BA" w:rsidRPr="00AA08E3">
        <w:rPr>
          <w:rFonts w:ascii="Times New Roman" w:hAnsi="Times New Roman" w:cs="Times New Roman"/>
          <w:i/>
        </w:rPr>
        <w:t>,</w:t>
      </w:r>
      <w:r w:rsidR="00596504" w:rsidRPr="00AA08E3">
        <w:rPr>
          <w:rFonts w:ascii="Times New Roman" w:hAnsi="Times New Roman" w:cs="Times New Roman"/>
          <w:i/>
        </w:rPr>
        <w:t xml:space="preserve"> and one by no means uncommon</w:t>
      </w:r>
      <w:r w:rsidR="00D901BA" w:rsidRPr="00AA08E3">
        <w:rPr>
          <w:rFonts w:ascii="Times New Roman" w:hAnsi="Times New Roman" w:cs="Times New Roman"/>
          <w:i/>
        </w:rPr>
        <w:t>,</w:t>
      </w:r>
      <w:r w:rsidR="00596504" w:rsidRPr="00AA08E3">
        <w:rPr>
          <w:rFonts w:ascii="Times New Roman" w:hAnsi="Times New Roman" w:cs="Times New Roman"/>
          <w:i/>
        </w:rPr>
        <w:t xml:space="preserve"> is that of keeping evidence on affidavit until the replying stage, instead of putting it in support of the affidavit filed upon the notice of motion. The result of this practice is either that a fourth set of affidavits has to be allowed or that the respondent has not an opportunity of replying.”</w:t>
      </w:r>
      <w:r w:rsidR="00BA10BB" w:rsidRPr="00AA08E3">
        <w:rPr>
          <w:rFonts w:ascii="Times New Roman" w:hAnsi="Times New Roman" w:cs="Times New Roman"/>
          <w:i/>
        </w:rPr>
        <w:t xml:space="preserve">  </w:t>
      </w:r>
    </w:p>
    <w:p w:rsidR="00C438DE" w:rsidRPr="00AA08E3" w:rsidRDefault="00C438DE" w:rsidP="00AA08E3">
      <w:pPr>
        <w:spacing w:after="0" w:line="240" w:lineRule="auto"/>
        <w:ind w:left="720"/>
        <w:jc w:val="both"/>
        <w:rPr>
          <w:rFonts w:ascii="Times New Roman" w:hAnsi="Times New Roman" w:cs="Times New Roman"/>
          <w:i/>
        </w:rPr>
      </w:pPr>
    </w:p>
    <w:p w:rsidR="00D901BA" w:rsidRPr="003F0FE7" w:rsidRDefault="001A3CE2" w:rsidP="004D3160">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The</w:t>
      </w:r>
      <w:r w:rsidR="0068142D" w:rsidRPr="003F0FE7">
        <w:rPr>
          <w:rFonts w:ascii="Times New Roman" w:hAnsi="Times New Roman" w:cs="Times New Roman"/>
          <w:sz w:val="24"/>
          <w:szCs w:val="24"/>
        </w:rPr>
        <w:t xml:space="preserve"> above</w:t>
      </w:r>
      <w:r w:rsidRPr="003F0FE7">
        <w:rPr>
          <w:rFonts w:ascii="Times New Roman" w:hAnsi="Times New Roman" w:cs="Times New Roman"/>
          <w:sz w:val="24"/>
          <w:szCs w:val="24"/>
        </w:rPr>
        <w:t xml:space="preserve"> stated principle of law become</w:t>
      </w:r>
      <w:r w:rsidR="0068142D" w:rsidRPr="003F0FE7">
        <w:rPr>
          <w:rFonts w:ascii="Times New Roman" w:hAnsi="Times New Roman" w:cs="Times New Roman"/>
          <w:sz w:val="24"/>
          <w:szCs w:val="24"/>
        </w:rPr>
        <w:t>s</w:t>
      </w:r>
      <w:r w:rsidRPr="003F0FE7">
        <w:rPr>
          <w:rFonts w:ascii="Times New Roman" w:hAnsi="Times New Roman" w:cs="Times New Roman"/>
          <w:sz w:val="24"/>
          <w:szCs w:val="24"/>
        </w:rPr>
        <w:t xml:space="preserve"> ugly when a party to any proceedings makes a</w:t>
      </w:r>
      <w:r w:rsidR="00D901BA" w:rsidRPr="003F0FE7">
        <w:rPr>
          <w:rFonts w:ascii="Times New Roman" w:hAnsi="Times New Roman" w:cs="Times New Roman"/>
          <w:sz w:val="24"/>
          <w:szCs w:val="24"/>
        </w:rPr>
        <w:t xml:space="preserve">n effort </w:t>
      </w:r>
      <w:r w:rsidR="004D1FB4" w:rsidRPr="003F0FE7">
        <w:rPr>
          <w:rFonts w:ascii="Times New Roman" w:hAnsi="Times New Roman" w:cs="Times New Roman"/>
          <w:sz w:val="24"/>
          <w:szCs w:val="24"/>
        </w:rPr>
        <w:t>to qualify</w:t>
      </w:r>
      <w:r w:rsidR="00D901BA" w:rsidRPr="003F0FE7">
        <w:rPr>
          <w:rFonts w:ascii="Times New Roman" w:hAnsi="Times New Roman" w:cs="Times New Roman"/>
          <w:sz w:val="24"/>
          <w:szCs w:val="24"/>
        </w:rPr>
        <w:t xml:space="preserve"> his founding affidavit as the applicant appears to want to do in this application</w:t>
      </w:r>
      <w:r w:rsidR="0068142D" w:rsidRPr="003F0FE7">
        <w:rPr>
          <w:rFonts w:ascii="Times New Roman" w:hAnsi="Times New Roman" w:cs="Times New Roman"/>
          <w:sz w:val="24"/>
          <w:szCs w:val="24"/>
        </w:rPr>
        <w:t>.</w:t>
      </w:r>
      <w:r w:rsidR="00C62D23" w:rsidRPr="003F0FE7">
        <w:rPr>
          <w:rFonts w:ascii="Times New Roman" w:hAnsi="Times New Roman" w:cs="Times New Roman"/>
          <w:sz w:val="24"/>
          <w:szCs w:val="24"/>
        </w:rPr>
        <w:t xml:space="preserve"> </w:t>
      </w:r>
      <w:r w:rsidR="00D901BA" w:rsidRPr="003F0FE7">
        <w:rPr>
          <w:rFonts w:ascii="Times New Roman" w:hAnsi="Times New Roman" w:cs="Times New Roman"/>
          <w:sz w:val="24"/>
          <w:szCs w:val="24"/>
        </w:rPr>
        <w:t xml:space="preserve"> It is for the mentioned reason, if for no other, that the law</w:t>
      </w:r>
      <w:r w:rsidR="00E53DF7" w:rsidRPr="003F0FE7">
        <w:rPr>
          <w:rFonts w:ascii="Times New Roman" w:hAnsi="Times New Roman" w:cs="Times New Roman"/>
          <w:sz w:val="24"/>
          <w:szCs w:val="24"/>
        </w:rPr>
        <w:t xml:space="preserve"> has</w:t>
      </w:r>
      <w:r w:rsidR="00D901BA" w:rsidRPr="003F0FE7">
        <w:rPr>
          <w:rFonts w:ascii="Times New Roman" w:hAnsi="Times New Roman" w:cs="Times New Roman"/>
          <w:sz w:val="24"/>
          <w:szCs w:val="24"/>
        </w:rPr>
        <w:t xml:space="preserve"> enunciated in a number of case authorities that an application stands or falls on its founding affidavit :</w:t>
      </w:r>
      <w:r w:rsidR="00D901BA" w:rsidRPr="006A00D3">
        <w:rPr>
          <w:rFonts w:ascii="Times New Roman" w:hAnsi="Times New Roman" w:cs="Times New Roman"/>
          <w:i/>
          <w:sz w:val="24"/>
          <w:szCs w:val="24"/>
        </w:rPr>
        <w:t>Maurberger</w:t>
      </w:r>
      <w:r w:rsidR="00D901BA" w:rsidRPr="003F0FE7">
        <w:rPr>
          <w:rFonts w:ascii="Times New Roman" w:hAnsi="Times New Roman" w:cs="Times New Roman"/>
          <w:sz w:val="24"/>
          <w:szCs w:val="24"/>
        </w:rPr>
        <w:t xml:space="preserve"> v </w:t>
      </w:r>
      <w:r w:rsidR="00D901BA" w:rsidRPr="006A00D3">
        <w:rPr>
          <w:rFonts w:ascii="Times New Roman" w:hAnsi="Times New Roman" w:cs="Times New Roman"/>
          <w:i/>
          <w:sz w:val="24"/>
          <w:szCs w:val="24"/>
        </w:rPr>
        <w:t>Maurberger,</w:t>
      </w:r>
      <w:r w:rsidR="00D901BA" w:rsidRPr="003F0FE7">
        <w:rPr>
          <w:rFonts w:ascii="Times New Roman" w:hAnsi="Times New Roman" w:cs="Times New Roman"/>
          <w:sz w:val="24"/>
          <w:szCs w:val="24"/>
        </w:rPr>
        <w:t xml:space="preserve"> 1948 (3) SA 731 ( c ); </w:t>
      </w:r>
      <w:r w:rsidR="00D901BA" w:rsidRPr="006A00D3">
        <w:rPr>
          <w:rFonts w:ascii="Times New Roman" w:hAnsi="Times New Roman" w:cs="Times New Roman"/>
          <w:i/>
          <w:sz w:val="24"/>
          <w:szCs w:val="24"/>
        </w:rPr>
        <w:t>De Villiers</w:t>
      </w:r>
      <w:r w:rsidR="00D901BA" w:rsidRPr="003F0FE7">
        <w:rPr>
          <w:rFonts w:ascii="Times New Roman" w:hAnsi="Times New Roman" w:cs="Times New Roman"/>
          <w:sz w:val="24"/>
          <w:szCs w:val="24"/>
        </w:rPr>
        <w:t xml:space="preserve"> v </w:t>
      </w:r>
      <w:r w:rsidR="00D901BA" w:rsidRPr="006A00D3">
        <w:rPr>
          <w:rFonts w:ascii="Times New Roman" w:hAnsi="Times New Roman" w:cs="Times New Roman"/>
          <w:i/>
          <w:sz w:val="24"/>
          <w:szCs w:val="24"/>
        </w:rPr>
        <w:t>De Villiers,</w:t>
      </w:r>
      <w:r w:rsidR="00D901BA" w:rsidRPr="003F0FE7">
        <w:rPr>
          <w:rFonts w:ascii="Times New Roman" w:hAnsi="Times New Roman" w:cs="Times New Roman"/>
          <w:sz w:val="24"/>
          <w:szCs w:val="24"/>
        </w:rPr>
        <w:t xml:space="preserve"> 1943 TPD 60; SA </w:t>
      </w:r>
      <w:r w:rsidR="00D901BA" w:rsidRPr="006A00D3">
        <w:rPr>
          <w:rFonts w:ascii="Times New Roman" w:hAnsi="Times New Roman" w:cs="Times New Roman"/>
          <w:i/>
          <w:sz w:val="24"/>
          <w:szCs w:val="24"/>
        </w:rPr>
        <w:t>Railways Club</w:t>
      </w:r>
      <w:r w:rsidR="00D901BA" w:rsidRPr="003F0FE7">
        <w:rPr>
          <w:rFonts w:ascii="Times New Roman" w:hAnsi="Times New Roman" w:cs="Times New Roman"/>
          <w:sz w:val="24"/>
          <w:szCs w:val="24"/>
        </w:rPr>
        <w:t xml:space="preserve"> v </w:t>
      </w:r>
      <w:r w:rsidR="00D901BA" w:rsidRPr="006A00D3">
        <w:rPr>
          <w:rFonts w:ascii="Times New Roman" w:hAnsi="Times New Roman" w:cs="Times New Roman"/>
          <w:i/>
          <w:sz w:val="24"/>
          <w:szCs w:val="24"/>
        </w:rPr>
        <w:t>Gordonian Licensing Board,</w:t>
      </w:r>
      <w:r w:rsidR="00D901BA" w:rsidRPr="003F0FE7">
        <w:rPr>
          <w:rFonts w:ascii="Times New Roman" w:hAnsi="Times New Roman" w:cs="Times New Roman"/>
          <w:sz w:val="24"/>
          <w:szCs w:val="24"/>
        </w:rPr>
        <w:t xml:space="preserve"> 1953 (3) SA 256. </w:t>
      </w:r>
    </w:p>
    <w:p w:rsidR="00A3659F" w:rsidRPr="003F0FE7" w:rsidRDefault="00D901BA" w:rsidP="009C0B5C">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In stating as it did, the law intende</w:t>
      </w:r>
      <w:r w:rsidR="00E53DF7" w:rsidRPr="003F0FE7">
        <w:rPr>
          <w:rFonts w:ascii="Times New Roman" w:hAnsi="Times New Roman" w:cs="Times New Roman"/>
          <w:sz w:val="24"/>
          <w:szCs w:val="24"/>
        </w:rPr>
        <w:t>d to place finality to issues which relate to</w:t>
      </w:r>
      <w:r w:rsidRPr="003F0FE7">
        <w:rPr>
          <w:rFonts w:ascii="Times New Roman" w:hAnsi="Times New Roman" w:cs="Times New Roman"/>
          <w:sz w:val="24"/>
          <w:szCs w:val="24"/>
        </w:rPr>
        <w:t xml:space="preserve"> pleadings. These have to come </w:t>
      </w:r>
      <w:r w:rsidR="00E53DF7" w:rsidRPr="003F0FE7">
        <w:rPr>
          <w:rFonts w:ascii="Times New Roman" w:hAnsi="Times New Roman" w:cs="Times New Roman"/>
          <w:sz w:val="24"/>
          <w:szCs w:val="24"/>
        </w:rPr>
        <w:t>to a close</w:t>
      </w:r>
      <w:r w:rsidRPr="003F0FE7">
        <w:rPr>
          <w:rFonts w:ascii="Times New Roman" w:hAnsi="Times New Roman" w:cs="Times New Roman"/>
          <w:sz w:val="24"/>
          <w:szCs w:val="24"/>
        </w:rPr>
        <w:t xml:space="preserve"> at some stage so that the matter-action or application- becomes ready for </w:t>
      </w:r>
      <w:r w:rsidR="00E53DF7" w:rsidRPr="003F0FE7">
        <w:rPr>
          <w:rFonts w:ascii="Times New Roman" w:hAnsi="Times New Roman" w:cs="Times New Roman"/>
          <w:sz w:val="24"/>
          <w:szCs w:val="24"/>
        </w:rPr>
        <w:t xml:space="preserve">hearing as well as </w:t>
      </w:r>
      <w:r w:rsidRPr="003F0FE7">
        <w:rPr>
          <w:rFonts w:ascii="Times New Roman" w:hAnsi="Times New Roman" w:cs="Times New Roman"/>
          <w:sz w:val="24"/>
          <w:szCs w:val="24"/>
        </w:rPr>
        <w:t>determination. Where a party changes his pleadings at every turn of the case, therefore, the change leaves the affected party without any remedy except to implore the court to allow him to re-act to the set of changed circumstances making the work</w:t>
      </w:r>
      <w:r w:rsidR="003D4C7C" w:rsidRPr="003F0FE7">
        <w:rPr>
          <w:rFonts w:ascii="Times New Roman" w:hAnsi="Times New Roman" w:cs="Times New Roman"/>
          <w:sz w:val="24"/>
          <w:szCs w:val="24"/>
        </w:rPr>
        <w:t xml:space="preserve"> of the court to remain not only tedious but also difficult to fathom with any degree of precision.</w:t>
      </w:r>
    </w:p>
    <w:p w:rsidR="00A3659F" w:rsidRPr="003F0FE7" w:rsidRDefault="00A3659F" w:rsidP="00C438DE">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Th</w:t>
      </w:r>
      <w:r w:rsidR="00163431">
        <w:rPr>
          <w:rFonts w:ascii="Times New Roman" w:hAnsi="Times New Roman" w:cs="Times New Roman"/>
          <w:sz w:val="24"/>
          <w:szCs w:val="24"/>
        </w:rPr>
        <w:t>e applicant states, in para</w:t>
      </w:r>
      <w:r w:rsidRPr="003F0FE7">
        <w:rPr>
          <w:rFonts w:ascii="Times New Roman" w:hAnsi="Times New Roman" w:cs="Times New Roman"/>
          <w:sz w:val="24"/>
          <w:szCs w:val="24"/>
        </w:rPr>
        <w:t xml:space="preserve"> 14 of its founding affidavit, as follows:</w:t>
      </w:r>
    </w:p>
    <w:p w:rsidR="00C438DE" w:rsidRDefault="00A3659F" w:rsidP="00F72FDD">
      <w:pPr>
        <w:spacing w:after="0" w:line="360" w:lineRule="auto"/>
        <w:jc w:val="both"/>
        <w:rPr>
          <w:rFonts w:ascii="Times New Roman" w:hAnsi="Times New Roman" w:cs="Times New Roman"/>
          <w:sz w:val="24"/>
          <w:szCs w:val="24"/>
        </w:rPr>
      </w:pPr>
      <w:r w:rsidRPr="00C438DE">
        <w:rPr>
          <w:rFonts w:ascii="Times New Roman" w:hAnsi="Times New Roman" w:cs="Times New Roman"/>
          <w:i/>
          <w:sz w:val="24"/>
          <w:szCs w:val="24"/>
        </w:rPr>
        <w:t>“ …….,, Applicant’s m</w:t>
      </w:r>
      <w:r w:rsidR="009C0B5C" w:rsidRPr="00C438DE">
        <w:rPr>
          <w:rFonts w:ascii="Times New Roman" w:hAnsi="Times New Roman" w:cs="Times New Roman"/>
          <w:i/>
          <w:sz w:val="24"/>
          <w:szCs w:val="24"/>
        </w:rPr>
        <w:t>embers are also members of the third r</w:t>
      </w:r>
      <w:r w:rsidRPr="00C438DE">
        <w:rPr>
          <w:rFonts w:ascii="Times New Roman" w:hAnsi="Times New Roman" w:cs="Times New Roman"/>
          <w:i/>
          <w:sz w:val="24"/>
          <w:szCs w:val="24"/>
        </w:rPr>
        <w:t>espondent”.</w:t>
      </w:r>
      <w:r w:rsidRPr="003F0FE7">
        <w:rPr>
          <w:rFonts w:ascii="Times New Roman" w:hAnsi="Times New Roman" w:cs="Times New Roman"/>
          <w:sz w:val="24"/>
          <w:szCs w:val="24"/>
        </w:rPr>
        <w:t xml:space="preserve">  The third respondent, in this application, is the Law Society of Zimbabwe. </w:t>
      </w:r>
    </w:p>
    <w:p w:rsidR="00374236" w:rsidRPr="003F0FE7" w:rsidRDefault="00A3659F" w:rsidP="00C438DE">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Judicial notice is taken of the fact that members of the Law Society of Zimbabwe are all practicing legal practition</w:t>
      </w:r>
      <w:r w:rsidR="00E53DF7" w:rsidRPr="003F0FE7">
        <w:rPr>
          <w:rFonts w:ascii="Times New Roman" w:hAnsi="Times New Roman" w:cs="Times New Roman"/>
          <w:sz w:val="24"/>
          <w:szCs w:val="24"/>
        </w:rPr>
        <w:t xml:space="preserve">ers. No one, in terms </w:t>
      </w:r>
      <w:r w:rsidR="009C0B5C">
        <w:rPr>
          <w:rFonts w:ascii="Times New Roman" w:hAnsi="Times New Roman" w:cs="Times New Roman"/>
          <w:sz w:val="24"/>
          <w:szCs w:val="24"/>
        </w:rPr>
        <w:t>of the Legal Practitioners Act [</w:t>
      </w:r>
      <w:r w:rsidR="00E53DF7" w:rsidRPr="009C0B5C">
        <w:rPr>
          <w:rFonts w:ascii="Times New Roman" w:hAnsi="Times New Roman" w:cs="Times New Roman"/>
          <w:i/>
          <w:sz w:val="24"/>
          <w:szCs w:val="24"/>
        </w:rPr>
        <w:t>Chapter</w:t>
      </w:r>
      <w:r w:rsidR="008A780B" w:rsidRPr="009C0B5C">
        <w:rPr>
          <w:rFonts w:ascii="Times New Roman" w:hAnsi="Times New Roman" w:cs="Times New Roman"/>
          <w:i/>
          <w:sz w:val="24"/>
          <w:szCs w:val="24"/>
        </w:rPr>
        <w:t xml:space="preserve"> 27:07</w:t>
      </w:r>
      <w:r w:rsidR="009C0B5C">
        <w:rPr>
          <w:rFonts w:ascii="Times New Roman" w:hAnsi="Times New Roman" w:cs="Times New Roman"/>
          <w:i/>
          <w:sz w:val="24"/>
          <w:szCs w:val="24"/>
        </w:rPr>
        <w:t>]</w:t>
      </w:r>
      <w:r w:rsidRPr="003F0FE7">
        <w:rPr>
          <w:rFonts w:ascii="Times New Roman" w:hAnsi="Times New Roman" w:cs="Times New Roman"/>
          <w:sz w:val="24"/>
          <w:szCs w:val="24"/>
        </w:rPr>
        <w:t>, remains a member of the Law Society when he or she has ha</w:t>
      </w:r>
      <w:r w:rsidR="008A780B" w:rsidRPr="003F0FE7">
        <w:rPr>
          <w:rFonts w:ascii="Times New Roman" w:hAnsi="Times New Roman" w:cs="Times New Roman"/>
          <w:sz w:val="24"/>
          <w:szCs w:val="24"/>
        </w:rPr>
        <w:t>d his/her name struck off</w:t>
      </w:r>
      <w:r w:rsidRPr="003F0FE7">
        <w:rPr>
          <w:rFonts w:ascii="Times New Roman" w:hAnsi="Times New Roman" w:cs="Times New Roman"/>
          <w:sz w:val="24"/>
          <w:szCs w:val="24"/>
        </w:rPr>
        <w:t xml:space="preserve"> the register of practicing lawyers. No one becomes a member of the Law Society unless and until he/she has passed a set of examinations and has been regist</w:t>
      </w:r>
      <w:r w:rsidR="008A780B" w:rsidRPr="003F0FE7">
        <w:rPr>
          <w:rFonts w:ascii="Times New Roman" w:hAnsi="Times New Roman" w:cs="Times New Roman"/>
          <w:sz w:val="24"/>
          <w:szCs w:val="24"/>
        </w:rPr>
        <w:t>ered as such with the court and has</w:t>
      </w:r>
      <w:r w:rsidRPr="003F0FE7">
        <w:rPr>
          <w:rFonts w:ascii="Times New Roman" w:hAnsi="Times New Roman" w:cs="Times New Roman"/>
          <w:sz w:val="24"/>
          <w:szCs w:val="24"/>
        </w:rPr>
        <w:t xml:space="preserve"> a practicing </w:t>
      </w:r>
      <w:r w:rsidR="008A780B" w:rsidRPr="003F0FE7">
        <w:rPr>
          <w:rFonts w:ascii="Times New Roman" w:hAnsi="Times New Roman" w:cs="Times New Roman"/>
          <w:sz w:val="24"/>
          <w:szCs w:val="24"/>
        </w:rPr>
        <w:t>certificate</w:t>
      </w:r>
      <w:r w:rsidRPr="003F0FE7">
        <w:rPr>
          <w:rFonts w:ascii="Times New Roman" w:hAnsi="Times New Roman" w:cs="Times New Roman"/>
          <w:sz w:val="24"/>
          <w:szCs w:val="24"/>
        </w:rPr>
        <w:t xml:space="preserve"> issued to him/her </w:t>
      </w:r>
      <w:r w:rsidR="00374236" w:rsidRPr="003F0FE7">
        <w:rPr>
          <w:rFonts w:ascii="Times New Roman" w:hAnsi="Times New Roman" w:cs="Times New Roman"/>
          <w:sz w:val="24"/>
          <w:szCs w:val="24"/>
        </w:rPr>
        <w:t xml:space="preserve">to enable him/her to practice </w:t>
      </w:r>
      <w:r w:rsidR="008A780B" w:rsidRPr="003F0FE7">
        <w:rPr>
          <w:rFonts w:ascii="Times New Roman" w:hAnsi="Times New Roman" w:cs="Times New Roman"/>
          <w:sz w:val="24"/>
          <w:szCs w:val="24"/>
        </w:rPr>
        <w:t>law in the courts of Zimbabwe</w:t>
      </w:r>
      <w:r w:rsidR="00374236" w:rsidRPr="003F0FE7">
        <w:rPr>
          <w:rFonts w:ascii="Times New Roman" w:hAnsi="Times New Roman" w:cs="Times New Roman"/>
          <w:sz w:val="24"/>
          <w:szCs w:val="24"/>
        </w:rPr>
        <w:t>.</w:t>
      </w:r>
    </w:p>
    <w:p w:rsidR="002B0593" w:rsidRPr="003F0FE7" w:rsidRDefault="00374236" w:rsidP="009C0B5C">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It follows, from what the applicant states</w:t>
      </w:r>
      <w:r w:rsidR="008A780B" w:rsidRPr="003F0FE7">
        <w:rPr>
          <w:rFonts w:ascii="Times New Roman" w:hAnsi="Times New Roman" w:cs="Times New Roman"/>
          <w:sz w:val="24"/>
          <w:szCs w:val="24"/>
        </w:rPr>
        <w:t xml:space="preserve"> in its founding </w:t>
      </w:r>
      <w:r w:rsidR="009C0B5C" w:rsidRPr="003F0FE7">
        <w:rPr>
          <w:rFonts w:ascii="Times New Roman" w:hAnsi="Times New Roman" w:cs="Times New Roman"/>
          <w:sz w:val="24"/>
          <w:szCs w:val="24"/>
        </w:rPr>
        <w:t>affidavit</w:t>
      </w:r>
      <w:r w:rsidR="00331F73">
        <w:rPr>
          <w:rFonts w:ascii="Times New Roman" w:hAnsi="Times New Roman" w:cs="Times New Roman"/>
          <w:sz w:val="24"/>
          <w:szCs w:val="24"/>
        </w:rPr>
        <w:t>,</w:t>
      </w:r>
      <w:r w:rsidR="009C0B5C" w:rsidRPr="003F0FE7">
        <w:rPr>
          <w:rFonts w:ascii="Times New Roman" w:hAnsi="Times New Roman" w:cs="Times New Roman"/>
          <w:sz w:val="24"/>
          <w:szCs w:val="24"/>
        </w:rPr>
        <w:t xml:space="preserve"> that</w:t>
      </w:r>
      <w:r w:rsidR="008A780B" w:rsidRPr="003F0FE7">
        <w:rPr>
          <w:rFonts w:ascii="Times New Roman" w:hAnsi="Times New Roman" w:cs="Times New Roman"/>
          <w:sz w:val="24"/>
          <w:szCs w:val="24"/>
        </w:rPr>
        <w:t xml:space="preserve"> it is being economic with the truth when</w:t>
      </w:r>
      <w:r w:rsidRPr="003F0FE7">
        <w:rPr>
          <w:rFonts w:ascii="Times New Roman" w:hAnsi="Times New Roman" w:cs="Times New Roman"/>
          <w:sz w:val="24"/>
          <w:szCs w:val="24"/>
        </w:rPr>
        <w:t xml:space="preserve"> it asserts</w:t>
      </w:r>
      <w:r w:rsidR="008A780B" w:rsidRPr="003F0FE7">
        <w:rPr>
          <w:rFonts w:ascii="Times New Roman" w:hAnsi="Times New Roman" w:cs="Times New Roman"/>
          <w:sz w:val="24"/>
          <w:szCs w:val="24"/>
        </w:rPr>
        <w:t xml:space="preserve">, as it is doing </w:t>
      </w:r>
      <w:r w:rsidR="00084E44">
        <w:rPr>
          <w:rFonts w:ascii="Times New Roman" w:hAnsi="Times New Roman" w:cs="Times New Roman"/>
          <w:sz w:val="24"/>
          <w:szCs w:val="24"/>
        </w:rPr>
        <w:t>in para</w:t>
      </w:r>
      <w:r w:rsidRPr="003F0FE7">
        <w:rPr>
          <w:rFonts w:ascii="Times New Roman" w:hAnsi="Times New Roman" w:cs="Times New Roman"/>
          <w:sz w:val="24"/>
          <w:szCs w:val="24"/>
        </w:rPr>
        <w:t xml:space="preserve"> 7</w:t>
      </w:r>
      <w:r w:rsidR="008A780B" w:rsidRPr="003F0FE7">
        <w:rPr>
          <w:rFonts w:ascii="Times New Roman" w:hAnsi="Times New Roman" w:cs="Times New Roman"/>
          <w:sz w:val="24"/>
          <w:szCs w:val="24"/>
        </w:rPr>
        <w:t xml:space="preserve"> of its answering affidavit,</w:t>
      </w:r>
      <w:r w:rsidRPr="003F0FE7">
        <w:rPr>
          <w:rFonts w:ascii="Times New Roman" w:hAnsi="Times New Roman" w:cs="Times New Roman"/>
          <w:sz w:val="24"/>
          <w:szCs w:val="24"/>
        </w:rPr>
        <w:t xml:space="preserve"> that some of its members are not legal practitioners but</w:t>
      </w:r>
      <w:r w:rsidR="008A780B" w:rsidRPr="003F0FE7">
        <w:rPr>
          <w:rFonts w:ascii="Times New Roman" w:hAnsi="Times New Roman" w:cs="Times New Roman"/>
          <w:sz w:val="24"/>
          <w:szCs w:val="24"/>
        </w:rPr>
        <w:t xml:space="preserve"> are</w:t>
      </w:r>
      <w:r w:rsidRPr="003F0FE7">
        <w:rPr>
          <w:rFonts w:ascii="Times New Roman" w:hAnsi="Times New Roman" w:cs="Times New Roman"/>
          <w:sz w:val="24"/>
          <w:szCs w:val="24"/>
        </w:rPr>
        <w:t xml:space="preserve"> hol</w:t>
      </w:r>
      <w:r w:rsidR="008A780B" w:rsidRPr="003F0FE7">
        <w:rPr>
          <w:rFonts w:ascii="Times New Roman" w:hAnsi="Times New Roman" w:cs="Times New Roman"/>
          <w:sz w:val="24"/>
          <w:szCs w:val="24"/>
        </w:rPr>
        <w:t>ders of legal qualifications and</w:t>
      </w:r>
      <w:r w:rsidRPr="003F0FE7">
        <w:rPr>
          <w:rFonts w:ascii="Times New Roman" w:hAnsi="Times New Roman" w:cs="Times New Roman"/>
          <w:sz w:val="24"/>
          <w:szCs w:val="24"/>
        </w:rPr>
        <w:t>, as such, are not represented by the Law Society of Zimbabwe. The falsehood which the applicant peddles on this aspect of the case makes the same sad read</w:t>
      </w:r>
      <w:r w:rsidR="00FA01B4" w:rsidRPr="003F0FE7">
        <w:rPr>
          <w:rFonts w:ascii="Times New Roman" w:hAnsi="Times New Roman" w:cs="Times New Roman"/>
          <w:sz w:val="24"/>
          <w:szCs w:val="24"/>
        </w:rPr>
        <w:t xml:space="preserve">ing which the law excludes from the applicant’s </w:t>
      </w:r>
      <w:r w:rsidR="00FA01B4" w:rsidRPr="003F0FE7">
        <w:rPr>
          <w:rFonts w:ascii="Times New Roman" w:hAnsi="Times New Roman" w:cs="Times New Roman"/>
          <w:sz w:val="24"/>
          <w:szCs w:val="24"/>
        </w:rPr>
        <w:lastRenderedPageBreak/>
        <w:t>founding affidavit</w:t>
      </w:r>
      <w:r w:rsidR="008A780B" w:rsidRPr="003F0FE7">
        <w:rPr>
          <w:rFonts w:ascii="Times New Roman" w:hAnsi="Times New Roman" w:cs="Times New Roman"/>
          <w:sz w:val="24"/>
          <w:szCs w:val="24"/>
        </w:rPr>
        <w:t xml:space="preserve">. </w:t>
      </w:r>
      <w:r w:rsidR="00FA01B4" w:rsidRPr="003F0FE7">
        <w:rPr>
          <w:rFonts w:ascii="Times New Roman" w:hAnsi="Times New Roman" w:cs="Times New Roman"/>
          <w:sz w:val="24"/>
          <w:szCs w:val="24"/>
        </w:rPr>
        <w:t>The applicant’s attempt at approbating and reprobating remains untenable at law.</w:t>
      </w:r>
      <w:r w:rsidR="00E53DF7" w:rsidRPr="003F0FE7">
        <w:rPr>
          <w:rFonts w:ascii="Times New Roman" w:hAnsi="Times New Roman" w:cs="Times New Roman"/>
          <w:sz w:val="24"/>
          <w:szCs w:val="24"/>
        </w:rPr>
        <w:t xml:space="preserve"> </w:t>
      </w:r>
      <w:r w:rsidR="008A780B" w:rsidRPr="003F0FE7">
        <w:rPr>
          <w:rFonts w:ascii="Times New Roman" w:hAnsi="Times New Roman" w:cs="Times New Roman"/>
          <w:sz w:val="24"/>
          <w:szCs w:val="24"/>
        </w:rPr>
        <w:t>It renders the founding papers of the applicant unworthy of belief.</w:t>
      </w:r>
    </w:p>
    <w:p w:rsidR="00FA01B4" w:rsidRPr="003F0FE7" w:rsidRDefault="002B0593" w:rsidP="009C0B5C">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Correspondence which C</w:t>
      </w:r>
      <w:r w:rsidR="00291774">
        <w:rPr>
          <w:rFonts w:ascii="Times New Roman" w:hAnsi="Times New Roman" w:cs="Times New Roman"/>
          <w:sz w:val="24"/>
          <w:szCs w:val="24"/>
        </w:rPr>
        <w:t>h</w:t>
      </w:r>
      <w:r w:rsidRPr="003F0FE7">
        <w:rPr>
          <w:rFonts w:ascii="Times New Roman" w:hAnsi="Times New Roman" w:cs="Times New Roman"/>
          <w:sz w:val="24"/>
          <w:szCs w:val="24"/>
        </w:rPr>
        <w:t xml:space="preserve">irambwe filed with his notice of opposition to this application shows </w:t>
      </w:r>
      <w:r w:rsidR="00E67121" w:rsidRPr="003F0FE7">
        <w:rPr>
          <w:rFonts w:ascii="Times New Roman" w:hAnsi="Times New Roman" w:cs="Times New Roman"/>
          <w:sz w:val="24"/>
          <w:szCs w:val="24"/>
        </w:rPr>
        <w:t>that he, at some point in time in the existence and/or progression of HC 7421/21, accorded a leeway to the applicant to file its application for joinder before he filed his answering affidavit and his Heads in respect the main case. Reference is made in the mentioned regard to Annexures A, B, C and D wh</w:t>
      </w:r>
      <w:r w:rsidR="009C0B5C">
        <w:rPr>
          <w:rFonts w:ascii="Times New Roman" w:hAnsi="Times New Roman" w:cs="Times New Roman"/>
          <w:sz w:val="24"/>
          <w:szCs w:val="24"/>
        </w:rPr>
        <w:t>ich respectively appear at p</w:t>
      </w:r>
      <w:r w:rsidR="00E67121" w:rsidRPr="003F0FE7">
        <w:rPr>
          <w:rFonts w:ascii="Times New Roman" w:hAnsi="Times New Roman" w:cs="Times New Roman"/>
          <w:sz w:val="24"/>
          <w:szCs w:val="24"/>
        </w:rPr>
        <w:t>35, 36, 37 and 38 of the record. The applicant, for some unexplained reasons, failed to take advantage of the window period which had been extended to it. It does not tell why it did not file its application for joinder for three consecutive months which followed its correspondence with Chirambwe.</w:t>
      </w:r>
      <w:r w:rsidR="00E53DF7" w:rsidRPr="003F0FE7">
        <w:rPr>
          <w:rFonts w:ascii="Times New Roman" w:hAnsi="Times New Roman" w:cs="Times New Roman"/>
          <w:sz w:val="24"/>
          <w:szCs w:val="24"/>
        </w:rPr>
        <w:t xml:space="preserve">  </w:t>
      </w:r>
    </w:p>
    <w:p w:rsidR="00212DC1" w:rsidRPr="003F0FE7" w:rsidRDefault="00212DC1" w:rsidP="00291774">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Chiramb</w:t>
      </w:r>
      <w:r w:rsidR="00C91627" w:rsidRPr="003F0FE7">
        <w:rPr>
          <w:rFonts w:ascii="Times New Roman" w:hAnsi="Times New Roman" w:cs="Times New Roman"/>
          <w:sz w:val="24"/>
          <w:szCs w:val="24"/>
        </w:rPr>
        <w:t>we states, and I agree, that the</w:t>
      </w:r>
      <w:r w:rsidRPr="003F0FE7">
        <w:rPr>
          <w:rFonts w:ascii="Times New Roman" w:hAnsi="Times New Roman" w:cs="Times New Roman"/>
          <w:sz w:val="24"/>
          <w:szCs w:val="24"/>
        </w:rPr>
        <w:t xml:space="preserve"> application for joinder after he has filed his answering affidavit and Heads to the main case remains thoroughly prejudicial to him. </w:t>
      </w:r>
      <w:r w:rsidR="00C91627" w:rsidRPr="003F0FE7">
        <w:rPr>
          <w:rFonts w:ascii="Times New Roman" w:hAnsi="Times New Roman" w:cs="Times New Roman"/>
          <w:sz w:val="24"/>
          <w:szCs w:val="24"/>
        </w:rPr>
        <w:t xml:space="preserve"> He tabulates the prejudice which he c</w:t>
      </w:r>
      <w:r w:rsidR="009C0B5C">
        <w:rPr>
          <w:rFonts w:ascii="Times New Roman" w:hAnsi="Times New Roman" w:cs="Times New Roman"/>
          <w:sz w:val="24"/>
          <w:szCs w:val="24"/>
        </w:rPr>
        <w:t>laims he will suffer at p</w:t>
      </w:r>
      <w:r w:rsidR="00F85455">
        <w:rPr>
          <w:rFonts w:ascii="Times New Roman" w:hAnsi="Times New Roman" w:cs="Times New Roman"/>
          <w:sz w:val="24"/>
          <w:szCs w:val="24"/>
        </w:rPr>
        <w:t xml:space="preserve"> </w:t>
      </w:r>
      <w:r w:rsidR="00C91627" w:rsidRPr="003F0FE7">
        <w:rPr>
          <w:rFonts w:ascii="Times New Roman" w:hAnsi="Times New Roman" w:cs="Times New Roman"/>
          <w:sz w:val="24"/>
          <w:szCs w:val="24"/>
        </w:rPr>
        <w:t>30 of the record wherein he states as follows:</w:t>
      </w:r>
    </w:p>
    <w:p w:rsidR="00C91627" w:rsidRPr="009C0B5C" w:rsidRDefault="00C91627" w:rsidP="009C0B5C">
      <w:pPr>
        <w:spacing w:after="0" w:line="240" w:lineRule="auto"/>
        <w:jc w:val="both"/>
        <w:rPr>
          <w:rFonts w:ascii="Times New Roman" w:hAnsi="Times New Roman" w:cs="Times New Roman"/>
        </w:rPr>
      </w:pPr>
      <w:r w:rsidRPr="003F0FE7">
        <w:rPr>
          <w:rFonts w:ascii="Times New Roman" w:hAnsi="Times New Roman" w:cs="Times New Roman"/>
          <w:sz w:val="24"/>
          <w:szCs w:val="24"/>
        </w:rPr>
        <w:t>“ e</w:t>
      </w:r>
      <w:r w:rsidRPr="009C0B5C">
        <w:rPr>
          <w:rFonts w:ascii="Times New Roman" w:hAnsi="Times New Roman" w:cs="Times New Roman"/>
        </w:rPr>
        <w:t>) The application is therefore useless and serves only to increase my costs burden. It is an application that is prejudicial to me in that:</w:t>
      </w:r>
    </w:p>
    <w:p w:rsidR="00C91627" w:rsidRPr="009C0B5C" w:rsidRDefault="00C91627" w:rsidP="009C0B5C">
      <w:pPr>
        <w:pStyle w:val="ListParagraph"/>
        <w:numPr>
          <w:ilvl w:val="0"/>
          <w:numId w:val="3"/>
        </w:numPr>
        <w:spacing w:after="0" w:line="240" w:lineRule="auto"/>
        <w:jc w:val="both"/>
        <w:rPr>
          <w:rFonts w:ascii="Times New Roman" w:hAnsi="Times New Roman" w:cs="Times New Roman"/>
        </w:rPr>
      </w:pPr>
      <w:r w:rsidRPr="009C0B5C">
        <w:rPr>
          <w:rFonts w:ascii="Times New Roman" w:hAnsi="Times New Roman" w:cs="Times New Roman"/>
        </w:rPr>
        <w:t>I have already filed all my pleadings;</w:t>
      </w:r>
    </w:p>
    <w:p w:rsidR="00C91627" w:rsidRPr="009C0B5C" w:rsidRDefault="00291774" w:rsidP="009C0B5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C91627" w:rsidRPr="009C0B5C">
        <w:rPr>
          <w:rFonts w:ascii="Times New Roman" w:hAnsi="Times New Roman" w:cs="Times New Roman"/>
        </w:rPr>
        <w:t>hese extra pleadings will involve me in additional unnecessary costs;</w:t>
      </w:r>
    </w:p>
    <w:p w:rsidR="00C91627" w:rsidRPr="009C0B5C" w:rsidRDefault="00291774" w:rsidP="009C0B5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C91627" w:rsidRPr="009C0B5C">
        <w:rPr>
          <w:rFonts w:ascii="Times New Roman" w:hAnsi="Times New Roman" w:cs="Times New Roman"/>
        </w:rPr>
        <w:t xml:space="preserve">he members of the Applicant organization </w:t>
      </w:r>
      <w:r w:rsidR="00D90370">
        <w:rPr>
          <w:rFonts w:ascii="Times New Roman" w:hAnsi="Times New Roman" w:cs="Times New Roman"/>
        </w:rPr>
        <w:t>are already represented by the third r</w:t>
      </w:r>
      <w:r w:rsidR="00C91627" w:rsidRPr="009C0B5C">
        <w:rPr>
          <w:rFonts w:ascii="Times New Roman" w:hAnsi="Times New Roman" w:cs="Times New Roman"/>
        </w:rPr>
        <w:t>espondent in their interests in the main matter;</w:t>
      </w:r>
    </w:p>
    <w:p w:rsidR="00C91627" w:rsidRPr="009C0B5C" w:rsidRDefault="00C91627" w:rsidP="009C0B5C">
      <w:pPr>
        <w:pStyle w:val="ListParagraph"/>
        <w:numPr>
          <w:ilvl w:val="0"/>
          <w:numId w:val="3"/>
        </w:numPr>
        <w:spacing w:after="0" w:line="240" w:lineRule="auto"/>
        <w:jc w:val="both"/>
        <w:rPr>
          <w:rFonts w:ascii="Times New Roman" w:hAnsi="Times New Roman" w:cs="Times New Roman"/>
        </w:rPr>
      </w:pPr>
      <w:r w:rsidRPr="009C0B5C">
        <w:rPr>
          <w:rFonts w:ascii="Times New Roman" w:hAnsi="Times New Roman" w:cs="Times New Roman"/>
        </w:rPr>
        <w:t>I have already applied for the main matter to be set down for hearing, and these proceedings will delay my case;</w:t>
      </w:r>
    </w:p>
    <w:p w:rsidR="00C91627" w:rsidRDefault="00291774" w:rsidP="009C0B5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r</w:t>
      </w:r>
      <w:r w:rsidR="00327E12">
        <w:rPr>
          <w:rFonts w:ascii="Times New Roman" w:hAnsi="Times New Roman" w:cs="Times New Roman"/>
        </w:rPr>
        <w:t>eading the a</w:t>
      </w:r>
      <w:r w:rsidR="00C91627" w:rsidRPr="009C0B5C">
        <w:rPr>
          <w:rFonts w:ascii="Times New Roman" w:hAnsi="Times New Roman" w:cs="Times New Roman"/>
        </w:rPr>
        <w:t>pplicant’s constitution (where several articles are missing), I do not notice any mention of it having any assets, and if I was to succeed in getting a costs order against it, there would be no way to enforce it”.</w:t>
      </w:r>
    </w:p>
    <w:p w:rsidR="009C0B5C" w:rsidRPr="009C0B5C" w:rsidRDefault="009C0B5C" w:rsidP="009C0B5C">
      <w:pPr>
        <w:pStyle w:val="ListParagraph"/>
        <w:spacing w:after="0" w:line="240" w:lineRule="auto"/>
        <w:ind w:left="1080"/>
        <w:jc w:val="both"/>
        <w:rPr>
          <w:rFonts w:ascii="Times New Roman" w:hAnsi="Times New Roman" w:cs="Times New Roman"/>
        </w:rPr>
      </w:pPr>
    </w:p>
    <w:p w:rsidR="00C91627" w:rsidRPr="003F0FE7" w:rsidRDefault="00670DFD" w:rsidP="00D90370">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The prejudice which Chirambwe makes reference to emanates from the fact that, if the application for joinder was to succeed, the applicant would prepare and file its notice of opposition to which he would have to respond in the form of an answering affidavit as well as further Heads which address the applicant’s cause. Apart from the fact that the process delays a matter which has tentatively been set down, Chirambwe’s legal practitioners will not perform that extra work on his behalf for charity. The extra work will adversely affect his pocket.</w:t>
      </w:r>
      <w:r w:rsidR="008630B9" w:rsidRPr="003F0FE7">
        <w:rPr>
          <w:rFonts w:ascii="Times New Roman" w:hAnsi="Times New Roman" w:cs="Times New Roman"/>
          <w:sz w:val="24"/>
          <w:szCs w:val="24"/>
        </w:rPr>
        <w:t xml:space="preserve"> His case is therefore well-made when regard is had to the above-stated matters which are coupled with the finding that the applicant’s members are not out of, but within, HC 7421/21.</w:t>
      </w:r>
    </w:p>
    <w:p w:rsidR="001C22E1" w:rsidRDefault="008630B9" w:rsidP="00DD11F2">
      <w:pPr>
        <w:spacing w:after="0" w:line="360" w:lineRule="auto"/>
        <w:ind w:left="360" w:firstLine="360"/>
        <w:jc w:val="both"/>
        <w:rPr>
          <w:rFonts w:ascii="Times New Roman" w:hAnsi="Times New Roman" w:cs="Times New Roman"/>
          <w:sz w:val="24"/>
          <w:szCs w:val="24"/>
        </w:rPr>
      </w:pPr>
      <w:r w:rsidRPr="003F0FE7">
        <w:rPr>
          <w:rFonts w:ascii="Times New Roman" w:hAnsi="Times New Roman" w:cs="Times New Roman"/>
          <w:sz w:val="24"/>
          <w:szCs w:val="24"/>
        </w:rPr>
        <w:lastRenderedPageBreak/>
        <w:t xml:space="preserve">The applicant cannot continue to draw Chirambwe’s case back for no clear reason. Nor can it be allowed to have a second bite of the cherry when the Law Society of Zimbabwe which it admits represents its members’ interests filed a comprehensive notice of opposition to HC7421/21. </w:t>
      </w:r>
    </w:p>
    <w:p w:rsidR="008630B9" w:rsidRPr="003F0FE7" w:rsidRDefault="008630B9" w:rsidP="001C22E1">
      <w:pPr>
        <w:spacing w:after="0" w:line="360" w:lineRule="auto"/>
        <w:ind w:left="360" w:firstLine="360"/>
        <w:jc w:val="both"/>
        <w:rPr>
          <w:rFonts w:ascii="Times New Roman" w:hAnsi="Times New Roman" w:cs="Times New Roman"/>
          <w:sz w:val="24"/>
          <w:szCs w:val="24"/>
        </w:rPr>
      </w:pPr>
      <w:r w:rsidRPr="003F0FE7">
        <w:rPr>
          <w:rFonts w:ascii="Times New Roman" w:hAnsi="Times New Roman" w:cs="Times New Roman"/>
          <w:sz w:val="24"/>
          <w:szCs w:val="24"/>
        </w:rPr>
        <w:t>Chirambwe states</w:t>
      </w:r>
      <w:r w:rsidR="001C22E1">
        <w:rPr>
          <w:rFonts w:ascii="Times New Roman" w:hAnsi="Times New Roman" w:cs="Times New Roman"/>
          <w:sz w:val="24"/>
          <w:szCs w:val="24"/>
        </w:rPr>
        <w:t>,</w:t>
      </w:r>
      <w:r w:rsidRPr="003F0FE7">
        <w:rPr>
          <w:rFonts w:ascii="Times New Roman" w:hAnsi="Times New Roman" w:cs="Times New Roman"/>
          <w:sz w:val="24"/>
          <w:szCs w:val="24"/>
        </w:rPr>
        <w:t xml:space="preserve"> in his notice of opposition</w:t>
      </w:r>
      <w:r w:rsidR="001C22E1">
        <w:rPr>
          <w:rFonts w:ascii="Times New Roman" w:hAnsi="Times New Roman" w:cs="Times New Roman"/>
          <w:sz w:val="24"/>
          <w:szCs w:val="24"/>
        </w:rPr>
        <w:t>,</w:t>
      </w:r>
      <w:r w:rsidRPr="003F0FE7">
        <w:rPr>
          <w:rFonts w:ascii="Times New Roman" w:hAnsi="Times New Roman" w:cs="Times New Roman"/>
          <w:sz w:val="24"/>
          <w:szCs w:val="24"/>
        </w:rPr>
        <w:t xml:space="preserve"> that there is nothing which the applicant can get from its joinder that it cannot already get from the Law Society of Zimbabwe’s </w:t>
      </w:r>
      <w:r w:rsidR="0035502A" w:rsidRPr="003F0FE7">
        <w:rPr>
          <w:rFonts w:ascii="Times New Roman" w:hAnsi="Times New Roman" w:cs="Times New Roman"/>
          <w:sz w:val="24"/>
          <w:szCs w:val="24"/>
        </w:rPr>
        <w:t>involvement in the main matter. I agree. Joinder, as he correctly puts it, should not be for the taking.</w:t>
      </w:r>
    </w:p>
    <w:p w:rsidR="0035502A" w:rsidRPr="003F0FE7" w:rsidRDefault="0035502A" w:rsidP="00D90370">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An applicant for joinder, it is trite, must prove, on a balance of probabilities, that he has been excluded and that his rights and interests are affected as well as that without protection other than through such joinder, an order for him to be joined remains necessary</w:t>
      </w:r>
      <w:r w:rsidRPr="007D359B">
        <w:rPr>
          <w:rFonts w:ascii="Times New Roman" w:hAnsi="Times New Roman" w:cs="Times New Roman"/>
          <w:i/>
          <w:sz w:val="24"/>
          <w:szCs w:val="24"/>
        </w:rPr>
        <w:t>. In casu</w:t>
      </w:r>
      <w:r w:rsidRPr="003F0FE7">
        <w:rPr>
          <w:rFonts w:ascii="Times New Roman" w:hAnsi="Times New Roman" w:cs="Times New Roman"/>
          <w:sz w:val="24"/>
          <w:szCs w:val="24"/>
        </w:rPr>
        <w:t>, a finding has already been made to the effect that the applicant’s members for whom the application is filed have not been excluded from the main matter.</w:t>
      </w:r>
      <w:r w:rsidR="001C22E1">
        <w:rPr>
          <w:rFonts w:ascii="Times New Roman" w:hAnsi="Times New Roman" w:cs="Times New Roman"/>
          <w:sz w:val="24"/>
          <w:szCs w:val="24"/>
        </w:rPr>
        <w:t xml:space="preserve"> They are in the main matter, </w:t>
      </w:r>
    </w:p>
    <w:p w:rsidR="0035502A" w:rsidRDefault="0035502A" w:rsidP="00D90370">
      <w:pPr>
        <w:spacing w:after="0" w:line="360" w:lineRule="auto"/>
        <w:ind w:firstLine="720"/>
        <w:jc w:val="both"/>
        <w:rPr>
          <w:rFonts w:ascii="Times New Roman" w:hAnsi="Times New Roman" w:cs="Times New Roman"/>
          <w:sz w:val="24"/>
          <w:szCs w:val="24"/>
        </w:rPr>
      </w:pPr>
      <w:r w:rsidRPr="003F0FE7">
        <w:rPr>
          <w:rFonts w:ascii="Times New Roman" w:hAnsi="Times New Roman" w:cs="Times New Roman"/>
          <w:sz w:val="24"/>
          <w:szCs w:val="24"/>
        </w:rPr>
        <w:t xml:space="preserve">As the court aptly states in </w:t>
      </w:r>
      <w:r w:rsidRPr="009C0B5C">
        <w:rPr>
          <w:rFonts w:ascii="Times New Roman" w:hAnsi="Times New Roman" w:cs="Times New Roman"/>
          <w:i/>
          <w:sz w:val="24"/>
          <w:szCs w:val="24"/>
        </w:rPr>
        <w:t>Maxwell Matsvimbo Sibanda</w:t>
      </w:r>
      <w:r w:rsidRPr="003F0FE7">
        <w:rPr>
          <w:rFonts w:ascii="Times New Roman" w:hAnsi="Times New Roman" w:cs="Times New Roman"/>
          <w:sz w:val="24"/>
          <w:szCs w:val="24"/>
        </w:rPr>
        <w:t xml:space="preserve"> v </w:t>
      </w:r>
      <w:r w:rsidRPr="009C0B5C">
        <w:rPr>
          <w:rFonts w:ascii="Times New Roman" w:hAnsi="Times New Roman" w:cs="Times New Roman"/>
          <w:i/>
          <w:sz w:val="24"/>
          <w:szCs w:val="24"/>
        </w:rPr>
        <w:t>Gwynne Ann Stevenson</w:t>
      </w:r>
      <w:r w:rsidRPr="003F0FE7">
        <w:rPr>
          <w:rFonts w:ascii="Times New Roman" w:hAnsi="Times New Roman" w:cs="Times New Roman"/>
          <w:sz w:val="24"/>
          <w:szCs w:val="24"/>
        </w:rPr>
        <w:t xml:space="preserve"> &amp; 7 Ors, HH 474/18</w:t>
      </w:r>
      <w:r w:rsidR="003345B9" w:rsidRPr="003F0FE7">
        <w:rPr>
          <w:rFonts w:ascii="Times New Roman" w:hAnsi="Times New Roman" w:cs="Times New Roman"/>
          <w:sz w:val="24"/>
          <w:szCs w:val="24"/>
        </w:rPr>
        <w:t xml:space="preserve"> joinder is an exercise of the discretion of the court on a proper consideration of the facts. The facts which the applicant placed before me satisfy me that the applicant’s members are properly and adequately represented in the main matter by the Law Society of Zimbabwe. The applicant therefore failed to discharge the </w:t>
      </w:r>
      <w:r w:rsidR="003345B9" w:rsidRPr="001C22E1">
        <w:rPr>
          <w:rFonts w:ascii="Times New Roman" w:hAnsi="Times New Roman" w:cs="Times New Roman"/>
          <w:i/>
          <w:sz w:val="24"/>
          <w:szCs w:val="24"/>
        </w:rPr>
        <w:t>onus</w:t>
      </w:r>
      <w:r w:rsidR="003345B9" w:rsidRPr="003F0FE7">
        <w:rPr>
          <w:rFonts w:ascii="Times New Roman" w:hAnsi="Times New Roman" w:cs="Times New Roman"/>
          <w:sz w:val="24"/>
          <w:szCs w:val="24"/>
        </w:rPr>
        <w:t xml:space="preserve"> which rests upon it. It failed to prove on a preponderance of probabilities that its joinder to HC 7421/21 is necessary. The application is, in the result, dismissed with costs.</w:t>
      </w:r>
    </w:p>
    <w:p w:rsidR="009C0B5C" w:rsidRDefault="009C0B5C" w:rsidP="00F72FDD">
      <w:pPr>
        <w:spacing w:after="0" w:line="360" w:lineRule="auto"/>
        <w:jc w:val="both"/>
        <w:rPr>
          <w:rFonts w:ascii="Times New Roman" w:hAnsi="Times New Roman" w:cs="Times New Roman"/>
          <w:sz w:val="24"/>
          <w:szCs w:val="24"/>
        </w:rPr>
      </w:pPr>
    </w:p>
    <w:p w:rsidR="009C0B5C" w:rsidRDefault="009C0B5C" w:rsidP="00F72FDD">
      <w:pPr>
        <w:spacing w:after="0" w:line="360" w:lineRule="auto"/>
        <w:jc w:val="both"/>
        <w:rPr>
          <w:rFonts w:ascii="Times New Roman" w:hAnsi="Times New Roman" w:cs="Times New Roman"/>
          <w:sz w:val="24"/>
          <w:szCs w:val="24"/>
        </w:rPr>
      </w:pPr>
    </w:p>
    <w:p w:rsidR="009C0B5C" w:rsidRDefault="009C0B5C" w:rsidP="00F72FDD">
      <w:pPr>
        <w:spacing w:after="0" w:line="360" w:lineRule="auto"/>
        <w:jc w:val="both"/>
        <w:rPr>
          <w:rFonts w:ascii="Times New Roman" w:hAnsi="Times New Roman" w:cs="Times New Roman"/>
          <w:sz w:val="24"/>
          <w:szCs w:val="24"/>
        </w:rPr>
      </w:pPr>
    </w:p>
    <w:p w:rsidR="00084E44" w:rsidRDefault="00084E44" w:rsidP="00F72FDD">
      <w:pPr>
        <w:spacing w:after="0" w:line="360" w:lineRule="auto"/>
        <w:jc w:val="both"/>
        <w:rPr>
          <w:rFonts w:ascii="Times New Roman" w:hAnsi="Times New Roman" w:cs="Times New Roman"/>
          <w:sz w:val="24"/>
          <w:szCs w:val="24"/>
        </w:rPr>
      </w:pPr>
    </w:p>
    <w:p w:rsidR="00084E44" w:rsidRDefault="00084E44" w:rsidP="00F72FDD">
      <w:pPr>
        <w:spacing w:after="0" w:line="360" w:lineRule="auto"/>
        <w:jc w:val="both"/>
        <w:rPr>
          <w:rFonts w:ascii="Times New Roman" w:hAnsi="Times New Roman" w:cs="Times New Roman"/>
          <w:sz w:val="24"/>
          <w:szCs w:val="24"/>
        </w:rPr>
      </w:pPr>
    </w:p>
    <w:p w:rsidR="00084E44" w:rsidRDefault="00084E44" w:rsidP="00F72FDD">
      <w:pPr>
        <w:spacing w:after="0" w:line="360" w:lineRule="auto"/>
        <w:jc w:val="both"/>
        <w:rPr>
          <w:rFonts w:ascii="Times New Roman" w:hAnsi="Times New Roman" w:cs="Times New Roman"/>
          <w:sz w:val="24"/>
          <w:szCs w:val="24"/>
        </w:rPr>
      </w:pPr>
    </w:p>
    <w:p w:rsidR="009C0B5C" w:rsidRDefault="009C0B5C" w:rsidP="00F72FDD">
      <w:pPr>
        <w:spacing w:after="0" w:line="360" w:lineRule="auto"/>
        <w:jc w:val="both"/>
        <w:rPr>
          <w:rFonts w:ascii="Times New Roman" w:hAnsi="Times New Roman" w:cs="Times New Roman"/>
          <w:sz w:val="24"/>
          <w:szCs w:val="24"/>
        </w:rPr>
      </w:pPr>
    </w:p>
    <w:p w:rsidR="004311C3" w:rsidRDefault="004311C3" w:rsidP="00F72FDD">
      <w:pPr>
        <w:spacing w:after="0" w:line="360" w:lineRule="auto"/>
        <w:jc w:val="both"/>
        <w:rPr>
          <w:rFonts w:ascii="Times New Roman" w:hAnsi="Times New Roman" w:cs="Times New Roman"/>
          <w:sz w:val="24"/>
          <w:szCs w:val="24"/>
        </w:rPr>
      </w:pPr>
    </w:p>
    <w:p w:rsidR="009C0B5C" w:rsidRDefault="001C22E1" w:rsidP="009C0B5C">
      <w:pPr>
        <w:spacing w:after="0" w:line="240" w:lineRule="auto"/>
        <w:jc w:val="both"/>
        <w:rPr>
          <w:rFonts w:ascii="Times New Roman" w:hAnsi="Times New Roman" w:cs="Times New Roman"/>
          <w:sz w:val="24"/>
          <w:szCs w:val="24"/>
        </w:rPr>
      </w:pPr>
      <w:r w:rsidRPr="001C22E1">
        <w:rPr>
          <w:rFonts w:ascii="Times New Roman" w:hAnsi="Times New Roman" w:cs="Times New Roman"/>
          <w:i/>
          <w:sz w:val="24"/>
          <w:szCs w:val="24"/>
        </w:rPr>
        <w:t>Honey &amp; Blankckenberg</w:t>
      </w:r>
      <w:r w:rsidR="00A71AC2">
        <w:rPr>
          <w:rFonts w:ascii="Times New Roman" w:hAnsi="Times New Roman" w:cs="Times New Roman"/>
          <w:sz w:val="24"/>
          <w:szCs w:val="24"/>
        </w:rPr>
        <w:t>, applicant’s</w:t>
      </w:r>
      <w:r w:rsidR="009C0B5C">
        <w:rPr>
          <w:rFonts w:ascii="Times New Roman" w:hAnsi="Times New Roman" w:cs="Times New Roman"/>
          <w:sz w:val="24"/>
          <w:szCs w:val="24"/>
        </w:rPr>
        <w:t xml:space="preserve"> legal practitioners</w:t>
      </w:r>
    </w:p>
    <w:p w:rsidR="009C0B5C" w:rsidRPr="003F0FE7" w:rsidRDefault="001C22E1" w:rsidP="009C0B5C">
      <w:pPr>
        <w:spacing w:after="0" w:line="240" w:lineRule="auto"/>
        <w:jc w:val="both"/>
        <w:rPr>
          <w:rFonts w:ascii="Times New Roman" w:hAnsi="Times New Roman" w:cs="Times New Roman"/>
          <w:sz w:val="24"/>
          <w:szCs w:val="24"/>
        </w:rPr>
      </w:pPr>
      <w:r w:rsidRPr="001C22E1">
        <w:rPr>
          <w:rFonts w:ascii="Times New Roman" w:hAnsi="Times New Roman" w:cs="Times New Roman"/>
          <w:i/>
          <w:sz w:val="24"/>
          <w:szCs w:val="24"/>
        </w:rPr>
        <w:t>Mutumbwa Mugabe &amp; Partners</w:t>
      </w:r>
      <w:r w:rsidR="00A71AC2">
        <w:rPr>
          <w:rFonts w:ascii="Times New Roman" w:hAnsi="Times New Roman" w:cs="Times New Roman"/>
          <w:sz w:val="24"/>
          <w:szCs w:val="24"/>
        </w:rPr>
        <w:t>, respondent’s</w:t>
      </w:r>
      <w:r w:rsidR="009C0B5C">
        <w:rPr>
          <w:rFonts w:ascii="Times New Roman" w:hAnsi="Times New Roman" w:cs="Times New Roman"/>
          <w:sz w:val="24"/>
          <w:szCs w:val="24"/>
        </w:rPr>
        <w:t xml:space="preserve"> legal practitioners</w:t>
      </w:r>
    </w:p>
    <w:p w:rsidR="00212DC1" w:rsidRPr="000B4B04" w:rsidRDefault="00212DC1" w:rsidP="00F72FDD">
      <w:pPr>
        <w:spacing w:after="0" w:line="360" w:lineRule="auto"/>
        <w:rPr>
          <w:b/>
        </w:rPr>
      </w:pPr>
    </w:p>
    <w:sectPr w:rsidR="00212DC1" w:rsidRPr="000B4B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1BB" w:rsidRDefault="001D71BB" w:rsidP="003F0FE7">
      <w:pPr>
        <w:spacing w:after="0" w:line="240" w:lineRule="auto"/>
      </w:pPr>
      <w:r>
        <w:separator/>
      </w:r>
    </w:p>
  </w:endnote>
  <w:endnote w:type="continuationSeparator" w:id="0">
    <w:p w:rsidR="001D71BB" w:rsidRDefault="001D71BB" w:rsidP="003F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1BB" w:rsidRDefault="001D71BB" w:rsidP="003F0FE7">
      <w:pPr>
        <w:spacing w:after="0" w:line="240" w:lineRule="auto"/>
      </w:pPr>
      <w:r>
        <w:separator/>
      </w:r>
    </w:p>
  </w:footnote>
  <w:footnote w:type="continuationSeparator" w:id="0">
    <w:p w:rsidR="001D71BB" w:rsidRDefault="001D71BB" w:rsidP="003F0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56733"/>
      <w:docPartObj>
        <w:docPartGallery w:val="Page Numbers (Top of Page)"/>
        <w:docPartUnique/>
      </w:docPartObj>
    </w:sdtPr>
    <w:sdtEndPr>
      <w:rPr>
        <w:noProof/>
      </w:rPr>
    </w:sdtEndPr>
    <w:sdtContent>
      <w:p w:rsidR="003F0FE7" w:rsidRDefault="003F0FE7">
        <w:pPr>
          <w:pStyle w:val="Header"/>
          <w:jc w:val="right"/>
          <w:rPr>
            <w:noProof/>
          </w:rPr>
        </w:pPr>
        <w:r>
          <w:fldChar w:fldCharType="begin"/>
        </w:r>
        <w:r>
          <w:instrText xml:space="preserve"> PAGE   \* MERGEFORMAT </w:instrText>
        </w:r>
        <w:r>
          <w:fldChar w:fldCharType="separate"/>
        </w:r>
        <w:r w:rsidR="008157A4">
          <w:rPr>
            <w:noProof/>
          </w:rPr>
          <w:t>1</w:t>
        </w:r>
        <w:r>
          <w:rPr>
            <w:noProof/>
          </w:rPr>
          <w:fldChar w:fldCharType="end"/>
        </w:r>
      </w:p>
      <w:p w:rsidR="003F0FE7" w:rsidRDefault="00EC50C8">
        <w:pPr>
          <w:pStyle w:val="Header"/>
          <w:jc w:val="right"/>
          <w:rPr>
            <w:noProof/>
          </w:rPr>
        </w:pPr>
        <w:r>
          <w:rPr>
            <w:noProof/>
          </w:rPr>
          <w:t>HH 275-23</w:t>
        </w:r>
      </w:p>
      <w:p w:rsidR="003F0FE7" w:rsidRDefault="003F0FE7">
        <w:pPr>
          <w:pStyle w:val="Header"/>
          <w:jc w:val="right"/>
        </w:pPr>
        <w:r>
          <w:rPr>
            <w:noProof/>
          </w:rPr>
          <w:t>HC 3532/22</w:t>
        </w:r>
      </w:p>
    </w:sdtContent>
  </w:sdt>
  <w:p w:rsidR="003F0FE7" w:rsidRDefault="003F0F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B5F"/>
    <w:multiLevelType w:val="hybridMultilevel"/>
    <w:tmpl w:val="36BE9250"/>
    <w:lvl w:ilvl="0" w:tplc="1C1E2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1460D"/>
    <w:multiLevelType w:val="hybridMultilevel"/>
    <w:tmpl w:val="CD3AB41C"/>
    <w:lvl w:ilvl="0" w:tplc="3362B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3740"/>
    <w:multiLevelType w:val="hybridMultilevel"/>
    <w:tmpl w:val="9C68B3DC"/>
    <w:lvl w:ilvl="0" w:tplc="8F1EE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714"/>
    <w:rsid w:val="00011AD4"/>
    <w:rsid w:val="00084E44"/>
    <w:rsid w:val="0009772D"/>
    <w:rsid w:val="000B4B04"/>
    <w:rsid w:val="0016330A"/>
    <w:rsid w:val="00163431"/>
    <w:rsid w:val="001A3CE2"/>
    <w:rsid w:val="001C22C1"/>
    <w:rsid w:val="001C22E1"/>
    <w:rsid w:val="001D71BB"/>
    <w:rsid w:val="00212DC1"/>
    <w:rsid w:val="00237F48"/>
    <w:rsid w:val="00291774"/>
    <w:rsid w:val="00294F5E"/>
    <w:rsid w:val="002B0593"/>
    <w:rsid w:val="0030592F"/>
    <w:rsid w:val="00327E12"/>
    <w:rsid w:val="00331F73"/>
    <w:rsid w:val="003345B9"/>
    <w:rsid w:val="003525D1"/>
    <w:rsid w:val="0035502A"/>
    <w:rsid w:val="00374236"/>
    <w:rsid w:val="003D4C7C"/>
    <w:rsid w:val="003F0FE7"/>
    <w:rsid w:val="00407D50"/>
    <w:rsid w:val="004311C3"/>
    <w:rsid w:val="00443A88"/>
    <w:rsid w:val="004C7662"/>
    <w:rsid w:val="004D1FB4"/>
    <w:rsid w:val="004D3160"/>
    <w:rsid w:val="00515B2A"/>
    <w:rsid w:val="00596504"/>
    <w:rsid w:val="005A5327"/>
    <w:rsid w:val="005C3980"/>
    <w:rsid w:val="00626957"/>
    <w:rsid w:val="00640EC9"/>
    <w:rsid w:val="00664753"/>
    <w:rsid w:val="00670DFD"/>
    <w:rsid w:val="0068142D"/>
    <w:rsid w:val="006A00D3"/>
    <w:rsid w:val="007A1451"/>
    <w:rsid w:val="007D359B"/>
    <w:rsid w:val="008157A4"/>
    <w:rsid w:val="008630B9"/>
    <w:rsid w:val="0089434D"/>
    <w:rsid w:val="008A780B"/>
    <w:rsid w:val="008E6C77"/>
    <w:rsid w:val="008F5137"/>
    <w:rsid w:val="00901AA3"/>
    <w:rsid w:val="00903EB3"/>
    <w:rsid w:val="00994625"/>
    <w:rsid w:val="009C0B5C"/>
    <w:rsid w:val="00A3659F"/>
    <w:rsid w:val="00A71AC2"/>
    <w:rsid w:val="00AA08E3"/>
    <w:rsid w:val="00AE3AD1"/>
    <w:rsid w:val="00AF0C12"/>
    <w:rsid w:val="00BA10BB"/>
    <w:rsid w:val="00BD4FE3"/>
    <w:rsid w:val="00BF04B7"/>
    <w:rsid w:val="00C37F1D"/>
    <w:rsid w:val="00C438DE"/>
    <w:rsid w:val="00C62D23"/>
    <w:rsid w:val="00C71E5C"/>
    <w:rsid w:val="00C91627"/>
    <w:rsid w:val="00C93BE1"/>
    <w:rsid w:val="00CE4762"/>
    <w:rsid w:val="00D373BE"/>
    <w:rsid w:val="00D87C1A"/>
    <w:rsid w:val="00D901BA"/>
    <w:rsid w:val="00D90370"/>
    <w:rsid w:val="00DD11F2"/>
    <w:rsid w:val="00E30802"/>
    <w:rsid w:val="00E53DF7"/>
    <w:rsid w:val="00E57AE1"/>
    <w:rsid w:val="00E67121"/>
    <w:rsid w:val="00E81AAC"/>
    <w:rsid w:val="00EC50C8"/>
    <w:rsid w:val="00ED0E54"/>
    <w:rsid w:val="00ED1C5E"/>
    <w:rsid w:val="00F30111"/>
    <w:rsid w:val="00F47714"/>
    <w:rsid w:val="00F72FDD"/>
    <w:rsid w:val="00F85455"/>
    <w:rsid w:val="00F85B93"/>
    <w:rsid w:val="00FA01B4"/>
    <w:rsid w:val="00FC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5FD59-9716-4545-ABF7-F715ED81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71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4B7"/>
    <w:pPr>
      <w:ind w:left="720"/>
      <w:contextualSpacing/>
    </w:pPr>
  </w:style>
  <w:style w:type="paragraph" w:styleId="Header">
    <w:name w:val="header"/>
    <w:basedOn w:val="Normal"/>
    <w:link w:val="HeaderChar"/>
    <w:uiPriority w:val="99"/>
    <w:unhideWhenUsed/>
    <w:rsid w:val="003F0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FE7"/>
  </w:style>
  <w:style w:type="paragraph" w:styleId="Footer">
    <w:name w:val="footer"/>
    <w:basedOn w:val="Normal"/>
    <w:link w:val="FooterChar"/>
    <w:uiPriority w:val="99"/>
    <w:unhideWhenUsed/>
    <w:rsid w:val="003F0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FE7"/>
  </w:style>
  <w:style w:type="paragraph" w:styleId="BalloonText">
    <w:name w:val="Balloon Text"/>
    <w:basedOn w:val="Normal"/>
    <w:link w:val="BalloonTextChar"/>
    <w:uiPriority w:val="99"/>
    <w:semiHidden/>
    <w:unhideWhenUsed/>
    <w:rsid w:val="00ED0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2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2023-04-28T08:27:00Z</cp:lastPrinted>
  <dcterms:created xsi:type="dcterms:W3CDTF">2023-05-12T09:04:00Z</dcterms:created>
  <dcterms:modified xsi:type="dcterms:W3CDTF">2023-05-12T09:04:00Z</dcterms:modified>
</cp:coreProperties>
</file>