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1E" w:rsidRPr="00673D1E" w:rsidRDefault="00673D1E" w:rsidP="00673D1E">
      <w:pPr>
        <w:spacing w:line="480" w:lineRule="auto"/>
        <w:rPr>
          <w:rFonts w:ascii="Times New Roman" w:hAnsi="Times New Roman" w:cs="Times New Roman"/>
          <w:sz w:val="24"/>
          <w:szCs w:val="24"/>
        </w:rPr>
      </w:pPr>
      <w:bookmarkStart w:id="0" w:name="_GoBack"/>
      <w:bookmarkEnd w:id="0"/>
      <w:r w:rsidRPr="00673D1E">
        <w:rPr>
          <w:rFonts w:ascii="Times New Roman" w:hAnsi="Times New Roman" w:cs="Times New Roman"/>
          <w:b/>
          <w:sz w:val="24"/>
          <w:szCs w:val="24"/>
          <w:u w:val="single"/>
        </w:rPr>
        <w:t>REPORTABLE</w:t>
      </w:r>
      <w:r w:rsidRPr="00673D1E">
        <w:rPr>
          <w:rFonts w:ascii="Times New Roman" w:hAnsi="Times New Roman" w:cs="Times New Roman"/>
          <w:b/>
          <w:sz w:val="24"/>
          <w:szCs w:val="24"/>
        </w:rPr>
        <w:tab/>
        <w:t>(</w:t>
      </w:r>
      <w:r w:rsidR="002C1D74">
        <w:rPr>
          <w:rFonts w:ascii="Times New Roman" w:hAnsi="Times New Roman" w:cs="Times New Roman"/>
          <w:b/>
          <w:sz w:val="24"/>
          <w:szCs w:val="24"/>
        </w:rPr>
        <w:t>76</w:t>
      </w:r>
      <w:r w:rsidRPr="00673D1E">
        <w:rPr>
          <w:rFonts w:ascii="Times New Roman" w:hAnsi="Times New Roman" w:cs="Times New Roman"/>
          <w:b/>
          <w:sz w:val="24"/>
          <w:szCs w:val="24"/>
        </w:rPr>
        <w:t>)</w:t>
      </w:r>
    </w:p>
    <w:p w:rsidR="007B2C9A" w:rsidRDefault="007B2C9A" w:rsidP="00673D1E">
      <w:pPr>
        <w:spacing w:after="0" w:line="240" w:lineRule="auto"/>
        <w:jc w:val="center"/>
        <w:rPr>
          <w:rFonts w:ascii="Times New Roman" w:hAnsi="Times New Roman" w:cs="Times New Roman"/>
          <w:b/>
          <w:sz w:val="24"/>
          <w:szCs w:val="24"/>
          <w:lang w:val="en-ZW"/>
        </w:rPr>
      </w:pPr>
    </w:p>
    <w:p w:rsidR="008134C1" w:rsidRPr="00A12700" w:rsidRDefault="00A12700" w:rsidP="00A12700">
      <w:pPr>
        <w:pStyle w:val="ListParagraph"/>
        <w:numPr>
          <w:ilvl w:val="0"/>
          <w:numId w:val="3"/>
        </w:num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673D1E" w:rsidRPr="00A12700">
        <w:rPr>
          <w:rFonts w:ascii="Times New Roman" w:hAnsi="Times New Roman" w:cs="Times New Roman"/>
          <w:b/>
          <w:sz w:val="24"/>
          <w:szCs w:val="24"/>
          <w:lang w:val="en-ZW"/>
        </w:rPr>
        <w:t xml:space="preserve">XTENDA     </w:t>
      </w:r>
      <w:r w:rsidR="00BC350B" w:rsidRPr="00A12700">
        <w:rPr>
          <w:rFonts w:ascii="Times New Roman" w:hAnsi="Times New Roman" w:cs="Times New Roman"/>
          <w:b/>
          <w:sz w:val="24"/>
          <w:szCs w:val="24"/>
          <w:lang w:val="en-ZW"/>
        </w:rPr>
        <w:t>FI</w:t>
      </w:r>
      <w:r w:rsidR="00673D1E" w:rsidRPr="00A12700">
        <w:rPr>
          <w:rFonts w:ascii="Times New Roman" w:hAnsi="Times New Roman" w:cs="Times New Roman"/>
          <w:b/>
          <w:sz w:val="24"/>
          <w:szCs w:val="24"/>
          <w:lang w:val="en-ZW"/>
        </w:rPr>
        <w:t>NANCIAL     HOLDINGS     PRIVATE     LIMITED</w:t>
      </w:r>
      <w:r w:rsidR="008134C1" w:rsidRPr="00A12700">
        <w:rPr>
          <w:rFonts w:ascii="Times New Roman" w:hAnsi="Times New Roman" w:cs="Times New Roman"/>
          <w:b/>
          <w:sz w:val="24"/>
          <w:szCs w:val="24"/>
          <w:lang w:val="en-ZW"/>
        </w:rPr>
        <w:t xml:space="preserve">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(2)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FRANCIS </w:t>
      </w:r>
      <w:r>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DZANYA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(3)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BEKITHEMBA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MOYO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(4)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 xml:space="preserve">BINDIZILE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MUNATSI</w:t>
      </w:r>
    </w:p>
    <w:p w:rsidR="008134C1" w:rsidRPr="00673D1E" w:rsidRDefault="00BC350B" w:rsidP="00673D1E">
      <w:pPr>
        <w:tabs>
          <w:tab w:val="left" w:pos="3450"/>
        </w:tabs>
        <w:spacing w:after="0" w:line="240" w:lineRule="auto"/>
        <w:jc w:val="center"/>
        <w:rPr>
          <w:rFonts w:ascii="Times New Roman" w:hAnsi="Times New Roman" w:cs="Times New Roman"/>
          <w:b/>
          <w:sz w:val="24"/>
          <w:szCs w:val="24"/>
          <w:lang w:val="en-ZW"/>
        </w:rPr>
      </w:pPr>
      <w:r w:rsidRPr="00673D1E">
        <w:rPr>
          <w:rFonts w:ascii="Times New Roman" w:hAnsi="Times New Roman" w:cs="Times New Roman"/>
          <w:b/>
          <w:sz w:val="24"/>
          <w:szCs w:val="24"/>
          <w:lang w:val="en-ZW"/>
        </w:rPr>
        <w:t>v</w:t>
      </w:r>
    </w:p>
    <w:p w:rsidR="00BC350B" w:rsidRPr="00A12700" w:rsidRDefault="00A12700" w:rsidP="00A12700">
      <w:pPr>
        <w:pStyle w:val="ListParagraph"/>
        <w:numPr>
          <w:ilvl w:val="0"/>
          <w:numId w:val="2"/>
        </w:num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BC350B" w:rsidRPr="00A12700">
        <w:rPr>
          <w:rFonts w:ascii="Times New Roman" w:hAnsi="Times New Roman" w:cs="Times New Roman"/>
          <w:b/>
          <w:sz w:val="24"/>
          <w:szCs w:val="24"/>
          <w:lang w:val="en-ZW"/>
        </w:rPr>
        <w:t xml:space="preserve">EVER </w:t>
      </w:r>
      <w:r w:rsidR="00673D1E" w:rsidRPr="00A12700">
        <w:rPr>
          <w:rFonts w:ascii="Times New Roman" w:hAnsi="Times New Roman" w:cs="Times New Roman"/>
          <w:b/>
          <w:sz w:val="24"/>
          <w:szCs w:val="24"/>
          <w:lang w:val="en-ZW"/>
        </w:rPr>
        <w:t xml:space="preserve">    </w:t>
      </w:r>
      <w:r w:rsidR="00BC350B" w:rsidRPr="00A12700">
        <w:rPr>
          <w:rFonts w:ascii="Times New Roman" w:hAnsi="Times New Roman" w:cs="Times New Roman"/>
          <w:b/>
          <w:sz w:val="24"/>
          <w:szCs w:val="24"/>
          <w:lang w:val="en-ZW"/>
        </w:rPr>
        <w:t xml:space="preserve">PROSPEROUS </w:t>
      </w:r>
      <w:r w:rsidR="00673D1E" w:rsidRPr="00A12700">
        <w:rPr>
          <w:rFonts w:ascii="Times New Roman" w:hAnsi="Times New Roman" w:cs="Times New Roman"/>
          <w:b/>
          <w:sz w:val="24"/>
          <w:szCs w:val="24"/>
          <w:lang w:val="en-ZW"/>
        </w:rPr>
        <w:t xml:space="preserve">    </w:t>
      </w:r>
      <w:r w:rsidR="00BC350B" w:rsidRPr="00A12700">
        <w:rPr>
          <w:rFonts w:ascii="Times New Roman" w:hAnsi="Times New Roman" w:cs="Times New Roman"/>
          <w:b/>
          <w:sz w:val="24"/>
          <w:szCs w:val="24"/>
          <w:lang w:val="en-ZW"/>
        </w:rPr>
        <w:t>WORLD</w:t>
      </w:r>
      <w:r w:rsidR="008134C1" w:rsidRPr="00A12700">
        <w:rPr>
          <w:rFonts w:ascii="Times New Roman" w:hAnsi="Times New Roman" w:cs="Times New Roman"/>
          <w:b/>
          <w:sz w:val="24"/>
          <w:szCs w:val="24"/>
          <w:lang w:val="en-ZW"/>
        </w:rPr>
        <w:t xml:space="preserve">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W</w:t>
      </w:r>
      <w:r w:rsidR="008C7B44" w:rsidRPr="00A12700">
        <w:rPr>
          <w:rFonts w:ascii="Times New Roman" w:hAnsi="Times New Roman" w:cs="Times New Roman"/>
          <w:b/>
          <w:sz w:val="24"/>
          <w:szCs w:val="24"/>
          <w:lang w:val="en-ZW"/>
        </w:rPr>
        <w:t xml:space="preserve">IDE </w:t>
      </w:r>
      <w:r w:rsidR="00673D1E" w:rsidRPr="00A12700">
        <w:rPr>
          <w:rFonts w:ascii="Times New Roman" w:hAnsi="Times New Roman" w:cs="Times New Roman"/>
          <w:b/>
          <w:sz w:val="24"/>
          <w:szCs w:val="24"/>
          <w:lang w:val="en-ZW"/>
        </w:rPr>
        <w:t xml:space="preserve">    LIMITED    </w:t>
      </w:r>
      <w:r w:rsidR="008C7B44" w:rsidRPr="00A12700">
        <w:rPr>
          <w:rFonts w:ascii="Times New Roman" w:hAnsi="Times New Roman" w:cs="Times New Roman"/>
          <w:b/>
          <w:sz w:val="24"/>
          <w:szCs w:val="24"/>
          <w:lang w:val="en-ZW"/>
        </w:rPr>
        <w:t xml:space="preserve"> (2) </w:t>
      </w:r>
      <w:r w:rsidR="00673D1E" w:rsidRPr="00A12700">
        <w:rPr>
          <w:rFonts w:ascii="Times New Roman" w:hAnsi="Times New Roman" w:cs="Times New Roman"/>
          <w:b/>
          <w:sz w:val="24"/>
          <w:szCs w:val="24"/>
          <w:lang w:val="en-ZW"/>
        </w:rPr>
        <w:t xml:space="preserve">    </w:t>
      </w:r>
      <w:r w:rsidR="008C7B44" w:rsidRPr="00A12700">
        <w:rPr>
          <w:rFonts w:ascii="Times New Roman" w:hAnsi="Times New Roman" w:cs="Times New Roman"/>
          <w:b/>
          <w:sz w:val="24"/>
          <w:szCs w:val="24"/>
          <w:lang w:val="en-ZW"/>
        </w:rPr>
        <w:t>REG</w:t>
      </w:r>
      <w:r w:rsidR="008134C1" w:rsidRPr="00A12700">
        <w:rPr>
          <w:rFonts w:ascii="Times New Roman" w:hAnsi="Times New Roman" w:cs="Times New Roman"/>
          <w:b/>
          <w:sz w:val="24"/>
          <w:szCs w:val="24"/>
          <w:lang w:val="en-ZW"/>
        </w:rPr>
        <w:t xml:space="preserve">IS </w:t>
      </w:r>
      <w:r w:rsidR="00673D1E" w:rsidRPr="00A12700">
        <w:rPr>
          <w:rFonts w:ascii="Times New Roman" w:hAnsi="Times New Roman" w:cs="Times New Roman"/>
          <w:b/>
          <w:sz w:val="24"/>
          <w:szCs w:val="24"/>
          <w:lang w:val="en-ZW"/>
        </w:rPr>
        <w:t xml:space="preserve">    </w:t>
      </w:r>
      <w:r w:rsidR="008134C1" w:rsidRPr="00A12700">
        <w:rPr>
          <w:rFonts w:ascii="Times New Roman" w:hAnsi="Times New Roman" w:cs="Times New Roman"/>
          <w:b/>
          <w:sz w:val="24"/>
          <w:szCs w:val="24"/>
          <w:lang w:val="en-ZW"/>
        </w:rPr>
        <w:t>CHAWATAMA</w:t>
      </w:r>
    </w:p>
    <w:p w:rsidR="00BC350B" w:rsidRPr="00673D1E" w:rsidRDefault="00BC350B" w:rsidP="007B2C9A">
      <w:pPr>
        <w:spacing w:line="480" w:lineRule="auto"/>
        <w:jc w:val="both"/>
        <w:rPr>
          <w:rFonts w:ascii="Times New Roman" w:hAnsi="Times New Roman" w:cs="Times New Roman"/>
          <w:b/>
          <w:sz w:val="24"/>
          <w:szCs w:val="24"/>
        </w:rPr>
      </w:pPr>
      <w:r w:rsidRPr="00673D1E">
        <w:rPr>
          <w:rFonts w:ascii="Times New Roman" w:hAnsi="Times New Roman" w:cs="Times New Roman"/>
          <w:b/>
          <w:sz w:val="24"/>
          <w:szCs w:val="24"/>
        </w:rPr>
        <w:t xml:space="preserve"> </w:t>
      </w:r>
      <w:r w:rsidR="00673D1E">
        <w:rPr>
          <w:rFonts w:ascii="Times New Roman" w:hAnsi="Times New Roman" w:cs="Times New Roman"/>
          <w:b/>
          <w:sz w:val="24"/>
          <w:szCs w:val="24"/>
        </w:rPr>
        <w:t xml:space="preserve">        </w:t>
      </w:r>
    </w:p>
    <w:p w:rsidR="00BC350B" w:rsidRPr="00673D1E" w:rsidRDefault="00BC350B" w:rsidP="007B2C9A">
      <w:pPr>
        <w:spacing w:after="0" w:line="240" w:lineRule="auto"/>
        <w:jc w:val="both"/>
        <w:rPr>
          <w:rFonts w:ascii="Times New Roman" w:hAnsi="Times New Roman" w:cs="Times New Roman"/>
          <w:b/>
          <w:sz w:val="24"/>
          <w:szCs w:val="24"/>
        </w:rPr>
      </w:pPr>
      <w:r w:rsidRPr="00673D1E">
        <w:rPr>
          <w:rFonts w:ascii="Times New Roman" w:hAnsi="Times New Roman" w:cs="Times New Roman"/>
          <w:b/>
          <w:sz w:val="24"/>
          <w:szCs w:val="24"/>
        </w:rPr>
        <w:t xml:space="preserve">SUPREME COURT OF ZIMBABWE </w:t>
      </w:r>
    </w:p>
    <w:p w:rsidR="00BC350B" w:rsidRPr="00673D1E" w:rsidRDefault="008134C1" w:rsidP="007B2C9A">
      <w:pPr>
        <w:spacing w:after="0" w:line="240" w:lineRule="auto"/>
        <w:jc w:val="both"/>
        <w:rPr>
          <w:rFonts w:ascii="Times New Roman" w:hAnsi="Times New Roman" w:cs="Times New Roman"/>
          <w:b/>
          <w:sz w:val="24"/>
          <w:szCs w:val="24"/>
        </w:rPr>
      </w:pPr>
      <w:r w:rsidRPr="00673D1E">
        <w:rPr>
          <w:rFonts w:ascii="Times New Roman" w:hAnsi="Times New Roman" w:cs="Times New Roman"/>
          <w:b/>
          <w:sz w:val="24"/>
          <w:szCs w:val="24"/>
        </w:rPr>
        <w:t xml:space="preserve">HARARE: </w:t>
      </w:r>
      <w:r w:rsidR="0041092E" w:rsidRPr="00673D1E">
        <w:rPr>
          <w:rFonts w:ascii="Times New Roman" w:hAnsi="Times New Roman" w:cs="Times New Roman"/>
          <w:b/>
          <w:sz w:val="24"/>
          <w:szCs w:val="24"/>
        </w:rPr>
        <w:t xml:space="preserve">14 </w:t>
      </w:r>
      <w:r w:rsidRPr="00673D1E">
        <w:rPr>
          <w:rFonts w:ascii="Times New Roman" w:hAnsi="Times New Roman" w:cs="Times New Roman"/>
          <w:b/>
          <w:sz w:val="24"/>
          <w:szCs w:val="24"/>
        </w:rPr>
        <w:t>APRIL 2025</w:t>
      </w:r>
      <w:r w:rsidR="00BC350B" w:rsidRPr="00673D1E">
        <w:rPr>
          <w:rFonts w:ascii="Times New Roman" w:hAnsi="Times New Roman" w:cs="Times New Roman"/>
          <w:b/>
          <w:sz w:val="24"/>
          <w:szCs w:val="24"/>
        </w:rPr>
        <w:t xml:space="preserve"> &amp; </w:t>
      </w:r>
      <w:r w:rsidR="002C1D74">
        <w:rPr>
          <w:rFonts w:ascii="Times New Roman" w:hAnsi="Times New Roman" w:cs="Times New Roman"/>
          <w:b/>
          <w:sz w:val="24"/>
          <w:szCs w:val="24"/>
        </w:rPr>
        <w:t>1 SEPTEMBER</w:t>
      </w:r>
      <w:r w:rsidR="001C77AE" w:rsidRPr="00673D1E">
        <w:rPr>
          <w:rFonts w:ascii="Times New Roman" w:hAnsi="Times New Roman" w:cs="Times New Roman"/>
          <w:b/>
          <w:sz w:val="24"/>
          <w:szCs w:val="24"/>
        </w:rPr>
        <w:t xml:space="preserve"> 2025</w:t>
      </w:r>
    </w:p>
    <w:p w:rsidR="007B2C9A" w:rsidRDefault="007B2C9A" w:rsidP="007B2C9A">
      <w:pPr>
        <w:spacing w:after="0" w:line="480" w:lineRule="auto"/>
        <w:jc w:val="both"/>
        <w:rPr>
          <w:rFonts w:ascii="Times New Roman" w:hAnsi="Times New Roman" w:cs="Times New Roman"/>
          <w:b/>
          <w:sz w:val="24"/>
          <w:szCs w:val="24"/>
        </w:rPr>
      </w:pPr>
    </w:p>
    <w:p w:rsidR="00BC350B" w:rsidRPr="00673D1E" w:rsidRDefault="008134C1" w:rsidP="0028474A">
      <w:pPr>
        <w:spacing w:after="0" w:line="480" w:lineRule="auto"/>
        <w:jc w:val="both"/>
        <w:rPr>
          <w:rFonts w:ascii="Times New Roman" w:hAnsi="Times New Roman" w:cs="Times New Roman"/>
          <w:sz w:val="24"/>
          <w:szCs w:val="24"/>
          <w:lang w:val="en-GB"/>
        </w:rPr>
      </w:pPr>
      <w:r w:rsidRPr="00673D1E">
        <w:rPr>
          <w:rFonts w:ascii="Times New Roman" w:hAnsi="Times New Roman" w:cs="Times New Roman"/>
          <w:i/>
          <w:sz w:val="24"/>
          <w:szCs w:val="24"/>
          <w:lang w:val="en-GB"/>
        </w:rPr>
        <w:t>F. Mahere</w:t>
      </w:r>
      <w:r w:rsidR="007929AF">
        <w:rPr>
          <w:rFonts w:ascii="Times New Roman" w:hAnsi="Times New Roman" w:cs="Times New Roman"/>
          <w:i/>
          <w:sz w:val="24"/>
          <w:szCs w:val="24"/>
          <w:lang w:val="en-GB"/>
        </w:rPr>
        <w:t>,</w:t>
      </w:r>
      <w:r w:rsidR="00BC350B" w:rsidRPr="00673D1E">
        <w:rPr>
          <w:rFonts w:ascii="Times New Roman" w:hAnsi="Times New Roman" w:cs="Times New Roman"/>
          <w:i/>
          <w:sz w:val="24"/>
          <w:szCs w:val="24"/>
          <w:lang w:val="en-GB"/>
        </w:rPr>
        <w:t xml:space="preserve"> </w:t>
      </w:r>
      <w:r w:rsidRPr="00673D1E">
        <w:rPr>
          <w:rFonts w:ascii="Times New Roman" w:hAnsi="Times New Roman" w:cs="Times New Roman"/>
          <w:sz w:val="24"/>
          <w:szCs w:val="24"/>
          <w:lang w:val="en-GB"/>
        </w:rPr>
        <w:t>for the applicants</w:t>
      </w:r>
    </w:p>
    <w:p w:rsidR="00BC350B" w:rsidRPr="00673D1E" w:rsidRDefault="008134C1" w:rsidP="0028474A">
      <w:pPr>
        <w:spacing w:after="0" w:line="480" w:lineRule="auto"/>
        <w:jc w:val="both"/>
        <w:rPr>
          <w:rFonts w:ascii="Times New Roman" w:hAnsi="Times New Roman" w:cs="Times New Roman"/>
          <w:sz w:val="24"/>
          <w:szCs w:val="24"/>
          <w:lang w:val="en-GB"/>
        </w:rPr>
      </w:pPr>
      <w:r w:rsidRPr="00673D1E">
        <w:rPr>
          <w:rFonts w:ascii="Times New Roman" w:hAnsi="Times New Roman" w:cs="Times New Roman"/>
          <w:i/>
          <w:sz w:val="24"/>
          <w:szCs w:val="24"/>
          <w:lang w:val="en-GB"/>
        </w:rPr>
        <w:t>L</w:t>
      </w:r>
      <w:r w:rsidR="00DA29C7">
        <w:rPr>
          <w:rFonts w:ascii="Times New Roman" w:hAnsi="Times New Roman" w:cs="Times New Roman"/>
          <w:i/>
          <w:sz w:val="24"/>
          <w:szCs w:val="24"/>
          <w:lang w:val="en-GB"/>
        </w:rPr>
        <w:t>.</w:t>
      </w:r>
      <w:r w:rsidRPr="00673D1E">
        <w:rPr>
          <w:rFonts w:ascii="Times New Roman" w:hAnsi="Times New Roman" w:cs="Times New Roman"/>
          <w:i/>
          <w:sz w:val="24"/>
          <w:szCs w:val="24"/>
          <w:lang w:val="en-GB"/>
        </w:rPr>
        <w:t xml:space="preserve"> Madhuku</w:t>
      </w:r>
      <w:r w:rsidR="00BC350B" w:rsidRPr="00673D1E">
        <w:rPr>
          <w:rFonts w:ascii="Times New Roman" w:hAnsi="Times New Roman" w:cs="Times New Roman"/>
          <w:i/>
          <w:sz w:val="24"/>
          <w:szCs w:val="24"/>
          <w:lang w:val="en-GB"/>
        </w:rPr>
        <w:t xml:space="preserve">, </w:t>
      </w:r>
      <w:r w:rsidRPr="00673D1E">
        <w:rPr>
          <w:rFonts w:ascii="Times New Roman" w:hAnsi="Times New Roman" w:cs="Times New Roman"/>
          <w:sz w:val="24"/>
          <w:szCs w:val="24"/>
          <w:lang w:val="en-GB"/>
        </w:rPr>
        <w:t xml:space="preserve">for the </w:t>
      </w:r>
      <w:r w:rsidR="007929AF">
        <w:rPr>
          <w:rFonts w:ascii="Times New Roman" w:hAnsi="Times New Roman" w:cs="Times New Roman"/>
          <w:sz w:val="24"/>
          <w:szCs w:val="24"/>
          <w:lang w:val="en-GB"/>
        </w:rPr>
        <w:t>respondents</w:t>
      </w:r>
    </w:p>
    <w:p w:rsidR="007B2C9A" w:rsidRDefault="007B2C9A" w:rsidP="00AE1CA7">
      <w:pPr>
        <w:spacing w:after="0" w:line="240" w:lineRule="auto"/>
        <w:jc w:val="both"/>
        <w:rPr>
          <w:rFonts w:ascii="Times New Roman" w:hAnsi="Times New Roman" w:cs="Times New Roman"/>
          <w:sz w:val="24"/>
          <w:szCs w:val="24"/>
          <w:lang w:val="en-GB"/>
        </w:rPr>
      </w:pPr>
    </w:p>
    <w:p w:rsidR="00BC350B" w:rsidRPr="007B2C9A" w:rsidRDefault="007B2C9A" w:rsidP="00BC350B">
      <w:pPr>
        <w:spacing w:line="480" w:lineRule="auto"/>
        <w:jc w:val="both"/>
        <w:rPr>
          <w:rFonts w:ascii="Times New Roman" w:hAnsi="Times New Roman" w:cs="Times New Roman"/>
          <w:b/>
          <w:sz w:val="24"/>
          <w:szCs w:val="24"/>
          <w:u w:val="single"/>
          <w:lang w:val="en-GB"/>
        </w:rPr>
      </w:pPr>
      <w:r w:rsidRPr="007B2C9A">
        <w:rPr>
          <w:rFonts w:ascii="Times New Roman" w:hAnsi="Times New Roman" w:cs="Times New Roman"/>
          <w:b/>
          <w:sz w:val="24"/>
          <w:szCs w:val="24"/>
          <w:u w:val="single"/>
          <w:lang w:val="en-GB"/>
        </w:rPr>
        <w:t>IN CHAMBERS</w:t>
      </w:r>
    </w:p>
    <w:p w:rsidR="00950F11" w:rsidRPr="00673D1E" w:rsidRDefault="008134C1" w:rsidP="007B2C9A">
      <w:pPr>
        <w:spacing w:line="240" w:lineRule="auto"/>
        <w:jc w:val="both"/>
        <w:rPr>
          <w:rFonts w:ascii="Times New Roman" w:hAnsi="Times New Roman" w:cs="Times New Roman"/>
          <w:sz w:val="24"/>
          <w:szCs w:val="24"/>
          <w:lang w:val="en-GB"/>
        </w:rPr>
      </w:pPr>
      <w:r w:rsidRPr="00673D1E">
        <w:rPr>
          <w:rFonts w:ascii="Times New Roman" w:hAnsi="Times New Roman" w:cs="Times New Roman"/>
          <w:b/>
          <w:sz w:val="24"/>
          <w:szCs w:val="24"/>
          <w:lang w:val="en-GB"/>
        </w:rPr>
        <w:t xml:space="preserve">UCHENA </w:t>
      </w:r>
      <w:r w:rsidR="00BC350B" w:rsidRPr="00673D1E">
        <w:rPr>
          <w:rFonts w:ascii="Times New Roman" w:hAnsi="Times New Roman" w:cs="Times New Roman"/>
          <w:b/>
          <w:sz w:val="24"/>
          <w:szCs w:val="24"/>
          <w:lang w:val="en-GB"/>
        </w:rPr>
        <w:t>JA</w:t>
      </w:r>
      <w:r w:rsidR="00BC350B" w:rsidRPr="00673D1E">
        <w:rPr>
          <w:rFonts w:ascii="Times New Roman" w:hAnsi="Times New Roman" w:cs="Times New Roman"/>
          <w:sz w:val="24"/>
          <w:szCs w:val="24"/>
          <w:lang w:val="en-GB"/>
        </w:rPr>
        <w:t xml:space="preserve">: </w:t>
      </w:r>
    </w:p>
    <w:p w:rsidR="00BC350B" w:rsidRPr="00673D1E" w:rsidRDefault="00950F11" w:rsidP="00816BB3">
      <w:pPr>
        <w:spacing w:line="480" w:lineRule="auto"/>
        <w:ind w:left="450" w:hanging="450"/>
        <w:jc w:val="both"/>
        <w:rPr>
          <w:rFonts w:ascii="Times New Roman" w:hAnsi="Times New Roman" w:cs="Times New Roman"/>
          <w:sz w:val="24"/>
          <w:szCs w:val="24"/>
          <w:lang w:val="en-GB"/>
        </w:rPr>
      </w:pPr>
      <w:r w:rsidRPr="00673D1E">
        <w:rPr>
          <w:rFonts w:ascii="Times New Roman" w:hAnsi="Times New Roman" w:cs="Times New Roman"/>
          <w:sz w:val="24"/>
          <w:szCs w:val="24"/>
          <w:lang w:val="en-GB"/>
        </w:rPr>
        <w:t xml:space="preserve">[1] </w:t>
      </w:r>
      <w:r w:rsidR="00816BB3">
        <w:rPr>
          <w:rFonts w:ascii="Times New Roman" w:hAnsi="Times New Roman" w:cs="Times New Roman"/>
          <w:sz w:val="24"/>
          <w:szCs w:val="24"/>
          <w:lang w:val="en-GB"/>
        </w:rPr>
        <w:t xml:space="preserve">   </w:t>
      </w:r>
      <w:r w:rsidR="00BC350B" w:rsidRPr="00673D1E">
        <w:rPr>
          <w:rFonts w:ascii="Times New Roman" w:hAnsi="Times New Roman" w:cs="Times New Roman"/>
          <w:sz w:val="24"/>
          <w:szCs w:val="24"/>
          <w:lang w:val="en-GB"/>
        </w:rPr>
        <w:t>This</w:t>
      </w:r>
      <w:r w:rsidR="008C7B44" w:rsidRPr="00673D1E">
        <w:rPr>
          <w:rFonts w:ascii="Times New Roman" w:hAnsi="Times New Roman" w:cs="Times New Roman"/>
          <w:sz w:val="24"/>
          <w:szCs w:val="24"/>
          <w:lang w:val="en-GB"/>
        </w:rPr>
        <w:t xml:space="preserve"> is </w:t>
      </w:r>
      <w:r w:rsidR="008B6D3B" w:rsidRPr="00673D1E">
        <w:rPr>
          <w:rFonts w:ascii="Times New Roman" w:hAnsi="Times New Roman" w:cs="Times New Roman"/>
          <w:sz w:val="24"/>
          <w:szCs w:val="24"/>
          <w:lang w:val="en-GB"/>
        </w:rPr>
        <w:t>an opposed</w:t>
      </w:r>
      <w:r w:rsidR="008C7B44" w:rsidRPr="00673D1E">
        <w:rPr>
          <w:rFonts w:ascii="Times New Roman" w:hAnsi="Times New Roman" w:cs="Times New Roman"/>
          <w:sz w:val="24"/>
          <w:szCs w:val="24"/>
          <w:lang w:val="en-GB"/>
        </w:rPr>
        <w:t xml:space="preserve"> </w:t>
      </w:r>
      <w:r w:rsidR="008134C1" w:rsidRPr="00673D1E">
        <w:rPr>
          <w:rFonts w:ascii="Times New Roman" w:hAnsi="Times New Roman" w:cs="Times New Roman"/>
          <w:sz w:val="24"/>
          <w:szCs w:val="24"/>
          <w:lang w:val="en-GB"/>
        </w:rPr>
        <w:t xml:space="preserve">chamber application </w:t>
      </w:r>
      <w:r w:rsidR="008C7B44" w:rsidRPr="00673D1E">
        <w:rPr>
          <w:rFonts w:ascii="Times New Roman" w:hAnsi="Times New Roman" w:cs="Times New Roman"/>
          <w:sz w:val="24"/>
          <w:szCs w:val="24"/>
          <w:lang w:val="en-GB"/>
        </w:rPr>
        <w:t>for</w:t>
      </w:r>
      <w:r w:rsidRPr="00673D1E">
        <w:rPr>
          <w:rFonts w:ascii="Times New Roman" w:hAnsi="Times New Roman" w:cs="Times New Roman"/>
          <w:sz w:val="24"/>
          <w:szCs w:val="24"/>
          <w:lang w:val="en-GB"/>
        </w:rPr>
        <w:t xml:space="preserve"> the</w:t>
      </w:r>
      <w:r w:rsidR="008C7B44" w:rsidRPr="00673D1E">
        <w:rPr>
          <w:rFonts w:ascii="Times New Roman" w:hAnsi="Times New Roman" w:cs="Times New Roman"/>
          <w:sz w:val="24"/>
          <w:szCs w:val="24"/>
          <w:lang w:val="en-GB"/>
        </w:rPr>
        <w:t xml:space="preserve"> reinstatement of an appeal deemed abandoned and dismissed</w:t>
      </w:r>
      <w:r w:rsidRPr="00673D1E">
        <w:rPr>
          <w:rFonts w:ascii="Times New Roman" w:hAnsi="Times New Roman" w:cs="Times New Roman"/>
          <w:sz w:val="24"/>
          <w:szCs w:val="24"/>
          <w:lang w:val="en-GB"/>
        </w:rPr>
        <w:t xml:space="preserve">. </w:t>
      </w:r>
      <w:r w:rsidR="007B2C9A">
        <w:rPr>
          <w:rFonts w:ascii="Times New Roman" w:hAnsi="Times New Roman" w:cs="Times New Roman"/>
          <w:sz w:val="24"/>
          <w:szCs w:val="24"/>
          <w:lang w:val="en-GB"/>
        </w:rPr>
        <w:t xml:space="preserve"> </w:t>
      </w:r>
      <w:r w:rsidRPr="00673D1E">
        <w:rPr>
          <w:rFonts w:ascii="Times New Roman" w:hAnsi="Times New Roman" w:cs="Times New Roman"/>
          <w:sz w:val="24"/>
          <w:szCs w:val="24"/>
          <w:lang w:val="en-GB"/>
        </w:rPr>
        <w:t>The application was</w:t>
      </w:r>
      <w:r w:rsidR="007B2C9A">
        <w:rPr>
          <w:rFonts w:ascii="Times New Roman" w:hAnsi="Times New Roman" w:cs="Times New Roman"/>
          <w:sz w:val="24"/>
          <w:szCs w:val="24"/>
          <w:lang w:val="en-GB"/>
        </w:rPr>
        <w:t xml:space="preserve"> made in terms of r</w:t>
      </w:r>
      <w:r w:rsidR="008C7B44" w:rsidRPr="00673D1E">
        <w:rPr>
          <w:rFonts w:ascii="Times New Roman" w:hAnsi="Times New Roman" w:cs="Times New Roman"/>
          <w:sz w:val="24"/>
          <w:szCs w:val="24"/>
          <w:lang w:val="en-GB"/>
        </w:rPr>
        <w:t xml:space="preserve"> 70</w:t>
      </w:r>
      <w:r w:rsidR="00513670" w:rsidRPr="00673D1E">
        <w:rPr>
          <w:rFonts w:ascii="Times New Roman" w:hAnsi="Times New Roman" w:cs="Times New Roman"/>
          <w:sz w:val="24"/>
          <w:szCs w:val="24"/>
          <w:lang w:val="en-GB"/>
        </w:rPr>
        <w:t xml:space="preserve"> </w:t>
      </w:r>
      <w:r w:rsidR="008C7B44" w:rsidRPr="00673D1E">
        <w:rPr>
          <w:rFonts w:ascii="Times New Roman" w:hAnsi="Times New Roman" w:cs="Times New Roman"/>
          <w:sz w:val="24"/>
          <w:szCs w:val="24"/>
          <w:lang w:val="en-GB"/>
        </w:rPr>
        <w:t>(</w:t>
      </w:r>
      <w:r w:rsidR="00513670" w:rsidRPr="00673D1E">
        <w:rPr>
          <w:rFonts w:ascii="Times New Roman" w:hAnsi="Times New Roman" w:cs="Times New Roman"/>
          <w:sz w:val="24"/>
          <w:szCs w:val="24"/>
          <w:lang w:val="en-GB"/>
        </w:rPr>
        <w:t>2</w:t>
      </w:r>
      <w:r w:rsidR="008C7B44" w:rsidRPr="00673D1E">
        <w:rPr>
          <w:rFonts w:ascii="Times New Roman" w:hAnsi="Times New Roman" w:cs="Times New Roman"/>
          <w:sz w:val="24"/>
          <w:szCs w:val="24"/>
          <w:lang w:val="en-GB"/>
        </w:rPr>
        <w:t xml:space="preserve">) of the Supreme Court Rules, 2018. </w:t>
      </w:r>
    </w:p>
    <w:p w:rsidR="008C7B44" w:rsidRPr="007B2C9A" w:rsidRDefault="008C7B44" w:rsidP="007B2C9A">
      <w:pPr>
        <w:spacing w:after="0" w:line="480" w:lineRule="auto"/>
        <w:jc w:val="both"/>
        <w:rPr>
          <w:rFonts w:ascii="Times New Roman" w:hAnsi="Times New Roman" w:cs="Times New Roman"/>
          <w:b/>
          <w:sz w:val="24"/>
          <w:szCs w:val="24"/>
          <w:u w:val="single"/>
        </w:rPr>
      </w:pPr>
      <w:r w:rsidRPr="007B2C9A">
        <w:rPr>
          <w:rFonts w:ascii="Times New Roman" w:hAnsi="Times New Roman" w:cs="Times New Roman"/>
          <w:b/>
          <w:sz w:val="24"/>
          <w:szCs w:val="24"/>
          <w:u w:val="single"/>
        </w:rPr>
        <w:t>FACTUAL BACKGROUND</w:t>
      </w:r>
    </w:p>
    <w:p w:rsidR="008C7B44" w:rsidRPr="00673D1E" w:rsidRDefault="00D826C8" w:rsidP="00816BB3">
      <w:pPr>
        <w:spacing w:line="480" w:lineRule="auto"/>
        <w:ind w:left="450" w:hanging="450"/>
        <w:jc w:val="both"/>
        <w:rPr>
          <w:rFonts w:ascii="Times New Roman" w:hAnsi="Times New Roman" w:cs="Times New Roman"/>
          <w:sz w:val="24"/>
          <w:szCs w:val="24"/>
        </w:rPr>
      </w:pPr>
      <w:r w:rsidRPr="00673D1E">
        <w:rPr>
          <w:rFonts w:ascii="Times New Roman" w:hAnsi="Times New Roman" w:cs="Times New Roman"/>
          <w:sz w:val="24"/>
          <w:szCs w:val="24"/>
        </w:rPr>
        <w:t>[</w:t>
      </w:r>
      <w:r w:rsidR="00D94F4E" w:rsidRPr="00673D1E">
        <w:rPr>
          <w:rFonts w:ascii="Times New Roman" w:hAnsi="Times New Roman" w:cs="Times New Roman"/>
          <w:sz w:val="24"/>
          <w:szCs w:val="24"/>
        </w:rPr>
        <w:t>2</w:t>
      </w:r>
      <w:r w:rsidRPr="00673D1E">
        <w:rPr>
          <w:rFonts w:ascii="Times New Roman" w:hAnsi="Times New Roman" w:cs="Times New Roman"/>
          <w:sz w:val="24"/>
          <w:szCs w:val="24"/>
        </w:rPr>
        <w:t>]</w:t>
      </w:r>
      <w:r w:rsidRPr="00673D1E">
        <w:rPr>
          <w:rFonts w:ascii="Times New Roman" w:hAnsi="Times New Roman" w:cs="Times New Roman"/>
          <w:sz w:val="24"/>
          <w:szCs w:val="24"/>
        </w:rPr>
        <w:tab/>
      </w:r>
      <w:r w:rsidR="008C7B44" w:rsidRPr="00673D1E">
        <w:rPr>
          <w:rFonts w:ascii="Times New Roman" w:hAnsi="Times New Roman" w:cs="Times New Roman"/>
          <w:sz w:val="24"/>
          <w:szCs w:val="24"/>
        </w:rPr>
        <w:t>The first applicant is a company registered in</w:t>
      </w:r>
      <w:r w:rsidR="00CE6D94" w:rsidRPr="00673D1E">
        <w:rPr>
          <w:rFonts w:ascii="Times New Roman" w:hAnsi="Times New Roman" w:cs="Times New Roman"/>
          <w:sz w:val="24"/>
          <w:szCs w:val="24"/>
        </w:rPr>
        <w:t xml:space="preserve"> terms of the laws of Zimbabwe</w:t>
      </w:r>
      <w:r w:rsidR="008C7B44" w:rsidRPr="00673D1E">
        <w:rPr>
          <w:rFonts w:ascii="Times New Roman" w:hAnsi="Times New Roman" w:cs="Times New Roman"/>
          <w:sz w:val="24"/>
          <w:szCs w:val="24"/>
        </w:rPr>
        <w:t>.</w:t>
      </w:r>
      <w:r w:rsidR="00CE6D94" w:rsidRPr="00673D1E">
        <w:rPr>
          <w:rFonts w:ascii="Times New Roman" w:hAnsi="Times New Roman" w:cs="Times New Roman"/>
          <w:sz w:val="24"/>
          <w:szCs w:val="24"/>
        </w:rPr>
        <w:t xml:space="preserve"> </w:t>
      </w:r>
      <w:r w:rsidR="007B2C9A">
        <w:rPr>
          <w:rFonts w:ascii="Times New Roman" w:hAnsi="Times New Roman" w:cs="Times New Roman"/>
          <w:sz w:val="24"/>
          <w:szCs w:val="24"/>
        </w:rPr>
        <w:t xml:space="preserve"> </w:t>
      </w:r>
      <w:r w:rsidR="008C7B44" w:rsidRPr="00673D1E">
        <w:rPr>
          <w:rFonts w:ascii="Times New Roman" w:hAnsi="Times New Roman" w:cs="Times New Roman"/>
          <w:sz w:val="24"/>
          <w:szCs w:val="24"/>
        </w:rPr>
        <w:t>The first respondent is also a company registered in terms of the laws of Zimbabwe.</w:t>
      </w:r>
      <w:r w:rsidR="00F01955" w:rsidRPr="00673D1E">
        <w:rPr>
          <w:rFonts w:ascii="Times New Roman" w:hAnsi="Times New Roman" w:cs="Times New Roman"/>
          <w:sz w:val="24"/>
          <w:szCs w:val="24"/>
        </w:rPr>
        <w:t xml:space="preserve"> </w:t>
      </w:r>
      <w:r w:rsidR="007B2C9A">
        <w:rPr>
          <w:rFonts w:ascii="Times New Roman" w:hAnsi="Times New Roman" w:cs="Times New Roman"/>
          <w:sz w:val="24"/>
          <w:szCs w:val="24"/>
        </w:rPr>
        <w:t xml:space="preserve"> The second </w:t>
      </w:r>
      <w:r w:rsidR="007929AF">
        <w:rPr>
          <w:rFonts w:ascii="Times New Roman" w:hAnsi="Times New Roman" w:cs="Times New Roman"/>
          <w:sz w:val="24"/>
          <w:szCs w:val="24"/>
        </w:rPr>
        <w:t xml:space="preserve">to the fourth </w:t>
      </w:r>
      <w:r w:rsidR="007063B2" w:rsidRPr="00673D1E">
        <w:rPr>
          <w:rFonts w:ascii="Times New Roman" w:hAnsi="Times New Roman" w:cs="Times New Roman"/>
          <w:sz w:val="24"/>
          <w:szCs w:val="24"/>
        </w:rPr>
        <w:t>app</w:t>
      </w:r>
      <w:r w:rsidR="00F01955" w:rsidRPr="00673D1E">
        <w:rPr>
          <w:rFonts w:ascii="Times New Roman" w:hAnsi="Times New Roman" w:cs="Times New Roman"/>
          <w:sz w:val="24"/>
          <w:szCs w:val="24"/>
        </w:rPr>
        <w:t>l</w:t>
      </w:r>
      <w:r w:rsidR="007063B2" w:rsidRPr="00673D1E">
        <w:rPr>
          <w:rFonts w:ascii="Times New Roman" w:hAnsi="Times New Roman" w:cs="Times New Roman"/>
          <w:sz w:val="24"/>
          <w:szCs w:val="24"/>
        </w:rPr>
        <w:t>ic</w:t>
      </w:r>
      <w:r w:rsidR="00F01955" w:rsidRPr="00673D1E">
        <w:rPr>
          <w:rFonts w:ascii="Times New Roman" w:hAnsi="Times New Roman" w:cs="Times New Roman"/>
          <w:sz w:val="24"/>
          <w:szCs w:val="24"/>
        </w:rPr>
        <w:t xml:space="preserve">ants are </w:t>
      </w:r>
      <w:r w:rsidR="0078174B" w:rsidRPr="00673D1E">
        <w:rPr>
          <w:rFonts w:ascii="Times New Roman" w:hAnsi="Times New Roman" w:cs="Times New Roman"/>
          <w:sz w:val="24"/>
          <w:szCs w:val="24"/>
        </w:rPr>
        <w:t>sureties in the agreement which gave r</w:t>
      </w:r>
      <w:r w:rsidR="007929AF">
        <w:rPr>
          <w:rFonts w:ascii="Times New Roman" w:hAnsi="Times New Roman" w:cs="Times New Roman"/>
          <w:sz w:val="24"/>
          <w:szCs w:val="24"/>
        </w:rPr>
        <w:t xml:space="preserve">ise to the dispute between the first applicant and the first </w:t>
      </w:r>
      <w:r w:rsidR="0078174B" w:rsidRPr="00673D1E">
        <w:rPr>
          <w:rFonts w:ascii="Times New Roman" w:hAnsi="Times New Roman" w:cs="Times New Roman"/>
          <w:sz w:val="24"/>
          <w:szCs w:val="24"/>
        </w:rPr>
        <w:t>respondent.</w:t>
      </w:r>
      <w:r w:rsidR="008C7B44" w:rsidRPr="00673D1E">
        <w:rPr>
          <w:rFonts w:ascii="Times New Roman" w:hAnsi="Times New Roman" w:cs="Times New Roman"/>
          <w:sz w:val="24"/>
          <w:szCs w:val="24"/>
        </w:rPr>
        <w:t xml:space="preserve"> </w:t>
      </w:r>
      <w:r w:rsidR="007929AF">
        <w:rPr>
          <w:rFonts w:ascii="Times New Roman" w:hAnsi="Times New Roman" w:cs="Times New Roman"/>
          <w:sz w:val="24"/>
          <w:szCs w:val="24"/>
        </w:rPr>
        <w:t xml:space="preserve"> The second </w:t>
      </w:r>
      <w:r w:rsidR="008C7B44" w:rsidRPr="00673D1E">
        <w:rPr>
          <w:rFonts w:ascii="Times New Roman" w:hAnsi="Times New Roman" w:cs="Times New Roman"/>
          <w:sz w:val="24"/>
          <w:szCs w:val="24"/>
        </w:rPr>
        <w:t>respondent is an arbitrator c</w:t>
      </w:r>
      <w:r w:rsidR="007929AF">
        <w:rPr>
          <w:rFonts w:ascii="Times New Roman" w:hAnsi="Times New Roman" w:cs="Times New Roman"/>
          <w:sz w:val="24"/>
          <w:szCs w:val="24"/>
        </w:rPr>
        <w:t xml:space="preserve">ited in his official capacity.  </w:t>
      </w:r>
      <w:r w:rsidR="008C7B44" w:rsidRPr="00673D1E">
        <w:rPr>
          <w:rFonts w:ascii="Times New Roman" w:hAnsi="Times New Roman" w:cs="Times New Roman"/>
          <w:sz w:val="24"/>
          <w:szCs w:val="24"/>
        </w:rPr>
        <w:t>The first respondent app</w:t>
      </w:r>
      <w:r w:rsidR="00F01955" w:rsidRPr="00673D1E">
        <w:rPr>
          <w:rFonts w:ascii="Times New Roman" w:hAnsi="Times New Roman" w:cs="Times New Roman"/>
          <w:sz w:val="24"/>
          <w:szCs w:val="24"/>
        </w:rPr>
        <w:t xml:space="preserve">lied to the </w:t>
      </w:r>
      <w:r w:rsidR="008C7B44" w:rsidRPr="00673D1E">
        <w:rPr>
          <w:rFonts w:ascii="Times New Roman" w:hAnsi="Times New Roman" w:cs="Times New Roman"/>
          <w:sz w:val="24"/>
          <w:szCs w:val="24"/>
        </w:rPr>
        <w:t xml:space="preserve">High Court (court </w:t>
      </w:r>
      <w:r w:rsidR="008C7B44" w:rsidRPr="00673D1E">
        <w:rPr>
          <w:rFonts w:ascii="Times New Roman" w:hAnsi="Times New Roman" w:cs="Times New Roman"/>
          <w:i/>
          <w:sz w:val="24"/>
          <w:szCs w:val="24"/>
        </w:rPr>
        <w:t>a quo</w:t>
      </w:r>
      <w:r w:rsidR="008C7B44" w:rsidRPr="00673D1E">
        <w:rPr>
          <w:rFonts w:ascii="Times New Roman" w:hAnsi="Times New Roman" w:cs="Times New Roman"/>
          <w:sz w:val="24"/>
          <w:szCs w:val="24"/>
        </w:rPr>
        <w:t>) seeking</w:t>
      </w:r>
      <w:r w:rsidR="00F01955" w:rsidRPr="00673D1E">
        <w:rPr>
          <w:rFonts w:ascii="Times New Roman" w:hAnsi="Times New Roman" w:cs="Times New Roman"/>
          <w:sz w:val="24"/>
          <w:szCs w:val="24"/>
        </w:rPr>
        <w:t xml:space="preserve"> an order for</w:t>
      </w:r>
      <w:r w:rsidR="008C7B44" w:rsidRPr="00673D1E">
        <w:rPr>
          <w:rFonts w:ascii="Times New Roman" w:hAnsi="Times New Roman" w:cs="Times New Roman"/>
          <w:sz w:val="24"/>
          <w:szCs w:val="24"/>
        </w:rPr>
        <w:t xml:space="preserve"> t</w:t>
      </w:r>
      <w:r w:rsidR="00F01955" w:rsidRPr="00673D1E">
        <w:rPr>
          <w:rFonts w:ascii="Times New Roman" w:hAnsi="Times New Roman" w:cs="Times New Roman"/>
          <w:sz w:val="24"/>
          <w:szCs w:val="24"/>
        </w:rPr>
        <w:t>he</w:t>
      </w:r>
      <w:r w:rsidR="008C7B44" w:rsidRPr="00673D1E">
        <w:rPr>
          <w:rFonts w:ascii="Times New Roman" w:hAnsi="Times New Roman" w:cs="Times New Roman"/>
          <w:sz w:val="24"/>
          <w:szCs w:val="24"/>
        </w:rPr>
        <w:t xml:space="preserve"> set</w:t>
      </w:r>
      <w:r w:rsidR="00F01955" w:rsidRPr="00673D1E">
        <w:rPr>
          <w:rFonts w:ascii="Times New Roman" w:hAnsi="Times New Roman" w:cs="Times New Roman"/>
          <w:sz w:val="24"/>
          <w:szCs w:val="24"/>
        </w:rPr>
        <w:t>ting</w:t>
      </w:r>
      <w:r w:rsidR="008C7B44" w:rsidRPr="00673D1E">
        <w:rPr>
          <w:rFonts w:ascii="Times New Roman" w:hAnsi="Times New Roman" w:cs="Times New Roman"/>
          <w:sz w:val="24"/>
          <w:szCs w:val="24"/>
        </w:rPr>
        <w:t xml:space="preserve"> aside</w:t>
      </w:r>
      <w:r w:rsidR="00F01955" w:rsidRPr="00673D1E">
        <w:rPr>
          <w:rFonts w:ascii="Times New Roman" w:hAnsi="Times New Roman" w:cs="Times New Roman"/>
          <w:sz w:val="24"/>
          <w:szCs w:val="24"/>
        </w:rPr>
        <w:t xml:space="preserve"> of</w:t>
      </w:r>
      <w:r w:rsidR="008C7B44" w:rsidRPr="00673D1E">
        <w:rPr>
          <w:rFonts w:ascii="Times New Roman" w:hAnsi="Times New Roman" w:cs="Times New Roman"/>
          <w:sz w:val="24"/>
          <w:szCs w:val="24"/>
        </w:rPr>
        <w:t xml:space="preserve"> a</w:t>
      </w:r>
      <w:r w:rsidR="00950F11" w:rsidRPr="00673D1E">
        <w:rPr>
          <w:rFonts w:ascii="Times New Roman" w:hAnsi="Times New Roman" w:cs="Times New Roman"/>
          <w:sz w:val="24"/>
          <w:szCs w:val="24"/>
        </w:rPr>
        <w:t>n</w:t>
      </w:r>
      <w:r w:rsidR="0078174B" w:rsidRPr="00673D1E">
        <w:rPr>
          <w:rFonts w:ascii="Times New Roman" w:hAnsi="Times New Roman" w:cs="Times New Roman"/>
          <w:sz w:val="24"/>
          <w:szCs w:val="24"/>
        </w:rPr>
        <w:t xml:space="preserve"> arbitral</w:t>
      </w:r>
      <w:r w:rsidR="00950F11" w:rsidRPr="00673D1E">
        <w:rPr>
          <w:rFonts w:ascii="Times New Roman" w:hAnsi="Times New Roman" w:cs="Times New Roman"/>
          <w:sz w:val="24"/>
          <w:szCs w:val="24"/>
        </w:rPr>
        <w:t xml:space="preserve"> award</w:t>
      </w:r>
      <w:r w:rsidR="008C7B44" w:rsidRPr="00673D1E">
        <w:rPr>
          <w:rFonts w:ascii="Times New Roman" w:hAnsi="Times New Roman" w:cs="Times New Roman"/>
          <w:sz w:val="24"/>
          <w:szCs w:val="24"/>
        </w:rPr>
        <w:t xml:space="preserve"> made by the second respondent.  </w:t>
      </w:r>
      <w:r w:rsidR="006A3BAC">
        <w:rPr>
          <w:rFonts w:ascii="Times New Roman" w:hAnsi="Times New Roman" w:cs="Times New Roman"/>
          <w:sz w:val="24"/>
          <w:szCs w:val="24"/>
        </w:rPr>
        <w:t>It</w:t>
      </w:r>
      <w:r w:rsidR="008C7B44" w:rsidRPr="00673D1E">
        <w:rPr>
          <w:rFonts w:ascii="Times New Roman" w:hAnsi="Times New Roman" w:cs="Times New Roman"/>
          <w:sz w:val="24"/>
          <w:szCs w:val="24"/>
        </w:rPr>
        <w:t xml:space="preserve"> also sought an order directing the second respondent to determine all the issues </w:t>
      </w:r>
      <w:r w:rsidR="00950F11" w:rsidRPr="00673D1E">
        <w:rPr>
          <w:rFonts w:ascii="Times New Roman" w:hAnsi="Times New Roman" w:cs="Times New Roman"/>
          <w:sz w:val="24"/>
          <w:szCs w:val="24"/>
        </w:rPr>
        <w:t>which</w:t>
      </w:r>
      <w:r w:rsidR="007929AF">
        <w:rPr>
          <w:rFonts w:ascii="Times New Roman" w:hAnsi="Times New Roman" w:cs="Times New Roman"/>
          <w:sz w:val="24"/>
          <w:szCs w:val="24"/>
        </w:rPr>
        <w:t xml:space="preserve"> were placed before him.  </w:t>
      </w:r>
      <w:r w:rsidR="00BB7A6C">
        <w:rPr>
          <w:rFonts w:ascii="Times New Roman" w:hAnsi="Times New Roman" w:cs="Times New Roman"/>
          <w:sz w:val="24"/>
          <w:szCs w:val="24"/>
        </w:rPr>
        <w:t xml:space="preserve">It </w:t>
      </w:r>
      <w:r w:rsidR="00BB7A6C">
        <w:rPr>
          <w:rFonts w:ascii="Times New Roman" w:hAnsi="Times New Roman" w:cs="Times New Roman"/>
          <w:sz w:val="24"/>
          <w:szCs w:val="24"/>
        </w:rPr>
        <w:lastRenderedPageBreak/>
        <w:t>further</w:t>
      </w:r>
      <w:r w:rsidR="008C7B44" w:rsidRPr="00673D1E">
        <w:rPr>
          <w:rFonts w:ascii="Times New Roman" w:hAnsi="Times New Roman" w:cs="Times New Roman"/>
          <w:sz w:val="24"/>
          <w:szCs w:val="24"/>
        </w:rPr>
        <w:t xml:space="preserve"> argued that the </w:t>
      </w:r>
      <w:r w:rsidR="00950F11" w:rsidRPr="00673D1E">
        <w:rPr>
          <w:rFonts w:ascii="Times New Roman" w:hAnsi="Times New Roman" w:cs="Times New Roman"/>
          <w:sz w:val="24"/>
          <w:szCs w:val="24"/>
        </w:rPr>
        <w:t xml:space="preserve">award </w:t>
      </w:r>
      <w:r w:rsidR="008C7B44" w:rsidRPr="00673D1E">
        <w:rPr>
          <w:rFonts w:ascii="Times New Roman" w:hAnsi="Times New Roman" w:cs="Times New Roman"/>
          <w:sz w:val="24"/>
          <w:szCs w:val="24"/>
        </w:rPr>
        <w:t xml:space="preserve">was contrary to public policy and that the arbitrator violated the </w:t>
      </w:r>
      <w:r w:rsidR="008C7B44" w:rsidRPr="00673D1E">
        <w:rPr>
          <w:rFonts w:ascii="Times New Roman" w:hAnsi="Times New Roman" w:cs="Times New Roman"/>
          <w:i/>
          <w:sz w:val="24"/>
          <w:szCs w:val="24"/>
        </w:rPr>
        <w:t>audi alteram pa</w:t>
      </w:r>
      <w:r w:rsidR="00C13F31">
        <w:rPr>
          <w:rFonts w:ascii="Times New Roman" w:hAnsi="Times New Roman" w:cs="Times New Roman"/>
          <w:i/>
          <w:sz w:val="24"/>
          <w:szCs w:val="24"/>
        </w:rPr>
        <w:t>r</w:t>
      </w:r>
      <w:r w:rsidR="008C7B44" w:rsidRPr="00673D1E">
        <w:rPr>
          <w:rFonts w:ascii="Times New Roman" w:hAnsi="Times New Roman" w:cs="Times New Roman"/>
          <w:i/>
          <w:sz w:val="24"/>
          <w:szCs w:val="24"/>
        </w:rPr>
        <w:t>tem</w:t>
      </w:r>
      <w:r w:rsidR="007034F0" w:rsidRPr="00673D1E">
        <w:rPr>
          <w:rFonts w:ascii="Times New Roman" w:hAnsi="Times New Roman" w:cs="Times New Roman"/>
          <w:sz w:val="24"/>
          <w:szCs w:val="24"/>
        </w:rPr>
        <w:t xml:space="preserve"> rule. </w:t>
      </w:r>
    </w:p>
    <w:p w:rsidR="00B713EE" w:rsidRPr="00673D1E" w:rsidRDefault="007B6203" w:rsidP="007B006F">
      <w:pPr>
        <w:spacing w:line="480" w:lineRule="auto"/>
        <w:ind w:left="450" w:hanging="450"/>
        <w:jc w:val="both"/>
        <w:rPr>
          <w:rFonts w:ascii="Times New Roman" w:hAnsi="Times New Roman" w:cs="Times New Roman"/>
          <w:sz w:val="24"/>
          <w:szCs w:val="24"/>
        </w:rPr>
      </w:pPr>
      <w:r w:rsidRPr="00673D1E">
        <w:rPr>
          <w:rFonts w:ascii="Times New Roman" w:hAnsi="Times New Roman" w:cs="Times New Roman"/>
          <w:sz w:val="24"/>
          <w:szCs w:val="24"/>
        </w:rPr>
        <w:t>[</w:t>
      </w:r>
      <w:r w:rsidR="00D94F4E" w:rsidRPr="00673D1E">
        <w:rPr>
          <w:rFonts w:ascii="Times New Roman" w:hAnsi="Times New Roman" w:cs="Times New Roman"/>
          <w:sz w:val="24"/>
          <w:szCs w:val="24"/>
        </w:rPr>
        <w:t>3</w:t>
      </w:r>
      <w:r w:rsidRPr="00673D1E">
        <w:rPr>
          <w:rFonts w:ascii="Times New Roman" w:hAnsi="Times New Roman" w:cs="Times New Roman"/>
          <w:sz w:val="24"/>
          <w:szCs w:val="24"/>
        </w:rPr>
        <w:t>]</w:t>
      </w:r>
      <w:r w:rsidRPr="00673D1E">
        <w:rPr>
          <w:rFonts w:ascii="Times New Roman" w:hAnsi="Times New Roman" w:cs="Times New Roman"/>
          <w:sz w:val="24"/>
          <w:szCs w:val="24"/>
        </w:rPr>
        <w:tab/>
      </w:r>
      <w:r w:rsidR="00B04B64" w:rsidRPr="00673D1E">
        <w:rPr>
          <w:rFonts w:ascii="Times New Roman" w:hAnsi="Times New Roman" w:cs="Times New Roman"/>
          <w:sz w:val="24"/>
          <w:szCs w:val="24"/>
        </w:rPr>
        <w:t>T</w:t>
      </w:r>
      <w:r w:rsidR="008C7B44" w:rsidRPr="00673D1E">
        <w:rPr>
          <w:rFonts w:ascii="Times New Roman" w:hAnsi="Times New Roman" w:cs="Times New Roman"/>
          <w:sz w:val="24"/>
          <w:szCs w:val="24"/>
        </w:rPr>
        <w:t>he applicant</w:t>
      </w:r>
      <w:r w:rsidR="00B04B64" w:rsidRPr="00673D1E">
        <w:rPr>
          <w:rFonts w:ascii="Times New Roman" w:hAnsi="Times New Roman" w:cs="Times New Roman"/>
          <w:sz w:val="24"/>
          <w:szCs w:val="24"/>
        </w:rPr>
        <w:t>s</w:t>
      </w:r>
      <w:r w:rsidR="008C7B44" w:rsidRPr="00673D1E">
        <w:rPr>
          <w:rFonts w:ascii="Times New Roman" w:hAnsi="Times New Roman" w:cs="Times New Roman"/>
          <w:sz w:val="24"/>
          <w:szCs w:val="24"/>
        </w:rPr>
        <w:t xml:space="preserve"> opposed the f</w:t>
      </w:r>
      <w:r w:rsidR="007929AF">
        <w:rPr>
          <w:rFonts w:ascii="Times New Roman" w:hAnsi="Times New Roman" w:cs="Times New Roman"/>
          <w:sz w:val="24"/>
          <w:szCs w:val="24"/>
        </w:rPr>
        <w:t xml:space="preserve">irst respondent’s application.  </w:t>
      </w:r>
      <w:r w:rsidR="00995A85" w:rsidRPr="00673D1E">
        <w:rPr>
          <w:rFonts w:ascii="Times New Roman" w:hAnsi="Times New Roman" w:cs="Times New Roman"/>
          <w:sz w:val="24"/>
          <w:szCs w:val="24"/>
        </w:rPr>
        <w:t>They</w:t>
      </w:r>
      <w:r w:rsidR="008C7B44" w:rsidRPr="00673D1E">
        <w:rPr>
          <w:rFonts w:ascii="Times New Roman" w:hAnsi="Times New Roman" w:cs="Times New Roman"/>
          <w:sz w:val="24"/>
          <w:szCs w:val="24"/>
        </w:rPr>
        <w:t xml:space="preserve"> raised a preliminary objection to the effect that the court </w:t>
      </w:r>
      <w:r w:rsidR="008C7B44" w:rsidRPr="00673D1E">
        <w:rPr>
          <w:rFonts w:ascii="Times New Roman" w:hAnsi="Times New Roman" w:cs="Times New Roman"/>
          <w:i/>
          <w:sz w:val="24"/>
          <w:szCs w:val="24"/>
        </w:rPr>
        <w:t>a quo</w:t>
      </w:r>
      <w:r w:rsidR="008C7B44" w:rsidRPr="00673D1E">
        <w:rPr>
          <w:rFonts w:ascii="Times New Roman" w:hAnsi="Times New Roman" w:cs="Times New Roman"/>
          <w:sz w:val="24"/>
          <w:szCs w:val="24"/>
        </w:rPr>
        <w:t xml:space="preserve"> lacked the requisite jurisdiction and that the matter ought not to proceed to the merits because of its prolixity. </w:t>
      </w:r>
    </w:p>
    <w:p w:rsidR="00BA6974" w:rsidRPr="00673D1E" w:rsidRDefault="00D94F4E" w:rsidP="007929AF">
      <w:pPr>
        <w:spacing w:line="480" w:lineRule="auto"/>
        <w:ind w:left="567" w:hanging="567"/>
        <w:jc w:val="both"/>
        <w:rPr>
          <w:rFonts w:ascii="Times New Roman" w:hAnsi="Times New Roman" w:cs="Times New Roman"/>
          <w:sz w:val="24"/>
          <w:szCs w:val="24"/>
        </w:rPr>
      </w:pPr>
      <w:r w:rsidRPr="00673D1E">
        <w:rPr>
          <w:rFonts w:ascii="Times New Roman" w:hAnsi="Times New Roman" w:cs="Times New Roman"/>
          <w:sz w:val="24"/>
          <w:szCs w:val="24"/>
        </w:rPr>
        <w:t>[4</w:t>
      </w:r>
      <w:r w:rsidR="007B6203" w:rsidRPr="00673D1E">
        <w:rPr>
          <w:rFonts w:ascii="Times New Roman" w:hAnsi="Times New Roman" w:cs="Times New Roman"/>
          <w:sz w:val="24"/>
          <w:szCs w:val="24"/>
        </w:rPr>
        <w:t>]</w:t>
      </w:r>
      <w:r w:rsidR="007B6203" w:rsidRPr="00673D1E">
        <w:rPr>
          <w:rFonts w:ascii="Times New Roman" w:hAnsi="Times New Roman" w:cs="Times New Roman"/>
          <w:sz w:val="24"/>
          <w:szCs w:val="24"/>
        </w:rPr>
        <w:tab/>
      </w:r>
      <w:r w:rsidR="00BA6974" w:rsidRPr="00673D1E">
        <w:rPr>
          <w:rFonts w:ascii="Times New Roman" w:hAnsi="Times New Roman" w:cs="Times New Roman"/>
          <w:sz w:val="24"/>
          <w:szCs w:val="24"/>
        </w:rPr>
        <w:t>The court</w:t>
      </w:r>
      <w:r w:rsidR="00A023FB" w:rsidRPr="00673D1E">
        <w:rPr>
          <w:rFonts w:ascii="Times New Roman" w:hAnsi="Times New Roman" w:cs="Times New Roman"/>
          <w:sz w:val="24"/>
          <w:szCs w:val="24"/>
        </w:rPr>
        <w:t xml:space="preserve"> </w:t>
      </w:r>
      <w:r w:rsidR="00A023FB" w:rsidRPr="00673D1E">
        <w:rPr>
          <w:rFonts w:ascii="Times New Roman" w:hAnsi="Times New Roman" w:cs="Times New Roman"/>
          <w:i/>
          <w:sz w:val="24"/>
          <w:szCs w:val="24"/>
        </w:rPr>
        <w:t>a quo</w:t>
      </w:r>
      <w:r w:rsidR="00BA6974" w:rsidRPr="00673D1E">
        <w:rPr>
          <w:rFonts w:ascii="Times New Roman" w:hAnsi="Times New Roman" w:cs="Times New Roman"/>
          <w:sz w:val="24"/>
          <w:szCs w:val="24"/>
        </w:rPr>
        <w:t xml:space="preserve"> found that the second respondent failed to determine the issues </w:t>
      </w:r>
      <w:r w:rsidR="00EB7DDF" w:rsidRPr="00673D1E">
        <w:rPr>
          <w:rFonts w:ascii="Times New Roman" w:hAnsi="Times New Roman" w:cs="Times New Roman"/>
          <w:sz w:val="24"/>
          <w:szCs w:val="24"/>
        </w:rPr>
        <w:t>which</w:t>
      </w:r>
      <w:r w:rsidR="007929AF">
        <w:rPr>
          <w:rFonts w:ascii="Times New Roman" w:hAnsi="Times New Roman" w:cs="Times New Roman"/>
          <w:sz w:val="24"/>
          <w:szCs w:val="24"/>
        </w:rPr>
        <w:t xml:space="preserve"> were placed before him.  </w:t>
      </w:r>
      <w:r w:rsidR="00EB7DDF" w:rsidRPr="00673D1E">
        <w:rPr>
          <w:rFonts w:ascii="Times New Roman" w:hAnsi="Times New Roman" w:cs="Times New Roman"/>
          <w:sz w:val="24"/>
          <w:szCs w:val="24"/>
        </w:rPr>
        <w:t>It</w:t>
      </w:r>
      <w:r w:rsidR="00BA6974" w:rsidRPr="00673D1E">
        <w:rPr>
          <w:rFonts w:ascii="Times New Roman" w:hAnsi="Times New Roman" w:cs="Times New Roman"/>
          <w:sz w:val="24"/>
          <w:szCs w:val="24"/>
        </w:rPr>
        <w:t xml:space="preserve"> found that the preliminary issue raised by the applicant had no merit.  Regarding the issue of the application's clarity, </w:t>
      </w:r>
      <w:r w:rsidR="00EB7DDF" w:rsidRPr="00673D1E">
        <w:rPr>
          <w:rFonts w:ascii="Times New Roman" w:hAnsi="Times New Roman" w:cs="Times New Roman"/>
          <w:sz w:val="24"/>
          <w:szCs w:val="24"/>
        </w:rPr>
        <w:t>i</w:t>
      </w:r>
      <w:r w:rsidR="00BA6974" w:rsidRPr="00673D1E">
        <w:rPr>
          <w:rFonts w:ascii="Times New Roman" w:hAnsi="Times New Roman" w:cs="Times New Roman"/>
          <w:sz w:val="24"/>
          <w:szCs w:val="24"/>
        </w:rPr>
        <w:t xml:space="preserve">t found that the application was overly </w:t>
      </w:r>
      <w:r w:rsidR="008E39F4" w:rsidRPr="00673D1E">
        <w:rPr>
          <w:rFonts w:ascii="Times New Roman" w:hAnsi="Times New Roman" w:cs="Times New Roman"/>
          <w:sz w:val="24"/>
          <w:szCs w:val="24"/>
        </w:rPr>
        <w:t xml:space="preserve">lengthy. </w:t>
      </w:r>
      <w:r w:rsidR="007929AF">
        <w:rPr>
          <w:rFonts w:ascii="Times New Roman" w:hAnsi="Times New Roman" w:cs="Times New Roman"/>
          <w:sz w:val="24"/>
          <w:szCs w:val="24"/>
        </w:rPr>
        <w:t xml:space="preserve"> </w:t>
      </w:r>
      <w:r w:rsidR="008E39F4" w:rsidRPr="00673D1E">
        <w:rPr>
          <w:rFonts w:ascii="Times New Roman" w:hAnsi="Times New Roman" w:cs="Times New Roman"/>
          <w:sz w:val="24"/>
          <w:szCs w:val="24"/>
        </w:rPr>
        <w:t>On the merits, i</w:t>
      </w:r>
      <w:r w:rsidR="00BA6974" w:rsidRPr="00673D1E">
        <w:rPr>
          <w:rFonts w:ascii="Times New Roman" w:hAnsi="Times New Roman" w:cs="Times New Roman"/>
          <w:sz w:val="24"/>
          <w:szCs w:val="24"/>
        </w:rPr>
        <w:t xml:space="preserve">t </w:t>
      </w:r>
      <w:r w:rsidR="00EB7DDF" w:rsidRPr="00673D1E">
        <w:rPr>
          <w:rFonts w:ascii="Times New Roman" w:hAnsi="Times New Roman" w:cs="Times New Roman"/>
          <w:sz w:val="24"/>
          <w:szCs w:val="24"/>
        </w:rPr>
        <w:t>hel</w:t>
      </w:r>
      <w:r w:rsidR="00BA6974" w:rsidRPr="00673D1E">
        <w:rPr>
          <w:rFonts w:ascii="Times New Roman" w:hAnsi="Times New Roman" w:cs="Times New Roman"/>
          <w:sz w:val="24"/>
          <w:szCs w:val="24"/>
        </w:rPr>
        <w:t>d that Article 34 of the Arbitration Act</w:t>
      </w:r>
      <w:r w:rsidR="00021058">
        <w:rPr>
          <w:rFonts w:ascii="Times New Roman" w:hAnsi="Times New Roman" w:cs="Times New Roman"/>
          <w:sz w:val="24"/>
          <w:szCs w:val="24"/>
        </w:rPr>
        <w:t xml:space="preserve"> [Chapter 7:15]</w:t>
      </w:r>
      <w:r w:rsidR="00BA6974" w:rsidRPr="00673D1E">
        <w:rPr>
          <w:rFonts w:ascii="Times New Roman" w:hAnsi="Times New Roman" w:cs="Times New Roman"/>
          <w:sz w:val="24"/>
          <w:szCs w:val="24"/>
        </w:rPr>
        <w:t xml:space="preserve"> permits the setting aside of an arbi</w:t>
      </w:r>
      <w:r w:rsidR="00925980">
        <w:rPr>
          <w:rFonts w:ascii="Times New Roman" w:hAnsi="Times New Roman" w:cs="Times New Roman"/>
          <w:sz w:val="24"/>
          <w:szCs w:val="24"/>
        </w:rPr>
        <w:t xml:space="preserve">tral award on several grounds.  </w:t>
      </w:r>
      <w:r w:rsidR="00BA6974" w:rsidRPr="00673D1E">
        <w:rPr>
          <w:rFonts w:ascii="Times New Roman" w:hAnsi="Times New Roman" w:cs="Times New Roman"/>
          <w:sz w:val="24"/>
          <w:szCs w:val="24"/>
        </w:rPr>
        <w:t xml:space="preserve">It </w:t>
      </w:r>
      <w:r w:rsidR="00EB7DDF" w:rsidRPr="00673D1E">
        <w:rPr>
          <w:rFonts w:ascii="Times New Roman" w:hAnsi="Times New Roman" w:cs="Times New Roman"/>
          <w:sz w:val="24"/>
          <w:szCs w:val="24"/>
        </w:rPr>
        <w:t>held</w:t>
      </w:r>
      <w:r w:rsidR="00BA6974" w:rsidRPr="00673D1E">
        <w:rPr>
          <w:rFonts w:ascii="Times New Roman" w:hAnsi="Times New Roman" w:cs="Times New Roman"/>
          <w:sz w:val="24"/>
          <w:szCs w:val="24"/>
        </w:rPr>
        <w:t xml:space="preserve"> that for an award to be set aside on the basis that it is contrary to public policy, it must shock the conscience or be</w:t>
      </w:r>
      <w:r w:rsidR="007929AF">
        <w:rPr>
          <w:rFonts w:ascii="Times New Roman" w:hAnsi="Times New Roman" w:cs="Times New Roman"/>
          <w:sz w:val="24"/>
          <w:szCs w:val="24"/>
        </w:rPr>
        <w:t xml:space="preserve"> injurious to the public good.  </w:t>
      </w:r>
      <w:r w:rsidR="00BA6974" w:rsidRPr="00673D1E">
        <w:rPr>
          <w:rFonts w:ascii="Times New Roman" w:hAnsi="Times New Roman" w:cs="Times New Roman"/>
          <w:sz w:val="24"/>
          <w:szCs w:val="24"/>
        </w:rPr>
        <w:t xml:space="preserve">It </w:t>
      </w:r>
      <w:r w:rsidR="00EB7DDF" w:rsidRPr="00673D1E">
        <w:rPr>
          <w:rFonts w:ascii="Times New Roman" w:hAnsi="Times New Roman" w:cs="Times New Roman"/>
          <w:sz w:val="24"/>
          <w:szCs w:val="24"/>
        </w:rPr>
        <w:t>found</w:t>
      </w:r>
      <w:r w:rsidR="00BA6974" w:rsidRPr="00673D1E">
        <w:rPr>
          <w:rFonts w:ascii="Times New Roman" w:hAnsi="Times New Roman" w:cs="Times New Roman"/>
          <w:sz w:val="24"/>
          <w:szCs w:val="24"/>
        </w:rPr>
        <w:t xml:space="preserve"> that the award was contrary to public policy because the arbitrator was cheated into terminating the</w:t>
      </w:r>
      <w:r w:rsidR="00EB7DDF" w:rsidRPr="00673D1E">
        <w:rPr>
          <w:rFonts w:ascii="Times New Roman" w:hAnsi="Times New Roman" w:cs="Times New Roman"/>
          <w:sz w:val="24"/>
          <w:szCs w:val="24"/>
        </w:rPr>
        <w:t xml:space="preserve"> arbitral</w:t>
      </w:r>
      <w:r w:rsidR="00BA6974" w:rsidRPr="00673D1E">
        <w:rPr>
          <w:rFonts w:ascii="Times New Roman" w:hAnsi="Times New Roman" w:cs="Times New Roman"/>
          <w:sz w:val="24"/>
          <w:szCs w:val="24"/>
        </w:rPr>
        <w:t xml:space="preserve"> proceedings before him based on</w:t>
      </w:r>
      <w:r w:rsidR="00EB7DDF" w:rsidRPr="00673D1E">
        <w:rPr>
          <w:rFonts w:ascii="Times New Roman" w:hAnsi="Times New Roman" w:cs="Times New Roman"/>
          <w:sz w:val="24"/>
          <w:szCs w:val="24"/>
        </w:rPr>
        <w:t xml:space="preserve"> an allegation that the issues between the parties</w:t>
      </w:r>
      <w:r w:rsidR="008F3B29" w:rsidRPr="00673D1E">
        <w:rPr>
          <w:rFonts w:ascii="Times New Roman" w:hAnsi="Times New Roman" w:cs="Times New Roman"/>
          <w:sz w:val="24"/>
          <w:szCs w:val="24"/>
        </w:rPr>
        <w:t xml:space="preserve"> had been determined in</w:t>
      </w:r>
      <w:r w:rsidR="00BA6974" w:rsidRPr="00673D1E">
        <w:rPr>
          <w:rFonts w:ascii="Times New Roman" w:hAnsi="Times New Roman" w:cs="Times New Roman"/>
          <w:sz w:val="24"/>
          <w:szCs w:val="24"/>
        </w:rPr>
        <w:t xml:space="preserve"> a previous award </w:t>
      </w:r>
      <w:r w:rsidR="004C0A5C" w:rsidRPr="00673D1E">
        <w:rPr>
          <w:rFonts w:ascii="Times New Roman" w:hAnsi="Times New Roman" w:cs="Times New Roman"/>
          <w:sz w:val="24"/>
          <w:szCs w:val="24"/>
        </w:rPr>
        <w:t>which</w:t>
      </w:r>
      <w:r w:rsidR="00BA6974" w:rsidRPr="00673D1E">
        <w:rPr>
          <w:rFonts w:ascii="Times New Roman" w:hAnsi="Times New Roman" w:cs="Times New Roman"/>
          <w:sz w:val="24"/>
          <w:szCs w:val="24"/>
        </w:rPr>
        <w:t xml:space="preserve"> was no longer extant</w:t>
      </w:r>
      <w:r w:rsidR="004C0A5C" w:rsidRPr="00673D1E">
        <w:rPr>
          <w:rFonts w:ascii="Times New Roman" w:hAnsi="Times New Roman" w:cs="Times New Roman"/>
          <w:sz w:val="24"/>
          <w:szCs w:val="24"/>
        </w:rPr>
        <w:t xml:space="preserve"> at the time that submission was made</w:t>
      </w:r>
      <w:r w:rsidR="007929AF">
        <w:rPr>
          <w:rFonts w:ascii="Times New Roman" w:hAnsi="Times New Roman" w:cs="Times New Roman"/>
          <w:sz w:val="24"/>
          <w:szCs w:val="24"/>
        </w:rPr>
        <w:t xml:space="preserve">.  </w:t>
      </w:r>
      <w:r w:rsidR="00BA6974" w:rsidRPr="00673D1E">
        <w:rPr>
          <w:rFonts w:ascii="Times New Roman" w:hAnsi="Times New Roman" w:cs="Times New Roman"/>
          <w:sz w:val="24"/>
          <w:szCs w:val="24"/>
        </w:rPr>
        <w:t xml:space="preserve">It stated that when the parties approached the second respondent, they were aware of the existence of another award by </w:t>
      </w:r>
      <w:r w:rsidR="00BA6974" w:rsidRPr="007929AF">
        <w:rPr>
          <w:rFonts w:ascii="Times New Roman" w:hAnsi="Times New Roman" w:cs="Times New Roman"/>
          <w:sz w:val="24"/>
          <w:szCs w:val="24"/>
        </w:rPr>
        <w:t>Mr</w:t>
      </w:r>
      <w:r w:rsidR="00BA6974" w:rsidRPr="00673D1E">
        <w:rPr>
          <w:rFonts w:ascii="Times New Roman" w:hAnsi="Times New Roman" w:cs="Times New Roman"/>
          <w:i/>
          <w:sz w:val="24"/>
          <w:szCs w:val="24"/>
        </w:rPr>
        <w:t xml:space="preserve"> Bere</w:t>
      </w:r>
      <w:r w:rsidR="00BA6974" w:rsidRPr="00673D1E">
        <w:rPr>
          <w:rFonts w:ascii="Times New Roman" w:hAnsi="Times New Roman" w:cs="Times New Roman"/>
          <w:sz w:val="24"/>
          <w:szCs w:val="24"/>
        </w:rPr>
        <w:t xml:space="preserve">. </w:t>
      </w:r>
      <w:r w:rsidR="007929AF">
        <w:rPr>
          <w:rFonts w:ascii="Times New Roman" w:hAnsi="Times New Roman" w:cs="Times New Roman"/>
          <w:sz w:val="24"/>
          <w:szCs w:val="24"/>
        </w:rPr>
        <w:t xml:space="preserve"> </w:t>
      </w:r>
      <w:r w:rsidR="00BA6974" w:rsidRPr="00673D1E">
        <w:rPr>
          <w:rFonts w:ascii="Times New Roman" w:hAnsi="Times New Roman" w:cs="Times New Roman"/>
          <w:sz w:val="24"/>
          <w:szCs w:val="24"/>
        </w:rPr>
        <w:t>It ruled that</w:t>
      </w:r>
      <w:r w:rsidR="0040389B">
        <w:rPr>
          <w:rFonts w:ascii="Times New Roman" w:hAnsi="Times New Roman" w:cs="Times New Roman"/>
          <w:sz w:val="24"/>
          <w:szCs w:val="24"/>
        </w:rPr>
        <w:t xml:space="preserve"> the </w:t>
      </w:r>
      <w:r w:rsidR="00925980">
        <w:rPr>
          <w:rFonts w:ascii="Times New Roman" w:hAnsi="Times New Roman" w:cs="Times New Roman"/>
          <w:sz w:val="24"/>
          <w:szCs w:val="24"/>
        </w:rPr>
        <w:t>second</w:t>
      </w:r>
      <w:r w:rsidR="0040389B">
        <w:rPr>
          <w:rFonts w:ascii="Times New Roman" w:hAnsi="Times New Roman" w:cs="Times New Roman"/>
          <w:sz w:val="24"/>
          <w:szCs w:val="24"/>
        </w:rPr>
        <w:t xml:space="preserve"> respondent erred when he relied on</w:t>
      </w:r>
      <w:r w:rsidR="00BA6974" w:rsidRPr="00673D1E">
        <w:rPr>
          <w:rFonts w:ascii="Times New Roman" w:hAnsi="Times New Roman" w:cs="Times New Roman"/>
          <w:sz w:val="24"/>
          <w:szCs w:val="24"/>
        </w:rPr>
        <w:t xml:space="preserve"> </w:t>
      </w:r>
      <w:r w:rsidR="00BA6974" w:rsidRPr="00673D1E">
        <w:rPr>
          <w:rFonts w:ascii="Times New Roman" w:hAnsi="Times New Roman" w:cs="Times New Roman"/>
          <w:i/>
          <w:sz w:val="24"/>
          <w:szCs w:val="24"/>
        </w:rPr>
        <w:t>res judicata</w:t>
      </w:r>
      <w:r w:rsidR="00D42215">
        <w:rPr>
          <w:rFonts w:ascii="Times New Roman" w:hAnsi="Times New Roman" w:cs="Times New Roman"/>
          <w:i/>
          <w:sz w:val="24"/>
          <w:szCs w:val="24"/>
        </w:rPr>
        <w:t>,</w:t>
      </w:r>
      <w:r w:rsidR="00BA6974" w:rsidRPr="00673D1E">
        <w:rPr>
          <w:rFonts w:ascii="Times New Roman" w:hAnsi="Times New Roman" w:cs="Times New Roman"/>
          <w:sz w:val="24"/>
          <w:szCs w:val="24"/>
        </w:rPr>
        <w:t xml:space="preserve"> to terminate the</w:t>
      </w:r>
      <w:r w:rsidR="00023083" w:rsidRPr="00673D1E">
        <w:rPr>
          <w:rFonts w:ascii="Times New Roman" w:hAnsi="Times New Roman" w:cs="Times New Roman"/>
          <w:sz w:val="24"/>
          <w:szCs w:val="24"/>
        </w:rPr>
        <w:t xml:space="preserve"> arbitral</w:t>
      </w:r>
      <w:r w:rsidR="00BA6974" w:rsidRPr="00673D1E">
        <w:rPr>
          <w:rFonts w:ascii="Times New Roman" w:hAnsi="Times New Roman" w:cs="Times New Roman"/>
          <w:sz w:val="24"/>
          <w:szCs w:val="24"/>
        </w:rPr>
        <w:t xml:space="preserve"> proceedings before him. </w:t>
      </w:r>
    </w:p>
    <w:p w:rsidR="00D94F4E" w:rsidRPr="00673D1E" w:rsidRDefault="007B6203" w:rsidP="007929AF">
      <w:pPr>
        <w:spacing w:line="480" w:lineRule="auto"/>
        <w:ind w:left="567" w:hanging="567"/>
        <w:jc w:val="both"/>
        <w:rPr>
          <w:rFonts w:ascii="Times New Roman" w:hAnsi="Times New Roman" w:cs="Times New Roman"/>
          <w:sz w:val="24"/>
          <w:szCs w:val="24"/>
        </w:rPr>
      </w:pPr>
      <w:r w:rsidRPr="00673D1E">
        <w:rPr>
          <w:rFonts w:ascii="Times New Roman" w:hAnsi="Times New Roman" w:cs="Times New Roman"/>
          <w:sz w:val="24"/>
          <w:szCs w:val="24"/>
        </w:rPr>
        <w:t>[5]</w:t>
      </w:r>
      <w:r w:rsidRPr="00673D1E">
        <w:rPr>
          <w:rFonts w:ascii="Times New Roman" w:hAnsi="Times New Roman" w:cs="Times New Roman"/>
          <w:sz w:val="24"/>
          <w:szCs w:val="24"/>
        </w:rPr>
        <w:tab/>
      </w:r>
      <w:r w:rsidR="007034F0" w:rsidRPr="00673D1E">
        <w:rPr>
          <w:rFonts w:ascii="Times New Roman" w:hAnsi="Times New Roman" w:cs="Times New Roman"/>
          <w:sz w:val="24"/>
          <w:szCs w:val="24"/>
        </w:rPr>
        <w:t>The court</w:t>
      </w:r>
      <w:r w:rsidR="003C1C07" w:rsidRPr="00673D1E">
        <w:rPr>
          <w:rFonts w:ascii="Times New Roman" w:hAnsi="Times New Roman" w:cs="Times New Roman"/>
          <w:sz w:val="24"/>
          <w:szCs w:val="24"/>
        </w:rPr>
        <w:t xml:space="preserve"> </w:t>
      </w:r>
      <w:r w:rsidR="003C1C07" w:rsidRPr="00673D1E">
        <w:rPr>
          <w:rFonts w:ascii="Times New Roman" w:hAnsi="Times New Roman" w:cs="Times New Roman"/>
          <w:i/>
          <w:sz w:val="24"/>
          <w:szCs w:val="24"/>
        </w:rPr>
        <w:t>a quo</w:t>
      </w:r>
      <w:r w:rsidR="007034F0" w:rsidRPr="00673D1E">
        <w:rPr>
          <w:rFonts w:ascii="Times New Roman" w:hAnsi="Times New Roman" w:cs="Times New Roman"/>
          <w:sz w:val="24"/>
          <w:szCs w:val="24"/>
        </w:rPr>
        <w:t xml:space="preserve"> further </w:t>
      </w:r>
      <w:r w:rsidR="00C4631F" w:rsidRPr="00673D1E">
        <w:rPr>
          <w:rFonts w:ascii="Times New Roman" w:hAnsi="Times New Roman" w:cs="Times New Roman"/>
          <w:sz w:val="24"/>
          <w:szCs w:val="24"/>
        </w:rPr>
        <w:t>held</w:t>
      </w:r>
      <w:r w:rsidR="007034F0" w:rsidRPr="00673D1E">
        <w:rPr>
          <w:rFonts w:ascii="Times New Roman" w:hAnsi="Times New Roman" w:cs="Times New Roman"/>
          <w:sz w:val="24"/>
          <w:szCs w:val="24"/>
        </w:rPr>
        <w:t xml:space="preserve"> that the parties before the second respondent and the cause of action were different from those that were before </w:t>
      </w:r>
      <w:r w:rsidR="007034F0" w:rsidRPr="007929AF">
        <w:rPr>
          <w:rFonts w:ascii="Times New Roman" w:hAnsi="Times New Roman" w:cs="Times New Roman"/>
          <w:sz w:val="24"/>
          <w:szCs w:val="24"/>
        </w:rPr>
        <w:t>Mr</w:t>
      </w:r>
      <w:r w:rsidR="007034F0" w:rsidRPr="00673D1E">
        <w:rPr>
          <w:rFonts w:ascii="Times New Roman" w:hAnsi="Times New Roman" w:cs="Times New Roman"/>
          <w:i/>
          <w:sz w:val="24"/>
          <w:szCs w:val="24"/>
        </w:rPr>
        <w:t xml:space="preserve"> Bere</w:t>
      </w:r>
      <w:r w:rsidR="007034F0" w:rsidRPr="00673D1E">
        <w:rPr>
          <w:rFonts w:ascii="Times New Roman" w:hAnsi="Times New Roman" w:cs="Times New Roman"/>
          <w:sz w:val="24"/>
          <w:szCs w:val="24"/>
        </w:rPr>
        <w:t xml:space="preserve">.  It </w:t>
      </w:r>
      <w:r w:rsidR="003C1C07" w:rsidRPr="00673D1E">
        <w:rPr>
          <w:rFonts w:ascii="Times New Roman" w:hAnsi="Times New Roman" w:cs="Times New Roman"/>
          <w:sz w:val="24"/>
          <w:szCs w:val="24"/>
        </w:rPr>
        <w:t>found</w:t>
      </w:r>
      <w:r w:rsidR="007034F0" w:rsidRPr="00673D1E">
        <w:rPr>
          <w:rFonts w:ascii="Times New Roman" w:hAnsi="Times New Roman" w:cs="Times New Roman"/>
          <w:sz w:val="24"/>
          <w:szCs w:val="24"/>
        </w:rPr>
        <w:t xml:space="preserve"> that</w:t>
      </w:r>
      <w:r w:rsidR="00D13493" w:rsidRPr="00673D1E">
        <w:rPr>
          <w:rFonts w:ascii="Times New Roman" w:hAnsi="Times New Roman" w:cs="Times New Roman"/>
          <w:sz w:val="24"/>
          <w:szCs w:val="24"/>
        </w:rPr>
        <w:t xml:space="preserve"> the second respondent erred and left the first respondent with no recourse against anyone</w:t>
      </w:r>
      <w:r w:rsidR="00FE35C4" w:rsidRPr="00673D1E">
        <w:rPr>
          <w:rFonts w:ascii="Times New Roman" w:hAnsi="Times New Roman" w:cs="Times New Roman"/>
          <w:sz w:val="24"/>
          <w:szCs w:val="24"/>
        </w:rPr>
        <w:t xml:space="preserve"> </w:t>
      </w:r>
      <w:r w:rsidR="00D13493" w:rsidRPr="00673D1E">
        <w:rPr>
          <w:rFonts w:ascii="Times New Roman" w:hAnsi="Times New Roman" w:cs="Times New Roman"/>
          <w:sz w:val="24"/>
          <w:szCs w:val="24"/>
        </w:rPr>
        <w:t xml:space="preserve">when </w:t>
      </w:r>
      <w:r w:rsidR="00EC74B2" w:rsidRPr="00673D1E">
        <w:rPr>
          <w:rFonts w:ascii="Times New Roman" w:hAnsi="Times New Roman" w:cs="Times New Roman"/>
          <w:sz w:val="24"/>
          <w:szCs w:val="24"/>
        </w:rPr>
        <w:t>he</w:t>
      </w:r>
      <w:r w:rsidR="007034F0" w:rsidRPr="00673D1E">
        <w:rPr>
          <w:rFonts w:ascii="Times New Roman" w:hAnsi="Times New Roman" w:cs="Times New Roman"/>
          <w:sz w:val="24"/>
          <w:szCs w:val="24"/>
        </w:rPr>
        <w:t xml:space="preserve"> terminat</w:t>
      </w:r>
      <w:r w:rsidR="00D13493" w:rsidRPr="00673D1E">
        <w:rPr>
          <w:rFonts w:ascii="Times New Roman" w:hAnsi="Times New Roman" w:cs="Times New Roman"/>
          <w:sz w:val="24"/>
          <w:szCs w:val="24"/>
        </w:rPr>
        <w:t>ed</w:t>
      </w:r>
      <w:r w:rsidR="007034F0" w:rsidRPr="00673D1E">
        <w:rPr>
          <w:rFonts w:ascii="Times New Roman" w:hAnsi="Times New Roman" w:cs="Times New Roman"/>
          <w:sz w:val="24"/>
          <w:szCs w:val="24"/>
        </w:rPr>
        <w:t xml:space="preserve"> the proceedings before him based on</w:t>
      </w:r>
      <w:r w:rsidR="00D13493" w:rsidRPr="00673D1E">
        <w:rPr>
          <w:rFonts w:ascii="Times New Roman" w:hAnsi="Times New Roman" w:cs="Times New Roman"/>
          <w:sz w:val="24"/>
          <w:szCs w:val="24"/>
        </w:rPr>
        <w:t xml:space="preserve"> the existence of</w:t>
      </w:r>
      <w:r w:rsidR="007034F0" w:rsidRPr="00673D1E">
        <w:rPr>
          <w:rFonts w:ascii="Times New Roman" w:hAnsi="Times New Roman" w:cs="Times New Roman"/>
          <w:sz w:val="24"/>
          <w:szCs w:val="24"/>
        </w:rPr>
        <w:t xml:space="preserve"> an award by </w:t>
      </w:r>
      <w:r w:rsidR="007034F0" w:rsidRPr="007929AF">
        <w:rPr>
          <w:rFonts w:ascii="Times New Roman" w:hAnsi="Times New Roman" w:cs="Times New Roman"/>
          <w:sz w:val="24"/>
          <w:szCs w:val="24"/>
        </w:rPr>
        <w:t>Mr</w:t>
      </w:r>
      <w:r w:rsidR="007034F0" w:rsidRPr="00673D1E">
        <w:rPr>
          <w:rFonts w:ascii="Times New Roman" w:hAnsi="Times New Roman" w:cs="Times New Roman"/>
          <w:i/>
          <w:sz w:val="24"/>
          <w:szCs w:val="24"/>
        </w:rPr>
        <w:t xml:space="preserve"> Bere,</w:t>
      </w:r>
      <w:r w:rsidR="00D94F4E" w:rsidRPr="00673D1E">
        <w:rPr>
          <w:rFonts w:ascii="Times New Roman" w:hAnsi="Times New Roman" w:cs="Times New Roman"/>
          <w:sz w:val="24"/>
          <w:szCs w:val="24"/>
        </w:rPr>
        <w:t xml:space="preserve"> which was no longer extant</w:t>
      </w:r>
      <w:r w:rsidR="007034F0" w:rsidRPr="00673D1E">
        <w:rPr>
          <w:rFonts w:ascii="Times New Roman" w:hAnsi="Times New Roman" w:cs="Times New Roman"/>
          <w:sz w:val="24"/>
          <w:szCs w:val="24"/>
        </w:rPr>
        <w:t xml:space="preserve">.  It, therefore, ruled that the termination of the proceedings before the </w:t>
      </w:r>
      <w:r w:rsidR="007034F0" w:rsidRPr="00673D1E">
        <w:rPr>
          <w:rFonts w:ascii="Times New Roman" w:hAnsi="Times New Roman" w:cs="Times New Roman"/>
          <w:sz w:val="24"/>
          <w:szCs w:val="24"/>
        </w:rPr>
        <w:lastRenderedPageBreak/>
        <w:t xml:space="preserve">second respondent </w:t>
      </w:r>
      <w:r w:rsidR="007929AF">
        <w:rPr>
          <w:rFonts w:ascii="Times New Roman" w:hAnsi="Times New Roman" w:cs="Times New Roman"/>
          <w:sz w:val="24"/>
          <w:szCs w:val="24"/>
        </w:rPr>
        <w:t xml:space="preserve">was contrary to public policy.  </w:t>
      </w:r>
      <w:r w:rsidR="00D94F4E" w:rsidRPr="00673D1E">
        <w:rPr>
          <w:rFonts w:ascii="Times New Roman" w:hAnsi="Times New Roman" w:cs="Times New Roman"/>
          <w:sz w:val="24"/>
          <w:szCs w:val="24"/>
        </w:rPr>
        <w:t>Aggrieved</w:t>
      </w:r>
      <w:r w:rsidR="007034F0" w:rsidRPr="00673D1E">
        <w:rPr>
          <w:rFonts w:ascii="Times New Roman" w:hAnsi="Times New Roman" w:cs="Times New Roman"/>
          <w:sz w:val="24"/>
          <w:szCs w:val="24"/>
        </w:rPr>
        <w:t xml:space="preserve"> by the decision of the court </w:t>
      </w:r>
      <w:r w:rsidR="007929AF">
        <w:rPr>
          <w:rFonts w:ascii="Times New Roman" w:hAnsi="Times New Roman" w:cs="Times New Roman"/>
          <w:sz w:val="24"/>
          <w:szCs w:val="24"/>
        </w:rPr>
        <w:t xml:space="preserve">           </w:t>
      </w:r>
      <w:r w:rsidR="007034F0" w:rsidRPr="00673D1E">
        <w:rPr>
          <w:rFonts w:ascii="Times New Roman" w:hAnsi="Times New Roman" w:cs="Times New Roman"/>
          <w:i/>
          <w:sz w:val="24"/>
          <w:szCs w:val="24"/>
        </w:rPr>
        <w:t>a quo</w:t>
      </w:r>
      <w:r w:rsidR="007034F0" w:rsidRPr="00673D1E">
        <w:rPr>
          <w:rFonts w:ascii="Times New Roman" w:hAnsi="Times New Roman" w:cs="Times New Roman"/>
          <w:sz w:val="24"/>
          <w:szCs w:val="24"/>
        </w:rPr>
        <w:t>, the applicant</w:t>
      </w:r>
      <w:r w:rsidRPr="00673D1E">
        <w:rPr>
          <w:rFonts w:ascii="Times New Roman" w:hAnsi="Times New Roman" w:cs="Times New Roman"/>
          <w:sz w:val="24"/>
          <w:szCs w:val="24"/>
        </w:rPr>
        <w:t>s</w:t>
      </w:r>
      <w:r w:rsidR="007034F0" w:rsidRPr="00673D1E">
        <w:rPr>
          <w:rFonts w:ascii="Times New Roman" w:hAnsi="Times New Roman" w:cs="Times New Roman"/>
          <w:sz w:val="24"/>
          <w:szCs w:val="24"/>
        </w:rPr>
        <w:t xml:space="preserve"> lodged an appeal before this Court under</w:t>
      </w:r>
      <w:r w:rsidR="00E515FB">
        <w:rPr>
          <w:rFonts w:ascii="Times New Roman" w:hAnsi="Times New Roman" w:cs="Times New Roman"/>
          <w:sz w:val="24"/>
          <w:szCs w:val="24"/>
        </w:rPr>
        <w:t xml:space="preserve"> case No</w:t>
      </w:r>
      <w:r w:rsidR="007034F0" w:rsidRPr="00673D1E">
        <w:rPr>
          <w:rFonts w:ascii="Times New Roman" w:hAnsi="Times New Roman" w:cs="Times New Roman"/>
          <w:sz w:val="24"/>
          <w:szCs w:val="24"/>
        </w:rPr>
        <w:t xml:space="preserve"> SC 39/25. </w:t>
      </w:r>
    </w:p>
    <w:p w:rsidR="007034F0" w:rsidRPr="00673D1E" w:rsidRDefault="007929AF" w:rsidP="007929A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D94F4E" w:rsidRPr="00673D1E">
        <w:rPr>
          <w:rFonts w:ascii="Times New Roman" w:hAnsi="Times New Roman" w:cs="Times New Roman"/>
          <w:sz w:val="24"/>
          <w:szCs w:val="24"/>
        </w:rPr>
        <w:t xml:space="preserve">] </w:t>
      </w:r>
      <w:r w:rsidR="00140E43" w:rsidRPr="00673D1E">
        <w:rPr>
          <w:rFonts w:ascii="Times New Roman" w:hAnsi="Times New Roman" w:cs="Times New Roman"/>
          <w:sz w:val="24"/>
          <w:szCs w:val="24"/>
        </w:rPr>
        <w:t xml:space="preserve"> </w:t>
      </w:r>
      <w:r>
        <w:rPr>
          <w:rFonts w:ascii="Times New Roman" w:hAnsi="Times New Roman" w:cs="Times New Roman"/>
          <w:sz w:val="24"/>
          <w:szCs w:val="24"/>
        </w:rPr>
        <w:t xml:space="preserve">  </w:t>
      </w:r>
      <w:r w:rsidR="007034F0" w:rsidRPr="00673D1E">
        <w:rPr>
          <w:rFonts w:ascii="Times New Roman" w:hAnsi="Times New Roman" w:cs="Times New Roman"/>
          <w:sz w:val="24"/>
          <w:szCs w:val="24"/>
        </w:rPr>
        <w:t>The applicant</w:t>
      </w:r>
      <w:r w:rsidR="007B6203" w:rsidRPr="00673D1E">
        <w:rPr>
          <w:rFonts w:ascii="Times New Roman" w:hAnsi="Times New Roman" w:cs="Times New Roman"/>
          <w:sz w:val="24"/>
          <w:szCs w:val="24"/>
        </w:rPr>
        <w:t>s</w:t>
      </w:r>
      <w:r w:rsidR="007034F0" w:rsidRPr="00673D1E">
        <w:rPr>
          <w:rFonts w:ascii="Times New Roman" w:hAnsi="Times New Roman" w:cs="Times New Roman"/>
          <w:sz w:val="24"/>
          <w:szCs w:val="24"/>
        </w:rPr>
        <w:t xml:space="preserve"> </w:t>
      </w:r>
      <w:r w:rsidR="00D94F4E" w:rsidRPr="00673D1E">
        <w:rPr>
          <w:rFonts w:ascii="Times New Roman" w:hAnsi="Times New Roman" w:cs="Times New Roman"/>
          <w:sz w:val="24"/>
          <w:szCs w:val="24"/>
        </w:rPr>
        <w:t>submitted</w:t>
      </w:r>
      <w:r w:rsidR="007034F0" w:rsidRPr="00673D1E">
        <w:rPr>
          <w:rFonts w:ascii="Times New Roman" w:hAnsi="Times New Roman" w:cs="Times New Roman"/>
          <w:sz w:val="24"/>
          <w:szCs w:val="24"/>
        </w:rPr>
        <w:t xml:space="preserve"> that on 10 March 2025, the Registrar of this Court</w:t>
      </w:r>
      <w:r w:rsidR="00A61C46" w:rsidRPr="00673D1E">
        <w:rPr>
          <w:rFonts w:ascii="Times New Roman" w:hAnsi="Times New Roman" w:cs="Times New Roman"/>
          <w:sz w:val="24"/>
          <w:szCs w:val="24"/>
        </w:rPr>
        <w:t xml:space="preserve"> informed them that their appeal had been deemed</w:t>
      </w:r>
      <w:r w:rsidR="007034F0" w:rsidRPr="00673D1E">
        <w:rPr>
          <w:rFonts w:ascii="Times New Roman" w:hAnsi="Times New Roman" w:cs="Times New Roman"/>
          <w:sz w:val="24"/>
          <w:szCs w:val="24"/>
        </w:rPr>
        <w:t xml:space="preserve"> dismissed </w:t>
      </w:r>
      <w:r w:rsidR="00D71FC9" w:rsidRPr="00673D1E">
        <w:rPr>
          <w:rFonts w:ascii="Times New Roman" w:hAnsi="Times New Roman" w:cs="Times New Roman"/>
          <w:sz w:val="24"/>
          <w:szCs w:val="24"/>
        </w:rPr>
        <w:t>f</w:t>
      </w:r>
      <w:r w:rsidR="007034F0" w:rsidRPr="00673D1E">
        <w:rPr>
          <w:rFonts w:ascii="Times New Roman" w:hAnsi="Times New Roman" w:cs="Times New Roman"/>
          <w:sz w:val="24"/>
          <w:szCs w:val="24"/>
        </w:rPr>
        <w:t>o</w:t>
      </w:r>
      <w:r w:rsidR="00D71FC9" w:rsidRPr="00673D1E">
        <w:rPr>
          <w:rFonts w:ascii="Times New Roman" w:hAnsi="Times New Roman" w:cs="Times New Roman"/>
          <w:sz w:val="24"/>
          <w:szCs w:val="24"/>
        </w:rPr>
        <w:t>r</w:t>
      </w:r>
      <w:r w:rsidR="007034F0" w:rsidRPr="00673D1E">
        <w:rPr>
          <w:rFonts w:ascii="Times New Roman" w:hAnsi="Times New Roman" w:cs="Times New Roman"/>
          <w:sz w:val="24"/>
          <w:szCs w:val="24"/>
        </w:rPr>
        <w:t xml:space="preserve"> the </w:t>
      </w:r>
      <w:r w:rsidR="00D71FC9" w:rsidRPr="00673D1E">
        <w:rPr>
          <w:rFonts w:ascii="Times New Roman" w:hAnsi="Times New Roman" w:cs="Times New Roman"/>
          <w:sz w:val="24"/>
          <w:szCs w:val="24"/>
        </w:rPr>
        <w:t>reason</w:t>
      </w:r>
      <w:r w:rsidR="007034F0" w:rsidRPr="00673D1E">
        <w:rPr>
          <w:rFonts w:ascii="Times New Roman" w:hAnsi="Times New Roman" w:cs="Times New Roman"/>
          <w:sz w:val="24"/>
          <w:szCs w:val="24"/>
        </w:rPr>
        <w:t xml:space="preserve"> that the applicant had failed to pay costs for the preparation of the record </w:t>
      </w:r>
      <w:r w:rsidR="00A61C46" w:rsidRPr="00673D1E">
        <w:rPr>
          <w:rFonts w:ascii="Times New Roman" w:hAnsi="Times New Roman" w:cs="Times New Roman"/>
          <w:sz w:val="24"/>
          <w:szCs w:val="24"/>
        </w:rPr>
        <w:t>within</w:t>
      </w:r>
      <w:r>
        <w:rPr>
          <w:rFonts w:ascii="Times New Roman" w:hAnsi="Times New Roman" w:cs="Times New Roman"/>
          <w:sz w:val="24"/>
          <w:szCs w:val="24"/>
        </w:rPr>
        <w:t xml:space="preserve"> </w:t>
      </w:r>
      <w:r w:rsidR="007034F0" w:rsidRPr="00673D1E">
        <w:rPr>
          <w:rFonts w:ascii="Times New Roman" w:hAnsi="Times New Roman" w:cs="Times New Roman"/>
          <w:sz w:val="24"/>
          <w:szCs w:val="24"/>
        </w:rPr>
        <w:t>ten</w:t>
      </w:r>
      <w:r w:rsidR="00D71FC9" w:rsidRPr="00673D1E">
        <w:rPr>
          <w:rFonts w:ascii="Times New Roman" w:hAnsi="Times New Roman" w:cs="Times New Roman"/>
          <w:sz w:val="24"/>
          <w:szCs w:val="24"/>
        </w:rPr>
        <w:t xml:space="preserve"> </w:t>
      </w:r>
      <w:r w:rsidR="007034F0" w:rsidRPr="00673D1E">
        <w:rPr>
          <w:rFonts w:ascii="Times New Roman" w:hAnsi="Times New Roman" w:cs="Times New Roman"/>
          <w:sz w:val="24"/>
          <w:szCs w:val="24"/>
        </w:rPr>
        <w:t>day</w:t>
      </w:r>
      <w:r w:rsidR="00D71FC9" w:rsidRPr="00673D1E">
        <w:rPr>
          <w:rFonts w:ascii="Times New Roman" w:hAnsi="Times New Roman" w:cs="Times New Roman"/>
          <w:sz w:val="24"/>
          <w:szCs w:val="24"/>
        </w:rPr>
        <w:t>s of their being notified to do so by the Registrar of the High Court</w:t>
      </w:r>
      <w:r>
        <w:rPr>
          <w:rFonts w:ascii="Times New Roman" w:hAnsi="Times New Roman" w:cs="Times New Roman"/>
          <w:sz w:val="24"/>
          <w:szCs w:val="24"/>
        </w:rPr>
        <w:t xml:space="preserve">.  </w:t>
      </w:r>
      <w:r w:rsidR="007034F0" w:rsidRPr="00673D1E">
        <w:rPr>
          <w:rFonts w:ascii="Times New Roman" w:hAnsi="Times New Roman" w:cs="Times New Roman"/>
          <w:sz w:val="24"/>
          <w:szCs w:val="24"/>
        </w:rPr>
        <w:t>The applicants wish to pursue their appeal under</w:t>
      </w:r>
      <w:r w:rsidR="00E25B90">
        <w:rPr>
          <w:rFonts w:ascii="Times New Roman" w:hAnsi="Times New Roman" w:cs="Times New Roman"/>
          <w:sz w:val="24"/>
          <w:szCs w:val="24"/>
        </w:rPr>
        <w:t xml:space="preserve"> case No</w:t>
      </w:r>
      <w:r w:rsidR="007034F0" w:rsidRPr="00673D1E">
        <w:rPr>
          <w:rFonts w:ascii="Times New Roman" w:hAnsi="Times New Roman" w:cs="Times New Roman"/>
          <w:sz w:val="24"/>
          <w:szCs w:val="24"/>
        </w:rPr>
        <w:t xml:space="preserve"> SC 39/25, hence the present application.</w:t>
      </w:r>
    </w:p>
    <w:p w:rsidR="007034F0" w:rsidRPr="00673D1E" w:rsidRDefault="007034F0" w:rsidP="007929AF">
      <w:pPr>
        <w:spacing w:after="0" w:line="240" w:lineRule="auto"/>
        <w:jc w:val="both"/>
        <w:rPr>
          <w:rFonts w:ascii="Times New Roman" w:hAnsi="Times New Roman" w:cs="Times New Roman"/>
          <w:sz w:val="24"/>
          <w:szCs w:val="24"/>
        </w:rPr>
      </w:pPr>
    </w:p>
    <w:p w:rsidR="007034F0" w:rsidRPr="007929AF" w:rsidRDefault="007034F0" w:rsidP="007929AF">
      <w:pPr>
        <w:spacing w:after="0" w:line="480" w:lineRule="auto"/>
        <w:jc w:val="both"/>
        <w:rPr>
          <w:rFonts w:ascii="Times New Roman" w:hAnsi="Times New Roman" w:cs="Times New Roman"/>
          <w:b/>
          <w:sz w:val="24"/>
          <w:szCs w:val="24"/>
          <w:u w:val="single"/>
        </w:rPr>
      </w:pPr>
      <w:r w:rsidRPr="007929AF">
        <w:rPr>
          <w:rFonts w:ascii="Times New Roman" w:hAnsi="Times New Roman" w:cs="Times New Roman"/>
          <w:b/>
          <w:sz w:val="24"/>
          <w:szCs w:val="24"/>
          <w:u w:val="single"/>
        </w:rPr>
        <w:t>RELIEF SOUGHT</w:t>
      </w:r>
    </w:p>
    <w:p w:rsidR="007B064E" w:rsidRDefault="007929AF" w:rsidP="007929A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215A9C" w:rsidRPr="00673D1E">
        <w:rPr>
          <w:rFonts w:ascii="Times New Roman" w:hAnsi="Times New Roman" w:cs="Times New Roman"/>
          <w:sz w:val="24"/>
          <w:szCs w:val="24"/>
        </w:rPr>
        <w:t>]</w:t>
      </w:r>
      <w:r w:rsidR="00215A9C" w:rsidRPr="00673D1E">
        <w:rPr>
          <w:rFonts w:ascii="Times New Roman" w:hAnsi="Times New Roman" w:cs="Times New Roman"/>
          <w:sz w:val="24"/>
          <w:szCs w:val="24"/>
        </w:rPr>
        <w:tab/>
      </w:r>
      <w:r w:rsidR="007B064E">
        <w:rPr>
          <w:rFonts w:ascii="Times New Roman" w:hAnsi="Times New Roman" w:cs="Times New Roman"/>
          <w:sz w:val="24"/>
          <w:szCs w:val="24"/>
        </w:rPr>
        <w:t>The applicants seek the following relief:</w:t>
      </w:r>
    </w:p>
    <w:p w:rsidR="007034F0" w:rsidRDefault="007B064E" w:rsidP="00E0630E">
      <w:p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7034F0" w:rsidRPr="00673D1E">
        <w:rPr>
          <w:rFonts w:ascii="Times New Roman" w:hAnsi="Times New Roman" w:cs="Times New Roman"/>
          <w:sz w:val="24"/>
          <w:szCs w:val="24"/>
        </w:rPr>
        <w:t>Wherefore after reading documents filed of record and hearing counsel, it is ordered as follows:</w:t>
      </w:r>
    </w:p>
    <w:p w:rsidR="00E0630E" w:rsidRPr="00673D1E" w:rsidRDefault="00E0630E" w:rsidP="00E0630E">
      <w:pPr>
        <w:spacing w:after="0" w:line="240" w:lineRule="auto"/>
        <w:ind w:left="1134" w:hanging="567"/>
        <w:jc w:val="both"/>
        <w:rPr>
          <w:rFonts w:ascii="Times New Roman" w:hAnsi="Times New Roman" w:cs="Times New Roman"/>
          <w:sz w:val="24"/>
          <w:szCs w:val="24"/>
        </w:rPr>
      </w:pPr>
    </w:p>
    <w:p w:rsidR="007034F0" w:rsidRPr="00673D1E" w:rsidRDefault="007034F0" w:rsidP="00E0630E">
      <w:pPr>
        <w:spacing w:after="0" w:line="480" w:lineRule="auto"/>
        <w:ind w:left="1560" w:hanging="284"/>
        <w:jc w:val="both"/>
        <w:rPr>
          <w:rFonts w:ascii="Times New Roman" w:hAnsi="Times New Roman" w:cs="Times New Roman"/>
          <w:sz w:val="24"/>
          <w:szCs w:val="24"/>
        </w:rPr>
      </w:pPr>
      <w:r w:rsidRPr="00673D1E">
        <w:rPr>
          <w:rFonts w:ascii="Times New Roman" w:hAnsi="Times New Roman" w:cs="Times New Roman"/>
          <w:sz w:val="24"/>
          <w:szCs w:val="24"/>
        </w:rPr>
        <w:t>1.</w:t>
      </w:r>
      <w:r w:rsidRPr="00673D1E">
        <w:rPr>
          <w:rFonts w:ascii="Times New Roman" w:hAnsi="Times New Roman" w:cs="Times New Roman"/>
          <w:sz w:val="24"/>
          <w:szCs w:val="24"/>
        </w:rPr>
        <w:tab/>
        <w:t xml:space="preserve">The application be </w:t>
      </w:r>
      <w:r w:rsidR="00574B1D" w:rsidRPr="00673D1E">
        <w:rPr>
          <w:rFonts w:ascii="Times New Roman" w:hAnsi="Times New Roman" w:cs="Times New Roman"/>
          <w:sz w:val="24"/>
          <w:szCs w:val="24"/>
        </w:rPr>
        <w:t>a</w:t>
      </w:r>
      <w:r w:rsidRPr="00673D1E">
        <w:rPr>
          <w:rFonts w:ascii="Times New Roman" w:hAnsi="Times New Roman" w:cs="Times New Roman"/>
          <w:sz w:val="24"/>
          <w:szCs w:val="24"/>
        </w:rPr>
        <w:t>nd is hereby granted.</w:t>
      </w:r>
    </w:p>
    <w:p w:rsidR="007034F0" w:rsidRPr="007A072D" w:rsidRDefault="007034F0" w:rsidP="00E0630E">
      <w:pPr>
        <w:spacing w:after="0" w:line="240" w:lineRule="auto"/>
        <w:ind w:left="1560" w:hanging="284"/>
        <w:jc w:val="both"/>
        <w:rPr>
          <w:rFonts w:ascii="Times New Roman" w:hAnsi="Times New Roman" w:cs="Times New Roman"/>
          <w:b/>
          <w:sz w:val="24"/>
          <w:szCs w:val="24"/>
        </w:rPr>
      </w:pPr>
      <w:r w:rsidRPr="00673D1E">
        <w:rPr>
          <w:rFonts w:ascii="Times New Roman" w:hAnsi="Times New Roman" w:cs="Times New Roman"/>
          <w:sz w:val="24"/>
          <w:szCs w:val="24"/>
        </w:rPr>
        <w:t>2.</w:t>
      </w:r>
      <w:r w:rsidRPr="00673D1E">
        <w:rPr>
          <w:rFonts w:ascii="Times New Roman" w:hAnsi="Times New Roman" w:cs="Times New Roman"/>
          <w:sz w:val="24"/>
          <w:szCs w:val="24"/>
        </w:rPr>
        <w:tab/>
        <w:t xml:space="preserve">The applicants </w:t>
      </w:r>
      <w:r w:rsidRPr="007A072D">
        <w:rPr>
          <w:rFonts w:ascii="Times New Roman" w:hAnsi="Times New Roman" w:cs="Times New Roman"/>
          <w:b/>
          <w:sz w:val="24"/>
          <w:szCs w:val="24"/>
        </w:rPr>
        <w:t>be and are hereby condoned</w:t>
      </w:r>
      <w:r w:rsidR="00A12700" w:rsidRPr="007A072D">
        <w:rPr>
          <w:rFonts w:ascii="Times New Roman" w:hAnsi="Times New Roman" w:cs="Times New Roman"/>
          <w:b/>
          <w:sz w:val="24"/>
          <w:szCs w:val="24"/>
        </w:rPr>
        <w:t xml:space="preserve"> for failing to comply with r</w:t>
      </w:r>
      <w:r w:rsidRPr="007A072D">
        <w:rPr>
          <w:rFonts w:ascii="Times New Roman" w:hAnsi="Times New Roman" w:cs="Times New Roman"/>
          <w:b/>
          <w:sz w:val="24"/>
          <w:szCs w:val="24"/>
        </w:rPr>
        <w:t xml:space="preserve"> 17</w:t>
      </w:r>
      <w:r w:rsidR="000B1E04" w:rsidRPr="007A072D">
        <w:rPr>
          <w:rFonts w:ascii="Times New Roman" w:hAnsi="Times New Roman" w:cs="Times New Roman"/>
          <w:b/>
          <w:sz w:val="24"/>
          <w:szCs w:val="24"/>
        </w:rPr>
        <w:t xml:space="preserve"> </w:t>
      </w:r>
      <w:r w:rsidRPr="007A072D">
        <w:rPr>
          <w:rFonts w:ascii="Times New Roman" w:hAnsi="Times New Roman" w:cs="Times New Roman"/>
          <w:b/>
          <w:sz w:val="24"/>
          <w:szCs w:val="24"/>
        </w:rPr>
        <w:t>(11) of the Supreme Court Rules 2018, by failing to pay the costs determined by the</w:t>
      </w:r>
      <w:r w:rsidR="00A61C46" w:rsidRPr="007A072D">
        <w:rPr>
          <w:rFonts w:ascii="Times New Roman" w:hAnsi="Times New Roman" w:cs="Times New Roman"/>
          <w:b/>
          <w:sz w:val="24"/>
          <w:szCs w:val="24"/>
        </w:rPr>
        <w:t xml:space="preserve"> Registrar of the</w:t>
      </w:r>
      <w:r w:rsidRPr="007A072D">
        <w:rPr>
          <w:rFonts w:ascii="Times New Roman" w:hAnsi="Times New Roman" w:cs="Times New Roman"/>
          <w:b/>
          <w:sz w:val="24"/>
          <w:szCs w:val="24"/>
        </w:rPr>
        <w:t xml:space="preserve"> High Court for </w:t>
      </w:r>
      <w:r w:rsidR="000B1E04" w:rsidRPr="007A072D">
        <w:rPr>
          <w:rFonts w:ascii="Times New Roman" w:hAnsi="Times New Roman" w:cs="Times New Roman"/>
          <w:b/>
          <w:sz w:val="24"/>
          <w:szCs w:val="24"/>
        </w:rPr>
        <w:t xml:space="preserve">the </w:t>
      </w:r>
      <w:r w:rsidRPr="007A072D">
        <w:rPr>
          <w:rFonts w:ascii="Times New Roman" w:hAnsi="Times New Roman" w:cs="Times New Roman"/>
          <w:b/>
          <w:sz w:val="24"/>
          <w:szCs w:val="24"/>
        </w:rPr>
        <w:t>preparation of the record.</w:t>
      </w:r>
    </w:p>
    <w:p w:rsidR="007034F0" w:rsidRPr="00673D1E" w:rsidRDefault="007034F0" w:rsidP="00E0630E">
      <w:pPr>
        <w:spacing w:after="0" w:line="480" w:lineRule="auto"/>
        <w:ind w:left="1560" w:hanging="284"/>
        <w:jc w:val="both"/>
        <w:rPr>
          <w:rFonts w:ascii="Times New Roman" w:hAnsi="Times New Roman" w:cs="Times New Roman"/>
          <w:sz w:val="24"/>
          <w:szCs w:val="24"/>
        </w:rPr>
      </w:pPr>
      <w:r w:rsidRPr="00673D1E">
        <w:rPr>
          <w:rFonts w:ascii="Times New Roman" w:hAnsi="Times New Roman" w:cs="Times New Roman"/>
          <w:sz w:val="24"/>
          <w:szCs w:val="24"/>
        </w:rPr>
        <w:t>3.</w:t>
      </w:r>
      <w:r w:rsidRPr="00673D1E">
        <w:rPr>
          <w:rFonts w:ascii="Times New Roman" w:hAnsi="Times New Roman" w:cs="Times New Roman"/>
          <w:sz w:val="24"/>
          <w:szCs w:val="24"/>
        </w:rPr>
        <w:tab/>
        <w:t>The appeal in SC39/25 be and is hereby reinstated.</w:t>
      </w:r>
    </w:p>
    <w:p w:rsidR="007929AF" w:rsidRDefault="007034F0" w:rsidP="00E0630E">
      <w:pPr>
        <w:spacing w:after="0" w:line="240" w:lineRule="auto"/>
        <w:ind w:left="1560" w:hanging="284"/>
        <w:jc w:val="both"/>
        <w:rPr>
          <w:rFonts w:ascii="Times New Roman" w:hAnsi="Times New Roman" w:cs="Times New Roman"/>
          <w:sz w:val="24"/>
          <w:szCs w:val="24"/>
        </w:rPr>
      </w:pPr>
      <w:r w:rsidRPr="00673D1E">
        <w:rPr>
          <w:rFonts w:ascii="Times New Roman" w:hAnsi="Times New Roman" w:cs="Times New Roman"/>
          <w:sz w:val="24"/>
          <w:szCs w:val="24"/>
        </w:rPr>
        <w:t>4.</w:t>
      </w:r>
      <w:r w:rsidRPr="00673D1E">
        <w:rPr>
          <w:rFonts w:ascii="Times New Roman" w:hAnsi="Times New Roman" w:cs="Times New Roman"/>
          <w:sz w:val="24"/>
          <w:szCs w:val="24"/>
        </w:rPr>
        <w:tab/>
        <w:t>The applicants</w:t>
      </w:r>
      <w:r w:rsidR="0015217E" w:rsidRPr="00673D1E">
        <w:rPr>
          <w:rFonts w:ascii="Times New Roman" w:hAnsi="Times New Roman" w:cs="Times New Roman"/>
          <w:sz w:val="24"/>
          <w:szCs w:val="24"/>
        </w:rPr>
        <w:t xml:space="preserve"> be and</w:t>
      </w:r>
      <w:r w:rsidRPr="00673D1E">
        <w:rPr>
          <w:rFonts w:ascii="Times New Roman" w:hAnsi="Times New Roman" w:cs="Times New Roman"/>
          <w:sz w:val="24"/>
          <w:szCs w:val="24"/>
        </w:rPr>
        <w:t xml:space="preserve"> are hereby granted an extension of time within which to pay the Registrar of the High Court costs for the preparation of the record and are hereby ordered to pay such costs within five days of this order.</w:t>
      </w:r>
    </w:p>
    <w:p w:rsidR="00E0630E" w:rsidRDefault="00E0630E" w:rsidP="00E0630E">
      <w:pPr>
        <w:spacing w:after="0" w:line="240" w:lineRule="auto"/>
        <w:ind w:left="1560" w:hanging="284"/>
        <w:jc w:val="both"/>
        <w:rPr>
          <w:rFonts w:ascii="Times New Roman" w:hAnsi="Times New Roman" w:cs="Times New Roman"/>
          <w:sz w:val="24"/>
          <w:szCs w:val="24"/>
        </w:rPr>
      </w:pPr>
    </w:p>
    <w:p w:rsidR="007929AF" w:rsidRDefault="007034F0" w:rsidP="00802C68">
      <w:pPr>
        <w:spacing w:line="240" w:lineRule="auto"/>
        <w:ind w:left="1560" w:hanging="284"/>
        <w:jc w:val="both"/>
        <w:rPr>
          <w:rFonts w:ascii="Times New Roman" w:hAnsi="Times New Roman" w:cs="Times New Roman"/>
          <w:sz w:val="24"/>
          <w:szCs w:val="24"/>
        </w:rPr>
      </w:pPr>
      <w:r w:rsidRPr="00673D1E">
        <w:rPr>
          <w:rFonts w:ascii="Times New Roman" w:hAnsi="Times New Roman" w:cs="Times New Roman"/>
          <w:sz w:val="24"/>
          <w:szCs w:val="24"/>
        </w:rPr>
        <w:t>5.</w:t>
      </w:r>
      <w:r w:rsidRPr="00673D1E">
        <w:rPr>
          <w:rFonts w:ascii="Times New Roman" w:hAnsi="Times New Roman" w:cs="Times New Roman"/>
          <w:sz w:val="24"/>
          <w:szCs w:val="24"/>
        </w:rPr>
        <w:tab/>
        <w:t xml:space="preserve">The applicants are hereby granted an extension of time within which to pay the </w:t>
      </w:r>
      <w:r w:rsidR="007E418A" w:rsidRPr="00673D1E">
        <w:rPr>
          <w:rFonts w:ascii="Times New Roman" w:hAnsi="Times New Roman" w:cs="Times New Roman"/>
          <w:sz w:val="24"/>
          <w:szCs w:val="24"/>
        </w:rPr>
        <w:t>respondents'</w:t>
      </w:r>
      <w:r w:rsidRPr="00673D1E">
        <w:rPr>
          <w:rFonts w:ascii="Times New Roman" w:hAnsi="Times New Roman" w:cs="Times New Roman"/>
          <w:sz w:val="24"/>
          <w:szCs w:val="24"/>
        </w:rPr>
        <w:t xml:space="preserve"> costs on appeal as determined by the Supreme Court Registrar on the 13th of February 2025</w:t>
      </w:r>
      <w:r w:rsidR="007E418A" w:rsidRPr="00673D1E">
        <w:rPr>
          <w:rFonts w:ascii="Times New Roman" w:hAnsi="Times New Roman" w:cs="Times New Roman"/>
          <w:sz w:val="24"/>
          <w:szCs w:val="24"/>
        </w:rPr>
        <w:t>,</w:t>
      </w:r>
      <w:r w:rsidRPr="00673D1E">
        <w:rPr>
          <w:rFonts w:ascii="Times New Roman" w:hAnsi="Times New Roman" w:cs="Times New Roman"/>
          <w:sz w:val="24"/>
          <w:szCs w:val="24"/>
        </w:rPr>
        <w:t xml:space="preserve"> within five days of this order.</w:t>
      </w:r>
    </w:p>
    <w:p w:rsidR="00BA6974" w:rsidRPr="00673D1E" w:rsidRDefault="007034F0" w:rsidP="007A072D">
      <w:pPr>
        <w:spacing w:line="480" w:lineRule="auto"/>
        <w:ind w:left="1560" w:hanging="284"/>
        <w:jc w:val="both"/>
        <w:rPr>
          <w:rFonts w:ascii="Times New Roman" w:hAnsi="Times New Roman" w:cs="Times New Roman"/>
          <w:sz w:val="24"/>
          <w:szCs w:val="24"/>
        </w:rPr>
      </w:pPr>
      <w:r w:rsidRPr="00673D1E">
        <w:rPr>
          <w:rFonts w:ascii="Times New Roman" w:hAnsi="Times New Roman" w:cs="Times New Roman"/>
          <w:sz w:val="24"/>
          <w:szCs w:val="24"/>
        </w:rPr>
        <w:t>6.</w:t>
      </w:r>
      <w:r w:rsidRPr="00673D1E">
        <w:rPr>
          <w:rFonts w:ascii="Times New Roman" w:hAnsi="Times New Roman" w:cs="Times New Roman"/>
          <w:sz w:val="24"/>
          <w:szCs w:val="24"/>
        </w:rPr>
        <w:tab/>
        <w:t>Each party to bear its own costs.</w:t>
      </w:r>
      <w:r w:rsidR="007B064E">
        <w:rPr>
          <w:rFonts w:ascii="Times New Roman" w:hAnsi="Times New Roman" w:cs="Times New Roman"/>
          <w:sz w:val="24"/>
          <w:szCs w:val="24"/>
        </w:rPr>
        <w:t>”</w:t>
      </w:r>
      <w:r w:rsidRPr="00673D1E">
        <w:rPr>
          <w:rFonts w:ascii="Times New Roman" w:hAnsi="Times New Roman" w:cs="Times New Roman"/>
          <w:sz w:val="24"/>
          <w:szCs w:val="24"/>
        </w:rPr>
        <w:t xml:space="preserve"> </w:t>
      </w:r>
      <w:r w:rsidR="00984DE4" w:rsidRPr="00673D1E">
        <w:rPr>
          <w:rFonts w:ascii="Times New Roman" w:hAnsi="Times New Roman" w:cs="Times New Roman"/>
          <w:sz w:val="24"/>
          <w:szCs w:val="24"/>
        </w:rPr>
        <w:t>(Emphasis added)</w:t>
      </w:r>
    </w:p>
    <w:p w:rsidR="007929AF" w:rsidRDefault="007929AF" w:rsidP="007A072D">
      <w:pPr>
        <w:spacing w:after="0" w:line="240" w:lineRule="auto"/>
        <w:ind w:left="567"/>
        <w:jc w:val="both"/>
        <w:rPr>
          <w:rFonts w:ascii="Times New Roman" w:hAnsi="Times New Roman" w:cs="Times New Roman"/>
          <w:b/>
          <w:sz w:val="24"/>
          <w:szCs w:val="24"/>
        </w:rPr>
      </w:pPr>
    </w:p>
    <w:p w:rsidR="00224DC0" w:rsidRPr="00673D1E" w:rsidRDefault="00004A5F" w:rsidP="007929AF">
      <w:pPr>
        <w:spacing w:line="240" w:lineRule="auto"/>
        <w:jc w:val="both"/>
        <w:rPr>
          <w:rFonts w:ascii="Times New Roman" w:hAnsi="Times New Roman" w:cs="Times New Roman"/>
          <w:b/>
          <w:sz w:val="24"/>
          <w:szCs w:val="24"/>
        </w:rPr>
      </w:pPr>
      <w:r w:rsidRPr="007929AF">
        <w:rPr>
          <w:rFonts w:ascii="Times New Roman" w:hAnsi="Times New Roman" w:cs="Times New Roman"/>
          <w:b/>
          <w:sz w:val="24"/>
          <w:szCs w:val="24"/>
          <w:u w:val="single"/>
        </w:rPr>
        <w:t xml:space="preserve">SUBMISSIONS BEFORE </w:t>
      </w:r>
      <w:r w:rsidR="0015217E" w:rsidRPr="007929AF">
        <w:rPr>
          <w:rFonts w:ascii="Times New Roman" w:hAnsi="Times New Roman" w:cs="Times New Roman"/>
          <w:b/>
          <w:sz w:val="24"/>
          <w:szCs w:val="24"/>
          <w:u w:val="single"/>
        </w:rPr>
        <w:t>ME</w:t>
      </w:r>
    </w:p>
    <w:p w:rsidR="007E418A" w:rsidRPr="00673D1E" w:rsidRDefault="00A12700" w:rsidP="007929A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215A9C" w:rsidRPr="00673D1E">
        <w:rPr>
          <w:rFonts w:ascii="Times New Roman" w:hAnsi="Times New Roman" w:cs="Times New Roman"/>
          <w:sz w:val="24"/>
          <w:szCs w:val="24"/>
        </w:rPr>
        <w:t>]</w:t>
      </w:r>
      <w:r w:rsidR="00215A9C" w:rsidRPr="00673D1E">
        <w:rPr>
          <w:rFonts w:ascii="Times New Roman" w:hAnsi="Times New Roman" w:cs="Times New Roman"/>
          <w:sz w:val="24"/>
          <w:szCs w:val="24"/>
        </w:rPr>
        <w:tab/>
      </w:r>
      <w:r w:rsidR="00141A09" w:rsidRPr="007929AF">
        <w:rPr>
          <w:rFonts w:ascii="Times New Roman" w:hAnsi="Times New Roman" w:cs="Times New Roman"/>
          <w:sz w:val="24"/>
          <w:szCs w:val="24"/>
        </w:rPr>
        <w:t>Mr</w:t>
      </w:r>
      <w:r w:rsidR="00141A09" w:rsidRPr="00673D1E">
        <w:rPr>
          <w:rFonts w:ascii="Times New Roman" w:hAnsi="Times New Roman" w:cs="Times New Roman"/>
          <w:i/>
          <w:sz w:val="24"/>
          <w:szCs w:val="24"/>
        </w:rPr>
        <w:t xml:space="preserve"> Madhuku</w:t>
      </w:r>
      <w:r w:rsidR="00215A9C" w:rsidRPr="00673D1E">
        <w:rPr>
          <w:rFonts w:ascii="Times New Roman" w:hAnsi="Times New Roman" w:cs="Times New Roman"/>
          <w:sz w:val="24"/>
          <w:szCs w:val="24"/>
        </w:rPr>
        <w:t xml:space="preserve">, </w:t>
      </w:r>
      <w:r w:rsidR="00141A09" w:rsidRPr="00673D1E">
        <w:rPr>
          <w:rFonts w:ascii="Times New Roman" w:hAnsi="Times New Roman" w:cs="Times New Roman"/>
          <w:sz w:val="24"/>
          <w:szCs w:val="24"/>
        </w:rPr>
        <w:t>Counsel for the</w:t>
      </w:r>
      <w:r w:rsidR="007929AF">
        <w:rPr>
          <w:rFonts w:ascii="Times New Roman" w:hAnsi="Times New Roman" w:cs="Times New Roman"/>
          <w:sz w:val="24"/>
          <w:szCs w:val="24"/>
        </w:rPr>
        <w:t xml:space="preserve"> first </w:t>
      </w:r>
      <w:r w:rsidR="00141A09" w:rsidRPr="00673D1E">
        <w:rPr>
          <w:rFonts w:ascii="Times New Roman" w:hAnsi="Times New Roman" w:cs="Times New Roman"/>
          <w:sz w:val="24"/>
          <w:szCs w:val="24"/>
        </w:rPr>
        <w:t>respondent</w:t>
      </w:r>
      <w:r w:rsidR="00E15C15">
        <w:rPr>
          <w:rFonts w:ascii="Times New Roman" w:hAnsi="Times New Roman" w:cs="Times New Roman"/>
          <w:sz w:val="24"/>
          <w:szCs w:val="24"/>
        </w:rPr>
        <w:t>,</w:t>
      </w:r>
      <w:r w:rsidR="00141A09" w:rsidRPr="00673D1E">
        <w:rPr>
          <w:rFonts w:ascii="Times New Roman" w:hAnsi="Times New Roman" w:cs="Times New Roman"/>
          <w:sz w:val="24"/>
          <w:szCs w:val="24"/>
        </w:rPr>
        <w:t xml:space="preserve"> raised a point </w:t>
      </w:r>
      <w:r w:rsidR="00141A09" w:rsidRPr="00673D1E">
        <w:rPr>
          <w:rFonts w:ascii="Times New Roman" w:hAnsi="Times New Roman" w:cs="Times New Roman"/>
          <w:i/>
          <w:sz w:val="24"/>
          <w:szCs w:val="24"/>
        </w:rPr>
        <w:t>in limine</w:t>
      </w:r>
      <w:r w:rsidR="00141A09" w:rsidRPr="00673D1E">
        <w:rPr>
          <w:rFonts w:ascii="Times New Roman" w:hAnsi="Times New Roman" w:cs="Times New Roman"/>
          <w:sz w:val="24"/>
          <w:szCs w:val="24"/>
        </w:rPr>
        <w:t xml:space="preserve"> to the effect that the appellants ought to have appli</w:t>
      </w:r>
      <w:r w:rsidR="00991C62" w:rsidRPr="00673D1E">
        <w:rPr>
          <w:rFonts w:ascii="Times New Roman" w:hAnsi="Times New Roman" w:cs="Times New Roman"/>
          <w:sz w:val="24"/>
          <w:szCs w:val="24"/>
        </w:rPr>
        <w:t>ed</w:t>
      </w:r>
      <w:r w:rsidR="00141A09" w:rsidRPr="00673D1E">
        <w:rPr>
          <w:rFonts w:ascii="Times New Roman" w:hAnsi="Times New Roman" w:cs="Times New Roman"/>
          <w:sz w:val="24"/>
          <w:szCs w:val="24"/>
        </w:rPr>
        <w:t xml:space="preserve"> for condonation for non</w:t>
      </w:r>
      <w:r w:rsidR="002A08CE">
        <w:rPr>
          <w:rFonts w:ascii="Times New Roman" w:hAnsi="Times New Roman" w:cs="Times New Roman"/>
          <w:sz w:val="24"/>
          <w:szCs w:val="24"/>
        </w:rPr>
        <w:t>e</w:t>
      </w:r>
      <w:r w:rsidR="00141A09" w:rsidRPr="00673D1E">
        <w:rPr>
          <w:rFonts w:ascii="Times New Roman" w:hAnsi="Times New Roman" w:cs="Times New Roman"/>
          <w:sz w:val="24"/>
          <w:szCs w:val="24"/>
        </w:rPr>
        <w:t xml:space="preserve">-compliance with the rules together </w:t>
      </w:r>
      <w:r w:rsidR="00141A09" w:rsidRPr="00673D1E">
        <w:rPr>
          <w:rFonts w:ascii="Times New Roman" w:hAnsi="Times New Roman" w:cs="Times New Roman"/>
          <w:sz w:val="24"/>
          <w:szCs w:val="24"/>
        </w:rPr>
        <w:lastRenderedPageBreak/>
        <w:t>with an</w:t>
      </w:r>
      <w:r w:rsidR="007929AF">
        <w:rPr>
          <w:rFonts w:ascii="Times New Roman" w:hAnsi="Times New Roman" w:cs="Times New Roman"/>
          <w:sz w:val="24"/>
          <w:szCs w:val="24"/>
        </w:rPr>
        <w:t xml:space="preserve"> application for reinstatement.  </w:t>
      </w:r>
      <w:r w:rsidR="00141A09" w:rsidRPr="00673D1E">
        <w:rPr>
          <w:rFonts w:ascii="Times New Roman" w:hAnsi="Times New Roman" w:cs="Times New Roman"/>
          <w:sz w:val="24"/>
          <w:szCs w:val="24"/>
        </w:rPr>
        <w:t>In res</w:t>
      </w:r>
      <w:r w:rsidR="00611F96" w:rsidRPr="00673D1E">
        <w:rPr>
          <w:rFonts w:ascii="Times New Roman" w:hAnsi="Times New Roman" w:cs="Times New Roman"/>
          <w:sz w:val="24"/>
          <w:szCs w:val="24"/>
        </w:rPr>
        <w:t>ponse,</w:t>
      </w:r>
      <w:r w:rsidR="0015217E" w:rsidRPr="00673D1E">
        <w:rPr>
          <w:rFonts w:ascii="Times New Roman" w:hAnsi="Times New Roman" w:cs="Times New Roman"/>
          <w:sz w:val="24"/>
          <w:szCs w:val="24"/>
        </w:rPr>
        <w:t xml:space="preserve"> </w:t>
      </w:r>
      <w:r w:rsidR="0015217E" w:rsidRPr="007929AF">
        <w:rPr>
          <w:rFonts w:ascii="Times New Roman" w:hAnsi="Times New Roman" w:cs="Times New Roman"/>
          <w:sz w:val="24"/>
          <w:szCs w:val="24"/>
        </w:rPr>
        <w:t>Ms</w:t>
      </w:r>
      <w:r w:rsidR="0015217E" w:rsidRPr="00673D1E">
        <w:rPr>
          <w:rFonts w:ascii="Times New Roman" w:hAnsi="Times New Roman" w:cs="Times New Roman"/>
          <w:i/>
          <w:sz w:val="24"/>
          <w:szCs w:val="24"/>
        </w:rPr>
        <w:t xml:space="preserve"> Mahere</w:t>
      </w:r>
      <w:r w:rsidR="00611F96" w:rsidRPr="00673D1E">
        <w:rPr>
          <w:rFonts w:ascii="Times New Roman" w:hAnsi="Times New Roman" w:cs="Times New Roman"/>
          <w:sz w:val="24"/>
          <w:szCs w:val="24"/>
        </w:rPr>
        <w:t xml:space="preserve"> counsel for the applicants</w:t>
      </w:r>
      <w:r w:rsidR="00553E6B">
        <w:rPr>
          <w:rFonts w:ascii="Times New Roman" w:hAnsi="Times New Roman" w:cs="Times New Roman"/>
          <w:sz w:val="24"/>
          <w:szCs w:val="24"/>
        </w:rPr>
        <w:t>,</w:t>
      </w:r>
      <w:r w:rsidR="00141A09" w:rsidRPr="00673D1E">
        <w:rPr>
          <w:rFonts w:ascii="Times New Roman" w:hAnsi="Times New Roman" w:cs="Times New Roman"/>
          <w:sz w:val="24"/>
          <w:szCs w:val="24"/>
        </w:rPr>
        <w:t xml:space="preserve"> s</w:t>
      </w:r>
      <w:r w:rsidR="0015217E" w:rsidRPr="00673D1E">
        <w:rPr>
          <w:rFonts w:ascii="Times New Roman" w:hAnsi="Times New Roman" w:cs="Times New Roman"/>
          <w:sz w:val="24"/>
          <w:szCs w:val="24"/>
        </w:rPr>
        <w:t>ubmitted</w:t>
      </w:r>
      <w:r w:rsidR="00141A09" w:rsidRPr="00673D1E">
        <w:rPr>
          <w:rFonts w:ascii="Times New Roman" w:hAnsi="Times New Roman" w:cs="Times New Roman"/>
          <w:sz w:val="24"/>
          <w:szCs w:val="24"/>
        </w:rPr>
        <w:t xml:space="preserve"> that</w:t>
      </w:r>
      <w:r w:rsidR="00896D11" w:rsidRPr="00673D1E">
        <w:rPr>
          <w:rFonts w:ascii="Times New Roman" w:hAnsi="Times New Roman" w:cs="Times New Roman"/>
          <w:sz w:val="24"/>
          <w:szCs w:val="24"/>
        </w:rPr>
        <w:t xml:space="preserve"> counsel for the </w:t>
      </w:r>
      <w:r w:rsidR="007929AF">
        <w:rPr>
          <w:rFonts w:ascii="Times New Roman" w:hAnsi="Times New Roman" w:cs="Times New Roman"/>
          <w:sz w:val="24"/>
          <w:szCs w:val="24"/>
        </w:rPr>
        <w:t xml:space="preserve">first </w:t>
      </w:r>
      <w:r w:rsidR="00896D11" w:rsidRPr="00673D1E">
        <w:rPr>
          <w:rFonts w:ascii="Times New Roman" w:hAnsi="Times New Roman" w:cs="Times New Roman"/>
          <w:sz w:val="24"/>
          <w:szCs w:val="24"/>
        </w:rPr>
        <w:t>respondent</w:t>
      </w:r>
      <w:r w:rsidR="00141A09" w:rsidRPr="00673D1E">
        <w:rPr>
          <w:rFonts w:ascii="Times New Roman" w:hAnsi="Times New Roman" w:cs="Times New Roman"/>
          <w:sz w:val="24"/>
          <w:szCs w:val="24"/>
        </w:rPr>
        <w:t xml:space="preserve"> </w:t>
      </w:r>
      <w:r w:rsidR="0015217E" w:rsidRPr="00673D1E">
        <w:rPr>
          <w:rFonts w:ascii="Times New Roman" w:hAnsi="Times New Roman" w:cs="Times New Roman"/>
          <w:sz w:val="24"/>
          <w:szCs w:val="24"/>
        </w:rPr>
        <w:t xml:space="preserve">cannot </w:t>
      </w:r>
      <w:r w:rsidR="00141A09" w:rsidRPr="00673D1E">
        <w:rPr>
          <w:rFonts w:ascii="Times New Roman" w:hAnsi="Times New Roman" w:cs="Times New Roman"/>
          <w:sz w:val="24"/>
          <w:szCs w:val="24"/>
        </w:rPr>
        <w:t xml:space="preserve">raise a preliminary point </w:t>
      </w:r>
      <w:r w:rsidR="00896D11" w:rsidRPr="00673D1E">
        <w:rPr>
          <w:rFonts w:ascii="Times New Roman" w:hAnsi="Times New Roman" w:cs="Times New Roman"/>
          <w:sz w:val="24"/>
          <w:szCs w:val="24"/>
        </w:rPr>
        <w:t xml:space="preserve">without giving notice that he was going to </w:t>
      </w:r>
      <w:r w:rsidR="00C74064" w:rsidRPr="00673D1E">
        <w:rPr>
          <w:rFonts w:ascii="Times New Roman" w:hAnsi="Times New Roman" w:cs="Times New Roman"/>
          <w:sz w:val="24"/>
          <w:szCs w:val="24"/>
        </w:rPr>
        <w:t>do so</w:t>
      </w:r>
      <w:r w:rsidR="00141A09" w:rsidRPr="00673D1E">
        <w:rPr>
          <w:rFonts w:ascii="Times New Roman" w:hAnsi="Times New Roman" w:cs="Times New Roman"/>
          <w:sz w:val="24"/>
          <w:szCs w:val="24"/>
        </w:rPr>
        <w:t xml:space="preserve">. </w:t>
      </w:r>
      <w:r w:rsidR="001E7A11">
        <w:rPr>
          <w:rFonts w:ascii="Times New Roman" w:hAnsi="Times New Roman" w:cs="Times New Roman"/>
          <w:sz w:val="24"/>
          <w:szCs w:val="24"/>
        </w:rPr>
        <w:t xml:space="preserve"> </w:t>
      </w:r>
      <w:r w:rsidR="00141A09" w:rsidRPr="00673D1E">
        <w:rPr>
          <w:rFonts w:ascii="Times New Roman" w:hAnsi="Times New Roman" w:cs="Times New Roman"/>
          <w:sz w:val="24"/>
          <w:szCs w:val="24"/>
        </w:rPr>
        <w:t>She s</w:t>
      </w:r>
      <w:r w:rsidR="00C74064" w:rsidRPr="00673D1E">
        <w:rPr>
          <w:rFonts w:ascii="Times New Roman" w:hAnsi="Times New Roman" w:cs="Times New Roman"/>
          <w:sz w:val="24"/>
          <w:szCs w:val="24"/>
        </w:rPr>
        <w:t>ubmitted</w:t>
      </w:r>
      <w:r w:rsidR="005917A4" w:rsidRPr="00673D1E">
        <w:rPr>
          <w:rFonts w:ascii="Times New Roman" w:hAnsi="Times New Roman" w:cs="Times New Roman"/>
          <w:sz w:val="24"/>
          <w:szCs w:val="24"/>
        </w:rPr>
        <w:t xml:space="preserve"> </w:t>
      </w:r>
      <w:r w:rsidR="00141A09" w:rsidRPr="00673D1E">
        <w:rPr>
          <w:rFonts w:ascii="Times New Roman" w:hAnsi="Times New Roman" w:cs="Times New Roman"/>
          <w:sz w:val="24"/>
          <w:szCs w:val="24"/>
        </w:rPr>
        <w:t xml:space="preserve">that the respondent has an obligation not to ambush the </w:t>
      </w:r>
      <w:r w:rsidR="005917A4" w:rsidRPr="00673D1E">
        <w:rPr>
          <w:rFonts w:ascii="Times New Roman" w:hAnsi="Times New Roman" w:cs="Times New Roman"/>
          <w:sz w:val="24"/>
          <w:szCs w:val="24"/>
        </w:rPr>
        <w:t>other</w:t>
      </w:r>
      <w:r w:rsidR="00141A09" w:rsidRPr="00673D1E">
        <w:rPr>
          <w:rFonts w:ascii="Times New Roman" w:hAnsi="Times New Roman" w:cs="Times New Roman"/>
          <w:sz w:val="24"/>
          <w:szCs w:val="24"/>
        </w:rPr>
        <w:t xml:space="preserve"> party</w:t>
      </w:r>
      <w:r w:rsidR="005917A4" w:rsidRPr="00673D1E">
        <w:rPr>
          <w:rFonts w:ascii="Times New Roman" w:hAnsi="Times New Roman" w:cs="Times New Roman"/>
          <w:sz w:val="24"/>
          <w:szCs w:val="24"/>
        </w:rPr>
        <w:t xml:space="preserve">. </w:t>
      </w:r>
      <w:r w:rsidR="001E7A11">
        <w:rPr>
          <w:rFonts w:ascii="Times New Roman" w:hAnsi="Times New Roman" w:cs="Times New Roman"/>
          <w:sz w:val="24"/>
          <w:szCs w:val="24"/>
        </w:rPr>
        <w:t xml:space="preserve"> </w:t>
      </w:r>
      <w:r w:rsidR="005917A4" w:rsidRPr="00673D1E">
        <w:rPr>
          <w:rFonts w:ascii="Times New Roman" w:hAnsi="Times New Roman" w:cs="Times New Roman"/>
          <w:sz w:val="24"/>
          <w:szCs w:val="24"/>
        </w:rPr>
        <w:t>Thus, counsel objected to the raising of the preliminary issue</w:t>
      </w:r>
      <w:r w:rsidR="00A0380B" w:rsidRPr="00673D1E">
        <w:rPr>
          <w:rFonts w:ascii="Times New Roman" w:hAnsi="Times New Roman" w:cs="Times New Roman"/>
          <w:sz w:val="24"/>
          <w:szCs w:val="24"/>
        </w:rPr>
        <w:t xml:space="preserve"> without submitting on whether a party wh</w:t>
      </w:r>
      <w:r w:rsidR="00D71FC9" w:rsidRPr="00673D1E">
        <w:rPr>
          <w:rFonts w:ascii="Times New Roman" w:hAnsi="Times New Roman" w:cs="Times New Roman"/>
          <w:sz w:val="24"/>
          <w:szCs w:val="24"/>
        </w:rPr>
        <w:t>ich</w:t>
      </w:r>
      <w:r w:rsidR="00A0380B" w:rsidRPr="00673D1E">
        <w:rPr>
          <w:rFonts w:ascii="Times New Roman" w:hAnsi="Times New Roman" w:cs="Times New Roman"/>
          <w:sz w:val="24"/>
          <w:szCs w:val="24"/>
        </w:rPr>
        <w:t xml:space="preserve"> has failed to comply with the rules can seek other relief from the court without seeking the court’s  condonation for none compliance with the rules</w:t>
      </w:r>
      <w:r w:rsidR="005917A4" w:rsidRPr="00673D1E">
        <w:rPr>
          <w:rFonts w:ascii="Times New Roman" w:hAnsi="Times New Roman" w:cs="Times New Roman"/>
          <w:sz w:val="24"/>
          <w:szCs w:val="24"/>
        </w:rPr>
        <w:t xml:space="preserve">. </w:t>
      </w:r>
    </w:p>
    <w:p w:rsidR="00A0380B" w:rsidRPr="00673D1E" w:rsidRDefault="00A12700" w:rsidP="001E7A11">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215A9C" w:rsidRPr="00673D1E">
        <w:rPr>
          <w:rFonts w:ascii="Times New Roman" w:hAnsi="Times New Roman" w:cs="Times New Roman"/>
          <w:sz w:val="24"/>
          <w:szCs w:val="24"/>
        </w:rPr>
        <w:t>]</w:t>
      </w:r>
      <w:r w:rsidR="00215A9C" w:rsidRPr="00673D1E">
        <w:rPr>
          <w:rFonts w:ascii="Times New Roman" w:hAnsi="Times New Roman" w:cs="Times New Roman"/>
          <w:sz w:val="24"/>
          <w:szCs w:val="24"/>
        </w:rPr>
        <w:tab/>
      </w:r>
      <w:r w:rsidR="00BD2C6E" w:rsidRPr="00673D1E">
        <w:rPr>
          <w:rFonts w:ascii="Times New Roman" w:hAnsi="Times New Roman" w:cs="Times New Roman"/>
          <w:sz w:val="24"/>
          <w:szCs w:val="24"/>
        </w:rPr>
        <w:t xml:space="preserve">Mr </w:t>
      </w:r>
      <w:r w:rsidR="00BD2C6E" w:rsidRPr="00673D1E">
        <w:rPr>
          <w:rFonts w:ascii="Times New Roman" w:hAnsi="Times New Roman" w:cs="Times New Roman"/>
          <w:i/>
          <w:sz w:val="24"/>
          <w:szCs w:val="24"/>
        </w:rPr>
        <w:t>Madhuku</w:t>
      </w:r>
      <w:r w:rsidR="005917A4" w:rsidRPr="00673D1E">
        <w:rPr>
          <w:rFonts w:ascii="Times New Roman" w:hAnsi="Times New Roman" w:cs="Times New Roman"/>
          <w:sz w:val="24"/>
          <w:szCs w:val="24"/>
        </w:rPr>
        <w:t xml:space="preserve"> averred that a point of law can be raised at any time. </w:t>
      </w:r>
      <w:r w:rsidR="001E7A11">
        <w:rPr>
          <w:rFonts w:ascii="Times New Roman" w:hAnsi="Times New Roman" w:cs="Times New Roman"/>
          <w:sz w:val="24"/>
          <w:szCs w:val="24"/>
        </w:rPr>
        <w:t xml:space="preserve"> </w:t>
      </w:r>
      <w:r w:rsidR="005917A4" w:rsidRPr="00673D1E">
        <w:rPr>
          <w:rFonts w:ascii="Times New Roman" w:hAnsi="Times New Roman" w:cs="Times New Roman"/>
          <w:sz w:val="24"/>
          <w:szCs w:val="24"/>
        </w:rPr>
        <w:t>He s</w:t>
      </w:r>
      <w:r w:rsidR="00C74064" w:rsidRPr="00673D1E">
        <w:rPr>
          <w:rFonts w:ascii="Times New Roman" w:hAnsi="Times New Roman" w:cs="Times New Roman"/>
          <w:sz w:val="24"/>
          <w:szCs w:val="24"/>
        </w:rPr>
        <w:t>ubmitted</w:t>
      </w:r>
      <w:r w:rsidR="005917A4" w:rsidRPr="00673D1E">
        <w:rPr>
          <w:rFonts w:ascii="Times New Roman" w:hAnsi="Times New Roman" w:cs="Times New Roman"/>
          <w:sz w:val="24"/>
          <w:szCs w:val="24"/>
        </w:rPr>
        <w:t xml:space="preserve"> that </w:t>
      </w:r>
      <w:r w:rsidR="00C74064" w:rsidRPr="00673D1E">
        <w:rPr>
          <w:rFonts w:ascii="Times New Roman" w:hAnsi="Times New Roman" w:cs="Times New Roman"/>
          <w:sz w:val="24"/>
          <w:szCs w:val="24"/>
        </w:rPr>
        <w:t>the</w:t>
      </w:r>
      <w:r w:rsidR="005917A4" w:rsidRPr="00673D1E">
        <w:rPr>
          <w:rFonts w:ascii="Times New Roman" w:hAnsi="Times New Roman" w:cs="Times New Roman"/>
          <w:sz w:val="24"/>
          <w:szCs w:val="24"/>
        </w:rPr>
        <w:t xml:space="preserve"> point of law</w:t>
      </w:r>
      <w:r w:rsidR="00165661" w:rsidRPr="00673D1E">
        <w:rPr>
          <w:rFonts w:ascii="Times New Roman" w:hAnsi="Times New Roman" w:cs="Times New Roman"/>
          <w:sz w:val="24"/>
          <w:szCs w:val="24"/>
        </w:rPr>
        <w:t xml:space="preserve"> he raised</w:t>
      </w:r>
      <w:r w:rsidR="005917A4" w:rsidRPr="00673D1E">
        <w:rPr>
          <w:rFonts w:ascii="Times New Roman" w:hAnsi="Times New Roman" w:cs="Times New Roman"/>
          <w:sz w:val="24"/>
          <w:szCs w:val="24"/>
        </w:rPr>
        <w:t xml:space="preserve"> goes to the root of the</w:t>
      </w:r>
      <w:r w:rsidR="00F80BD8" w:rsidRPr="00673D1E">
        <w:rPr>
          <w:rFonts w:ascii="Times New Roman" w:hAnsi="Times New Roman" w:cs="Times New Roman"/>
          <w:sz w:val="24"/>
          <w:szCs w:val="24"/>
        </w:rPr>
        <w:t xml:space="preserve"> applicants’</w:t>
      </w:r>
      <w:r w:rsidR="005917A4" w:rsidRPr="00673D1E">
        <w:rPr>
          <w:rFonts w:ascii="Times New Roman" w:hAnsi="Times New Roman" w:cs="Times New Roman"/>
          <w:sz w:val="24"/>
          <w:szCs w:val="24"/>
        </w:rPr>
        <w:t xml:space="preserve"> application. </w:t>
      </w:r>
      <w:r w:rsidR="001E7A11">
        <w:rPr>
          <w:rFonts w:ascii="Times New Roman" w:hAnsi="Times New Roman" w:cs="Times New Roman"/>
          <w:sz w:val="24"/>
          <w:szCs w:val="24"/>
        </w:rPr>
        <w:t xml:space="preserve"> </w:t>
      </w:r>
      <w:r w:rsidR="005917A4" w:rsidRPr="00673D1E">
        <w:rPr>
          <w:rFonts w:ascii="Times New Roman" w:hAnsi="Times New Roman" w:cs="Times New Roman"/>
          <w:sz w:val="24"/>
          <w:szCs w:val="24"/>
        </w:rPr>
        <w:t xml:space="preserve">He stated that there is no application before the court </w:t>
      </w:r>
      <w:r w:rsidR="00D43DC7" w:rsidRPr="00673D1E">
        <w:rPr>
          <w:rFonts w:ascii="Times New Roman" w:hAnsi="Times New Roman" w:cs="Times New Roman"/>
          <w:sz w:val="24"/>
          <w:szCs w:val="24"/>
        </w:rPr>
        <w:t>because the applicants failed to apply for condonation</w:t>
      </w:r>
      <w:r w:rsidR="000D4F87" w:rsidRPr="00673D1E">
        <w:rPr>
          <w:rFonts w:ascii="Times New Roman" w:hAnsi="Times New Roman" w:cs="Times New Roman"/>
          <w:sz w:val="24"/>
          <w:szCs w:val="24"/>
        </w:rPr>
        <w:t xml:space="preserve"> for their failure to comply with r 46 (1)</w:t>
      </w:r>
      <w:r w:rsidR="00D43DC7" w:rsidRPr="00673D1E">
        <w:rPr>
          <w:rFonts w:ascii="Times New Roman" w:hAnsi="Times New Roman" w:cs="Times New Roman"/>
          <w:sz w:val="24"/>
          <w:szCs w:val="24"/>
        </w:rPr>
        <w:t xml:space="preserve">. </w:t>
      </w:r>
      <w:r w:rsidR="001E7A11">
        <w:rPr>
          <w:rFonts w:ascii="Times New Roman" w:hAnsi="Times New Roman" w:cs="Times New Roman"/>
          <w:sz w:val="24"/>
          <w:szCs w:val="24"/>
        </w:rPr>
        <w:t xml:space="preserve"> </w:t>
      </w:r>
      <w:r w:rsidR="00A0380B" w:rsidRPr="00673D1E">
        <w:rPr>
          <w:rFonts w:ascii="Times New Roman" w:hAnsi="Times New Roman" w:cs="Times New Roman"/>
          <w:sz w:val="24"/>
          <w:szCs w:val="24"/>
        </w:rPr>
        <w:t xml:space="preserve">Ms </w:t>
      </w:r>
      <w:r w:rsidR="00A0380B" w:rsidRPr="00673D1E">
        <w:rPr>
          <w:rFonts w:ascii="Times New Roman" w:hAnsi="Times New Roman" w:cs="Times New Roman"/>
          <w:i/>
          <w:sz w:val="24"/>
          <w:szCs w:val="24"/>
        </w:rPr>
        <w:t>Mahere</w:t>
      </w:r>
      <w:r w:rsidR="00924D72" w:rsidRPr="00673D1E">
        <w:rPr>
          <w:rFonts w:ascii="Times New Roman" w:hAnsi="Times New Roman" w:cs="Times New Roman"/>
          <w:sz w:val="24"/>
          <w:szCs w:val="24"/>
        </w:rPr>
        <w:t xml:space="preserve"> submitted that</w:t>
      </w:r>
      <w:r w:rsidR="001E7A11">
        <w:rPr>
          <w:rFonts w:ascii="Times New Roman" w:hAnsi="Times New Roman" w:cs="Times New Roman"/>
          <w:sz w:val="24"/>
          <w:szCs w:val="24"/>
        </w:rPr>
        <w:t xml:space="preserve"> r</w:t>
      </w:r>
      <w:r w:rsidR="00D43DC7" w:rsidRPr="00673D1E">
        <w:rPr>
          <w:rFonts w:ascii="Times New Roman" w:hAnsi="Times New Roman" w:cs="Times New Roman"/>
          <w:sz w:val="24"/>
          <w:szCs w:val="24"/>
        </w:rPr>
        <w:t xml:space="preserve"> 70</w:t>
      </w:r>
      <w:r w:rsidR="00A0380B" w:rsidRPr="00673D1E">
        <w:rPr>
          <w:rFonts w:ascii="Times New Roman" w:hAnsi="Times New Roman" w:cs="Times New Roman"/>
          <w:sz w:val="24"/>
          <w:szCs w:val="24"/>
        </w:rPr>
        <w:t xml:space="preserve"> (2)</w:t>
      </w:r>
      <w:r w:rsidR="00D43DC7" w:rsidRPr="00673D1E">
        <w:rPr>
          <w:rFonts w:ascii="Times New Roman" w:hAnsi="Times New Roman" w:cs="Times New Roman"/>
          <w:sz w:val="24"/>
          <w:szCs w:val="24"/>
        </w:rPr>
        <w:t xml:space="preserve"> of the rules was complied with. </w:t>
      </w:r>
      <w:r w:rsidR="001E7A11">
        <w:rPr>
          <w:rFonts w:ascii="Times New Roman" w:hAnsi="Times New Roman" w:cs="Times New Roman"/>
          <w:sz w:val="24"/>
          <w:szCs w:val="24"/>
        </w:rPr>
        <w:t xml:space="preserve"> </w:t>
      </w:r>
      <w:r w:rsidR="00D43DC7" w:rsidRPr="00673D1E">
        <w:rPr>
          <w:rFonts w:ascii="Times New Roman" w:hAnsi="Times New Roman" w:cs="Times New Roman"/>
          <w:sz w:val="24"/>
          <w:szCs w:val="24"/>
        </w:rPr>
        <w:t>She stated that for the application to succeed, the applicant</w:t>
      </w:r>
      <w:r w:rsidR="00924D72" w:rsidRPr="00673D1E">
        <w:rPr>
          <w:rFonts w:ascii="Times New Roman" w:hAnsi="Times New Roman" w:cs="Times New Roman"/>
          <w:sz w:val="24"/>
          <w:szCs w:val="24"/>
        </w:rPr>
        <w:t>s</w:t>
      </w:r>
      <w:r w:rsidR="00D43DC7" w:rsidRPr="00673D1E">
        <w:rPr>
          <w:rFonts w:ascii="Times New Roman" w:hAnsi="Times New Roman" w:cs="Times New Roman"/>
          <w:sz w:val="24"/>
          <w:szCs w:val="24"/>
        </w:rPr>
        <w:t xml:space="preserve"> ought to satisfy the court that </w:t>
      </w:r>
      <w:r w:rsidR="00924D72" w:rsidRPr="00673D1E">
        <w:rPr>
          <w:rFonts w:ascii="Times New Roman" w:hAnsi="Times New Roman" w:cs="Times New Roman"/>
          <w:sz w:val="24"/>
          <w:szCs w:val="24"/>
        </w:rPr>
        <w:t>t</w:t>
      </w:r>
      <w:r w:rsidR="00D43DC7" w:rsidRPr="00673D1E">
        <w:rPr>
          <w:rFonts w:ascii="Times New Roman" w:hAnsi="Times New Roman" w:cs="Times New Roman"/>
          <w:sz w:val="24"/>
          <w:szCs w:val="24"/>
        </w:rPr>
        <w:t>he</w:t>
      </w:r>
      <w:r w:rsidR="00924D72" w:rsidRPr="00673D1E">
        <w:rPr>
          <w:rFonts w:ascii="Times New Roman" w:hAnsi="Times New Roman" w:cs="Times New Roman"/>
          <w:sz w:val="24"/>
          <w:szCs w:val="24"/>
        </w:rPr>
        <w:t>y</w:t>
      </w:r>
      <w:r w:rsidR="00D43DC7" w:rsidRPr="00673D1E">
        <w:rPr>
          <w:rFonts w:ascii="Times New Roman" w:hAnsi="Times New Roman" w:cs="Times New Roman"/>
          <w:sz w:val="24"/>
          <w:szCs w:val="24"/>
        </w:rPr>
        <w:t xml:space="preserve"> ha</w:t>
      </w:r>
      <w:r w:rsidR="00924D72" w:rsidRPr="00673D1E">
        <w:rPr>
          <w:rFonts w:ascii="Times New Roman" w:hAnsi="Times New Roman" w:cs="Times New Roman"/>
          <w:sz w:val="24"/>
          <w:szCs w:val="24"/>
        </w:rPr>
        <w:t>ve</w:t>
      </w:r>
      <w:r w:rsidR="00D43DC7" w:rsidRPr="00673D1E">
        <w:rPr>
          <w:rFonts w:ascii="Times New Roman" w:hAnsi="Times New Roman" w:cs="Times New Roman"/>
          <w:sz w:val="24"/>
          <w:szCs w:val="24"/>
        </w:rPr>
        <w:t xml:space="preserve"> a reasonable explanation for the delay and that the application has prospects of success. </w:t>
      </w:r>
      <w:r w:rsidR="001E7A11">
        <w:rPr>
          <w:rFonts w:ascii="Times New Roman" w:hAnsi="Times New Roman" w:cs="Times New Roman"/>
          <w:sz w:val="24"/>
          <w:szCs w:val="24"/>
        </w:rPr>
        <w:t xml:space="preserve"> </w:t>
      </w:r>
      <w:r w:rsidR="00D43DC7" w:rsidRPr="00673D1E">
        <w:rPr>
          <w:rFonts w:ascii="Times New Roman" w:hAnsi="Times New Roman" w:cs="Times New Roman"/>
          <w:sz w:val="24"/>
          <w:szCs w:val="24"/>
        </w:rPr>
        <w:t>She</w:t>
      </w:r>
      <w:r w:rsidR="00924D72" w:rsidRPr="00673D1E">
        <w:rPr>
          <w:rFonts w:ascii="Times New Roman" w:hAnsi="Times New Roman" w:cs="Times New Roman"/>
          <w:sz w:val="24"/>
          <w:szCs w:val="24"/>
        </w:rPr>
        <w:t xml:space="preserve"> further</w:t>
      </w:r>
      <w:r w:rsidR="00D43DC7" w:rsidRPr="00673D1E">
        <w:rPr>
          <w:rFonts w:ascii="Times New Roman" w:hAnsi="Times New Roman" w:cs="Times New Roman"/>
          <w:sz w:val="24"/>
          <w:szCs w:val="24"/>
        </w:rPr>
        <w:t xml:space="preserve"> stated that the reason for the delay is that the email </w:t>
      </w:r>
      <w:r w:rsidR="00924D72" w:rsidRPr="00673D1E">
        <w:rPr>
          <w:rFonts w:ascii="Times New Roman" w:hAnsi="Times New Roman" w:cs="Times New Roman"/>
          <w:sz w:val="24"/>
          <w:szCs w:val="24"/>
        </w:rPr>
        <w:t>requiring</w:t>
      </w:r>
      <w:r w:rsidR="00D43DC7" w:rsidRPr="00673D1E">
        <w:rPr>
          <w:rFonts w:ascii="Times New Roman" w:hAnsi="Times New Roman" w:cs="Times New Roman"/>
          <w:sz w:val="24"/>
          <w:szCs w:val="24"/>
        </w:rPr>
        <w:t xml:space="preserve"> the </w:t>
      </w:r>
      <w:r w:rsidR="002548C7" w:rsidRPr="00673D1E">
        <w:rPr>
          <w:rFonts w:ascii="Times New Roman" w:hAnsi="Times New Roman" w:cs="Times New Roman"/>
          <w:sz w:val="24"/>
          <w:szCs w:val="24"/>
        </w:rPr>
        <w:t>payment of costs was sent to</w:t>
      </w:r>
      <w:r w:rsidR="00D43DC7" w:rsidRPr="00673D1E">
        <w:rPr>
          <w:rFonts w:ascii="Times New Roman" w:hAnsi="Times New Roman" w:cs="Times New Roman"/>
          <w:sz w:val="24"/>
          <w:szCs w:val="24"/>
        </w:rPr>
        <w:t xml:space="preserve"> the applicants’ erstwhile legal </w:t>
      </w:r>
      <w:r w:rsidR="00877467" w:rsidRPr="00673D1E">
        <w:rPr>
          <w:rFonts w:ascii="Times New Roman" w:hAnsi="Times New Roman" w:cs="Times New Roman"/>
          <w:sz w:val="24"/>
          <w:szCs w:val="24"/>
        </w:rPr>
        <w:t>practitioners'</w:t>
      </w:r>
      <w:r w:rsidR="00A0380B" w:rsidRPr="00673D1E">
        <w:rPr>
          <w:rFonts w:ascii="Times New Roman" w:hAnsi="Times New Roman" w:cs="Times New Roman"/>
          <w:sz w:val="24"/>
          <w:szCs w:val="24"/>
        </w:rPr>
        <w:t xml:space="preserve"> spam</w:t>
      </w:r>
      <w:r w:rsidR="00D43DC7" w:rsidRPr="00673D1E">
        <w:rPr>
          <w:rFonts w:ascii="Times New Roman" w:hAnsi="Times New Roman" w:cs="Times New Roman"/>
          <w:sz w:val="24"/>
          <w:szCs w:val="24"/>
        </w:rPr>
        <w:t xml:space="preserve">. </w:t>
      </w:r>
    </w:p>
    <w:p w:rsidR="005917A4" w:rsidRPr="00673D1E" w:rsidRDefault="00A0380B" w:rsidP="001E7A11">
      <w:pPr>
        <w:spacing w:line="480" w:lineRule="auto"/>
        <w:ind w:left="567" w:hanging="567"/>
        <w:jc w:val="both"/>
        <w:rPr>
          <w:rFonts w:ascii="Times New Roman" w:hAnsi="Times New Roman" w:cs="Times New Roman"/>
          <w:sz w:val="24"/>
          <w:szCs w:val="24"/>
        </w:rPr>
      </w:pPr>
      <w:r w:rsidRPr="00673D1E">
        <w:rPr>
          <w:rFonts w:ascii="Times New Roman" w:hAnsi="Times New Roman" w:cs="Times New Roman"/>
          <w:sz w:val="24"/>
          <w:szCs w:val="24"/>
        </w:rPr>
        <w:t>[</w:t>
      </w:r>
      <w:r w:rsidR="00A12700">
        <w:rPr>
          <w:rFonts w:ascii="Times New Roman" w:hAnsi="Times New Roman" w:cs="Times New Roman"/>
          <w:sz w:val="24"/>
          <w:szCs w:val="24"/>
        </w:rPr>
        <w:t>10</w:t>
      </w:r>
      <w:r w:rsidRPr="00673D1E">
        <w:rPr>
          <w:rFonts w:ascii="Times New Roman" w:hAnsi="Times New Roman" w:cs="Times New Roman"/>
          <w:sz w:val="24"/>
          <w:szCs w:val="24"/>
        </w:rPr>
        <w:t xml:space="preserve">]  </w:t>
      </w:r>
      <w:r w:rsidR="00795816">
        <w:rPr>
          <w:rFonts w:ascii="Times New Roman" w:hAnsi="Times New Roman" w:cs="Times New Roman"/>
          <w:sz w:val="24"/>
          <w:szCs w:val="24"/>
        </w:rPr>
        <w:t xml:space="preserve"> </w:t>
      </w:r>
      <w:r w:rsidR="00D43DC7" w:rsidRPr="00673D1E">
        <w:rPr>
          <w:rFonts w:ascii="Times New Roman" w:hAnsi="Times New Roman" w:cs="Times New Roman"/>
          <w:sz w:val="24"/>
          <w:szCs w:val="24"/>
        </w:rPr>
        <w:t xml:space="preserve">On the merits, </w:t>
      </w:r>
      <w:r w:rsidR="00AB0F1E">
        <w:rPr>
          <w:rFonts w:ascii="Times New Roman" w:hAnsi="Times New Roman" w:cs="Times New Roman"/>
          <w:sz w:val="24"/>
          <w:szCs w:val="24"/>
        </w:rPr>
        <w:t xml:space="preserve">Ms </w:t>
      </w:r>
      <w:r w:rsidR="00AB0F1E" w:rsidRPr="00795816">
        <w:rPr>
          <w:rFonts w:ascii="Times New Roman" w:hAnsi="Times New Roman" w:cs="Times New Roman"/>
          <w:i/>
          <w:sz w:val="24"/>
          <w:szCs w:val="24"/>
        </w:rPr>
        <w:t>Mahere</w:t>
      </w:r>
      <w:r w:rsidR="00D43DC7" w:rsidRPr="00673D1E">
        <w:rPr>
          <w:rFonts w:ascii="Times New Roman" w:hAnsi="Times New Roman" w:cs="Times New Roman"/>
          <w:sz w:val="24"/>
          <w:szCs w:val="24"/>
        </w:rPr>
        <w:t xml:space="preserve"> submitted that the court </w:t>
      </w:r>
      <w:r w:rsidR="00D43DC7" w:rsidRPr="00673D1E">
        <w:rPr>
          <w:rFonts w:ascii="Times New Roman" w:hAnsi="Times New Roman" w:cs="Times New Roman"/>
          <w:i/>
          <w:sz w:val="24"/>
          <w:szCs w:val="24"/>
        </w:rPr>
        <w:t>a quo</w:t>
      </w:r>
      <w:r w:rsidR="00D43DC7" w:rsidRPr="00673D1E">
        <w:rPr>
          <w:rFonts w:ascii="Times New Roman" w:hAnsi="Times New Roman" w:cs="Times New Roman"/>
          <w:sz w:val="24"/>
          <w:szCs w:val="24"/>
        </w:rPr>
        <w:t xml:space="preserve"> erred in arriving at its decision. </w:t>
      </w:r>
      <w:r w:rsidR="001E7A11">
        <w:rPr>
          <w:rFonts w:ascii="Times New Roman" w:hAnsi="Times New Roman" w:cs="Times New Roman"/>
          <w:sz w:val="24"/>
          <w:szCs w:val="24"/>
        </w:rPr>
        <w:t xml:space="preserve"> </w:t>
      </w:r>
      <w:r w:rsidR="00D43DC7" w:rsidRPr="00673D1E">
        <w:rPr>
          <w:rFonts w:ascii="Times New Roman" w:hAnsi="Times New Roman" w:cs="Times New Roman"/>
          <w:sz w:val="24"/>
          <w:szCs w:val="24"/>
        </w:rPr>
        <w:t xml:space="preserve">She </w:t>
      </w:r>
      <w:r w:rsidR="002548C7" w:rsidRPr="00673D1E">
        <w:rPr>
          <w:rFonts w:ascii="Times New Roman" w:hAnsi="Times New Roman" w:cs="Times New Roman"/>
          <w:sz w:val="24"/>
          <w:szCs w:val="24"/>
        </w:rPr>
        <w:t xml:space="preserve">averred that </w:t>
      </w:r>
      <w:r w:rsidR="00D43DC7" w:rsidRPr="00673D1E">
        <w:rPr>
          <w:rFonts w:ascii="Times New Roman" w:hAnsi="Times New Roman" w:cs="Times New Roman"/>
          <w:sz w:val="24"/>
          <w:szCs w:val="24"/>
        </w:rPr>
        <w:t>Mr Cha</w:t>
      </w:r>
      <w:r w:rsidR="00611F96" w:rsidRPr="00673D1E">
        <w:rPr>
          <w:rFonts w:ascii="Times New Roman" w:hAnsi="Times New Roman" w:cs="Times New Roman"/>
          <w:sz w:val="24"/>
          <w:szCs w:val="24"/>
        </w:rPr>
        <w:t>watama the second respondent,</w:t>
      </w:r>
      <w:r w:rsidR="00D43DC7" w:rsidRPr="00673D1E">
        <w:rPr>
          <w:rFonts w:ascii="Times New Roman" w:hAnsi="Times New Roman" w:cs="Times New Roman"/>
          <w:sz w:val="24"/>
          <w:szCs w:val="24"/>
        </w:rPr>
        <w:t xml:space="preserve"> had no jurisdiction to determine the matter. </w:t>
      </w:r>
      <w:r w:rsidR="001E7A11">
        <w:rPr>
          <w:rFonts w:ascii="Times New Roman" w:hAnsi="Times New Roman" w:cs="Times New Roman"/>
          <w:sz w:val="24"/>
          <w:szCs w:val="24"/>
        </w:rPr>
        <w:t xml:space="preserve"> </w:t>
      </w:r>
      <w:r w:rsidR="00D43DC7" w:rsidRPr="00673D1E">
        <w:rPr>
          <w:rFonts w:ascii="Times New Roman" w:hAnsi="Times New Roman" w:cs="Times New Roman"/>
          <w:sz w:val="24"/>
          <w:szCs w:val="24"/>
        </w:rPr>
        <w:t>She stated that the setting aside of the Bere award did not confer jurisdiction o</w:t>
      </w:r>
      <w:r w:rsidR="009258CB">
        <w:rPr>
          <w:rFonts w:ascii="Times New Roman" w:hAnsi="Times New Roman" w:cs="Times New Roman"/>
          <w:sz w:val="24"/>
          <w:szCs w:val="24"/>
        </w:rPr>
        <w:t>n</w:t>
      </w:r>
      <w:r w:rsidR="00D43DC7" w:rsidRPr="00673D1E">
        <w:rPr>
          <w:rFonts w:ascii="Times New Roman" w:hAnsi="Times New Roman" w:cs="Times New Roman"/>
          <w:sz w:val="24"/>
          <w:szCs w:val="24"/>
        </w:rPr>
        <w:t xml:space="preserve"> the second respondent. </w:t>
      </w:r>
      <w:r w:rsidR="001E7A11">
        <w:rPr>
          <w:rFonts w:ascii="Times New Roman" w:hAnsi="Times New Roman" w:cs="Times New Roman"/>
          <w:sz w:val="24"/>
          <w:szCs w:val="24"/>
        </w:rPr>
        <w:t xml:space="preserve"> </w:t>
      </w:r>
      <w:r w:rsidR="00D43DC7" w:rsidRPr="00673D1E">
        <w:rPr>
          <w:rFonts w:ascii="Times New Roman" w:hAnsi="Times New Roman" w:cs="Times New Roman"/>
          <w:sz w:val="24"/>
          <w:szCs w:val="24"/>
        </w:rPr>
        <w:t xml:space="preserve">She stated that the dispute was between the same parties and the same cause of action hence the matter before Chawatama was </w:t>
      </w:r>
      <w:r w:rsidR="00D43DC7" w:rsidRPr="00673D1E">
        <w:rPr>
          <w:rFonts w:ascii="Times New Roman" w:hAnsi="Times New Roman" w:cs="Times New Roman"/>
          <w:i/>
          <w:sz w:val="24"/>
          <w:szCs w:val="24"/>
        </w:rPr>
        <w:t>res judicata</w:t>
      </w:r>
      <w:r w:rsidR="00D43DC7" w:rsidRPr="00673D1E">
        <w:rPr>
          <w:rFonts w:ascii="Times New Roman" w:hAnsi="Times New Roman" w:cs="Times New Roman"/>
          <w:sz w:val="24"/>
          <w:szCs w:val="24"/>
        </w:rPr>
        <w:t>.</w:t>
      </w:r>
    </w:p>
    <w:p w:rsidR="002548C7" w:rsidRPr="00673D1E" w:rsidRDefault="00215A9C" w:rsidP="001E7A11">
      <w:pPr>
        <w:spacing w:line="480" w:lineRule="auto"/>
        <w:ind w:left="567" w:hanging="567"/>
        <w:jc w:val="both"/>
        <w:rPr>
          <w:rFonts w:ascii="Times New Roman" w:hAnsi="Times New Roman" w:cs="Times New Roman"/>
          <w:sz w:val="24"/>
          <w:szCs w:val="24"/>
        </w:rPr>
      </w:pPr>
      <w:r w:rsidRPr="00673D1E">
        <w:rPr>
          <w:rFonts w:ascii="Times New Roman" w:hAnsi="Times New Roman" w:cs="Times New Roman"/>
          <w:sz w:val="24"/>
          <w:szCs w:val="24"/>
        </w:rPr>
        <w:t>[</w:t>
      </w:r>
      <w:r w:rsidR="00A12700">
        <w:rPr>
          <w:rFonts w:ascii="Times New Roman" w:hAnsi="Times New Roman" w:cs="Times New Roman"/>
          <w:sz w:val="24"/>
          <w:szCs w:val="24"/>
        </w:rPr>
        <w:t>11</w:t>
      </w:r>
      <w:r w:rsidRPr="00673D1E">
        <w:rPr>
          <w:rFonts w:ascii="Times New Roman" w:hAnsi="Times New Roman" w:cs="Times New Roman"/>
          <w:sz w:val="24"/>
          <w:szCs w:val="24"/>
        </w:rPr>
        <w:t>]</w:t>
      </w:r>
      <w:r w:rsidRPr="00673D1E">
        <w:rPr>
          <w:rFonts w:ascii="Times New Roman" w:hAnsi="Times New Roman" w:cs="Times New Roman"/>
          <w:i/>
          <w:sz w:val="24"/>
          <w:szCs w:val="24"/>
        </w:rPr>
        <w:tab/>
      </w:r>
      <w:r w:rsidR="002548C7" w:rsidRPr="00673D1E">
        <w:rPr>
          <w:rFonts w:ascii="Times New Roman" w:hAnsi="Times New Roman" w:cs="Times New Roman"/>
          <w:i/>
          <w:sz w:val="24"/>
          <w:szCs w:val="24"/>
        </w:rPr>
        <w:t>Per contra</w:t>
      </w:r>
      <w:r w:rsidR="002548C7" w:rsidRPr="00673D1E">
        <w:rPr>
          <w:rFonts w:ascii="Times New Roman" w:hAnsi="Times New Roman" w:cs="Times New Roman"/>
          <w:sz w:val="24"/>
          <w:szCs w:val="24"/>
        </w:rPr>
        <w:t xml:space="preserve">, counsel for the respondent </w:t>
      </w:r>
      <w:r w:rsidR="00255327" w:rsidRPr="00673D1E">
        <w:rPr>
          <w:rFonts w:ascii="Times New Roman" w:hAnsi="Times New Roman" w:cs="Times New Roman"/>
          <w:sz w:val="24"/>
          <w:szCs w:val="24"/>
        </w:rPr>
        <w:t>stated</w:t>
      </w:r>
      <w:r w:rsidR="009674A8" w:rsidRPr="00673D1E">
        <w:rPr>
          <w:rFonts w:ascii="Times New Roman" w:hAnsi="Times New Roman" w:cs="Times New Roman"/>
          <w:sz w:val="24"/>
          <w:szCs w:val="24"/>
        </w:rPr>
        <w:t xml:space="preserve"> that,</w:t>
      </w:r>
      <w:r w:rsidR="00255327" w:rsidRPr="00673D1E">
        <w:rPr>
          <w:rFonts w:ascii="Times New Roman" w:hAnsi="Times New Roman" w:cs="Times New Roman"/>
          <w:sz w:val="24"/>
          <w:szCs w:val="24"/>
        </w:rPr>
        <w:t xml:space="preserve"> the founding affidavit does not show that the</w:t>
      </w:r>
      <w:r w:rsidR="001E7A11">
        <w:rPr>
          <w:rFonts w:ascii="Times New Roman" w:hAnsi="Times New Roman" w:cs="Times New Roman"/>
          <w:sz w:val="24"/>
          <w:szCs w:val="24"/>
        </w:rPr>
        <w:t xml:space="preserve"> application is premised on r</w:t>
      </w:r>
      <w:r w:rsidR="00255327" w:rsidRPr="00673D1E">
        <w:rPr>
          <w:rFonts w:ascii="Times New Roman" w:hAnsi="Times New Roman" w:cs="Times New Roman"/>
          <w:sz w:val="24"/>
          <w:szCs w:val="24"/>
        </w:rPr>
        <w:t xml:space="preserve"> 70. </w:t>
      </w:r>
      <w:r w:rsidR="001E7A11">
        <w:rPr>
          <w:rFonts w:ascii="Times New Roman" w:hAnsi="Times New Roman" w:cs="Times New Roman"/>
          <w:sz w:val="24"/>
          <w:szCs w:val="24"/>
        </w:rPr>
        <w:t xml:space="preserve"> </w:t>
      </w:r>
      <w:r w:rsidR="00255327" w:rsidRPr="00673D1E">
        <w:rPr>
          <w:rFonts w:ascii="Times New Roman" w:hAnsi="Times New Roman" w:cs="Times New Roman"/>
          <w:sz w:val="24"/>
          <w:szCs w:val="24"/>
        </w:rPr>
        <w:t>He s</w:t>
      </w:r>
      <w:r w:rsidR="001D78C8" w:rsidRPr="00673D1E">
        <w:rPr>
          <w:rFonts w:ascii="Times New Roman" w:hAnsi="Times New Roman" w:cs="Times New Roman"/>
          <w:sz w:val="24"/>
          <w:szCs w:val="24"/>
        </w:rPr>
        <w:t>ubmitted</w:t>
      </w:r>
      <w:r w:rsidR="00255327" w:rsidRPr="00673D1E">
        <w:rPr>
          <w:rFonts w:ascii="Times New Roman" w:hAnsi="Times New Roman" w:cs="Times New Roman"/>
          <w:sz w:val="24"/>
          <w:szCs w:val="24"/>
        </w:rPr>
        <w:t xml:space="preserve"> that in terms of the law, a party has to firs</w:t>
      </w:r>
      <w:r w:rsidR="001E7A11">
        <w:rPr>
          <w:rFonts w:ascii="Times New Roman" w:hAnsi="Times New Roman" w:cs="Times New Roman"/>
          <w:sz w:val="24"/>
          <w:szCs w:val="24"/>
        </w:rPr>
        <w:t>tly be condoned in terms of r</w:t>
      </w:r>
      <w:r w:rsidR="00255327" w:rsidRPr="00673D1E">
        <w:rPr>
          <w:rFonts w:ascii="Times New Roman" w:hAnsi="Times New Roman" w:cs="Times New Roman"/>
          <w:sz w:val="24"/>
          <w:szCs w:val="24"/>
        </w:rPr>
        <w:t xml:space="preserve"> 43 and then proceed to seek reinstatement. </w:t>
      </w:r>
      <w:r w:rsidR="001E7A11">
        <w:rPr>
          <w:rFonts w:ascii="Times New Roman" w:hAnsi="Times New Roman" w:cs="Times New Roman"/>
          <w:sz w:val="24"/>
          <w:szCs w:val="24"/>
        </w:rPr>
        <w:t xml:space="preserve"> </w:t>
      </w:r>
      <w:r w:rsidR="00255327" w:rsidRPr="00673D1E">
        <w:rPr>
          <w:rFonts w:ascii="Times New Roman" w:hAnsi="Times New Roman" w:cs="Times New Roman"/>
          <w:sz w:val="24"/>
          <w:szCs w:val="24"/>
        </w:rPr>
        <w:t xml:space="preserve">He stated that </w:t>
      </w:r>
      <w:r w:rsidR="00255327" w:rsidRPr="00673D1E">
        <w:rPr>
          <w:rFonts w:ascii="Times New Roman" w:hAnsi="Times New Roman" w:cs="Times New Roman"/>
          <w:sz w:val="24"/>
          <w:szCs w:val="24"/>
        </w:rPr>
        <w:lastRenderedPageBreak/>
        <w:t>the applicants</w:t>
      </w:r>
      <w:r w:rsidR="009674A8" w:rsidRPr="00673D1E">
        <w:rPr>
          <w:rFonts w:ascii="Times New Roman" w:hAnsi="Times New Roman" w:cs="Times New Roman"/>
          <w:sz w:val="24"/>
          <w:szCs w:val="24"/>
        </w:rPr>
        <w:t>’</w:t>
      </w:r>
      <w:r w:rsidR="00255327" w:rsidRPr="00673D1E">
        <w:rPr>
          <w:rFonts w:ascii="Times New Roman" w:hAnsi="Times New Roman" w:cs="Times New Roman"/>
          <w:sz w:val="24"/>
          <w:szCs w:val="24"/>
        </w:rPr>
        <w:t xml:space="preserve"> fail</w:t>
      </w:r>
      <w:r w:rsidR="009674A8" w:rsidRPr="00673D1E">
        <w:rPr>
          <w:rFonts w:ascii="Times New Roman" w:hAnsi="Times New Roman" w:cs="Times New Roman"/>
          <w:sz w:val="24"/>
          <w:szCs w:val="24"/>
        </w:rPr>
        <w:t>ure</w:t>
      </w:r>
      <w:r w:rsidR="00255327" w:rsidRPr="00673D1E">
        <w:rPr>
          <w:rFonts w:ascii="Times New Roman" w:hAnsi="Times New Roman" w:cs="Times New Roman"/>
          <w:sz w:val="24"/>
          <w:szCs w:val="24"/>
        </w:rPr>
        <w:t xml:space="preserve"> to s</w:t>
      </w:r>
      <w:r w:rsidR="009674A8" w:rsidRPr="00673D1E">
        <w:rPr>
          <w:rFonts w:ascii="Times New Roman" w:hAnsi="Times New Roman" w:cs="Times New Roman"/>
          <w:sz w:val="24"/>
          <w:szCs w:val="24"/>
        </w:rPr>
        <w:t>eek condonation is fatal</w:t>
      </w:r>
      <w:r w:rsidR="00255327" w:rsidRPr="00673D1E">
        <w:rPr>
          <w:rFonts w:ascii="Times New Roman" w:hAnsi="Times New Roman" w:cs="Times New Roman"/>
          <w:sz w:val="24"/>
          <w:szCs w:val="24"/>
        </w:rPr>
        <w:t xml:space="preserve">. </w:t>
      </w:r>
      <w:r w:rsidR="001E7A11">
        <w:rPr>
          <w:rFonts w:ascii="Times New Roman" w:hAnsi="Times New Roman" w:cs="Times New Roman"/>
          <w:sz w:val="24"/>
          <w:szCs w:val="24"/>
        </w:rPr>
        <w:t xml:space="preserve"> </w:t>
      </w:r>
      <w:r w:rsidR="00255327" w:rsidRPr="00673D1E">
        <w:rPr>
          <w:rFonts w:ascii="Times New Roman" w:hAnsi="Times New Roman" w:cs="Times New Roman"/>
          <w:sz w:val="24"/>
          <w:szCs w:val="24"/>
        </w:rPr>
        <w:t xml:space="preserve">He averred that </w:t>
      </w:r>
      <w:r w:rsidR="009674A8" w:rsidRPr="00673D1E">
        <w:rPr>
          <w:rFonts w:ascii="Times New Roman" w:hAnsi="Times New Roman" w:cs="Times New Roman"/>
          <w:sz w:val="24"/>
          <w:szCs w:val="24"/>
        </w:rPr>
        <w:t xml:space="preserve">the </w:t>
      </w:r>
      <w:r w:rsidR="00255327" w:rsidRPr="00673D1E">
        <w:rPr>
          <w:rFonts w:ascii="Times New Roman" w:hAnsi="Times New Roman" w:cs="Times New Roman"/>
          <w:sz w:val="24"/>
          <w:szCs w:val="24"/>
        </w:rPr>
        <w:t>explanation for the delay te</w:t>
      </w:r>
      <w:r w:rsidR="001E7A11">
        <w:rPr>
          <w:rFonts w:ascii="Times New Roman" w:hAnsi="Times New Roman" w:cs="Times New Roman"/>
          <w:sz w:val="24"/>
          <w:szCs w:val="24"/>
        </w:rPr>
        <w:t xml:space="preserve">ndered is grossly unreasonable.  </w:t>
      </w:r>
      <w:r w:rsidR="00255327" w:rsidRPr="00673D1E">
        <w:rPr>
          <w:rFonts w:ascii="Times New Roman" w:hAnsi="Times New Roman" w:cs="Times New Roman"/>
          <w:sz w:val="24"/>
          <w:szCs w:val="24"/>
        </w:rPr>
        <w:t>He further submitted that the applicants ha</w:t>
      </w:r>
      <w:r w:rsidR="001D78C8" w:rsidRPr="00673D1E">
        <w:rPr>
          <w:rFonts w:ascii="Times New Roman" w:hAnsi="Times New Roman" w:cs="Times New Roman"/>
          <w:sz w:val="24"/>
          <w:szCs w:val="24"/>
        </w:rPr>
        <w:t>ve</w:t>
      </w:r>
      <w:r w:rsidR="00255327" w:rsidRPr="00673D1E">
        <w:rPr>
          <w:rFonts w:ascii="Times New Roman" w:hAnsi="Times New Roman" w:cs="Times New Roman"/>
          <w:sz w:val="24"/>
          <w:szCs w:val="24"/>
        </w:rPr>
        <w:t xml:space="preserve"> no </w:t>
      </w:r>
      <w:r w:rsidR="000C2A39" w:rsidRPr="00673D1E">
        <w:rPr>
          <w:rFonts w:ascii="Times New Roman" w:hAnsi="Times New Roman" w:cs="Times New Roman"/>
          <w:sz w:val="24"/>
          <w:szCs w:val="24"/>
        </w:rPr>
        <w:t>prospects</w:t>
      </w:r>
      <w:r w:rsidR="00255327" w:rsidRPr="00673D1E">
        <w:rPr>
          <w:rFonts w:ascii="Times New Roman" w:hAnsi="Times New Roman" w:cs="Times New Roman"/>
          <w:sz w:val="24"/>
          <w:szCs w:val="24"/>
        </w:rPr>
        <w:t xml:space="preserve"> of succeeding on appeal. </w:t>
      </w:r>
      <w:r w:rsidR="001E7A11">
        <w:rPr>
          <w:rFonts w:ascii="Times New Roman" w:hAnsi="Times New Roman" w:cs="Times New Roman"/>
          <w:sz w:val="24"/>
          <w:szCs w:val="24"/>
        </w:rPr>
        <w:t xml:space="preserve"> </w:t>
      </w:r>
      <w:r w:rsidR="00255327" w:rsidRPr="00673D1E">
        <w:rPr>
          <w:rFonts w:ascii="Times New Roman" w:hAnsi="Times New Roman" w:cs="Times New Roman"/>
          <w:sz w:val="24"/>
          <w:szCs w:val="24"/>
        </w:rPr>
        <w:t>He s</w:t>
      </w:r>
      <w:r w:rsidR="00F03CDE" w:rsidRPr="00673D1E">
        <w:rPr>
          <w:rFonts w:ascii="Times New Roman" w:hAnsi="Times New Roman" w:cs="Times New Roman"/>
          <w:sz w:val="24"/>
          <w:szCs w:val="24"/>
        </w:rPr>
        <w:t>ubmitted</w:t>
      </w:r>
      <w:r w:rsidR="00255327" w:rsidRPr="00673D1E">
        <w:rPr>
          <w:rFonts w:ascii="Times New Roman" w:hAnsi="Times New Roman" w:cs="Times New Roman"/>
          <w:sz w:val="24"/>
          <w:szCs w:val="24"/>
        </w:rPr>
        <w:t xml:space="preserve"> that </w:t>
      </w:r>
      <w:r w:rsidR="00004A5F" w:rsidRPr="00673D1E">
        <w:rPr>
          <w:rFonts w:ascii="Times New Roman" w:hAnsi="Times New Roman" w:cs="Times New Roman"/>
          <w:sz w:val="24"/>
          <w:szCs w:val="24"/>
        </w:rPr>
        <w:t xml:space="preserve">for a matter to be considered </w:t>
      </w:r>
      <w:r w:rsidR="00681C75" w:rsidRPr="00673D1E">
        <w:rPr>
          <w:rFonts w:ascii="Times New Roman" w:hAnsi="Times New Roman" w:cs="Times New Roman"/>
          <w:i/>
          <w:sz w:val="24"/>
          <w:szCs w:val="24"/>
        </w:rPr>
        <w:t>res judicata</w:t>
      </w:r>
      <w:r w:rsidR="00681C75" w:rsidRPr="00673D1E">
        <w:rPr>
          <w:rFonts w:ascii="Times New Roman" w:hAnsi="Times New Roman" w:cs="Times New Roman"/>
          <w:sz w:val="24"/>
          <w:szCs w:val="24"/>
        </w:rPr>
        <w:t>, it must be between the same parties and involve</w:t>
      </w:r>
      <w:r w:rsidR="00004A5F" w:rsidRPr="00673D1E">
        <w:rPr>
          <w:rFonts w:ascii="Times New Roman" w:hAnsi="Times New Roman" w:cs="Times New Roman"/>
          <w:sz w:val="24"/>
          <w:szCs w:val="24"/>
        </w:rPr>
        <w:t xml:space="preserve"> the same cause of action. </w:t>
      </w:r>
      <w:r w:rsidR="001E7A11">
        <w:rPr>
          <w:rFonts w:ascii="Times New Roman" w:hAnsi="Times New Roman" w:cs="Times New Roman"/>
          <w:sz w:val="24"/>
          <w:szCs w:val="24"/>
        </w:rPr>
        <w:t xml:space="preserve"> </w:t>
      </w:r>
      <w:r w:rsidR="00004A5F" w:rsidRPr="00673D1E">
        <w:rPr>
          <w:rFonts w:ascii="Times New Roman" w:hAnsi="Times New Roman" w:cs="Times New Roman"/>
          <w:sz w:val="24"/>
          <w:szCs w:val="24"/>
        </w:rPr>
        <w:t>He averred that before the Chawatama</w:t>
      </w:r>
      <w:r w:rsidR="004F38D2" w:rsidRPr="00673D1E">
        <w:rPr>
          <w:rFonts w:ascii="Times New Roman" w:hAnsi="Times New Roman" w:cs="Times New Roman"/>
          <w:sz w:val="24"/>
          <w:szCs w:val="24"/>
        </w:rPr>
        <w:t xml:space="preserve"> arbitral</w:t>
      </w:r>
      <w:r w:rsidR="00004A5F" w:rsidRPr="00673D1E">
        <w:rPr>
          <w:rFonts w:ascii="Times New Roman" w:hAnsi="Times New Roman" w:cs="Times New Roman"/>
          <w:sz w:val="24"/>
          <w:szCs w:val="24"/>
        </w:rPr>
        <w:t xml:space="preserve"> proceedings, there were two claimants and three respondents, yet in the </w:t>
      </w:r>
      <w:r w:rsidR="00004A5F" w:rsidRPr="00673D1E">
        <w:rPr>
          <w:rFonts w:ascii="Times New Roman" w:hAnsi="Times New Roman" w:cs="Times New Roman"/>
          <w:i/>
          <w:sz w:val="24"/>
          <w:szCs w:val="24"/>
        </w:rPr>
        <w:t xml:space="preserve">Bere </w:t>
      </w:r>
      <w:r w:rsidR="00004A5F" w:rsidRPr="00673D1E">
        <w:rPr>
          <w:rFonts w:ascii="Times New Roman" w:hAnsi="Times New Roman" w:cs="Times New Roman"/>
          <w:sz w:val="24"/>
          <w:szCs w:val="24"/>
        </w:rPr>
        <w:t>proceeding</w:t>
      </w:r>
      <w:r w:rsidR="001E7A11">
        <w:rPr>
          <w:rFonts w:ascii="Times New Roman" w:hAnsi="Times New Roman" w:cs="Times New Roman"/>
          <w:sz w:val="24"/>
          <w:szCs w:val="24"/>
        </w:rPr>
        <w:t xml:space="preserve">s, there were only two parties.  </w:t>
      </w:r>
      <w:r w:rsidR="00004A5F" w:rsidRPr="00673D1E">
        <w:rPr>
          <w:rFonts w:ascii="Times New Roman" w:hAnsi="Times New Roman" w:cs="Times New Roman"/>
          <w:sz w:val="24"/>
          <w:szCs w:val="24"/>
        </w:rPr>
        <w:t xml:space="preserve">He thus stated that these are two different matters. </w:t>
      </w:r>
      <w:r w:rsidR="001E7A11">
        <w:rPr>
          <w:rFonts w:ascii="Times New Roman" w:hAnsi="Times New Roman" w:cs="Times New Roman"/>
          <w:sz w:val="24"/>
          <w:szCs w:val="24"/>
        </w:rPr>
        <w:t xml:space="preserve"> </w:t>
      </w:r>
      <w:r w:rsidR="00004A5F" w:rsidRPr="00673D1E">
        <w:rPr>
          <w:rFonts w:ascii="Times New Roman" w:hAnsi="Times New Roman" w:cs="Times New Roman"/>
          <w:sz w:val="24"/>
          <w:szCs w:val="24"/>
        </w:rPr>
        <w:t xml:space="preserve">He further submitted that the application was premised on the fact that the applicants failed to </w:t>
      </w:r>
      <w:r w:rsidR="00423028" w:rsidRPr="00673D1E">
        <w:rPr>
          <w:rFonts w:ascii="Times New Roman" w:hAnsi="Times New Roman" w:cs="Times New Roman"/>
          <w:sz w:val="24"/>
          <w:szCs w:val="24"/>
        </w:rPr>
        <w:t>pay costs for the preparation of the record</w:t>
      </w:r>
      <w:r w:rsidR="00681C75" w:rsidRPr="00673D1E">
        <w:rPr>
          <w:rFonts w:ascii="Times New Roman" w:hAnsi="Times New Roman" w:cs="Times New Roman"/>
          <w:sz w:val="24"/>
          <w:szCs w:val="24"/>
        </w:rPr>
        <w:t>,</w:t>
      </w:r>
      <w:r w:rsidR="00004A5F" w:rsidRPr="00673D1E">
        <w:rPr>
          <w:rFonts w:ascii="Times New Roman" w:hAnsi="Times New Roman" w:cs="Times New Roman"/>
          <w:sz w:val="24"/>
          <w:szCs w:val="24"/>
        </w:rPr>
        <w:t xml:space="preserve"> as opposed to failure to pay security</w:t>
      </w:r>
      <w:r w:rsidR="00A83144" w:rsidRPr="00673D1E">
        <w:rPr>
          <w:rFonts w:ascii="Times New Roman" w:hAnsi="Times New Roman" w:cs="Times New Roman"/>
          <w:sz w:val="24"/>
          <w:szCs w:val="24"/>
        </w:rPr>
        <w:t xml:space="preserve"> for the respondent’s</w:t>
      </w:r>
      <w:r w:rsidR="00004A5F" w:rsidRPr="00673D1E">
        <w:rPr>
          <w:rFonts w:ascii="Times New Roman" w:hAnsi="Times New Roman" w:cs="Times New Roman"/>
          <w:sz w:val="24"/>
          <w:szCs w:val="24"/>
        </w:rPr>
        <w:t xml:space="preserve"> costs.</w:t>
      </w:r>
    </w:p>
    <w:p w:rsidR="00725425" w:rsidRPr="001E7A11" w:rsidRDefault="00725425" w:rsidP="001E7A11">
      <w:pPr>
        <w:spacing w:after="0" w:line="480" w:lineRule="auto"/>
        <w:jc w:val="both"/>
        <w:rPr>
          <w:rFonts w:ascii="Times New Roman" w:hAnsi="Times New Roman" w:cs="Times New Roman"/>
          <w:b/>
          <w:sz w:val="24"/>
          <w:szCs w:val="24"/>
          <w:u w:val="single"/>
        </w:rPr>
      </w:pPr>
      <w:r w:rsidRPr="001E7A11">
        <w:rPr>
          <w:rFonts w:ascii="Times New Roman" w:hAnsi="Times New Roman" w:cs="Times New Roman"/>
          <w:b/>
          <w:sz w:val="24"/>
          <w:szCs w:val="24"/>
          <w:u w:val="single"/>
        </w:rPr>
        <w:t>I</w:t>
      </w:r>
      <w:r w:rsidR="00BF4376" w:rsidRPr="001E7A11">
        <w:rPr>
          <w:rFonts w:ascii="Times New Roman" w:hAnsi="Times New Roman" w:cs="Times New Roman"/>
          <w:b/>
          <w:sz w:val="24"/>
          <w:szCs w:val="24"/>
          <w:u w:val="single"/>
        </w:rPr>
        <w:t>SSUE</w:t>
      </w:r>
      <w:r w:rsidR="00ED41E7" w:rsidRPr="001E7A11">
        <w:rPr>
          <w:rFonts w:ascii="Times New Roman" w:hAnsi="Times New Roman" w:cs="Times New Roman"/>
          <w:b/>
          <w:sz w:val="24"/>
          <w:szCs w:val="24"/>
          <w:u w:val="single"/>
        </w:rPr>
        <w:t>S</w:t>
      </w:r>
      <w:r w:rsidRPr="001E7A11">
        <w:rPr>
          <w:rFonts w:ascii="Times New Roman" w:hAnsi="Times New Roman" w:cs="Times New Roman"/>
          <w:b/>
          <w:sz w:val="24"/>
          <w:szCs w:val="24"/>
          <w:u w:val="single"/>
        </w:rPr>
        <w:t xml:space="preserve"> FOR DETERMINATION</w:t>
      </w:r>
    </w:p>
    <w:p w:rsidR="00801BA8" w:rsidRPr="00673D1E" w:rsidRDefault="00A12700" w:rsidP="001E7A11">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1E7A11">
        <w:rPr>
          <w:rFonts w:ascii="Times New Roman" w:hAnsi="Times New Roman" w:cs="Times New Roman"/>
          <w:sz w:val="24"/>
          <w:szCs w:val="24"/>
        </w:rPr>
        <w:t>]</w:t>
      </w:r>
      <w:r w:rsidR="001E7A11">
        <w:rPr>
          <w:rFonts w:ascii="Times New Roman" w:hAnsi="Times New Roman" w:cs="Times New Roman"/>
          <w:sz w:val="24"/>
          <w:szCs w:val="24"/>
        </w:rPr>
        <w:tab/>
      </w:r>
      <w:r w:rsidR="00801BA8" w:rsidRPr="00673D1E">
        <w:rPr>
          <w:rFonts w:ascii="Times New Roman" w:hAnsi="Times New Roman" w:cs="Times New Roman"/>
          <w:sz w:val="24"/>
          <w:szCs w:val="24"/>
        </w:rPr>
        <w:t>Two issues arise for determination:</w:t>
      </w:r>
    </w:p>
    <w:p w:rsidR="00801BA8" w:rsidRPr="00673D1E" w:rsidRDefault="00405CED" w:rsidP="00501924">
      <w:p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    1.  </w:t>
      </w:r>
      <w:r w:rsidR="00801BA8" w:rsidRPr="00673D1E">
        <w:rPr>
          <w:rFonts w:ascii="Times New Roman" w:hAnsi="Times New Roman" w:cs="Times New Roman"/>
          <w:sz w:val="24"/>
          <w:szCs w:val="24"/>
        </w:rPr>
        <w:t>Whether there is a valid application before me.</w:t>
      </w:r>
    </w:p>
    <w:p w:rsidR="001200F7" w:rsidRDefault="00801BA8" w:rsidP="00501924">
      <w:pPr>
        <w:spacing w:after="0" w:line="480" w:lineRule="auto"/>
        <w:ind w:left="1276" w:hanging="567"/>
        <w:jc w:val="both"/>
        <w:rPr>
          <w:rFonts w:ascii="Times New Roman" w:hAnsi="Times New Roman" w:cs="Times New Roman"/>
          <w:sz w:val="24"/>
          <w:szCs w:val="24"/>
        </w:rPr>
      </w:pPr>
      <w:r w:rsidRPr="00673D1E">
        <w:rPr>
          <w:rFonts w:ascii="Times New Roman" w:hAnsi="Times New Roman" w:cs="Times New Roman"/>
          <w:sz w:val="24"/>
          <w:szCs w:val="24"/>
        </w:rPr>
        <w:t xml:space="preserve">    2.</w:t>
      </w:r>
      <w:r w:rsidR="00E04A59" w:rsidRPr="00673D1E">
        <w:rPr>
          <w:rFonts w:ascii="Times New Roman" w:hAnsi="Times New Roman" w:cs="Times New Roman"/>
          <w:sz w:val="24"/>
          <w:szCs w:val="24"/>
        </w:rPr>
        <w:t xml:space="preserve">  W</w:t>
      </w:r>
      <w:r w:rsidR="00BF4376" w:rsidRPr="00673D1E">
        <w:rPr>
          <w:rFonts w:ascii="Times New Roman" w:hAnsi="Times New Roman" w:cs="Times New Roman"/>
          <w:sz w:val="24"/>
          <w:szCs w:val="24"/>
        </w:rPr>
        <w:t>hether or not t</w:t>
      </w:r>
      <w:r w:rsidR="00405CED">
        <w:rPr>
          <w:rFonts w:ascii="Times New Roman" w:hAnsi="Times New Roman" w:cs="Times New Roman"/>
          <w:sz w:val="24"/>
          <w:szCs w:val="24"/>
        </w:rPr>
        <w:t xml:space="preserve">he applicants have satisfied the </w:t>
      </w:r>
      <w:r w:rsidR="00E04A59" w:rsidRPr="00673D1E">
        <w:rPr>
          <w:rFonts w:ascii="Times New Roman" w:hAnsi="Times New Roman" w:cs="Times New Roman"/>
          <w:sz w:val="24"/>
          <w:szCs w:val="24"/>
        </w:rPr>
        <w:t>requ</w:t>
      </w:r>
      <w:r w:rsidR="00405CED">
        <w:rPr>
          <w:rFonts w:ascii="Times New Roman" w:hAnsi="Times New Roman" w:cs="Times New Roman"/>
          <w:sz w:val="24"/>
          <w:szCs w:val="24"/>
        </w:rPr>
        <w:t xml:space="preserve">irements for an application for </w:t>
      </w:r>
      <w:r w:rsidR="00E04A59" w:rsidRPr="00673D1E">
        <w:rPr>
          <w:rFonts w:ascii="Times New Roman" w:hAnsi="Times New Roman" w:cs="Times New Roman"/>
          <w:sz w:val="24"/>
          <w:szCs w:val="24"/>
        </w:rPr>
        <w:t>reinstatement.</w:t>
      </w:r>
      <w:r w:rsidR="00BF4376" w:rsidRPr="00673D1E">
        <w:rPr>
          <w:rFonts w:ascii="Times New Roman" w:hAnsi="Times New Roman" w:cs="Times New Roman"/>
          <w:sz w:val="24"/>
          <w:szCs w:val="24"/>
        </w:rPr>
        <w:t xml:space="preserve"> </w:t>
      </w:r>
      <w:r w:rsidR="00E04A59" w:rsidRPr="00673D1E">
        <w:rPr>
          <w:rFonts w:ascii="Times New Roman" w:hAnsi="Times New Roman" w:cs="Times New Roman"/>
          <w:sz w:val="24"/>
          <w:szCs w:val="24"/>
        </w:rPr>
        <w:t xml:space="preserve">   </w:t>
      </w:r>
    </w:p>
    <w:p w:rsidR="00BF4376" w:rsidRPr="00673D1E" w:rsidRDefault="00E04A59" w:rsidP="001200F7">
      <w:pPr>
        <w:spacing w:after="0" w:line="240" w:lineRule="auto"/>
        <w:ind w:left="1276" w:hanging="567"/>
        <w:jc w:val="both"/>
        <w:rPr>
          <w:rFonts w:ascii="Times New Roman" w:hAnsi="Times New Roman" w:cs="Times New Roman"/>
          <w:sz w:val="24"/>
          <w:szCs w:val="24"/>
        </w:rPr>
      </w:pPr>
      <w:r w:rsidRPr="00673D1E">
        <w:rPr>
          <w:rFonts w:ascii="Times New Roman" w:hAnsi="Times New Roman" w:cs="Times New Roman"/>
          <w:sz w:val="24"/>
          <w:szCs w:val="24"/>
        </w:rPr>
        <w:t xml:space="preserve">  </w:t>
      </w:r>
    </w:p>
    <w:p w:rsidR="00BF4376" w:rsidRPr="00405CED" w:rsidRDefault="00A874D3" w:rsidP="00405CED">
      <w:pPr>
        <w:spacing w:after="0" w:line="480" w:lineRule="auto"/>
        <w:jc w:val="both"/>
        <w:rPr>
          <w:rFonts w:ascii="Times New Roman" w:hAnsi="Times New Roman" w:cs="Times New Roman"/>
          <w:b/>
          <w:sz w:val="24"/>
          <w:szCs w:val="24"/>
          <w:u w:val="single"/>
        </w:rPr>
      </w:pPr>
      <w:r w:rsidRPr="00405CED">
        <w:rPr>
          <w:rFonts w:ascii="Times New Roman" w:hAnsi="Times New Roman" w:cs="Times New Roman"/>
          <w:b/>
          <w:sz w:val="24"/>
          <w:szCs w:val="24"/>
          <w:u w:val="single"/>
        </w:rPr>
        <w:t>APPLICATION OF THE</w:t>
      </w:r>
      <w:r w:rsidR="007D01A6" w:rsidRPr="00405CED">
        <w:rPr>
          <w:rFonts w:ascii="Times New Roman" w:hAnsi="Times New Roman" w:cs="Times New Roman"/>
          <w:b/>
          <w:sz w:val="24"/>
          <w:szCs w:val="24"/>
          <w:u w:val="single"/>
        </w:rPr>
        <w:t xml:space="preserve"> LAW</w:t>
      </w:r>
      <w:r w:rsidR="007E7F58" w:rsidRPr="00405CED">
        <w:rPr>
          <w:rFonts w:ascii="Times New Roman" w:hAnsi="Times New Roman" w:cs="Times New Roman"/>
          <w:b/>
          <w:sz w:val="24"/>
          <w:szCs w:val="24"/>
          <w:u w:val="single"/>
        </w:rPr>
        <w:t xml:space="preserve"> </w:t>
      </w:r>
      <w:r w:rsidR="007D01A6" w:rsidRPr="00405CED">
        <w:rPr>
          <w:rFonts w:ascii="Times New Roman" w:hAnsi="Times New Roman" w:cs="Times New Roman"/>
          <w:b/>
          <w:sz w:val="24"/>
          <w:szCs w:val="24"/>
          <w:u w:val="single"/>
        </w:rPr>
        <w:t>TO THE</w:t>
      </w:r>
      <w:r w:rsidRPr="00405CED">
        <w:rPr>
          <w:rFonts w:ascii="Times New Roman" w:hAnsi="Times New Roman" w:cs="Times New Roman"/>
          <w:b/>
          <w:sz w:val="24"/>
          <w:szCs w:val="24"/>
          <w:u w:val="single"/>
        </w:rPr>
        <w:t xml:space="preserve"> FACTS </w:t>
      </w:r>
    </w:p>
    <w:p w:rsidR="00492FB8" w:rsidRPr="00673D1E" w:rsidRDefault="00492FB8" w:rsidP="00405CED">
      <w:pPr>
        <w:spacing w:after="0" w:line="480" w:lineRule="auto"/>
        <w:jc w:val="both"/>
        <w:rPr>
          <w:rFonts w:ascii="Times New Roman" w:hAnsi="Times New Roman" w:cs="Times New Roman"/>
          <w:b/>
          <w:sz w:val="24"/>
          <w:szCs w:val="24"/>
        </w:rPr>
      </w:pPr>
      <w:r w:rsidRPr="00673D1E">
        <w:rPr>
          <w:rFonts w:ascii="Times New Roman" w:hAnsi="Times New Roman" w:cs="Times New Roman"/>
          <w:b/>
          <w:sz w:val="24"/>
          <w:szCs w:val="24"/>
        </w:rPr>
        <w:t>Whether there is a valid application before me.</w:t>
      </w:r>
    </w:p>
    <w:p w:rsidR="00492FB8" w:rsidRPr="00673D1E" w:rsidRDefault="00A12700" w:rsidP="00405C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0522A4" w:rsidRPr="00673D1E">
        <w:rPr>
          <w:rFonts w:ascii="Times New Roman" w:hAnsi="Times New Roman" w:cs="Times New Roman"/>
          <w:sz w:val="24"/>
          <w:szCs w:val="24"/>
        </w:rPr>
        <w:t>]</w:t>
      </w:r>
      <w:r w:rsidR="00D867BA" w:rsidRPr="00673D1E">
        <w:rPr>
          <w:rFonts w:ascii="Times New Roman" w:hAnsi="Times New Roman" w:cs="Times New Roman"/>
          <w:sz w:val="24"/>
          <w:szCs w:val="24"/>
        </w:rPr>
        <w:t xml:space="preserve"> </w:t>
      </w:r>
      <w:r w:rsidR="00405CED">
        <w:rPr>
          <w:rFonts w:ascii="Times New Roman" w:hAnsi="Times New Roman" w:cs="Times New Roman"/>
          <w:sz w:val="24"/>
          <w:szCs w:val="24"/>
        </w:rPr>
        <w:t xml:space="preserve">  </w:t>
      </w:r>
      <w:r w:rsidR="00492FB8" w:rsidRPr="00673D1E">
        <w:rPr>
          <w:rFonts w:ascii="Times New Roman" w:hAnsi="Times New Roman" w:cs="Times New Roman"/>
          <w:sz w:val="24"/>
          <w:szCs w:val="24"/>
        </w:rPr>
        <w:t>This issue arises from the applicant’</w:t>
      </w:r>
      <w:r w:rsidR="000522A4" w:rsidRPr="00673D1E">
        <w:rPr>
          <w:rFonts w:ascii="Times New Roman" w:hAnsi="Times New Roman" w:cs="Times New Roman"/>
          <w:sz w:val="24"/>
          <w:szCs w:val="24"/>
        </w:rPr>
        <w:t>s</w:t>
      </w:r>
      <w:r w:rsidR="00492FB8" w:rsidRPr="00673D1E">
        <w:rPr>
          <w:rFonts w:ascii="Times New Roman" w:hAnsi="Times New Roman" w:cs="Times New Roman"/>
          <w:sz w:val="24"/>
          <w:szCs w:val="24"/>
        </w:rPr>
        <w:t xml:space="preserve"> failure to apply for condonation for its failure to comply with </w:t>
      </w:r>
      <w:r w:rsidR="00405CED">
        <w:rPr>
          <w:rFonts w:ascii="Times New Roman" w:hAnsi="Times New Roman" w:cs="Times New Roman"/>
          <w:sz w:val="24"/>
          <w:szCs w:val="24"/>
        </w:rPr>
        <w:t>r</w:t>
      </w:r>
      <w:r w:rsidR="000D4F87" w:rsidRPr="00673D1E">
        <w:rPr>
          <w:rFonts w:ascii="Times New Roman" w:hAnsi="Times New Roman" w:cs="Times New Roman"/>
          <w:sz w:val="24"/>
          <w:szCs w:val="24"/>
        </w:rPr>
        <w:t xml:space="preserve"> 46 (1) of this Court’s rules</w:t>
      </w:r>
      <w:r w:rsidR="00492FB8" w:rsidRPr="00673D1E">
        <w:rPr>
          <w:rFonts w:ascii="Times New Roman" w:hAnsi="Times New Roman" w:cs="Times New Roman"/>
          <w:sz w:val="24"/>
          <w:szCs w:val="24"/>
        </w:rPr>
        <w:t>.</w:t>
      </w:r>
      <w:r w:rsidR="008D50A7" w:rsidRPr="00673D1E">
        <w:rPr>
          <w:rFonts w:ascii="Times New Roman" w:hAnsi="Times New Roman" w:cs="Times New Roman"/>
          <w:sz w:val="24"/>
          <w:szCs w:val="24"/>
        </w:rPr>
        <w:t xml:space="preserve"> </w:t>
      </w:r>
      <w:r w:rsidR="00405CED">
        <w:rPr>
          <w:rFonts w:ascii="Times New Roman" w:hAnsi="Times New Roman" w:cs="Times New Roman"/>
          <w:sz w:val="24"/>
          <w:szCs w:val="24"/>
        </w:rPr>
        <w:t xml:space="preserve"> </w:t>
      </w:r>
      <w:r w:rsidR="008D50A7" w:rsidRPr="00673D1E">
        <w:rPr>
          <w:rFonts w:ascii="Times New Roman" w:hAnsi="Times New Roman" w:cs="Times New Roman"/>
          <w:sz w:val="24"/>
          <w:szCs w:val="24"/>
        </w:rPr>
        <w:t>In this case the applicants</w:t>
      </w:r>
      <w:r w:rsidR="009E6C92" w:rsidRPr="00673D1E">
        <w:rPr>
          <w:rFonts w:ascii="Times New Roman" w:hAnsi="Times New Roman" w:cs="Times New Roman"/>
          <w:sz w:val="24"/>
          <w:szCs w:val="24"/>
        </w:rPr>
        <w:t>’</w:t>
      </w:r>
      <w:r w:rsidR="008D50A7" w:rsidRPr="00673D1E">
        <w:rPr>
          <w:rFonts w:ascii="Times New Roman" w:hAnsi="Times New Roman" w:cs="Times New Roman"/>
          <w:sz w:val="24"/>
          <w:szCs w:val="24"/>
        </w:rPr>
        <w:t xml:space="preserve"> appeal was deemed to have been dismissed because </w:t>
      </w:r>
      <w:r w:rsidR="009E6C92" w:rsidRPr="00673D1E">
        <w:rPr>
          <w:rFonts w:ascii="Times New Roman" w:hAnsi="Times New Roman" w:cs="Times New Roman"/>
          <w:sz w:val="24"/>
          <w:szCs w:val="24"/>
        </w:rPr>
        <w:t>they</w:t>
      </w:r>
      <w:r w:rsidR="008D50A7" w:rsidRPr="00673D1E">
        <w:rPr>
          <w:rFonts w:ascii="Times New Roman" w:hAnsi="Times New Roman" w:cs="Times New Roman"/>
          <w:sz w:val="24"/>
          <w:szCs w:val="24"/>
        </w:rPr>
        <w:t xml:space="preserve"> ha</w:t>
      </w:r>
      <w:r w:rsidR="00405CED">
        <w:rPr>
          <w:rFonts w:ascii="Times New Roman" w:hAnsi="Times New Roman" w:cs="Times New Roman"/>
          <w:sz w:val="24"/>
          <w:szCs w:val="24"/>
        </w:rPr>
        <w:t>d not complied with r</w:t>
      </w:r>
      <w:r w:rsidR="000D4F87" w:rsidRPr="00673D1E">
        <w:rPr>
          <w:rFonts w:ascii="Times New Roman" w:hAnsi="Times New Roman" w:cs="Times New Roman"/>
          <w:sz w:val="24"/>
          <w:szCs w:val="24"/>
        </w:rPr>
        <w:t xml:space="preserve"> 46 (1)</w:t>
      </w:r>
      <w:r w:rsidR="008D50A7" w:rsidRPr="00673D1E">
        <w:rPr>
          <w:rFonts w:ascii="Times New Roman" w:hAnsi="Times New Roman" w:cs="Times New Roman"/>
          <w:sz w:val="24"/>
          <w:szCs w:val="24"/>
        </w:rPr>
        <w:t>.</w:t>
      </w:r>
    </w:p>
    <w:p w:rsidR="00391530" w:rsidRDefault="00A12700" w:rsidP="00405C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sidR="00D867BA" w:rsidRPr="00673D1E">
        <w:rPr>
          <w:rFonts w:ascii="Times New Roman" w:hAnsi="Times New Roman" w:cs="Times New Roman"/>
          <w:sz w:val="24"/>
          <w:szCs w:val="24"/>
        </w:rPr>
        <w:t xml:space="preserve">]  </w:t>
      </w:r>
      <w:r w:rsidR="00F84DFF">
        <w:rPr>
          <w:rFonts w:ascii="Times New Roman" w:hAnsi="Times New Roman" w:cs="Times New Roman"/>
          <w:sz w:val="24"/>
          <w:szCs w:val="24"/>
        </w:rPr>
        <w:t xml:space="preserve"> </w:t>
      </w:r>
      <w:r w:rsidR="00D867BA" w:rsidRPr="00673D1E">
        <w:rPr>
          <w:rFonts w:ascii="Times New Roman" w:hAnsi="Times New Roman" w:cs="Times New Roman"/>
          <w:sz w:val="24"/>
          <w:szCs w:val="24"/>
        </w:rPr>
        <w:t>It is apparent from the record that the applicant</w:t>
      </w:r>
      <w:r w:rsidR="0052696D" w:rsidRPr="00673D1E">
        <w:rPr>
          <w:rFonts w:ascii="Times New Roman" w:hAnsi="Times New Roman" w:cs="Times New Roman"/>
          <w:sz w:val="24"/>
          <w:szCs w:val="24"/>
        </w:rPr>
        <w:t>s</w:t>
      </w:r>
      <w:r w:rsidR="00D867BA" w:rsidRPr="00673D1E">
        <w:rPr>
          <w:rFonts w:ascii="Times New Roman" w:hAnsi="Times New Roman" w:cs="Times New Roman"/>
          <w:sz w:val="24"/>
          <w:szCs w:val="24"/>
        </w:rPr>
        <w:t xml:space="preserve"> did not apply for condonation for </w:t>
      </w:r>
      <w:r w:rsidR="0052696D" w:rsidRPr="00673D1E">
        <w:rPr>
          <w:rFonts w:ascii="Times New Roman" w:hAnsi="Times New Roman" w:cs="Times New Roman"/>
          <w:sz w:val="24"/>
          <w:szCs w:val="24"/>
        </w:rPr>
        <w:t>their</w:t>
      </w:r>
      <w:r w:rsidR="00405CED">
        <w:rPr>
          <w:rFonts w:ascii="Times New Roman" w:hAnsi="Times New Roman" w:cs="Times New Roman"/>
          <w:sz w:val="24"/>
          <w:szCs w:val="24"/>
        </w:rPr>
        <w:t xml:space="preserve"> failure to comply with r</w:t>
      </w:r>
      <w:r w:rsidR="00D867BA" w:rsidRPr="00673D1E">
        <w:rPr>
          <w:rFonts w:ascii="Times New Roman" w:hAnsi="Times New Roman" w:cs="Times New Roman"/>
          <w:sz w:val="24"/>
          <w:szCs w:val="24"/>
        </w:rPr>
        <w:t xml:space="preserve"> 46 (1). </w:t>
      </w:r>
      <w:r w:rsidR="00F84DFF">
        <w:rPr>
          <w:rFonts w:ascii="Times New Roman" w:hAnsi="Times New Roman" w:cs="Times New Roman"/>
          <w:sz w:val="24"/>
          <w:szCs w:val="24"/>
        </w:rPr>
        <w:t xml:space="preserve"> </w:t>
      </w:r>
      <w:r w:rsidR="00D867BA" w:rsidRPr="00673D1E">
        <w:rPr>
          <w:rFonts w:ascii="Times New Roman" w:hAnsi="Times New Roman" w:cs="Times New Roman"/>
          <w:sz w:val="24"/>
          <w:szCs w:val="24"/>
        </w:rPr>
        <w:t>When the issue was raised</w:t>
      </w:r>
      <w:r w:rsidR="002A2EE4">
        <w:rPr>
          <w:rFonts w:ascii="Times New Roman" w:hAnsi="Times New Roman" w:cs="Times New Roman"/>
          <w:sz w:val="24"/>
          <w:szCs w:val="24"/>
        </w:rPr>
        <w:t>,</w:t>
      </w:r>
      <w:r w:rsidR="00D867BA" w:rsidRPr="00673D1E">
        <w:rPr>
          <w:rFonts w:ascii="Times New Roman" w:hAnsi="Times New Roman" w:cs="Times New Roman"/>
          <w:sz w:val="24"/>
          <w:szCs w:val="24"/>
        </w:rPr>
        <w:t xml:space="preserve"> I did not hear Ms </w:t>
      </w:r>
      <w:r w:rsidR="00D867BA" w:rsidRPr="00405CED">
        <w:rPr>
          <w:rFonts w:ascii="Times New Roman" w:hAnsi="Times New Roman" w:cs="Times New Roman"/>
          <w:i/>
          <w:sz w:val="24"/>
          <w:szCs w:val="24"/>
        </w:rPr>
        <w:t>Mahere</w:t>
      </w:r>
      <w:r w:rsidR="00D867BA" w:rsidRPr="00673D1E">
        <w:rPr>
          <w:rFonts w:ascii="Times New Roman" w:hAnsi="Times New Roman" w:cs="Times New Roman"/>
          <w:sz w:val="24"/>
          <w:szCs w:val="24"/>
        </w:rPr>
        <w:t xml:space="preserve"> for the applicants say that </w:t>
      </w:r>
      <w:r w:rsidR="0080766E" w:rsidRPr="00673D1E">
        <w:rPr>
          <w:rFonts w:ascii="Times New Roman" w:hAnsi="Times New Roman" w:cs="Times New Roman"/>
          <w:sz w:val="24"/>
          <w:szCs w:val="24"/>
        </w:rPr>
        <w:t>the applicants’ application sought condonation for non</w:t>
      </w:r>
      <w:r w:rsidR="00EC7645" w:rsidRPr="00673D1E">
        <w:rPr>
          <w:rFonts w:ascii="Times New Roman" w:hAnsi="Times New Roman" w:cs="Times New Roman"/>
          <w:sz w:val="24"/>
          <w:szCs w:val="24"/>
        </w:rPr>
        <w:t>-</w:t>
      </w:r>
      <w:r w:rsidR="0080766E" w:rsidRPr="00673D1E">
        <w:rPr>
          <w:rFonts w:ascii="Times New Roman" w:hAnsi="Times New Roman" w:cs="Times New Roman"/>
          <w:sz w:val="24"/>
          <w:szCs w:val="24"/>
        </w:rPr>
        <w:t xml:space="preserve">compliance with </w:t>
      </w:r>
      <w:r w:rsidR="0080766E" w:rsidRPr="00673D1E">
        <w:rPr>
          <w:rFonts w:ascii="Times New Roman" w:hAnsi="Times New Roman" w:cs="Times New Roman"/>
          <w:sz w:val="24"/>
          <w:szCs w:val="24"/>
        </w:rPr>
        <w:lastRenderedPageBreak/>
        <w:t xml:space="preserve">the rule. </w:t>
      </w:r>
      <w:r w:rsidR="00F84DFF">
        <w:rPr>
          <w:rFonts w:ascii="Times New Roman" w:hAnsi="Times New Roman" w:cs="Times New Roman"/>
          <w:sz w:val="24"/>
          <w:szCs w:val="24"/>
        </w:rPr>
        <w:t xml:space="preserve"> </w:t>
      </w:r>
      <w:r w:rsidR="0080766E" w:rsidRPr="00673D1E">
        <w:rPr>
          <w:rFonts w:ascii="Times New Roman" w:hAnsi="Times New Roman" w:cs="Times New Roman"/>
          <w:sz w:val="24"/>
          <w:szCs w:val="24"/>
        </w:rPr>
        <w:t>All she sought to do was complain that the respondents</w:t>
      </w:r>
      <w:r w:rsidR="00EC7645" w:rsidRPr="00673D1E">
        <w:rPr>
          <w:rFonts w:ascii="Times New Roman" w:hAnsi="Times New Roman" w:cs="Times New Roman"/>
          <w:sz w:val="24"/>
          <w:szCs w:val="24"/>
        </w:rPr>
        <w:t>’</w:t>
      </w:r>
      <w:r w:rsidR="0080766E" w:rsidRPr="00673D1E">
        <w:rPr>
          <w:rFonts w:ascii="Times New Roman" w:hAnsi="Times New Roman" w:cs="Times New Roman"/>
          <w:sz w:val="24"/>
          <w:szCs w:val="24"/>
        </w:rPr>
        <w:t xml:space="preserve"> counsel should have given the applicants notice that they were going to raise that preliminary issue</w:t>
      </w:r>
      <w:r w:rsidR="00EC7645" w:rsidRPr="00673D1E">
        <w:rPr>
          <w:rFonts w:ascii="Times New Roman" w:hAnsi="Times New Roman" w:cs="Times New Roman"/>
          <w:sz w:val="24"/>
          <w:szCs w:val="24"/>
        </w:rPr>
        <w:t>.</w:t>
      </w:r>
      <w:r w:rsidR="00391530">
        <w:rPr>
          <w:rFonts w:ascii="Times New Roman" w:hAnsi="Times New Roman" w:cs="Times New Roman"/>
          <w:sz w:val="24"/>
          <w:szCs w:val="24"/>
        </w:rPr>
        <w:t xml:space="preserve"> Once the deficiency of the application is apparent from the record it does not matter whether or not the respondent raises a preliminary issue. The judge on his or her realizing that the application is a nullity is entitled to strike it off the roll.</w:t>
      </w:r>
      <w:r w:rsidR="005C1A65" w:rsidRPr="00673D1E">
        <w:rPr>
          <w:rFonts w:ascii="Times New Roman" w:hAnsi="Times New Roman" w:cs="Times New Roman"/>
          <w:sz w:val="24"/>
          <w:szCs w:val="24"/>
        </w:rPr>
        <w:t xml:space="preserve"> </w:t>
      </w:r>
    </w:p>
    <w:p w:rsidR="00D867BA" w:rsidRPr="00673D1E" w:rsidRDefault="00391530" w:rsidP="00405CED">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F84DFF">
        <w:rPr>
          <w:rFonts w:ascii="Times New Roman" w:hAnsi="Times New Roman" w:cs="Times New Roman"/>
          <w:sz w:val="24"/>
          <w:szCs w:val="24"/>
        </w:rPr>
        <w:t xml:space="preserve"> </w:t>
      </w:r>
      <w:r>
        <w:rPr>
          <w:rFonts w:ascii="Times New Roman" w:hAnsi="Times New Roman" w:cs="Times New Roman"/>
          <w:sz w:val="24"/>
          <w:szCs w:val="24"/>
        </w:rPr>
        <w:t>To her</w:t>
      </w:r>
      <w:r w:rsidR="005C1A65" w:rsidRPr="00673D1E">
        <w:rPr>
          <w:rFonts w:ascii="Times New Roman" w:hAnsi="Times New Roman" w:cs="Times New Roman"/>
          <w:sz w:val="24"/>
          <w:szCs w:val="24"/>
        </w:rPr>
        <w:t xml:space="preserve"> credit</w:t>
      </w:r>
      <w:r>
        <w:rPr>
          <w:rFonts w:ascii="Times New Roman" w:hAnsi="Times New Roman" w:cs="Times New Roman"/>
          <w:sz w:val="24"/>
          <w:szCs w:val="24"/>
        </w:rPr>
        <w:t xml:space="preserve"> Ms </w:t>
      </w:r>
      <w:r w:rsidRPr="00391530">
        <w:rPr>
          <w:rFonts w:ascii="Times New Roman" w:hAnsi="Times New Roman" w:cs="Times New Roman"/>
          <w:i/>
          <w:sz w:val="24"/>
          <w:szCs w:val="24"/>
        </w:rPr>
        <w:t>Mahere</w:t>
      </w:r>
      <w:r w:rsidR="005C1A65" w:rsidRPr="00673D1E">
        <w:rPr>
          <w:rFonts w:ascii="Times New Roman" w:hAnsi="Times New Roman" w:cs="Times New Roman"/>
          <w:sz w:val="24"/>
          <w:szCs w:val="24"/>
        </w:rPr>
        <w:t xml:space="preserve"> did not argue that an application for condonation was not necessary as it is trite that when a party fails to comply with </w:t>
      </w:r>
      <w:r w:rsidR="00977689" w:rsidRPr="00673D1E">
        <w:rPr>
          <w:rFonts w:ascii="Times New Roman" w:hAnsi="Times New Roman" w:cs="Times New Roman"/>
          <w:sz w:val="24"/>
          <w:szCs w:val="24"/>
        </w:rPr>
        <w:t xml:space="preserve">the </w:t>
      </w:r>
      <w:r w:rsidR="005C1A65" w:rsidRPr="00673D1E">
        <w:rPr>
          <w:rFonts w:ascii="Times New Roman" w:hAnsi="Times New Roman" w:cs="Times New Roman"/>
          <w:sz w:val="24"/>
          <w:szCs w:val="24"/>
        </w:rPr>
        <w:t>cou</w:t>
      </w:r>
      <w:r w:rsidR="00977689" w:rsidRPr="00673D1E">
        <w:rPr>
          <w:rFonts w:ascii="Times New Roman" w:hAnsi="Times New Roman" w:cs="Times New Roman"/>
          <w:sz w:val="24"/>
          <w:szCs w:val="24"/>
        </w:rPr>
        <w:t>rt’s rules it must first seek the court’s condonation before seeking</w:t>
      </w:r>
      <w:r w:rsidR="00A749A7">
        <w:rPr>
          <w:rFonts w:ascii="Times New Roman" w:hAnsi="Times New Roman" w:cs="Times New Roman"/>
          <w:sz w:val="24"/>
          <w:szCs w:val="24"/>
        </w:rPr>
        <w:t xml:space="preserve"> other</w:t>
      </w:r>
      <w:r w:rsidR="00977689" w:rsidRPr="00673D1E">
        <w:rPr>
          <w:rFonts w:ascii="Times New Roman" w:hAnsi="Times New Roman" w:cs="Times New Roman"/>
          <w:sz w:val="24"/>
          <w:szCs w:val="24"/>
        </w:rPr>
        <w:t xml:space="preserve"> remedies from the court. </w:t>
      </w:r>
      <w:r w:rsidR="00405CED">
        <w:rPr>
          <w:rFonts w:ascii="Times New Roman" w:hAnsi="Times New Roman" w:cs="Times New Roman"/>
          <w:sz w:val="24"/>
          <w:szCs w:val="24"/>
        </w:rPr>
        <w:t xml:space="preserve"> </w:t>
      </w:r>
      <w:r w:rsidR="00977689" w:rsidRPr="00673D1E">
        <w:rPr>
          <w:rFonts w:ascii="Times New Roman" w:hAnsi="Times New Roman" w:cs="Times New Roman"/>
          <w:sz w:val="24"/>
          <w:szCs w:val="24"/>
        </w:rPr>
        <w:t>In this cas</w:t>
      </w:r>
      <w:r w:rsidR="00405CED">
        <w:rPr>
          <w:rFonts w:ascii="Times New Roman" w:hAnsi="Times New Roman" w:cs="Times New Roman"/>
          <w:sz w:val="24"/>
          <w:szCs w:val="24"/>
        </w:rPr>
        <w:t>e the relief sought in para</w:t>
      </w:r>
      <w:r w:rsidR="00977689" w:rsidRPr="00673D1E">
        <w:rPr>
          <w:rFonts w:ascii="Times New Roman" w:hAnsi="Times New Roman" w:cs="Times New Roman"/>
          <w:sz w:val="24"/>
          <w:szCs w:val="24"/>
        </w:rPr>
        <w:t xml:space="preserve"> </w:t>
      </w:r>
      <w:r w:rsidR="005916E6" w:rsidRPr="00673D1E">
        <w:rPr>
          <w:rFonts w:ascii="Times New Roman" w:hAnsi="Times New Roman" w:cs="Times New Roman"/>
          <w:sz w:val="24"/>
          <w:szCs w:val="24"/>
        </w:rPr>
        <w:t xml:space="preserve">2 seeks the granting of condonation even though it had not been applied for </w:t>
      </w:r>
      <w:r w:rsidR="0095438B" w:rsidRPr="00673D1E">
        <w:rPr>
          <w:rFonts w:ascii="Times New Roman" w:hAnsi="Times New Roman" w:cs="Times New Roman"/>
          <w:sz w:val="24"/>
          <w:szCs w:val="24"/>
        </w:rPr>
        <w:t xml:space="preserve">in the applicants’ application. </w:t>
      </w:r>
      <w:r w:rsidR="00405CED">
        <w:rPr>
          <w:rFonts w:ascii="Times New Roman" w:hAnsi="Times New Roman" w:cs="Times New Roman"/>
          <w:sz w:val="24"/>
          <w:szCs w:val="24"/>
        </w:rPr>
        <w:t xml:space="preserve"> </w:t>
      </w:r>
      <w:r w:rsidR="0095438B" w:rsidRPr="00673D1E">
        <w:rPr>
          <w:rFonts w:ascii="Times New Roman" w:hAnsi="Times New Roman" w:cs="Times New Roman"/>
          <w:sz w:val="24"/>
          <w:szCs w:val="24"/>
        </w:rPr>
        <w:t>This suggests that the applicants know</w:t>
      </w:r>
      <w:r w:rsidR="00D64C6E" w:rsidRPr="00673D1E">
        <w:rPr>
          <w:rFonts w:ascii="Times New Roman" w:hAnsi="Times New Roman" w:cs="Times New Roman"/>
          <w:sz w:val="24"/>
          <w:szCs w:val="24"/>
        </w:rPr>
        <w:t xml:space="preserve"> that they should have sought condonation but failed to do so. </w:t>
      </w:r>
      <w:r w:rsidR="00405CED">
        <w:rPr>
          <w:rFonts w:ascii="Times New Roman" w:hAnsi="Times New Roman" w:cs="Times New Roman"/>
          <w:sz w:val="24"/>
          <w:szCs w:val="24"/>
        </w:rPr>
        <w:t xml:space="preserve"> </w:t>
      </w:r>
      <w:r w:rsidR="003E0641" w:rsidRPr="00673D1E">
        <w:rPr>
          <w:rFonts w:ascii="Times New Roman" w:hAnsi="Times New Roman" w:cs="Times New Roman"/>
          <w:sz w:val="24"/>
          <w:szCs w:val="24"/>
        </w:rPr>
        <w:t>However</w:t>
      </w:r>
      <w:r w:rsidR="00405CED">
        <w:rPr>
          <w:rFonts w:ascii="Times New Roman" w:hAnsi="Times New Roman" w:cs="Times New Roman"/>
          <w:sz w:val="24"/>
          <w:szCs w:val="24"/>
        </w:rPr>
        <w:t>,</w:t>
      </w:r>
      <w:r w:rsidR="003E0641" w:rsidRPr="00673D1E">
        <w:rPr>
          <w:rFonts w:ascii="Times New Roman" w:hAnsi="Times New Roman" w:cs="Times New Roman"/>
          <w:sz w:val="24"/>
          <w:szCs w:val="24"/>
        </w:rPr>
        <w:t xml:space="preserve"> o</w:t>
      </w:r>
      <w:r w:rsidR="00D64C6E" w:rsidRPr="00673D1E">
        <w:rPr>
          <w:rFonts w:ascii="Times New Roman" w:hAnsi="Times New Roman" w:cs="Times New Roman"/>
          <w:sz w:val="24"/>
          <w:szCs w:val="24"/>
        </w:rPr>
        <w:t>ne cannot seek relief for which they have not applied.</w:t>
      </w:r>
    </w:p>
    <w:p w:rsidR="00875016" w:rsidRPr="00673D1E" w:rsidRDefault="00A12700" w:rsidP="00405CED">
      <w:pPr>
        <w:spacing w:after="0" w:line="480" w:lineRule="auto"/>
        <w:ind w:left="567" w:hanging="567"/>
        <w:jc w:val="both"/>
        <w:rPr>
          <w:rFonts w:ascii="Times New Roman" w:eastAsia="Calibri" w:hAnsi="Times New Roman" w:cs="Times New Roman"/>
          <w:sz w:val="24"/>
          <w:szCs w:val="24"/>
        </w:rPr>
      </w:pPr>
      <w:r>
        <w:rPr>
          <w:rFonts w:ascii="Times New Roman" w:hAnsi="Times New Roman" w:cs="Times New Roman"/>
          <w:sz w:val="24"/>
          <w:szCs w:val="24"/>
        </w:rPr>
        <w:t>[1</w:t>
      </w:r>
      <w:r w:rsidR="0062706B">
        <w:rPr>
          <w:rFonts w:ascii="Times New Roman" w:hAnsi="Times New Roman" w:cs="Times New Roman"/>
          <w:sz w:val="24"/>
          <w:szCs w:val="24"/>
        </w:rPr>
        <w:t>6</w:t>
      </w:r>
      <w:r w:rsidR="00EC7645" w:rsidRPr="00673D1E">
        <w:rPr>
          <w:rFonts w:ascii="Times New Roman" w:hAnsi="Times New Roman" w:cs="Times New Roman"/>
          <w:sz w:val="24"/>
          <w:szCs w:val="24"/>
        </w:rPr>
        <w:t xml:space="preserve">] </w:t>
      </w:r>
      <w:r w:rsidR="00405CED">
        <w:rPr>
          <w:rFonts w:ascii="Times New Roman" w:hAnsi="Times New Roman" w:cs="Times New Roman"/>
          <w:sz w:val="24"/>
          <w:szCs w:val="24"/>
        </w:rPr>
        <w:t xml:space="preserve">  </w:t>
      </w:r>
      <w:r w:rsidR="00D64C6E" w:rsidRPr="00673D1E">
        <w:rPr>
          <w:rFonts w:ascii="Times New Roman" w:hAnsi="Times New Roman" w:cs="Times New Roman"/>
          <w:sz w:val="24"/>
          <w:szCs w:val="24"/>
          <w:lang w:val="en-ZW"/>
        </w:rPr>
        <w:t xml:space="preserve">The law on the need to apply for condonation whenever a party has failed to comply with the rules of the court was stated in the case of </w:t>
      </w:r>
      <w:r w:rsidR="00875016" w:rsidRPr="00673D1E">
        <w:rPr>
          <w:rFonts w:ascii="Times New Roman" w:eastAsia="Calibri" w:hAnsi="Times New Roman" w:cs="Times New Roman"/>
          <w:i/>
          <w:sz w:val="24"/>
          <w:szCs w:val="24"/>
        </w:rPr>
        <w:t>Zimslate Quartzite (Pvt) Ltd &amp; Ors</w:t>
      </w:r>
      <w:r w:rsidR="00875016" w:rsidRPr="00673D1E">
        <w:rPr>
          <w:rFonts w:ascii="Times New Roman" w:eastAsia="Calibri" w:hAnsi="Times New Roman" w:cs="Times New Roman"/>
          <w:sz w:val="24"/>
          <w:szCs w:val="24"/>
        </w:rPr>
        <w:t xml:space="preserve"> v </w:t>
      </w:r>
      <w:r w:rsidR="00875016" w:rsidRPr="00673D1E">
        <w:rPr>
          <w:rFonts w:ascii="Times New Roman" w:eastAsia="Calibri" w:hAnsi="Times New Roman" w:cs="Times New Roman"/>
          <w:i/>
          <w:sz w:val="24"/>
          <w:szCs w:val="24"/>
        </w:rPr>
        <w:t>Central African Building Society</w:t>
      </w:r>
      <w:r w:rsidR="00875016" w:rsidRPr="00673D1E">
        <w:rPr>
          <w:rFonts w:ascii="Times New Roman" w:eastAsia="Calibri" w:hAnsi="Times New Roman" w:cs="Times New Roman"/>
          <w:sz w:val="24"/>
          <w:szCs w:val="24"/>
        </w:rPr>
        <w:t xml:space="preserve"> SC 34/17</w:t>
      </w:r>
      <w:r w:rsidR="001F04AA">
        <w:rPr>
          <w:rFonts w:ascii="Times New Roman" w:eastAsia="Calibri" w:hAnsi="Times New Roman" w:cs="Times New Roman"/>
          <w:sz w:val="24"/>
          <w:szCs w:val="24"/>
        </w:rPr>
        <w:t xml:space="preserve"> at paras 14 and 17</w:t>
      </w:r>
      <w:r w:rsidR="00875016" w:rsidRPr="00673D1E">
        <w:rPr>
          <w:rFonts w:ascii="Times New Roman" w:eastAsia="Calibri" w:hAnsi="Times New Roman" w:cs="Times New Roman"/>
          <w:sz w:val="24"/>
          <w:szCs w:val="24"/>
        </w:rPr>
        <w:t xml:space="preserve"> </w:t>
      </w:r>
      <w:r w:rsidR="00875016" w:rsidRPr="00673D1E">
        <w:rPr>
          <w:rFonts w:ascii="Times New Roman" w:hAnsi="Times New Roman" w:cs="Times New Roman"/>
          <w:sz w:val="24"/>
          <w:szCs w:val="24"/>
          <w:lang w:val="en-ZW"/>
        </w:rPr>
        <w:t>where this Court said:</w:t>
      </w:r>
      <w:r w:rsidR="00875016" w:rsidRPr="00673D1E">
        <w:rPr>
          <w:rFonts w:ascii="Times New Roman" w:eastAsia="Calibri" w:hAnsi="Times New Roman" w:cs="Times New Roman"/>
          <w:sz w:val="24"/>
          <w:szCs w:val="24"/>
        </w:rPr>
        <w:t xml:space="preserve"> </w:t>
      </w:r>
    </w:p>
    <w:p w:rsidR="001F04AA" w:rsidRDefault="00875016" w:rsidP="00D94704">
      <w:pPr>
        <w:spacing w:after="0" w:line="240" w:lineRule="auto"/>
        <w:ind w:left="1800" w:hanging="666"/>
        <w:jc w:val="both"/>
        <w:rPr>
          <w:rFonts w:ascii="Times New Roman" w:eastAsia="Calibri" w:hAnsi="Times New Roman" w:cs="Times New Roman"/>
          <w:sz w:val="24"/>
          <w:szCs w:val="24"/>
        </w:rPr>
      </w:pPr>
      <w:r w:rsidRPr="00673D1E">
        <w:rPr>
          <w:rFonts w:ascii="Times New Roman" w:eastAsia="Calibri" w:hAnsi="Times New Roman" w:cs="Times New Roman"/>
          <w:sz w:val="24"/>
          <w:szCs w:val="24"/>
        </w:rPr>
        <w:t>“</w:t>
      </w:r>
      <w:r w:rsidR="00534193">
        <w:rPr>
          <w:rFonts w:ascii="Times New Roman" w:eastAsia="Calibri" w:hAnsi="Times New Roman" w:cs="Times New Roman"/>
          <w:sz w:val="24"/>
          <w:szCs w:val="24"/>
        </w:rPr>
        <w:t>[</w:t>
      </w:r>
      <w:r w:rsidR="001F04AA">
        <w:rPr>
          <w:rFonts w:ascii="Times New Roman" w:eastAsia="Calibri" w:hAnsi="Times New Roman" w:cs="Times New Roman"/>
          <w:sz w:val="24"/>
          <w:szCs w:val="24"/>
        </w:rPr>
        <w:t>14</w:t>
      </w:r>
      <w:r w:rsidR="00534193">
        <w:rPr>
          <w:rFonts w:ascii="Times New Roman" w:eastAsia="Calibri" w:hAnsi="Times New Roman" w:cs="Times New Roman"/>
          <w:sz w:val="24"/>
          <w:szCs w:val="24"/>
        </w:rPr>
        <w:t>]</w:t>
      </w:r>
      <w:r w:rsidR="001F04AA">
        <w:rPr>
          <w:rFonts w:ascii="Times New Roman" w:eastAsia="Calibri" w:hAnsi="Times New Roman" w:cs="Times New Roman"/>
          <w:sz w:val="24"/>
          <w:szCs w:val="24"/>
        </w:rPr>
        <w:t xml:space="preserve"> In an application of this nature and indeed in any application which is necessitated by a breach of the Rules, it is imperative that condonation of failure to comply with the rule in question be applied for because in each case the applicant is seeking an indulgence from the court.</w:t>
      </w:r>
    </w:p>
    <w:p w:rsidR="00D94704" w:rsidRDefault="00D94704" w:rsidP="00D94704">
      <w:pPr>
        <w:spacing w:after="0" w:line="240" w:lineRule="auto"/>
        <w:ind w:left="1800" w:hanging="666"/>
        <w:jc w:val="both"/>
        <w:rPr>
          <w:rFonts w:ascii="Times New Roman" w:eastAsia="Calibri" w:hAnsi="Times New Roman" w:cs="Times New Roman"/>
          <w:sz w:val="24"/>
          <w:szCs w:val="24"/>
        </w:rPr>
      </w:pPr>
    </w:p>
    <w:p w:rsidR="00D64C6E" w:rsidRPr="00673D1E" w:rsidRDefault="00534193" w:rsidP="00D94704">
      <w:pPr>
        <w:spacing w:after="0" w:line="240" w:lineRule="auto"/>
        <w:ind w:left="1710" w:hanging="57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04AA">
        <w:rPr>
          <w:rFonts w:ascii="Times New Roman" w:eastAsia="Calibri" w:hAnsi="Times New Roman" w:cs="Times New Roman"/>
          <w:sz w:val="24"/>
          <w:szCs w:val="24"/>
        </w:rPr>
        <w:t>17</w:t>
      </w:r>
      <w:r>
        <w:rPr>
          <w:rFonts w:ascii="Times New Roman" w:eastAsia="Calibri" w:hAnsi="Times New Roman" w:cs="Times New Roman"/>
          <w:sz w:val="24"/>
          <w:szCs w:val="24"/>
        </w:rPr>
        <w:t>]</w:t>
      </w:r>
      <w:r w:rsidR="001F04AA">
        <w:rPr>
          <w:rFonts w:ascii="Times New Roman" w:eastAsia="Calibri" w:hAnsi="Times New Roman" w:cs="Times New Roman"/>
          <w:sz w:val="24"/>
          <w:szCs w:val="24"/>
        </w:rPr>
        <w:t xml:space="preserve"> </w:t>
      </w:r>
      <w:r w:rsidR="00D94704">
        <w:rPr>
          <w:rFonts w:ascii="Times New Roman" w:eastAsia="Calibri" w:hAnsi="Times New Roman" w:cs="Times New Roman"/>
          <w:sz w:val="24"/>
          <w:szCs w:val="24"/>
        </w:rPr>
        <w:t xml:space="preserve">  </w:t>
      </w:r>
      <w:r w:rsidR="00875016" w:rsidRPr="00673D1E">
        <w:rPr>
          <w:rFonts w:ascii="Times New Roman" w:eastAsia="Calibri" w:hAnsi="Times New Roman" w:cs="Times New Roman"/>
          <w:sz w:val="24"/>
          <w:szCs w:val="24"/>
        </w:rPr>
        <w:t>An applicant, who</w:t>
      </w:r>
      <w:r w:rsidR="00334BF5">
        <w:rPr>
          <w:rFonts w:ascii="Times New Roman" w:eastAsia="Calibri" w:hAnsi="Times New Roman" w:cs="Times New Roman"/>
          <w:sz w:val="24"/>
          <w:szCs w:val="24"/>
        </w:rPr>
        <w:t xml:space="preserve"> has</w:t>
      </w:r>
      <w:r w:rsidR="00875016" w:rsidRPr="00673D1E">
        <w:rPr>
          <w:rFonts w:ascii="Times New Roman" w:eastAsia="Calibri" w:hAnsi="Times New Roman" w:cs="Times New Roman"/>
          <w:sz w:val="24"/>
          <w:szCs w:val="24"/>
        </w:rPr>
        <w:t xml:space="preserve"> infringe</w:t>
      </w:r>
      <w:r w:rsidR="00334BF5">
        <w:rPr>
          <w:rFonts w:ascii="Times New Roman" w:eastAsia="Calibri" w:hAnsi="Times New Roman" w:cs="Times New Roman"/>
          <w:sz w:val="24"/>
          <w:szCs w:val="24"/>
        </w:rPr>
        <w:t>d</w:t>
      </w:r>
      <w:r w:rsidR="00875016" w:rsidRPr="00673D1E">
        <w:rPr>
          <w:rFonts w:ascii="Times New Roman" w:eastAsia="Calibri" w:hAnsi="Times New Roman" w:cs="Times New Roman"/>
          <w:sz w:val="24"/>
          <w:szCs w:val="24"/>
        </w:rPr>
        <w:t xml:space="preserve"> the rules of the court before which he appears, must apply for condonation and in that application explain t</w:t>
      </w:r>
      <w:r w:rsidR="00405CED">
        <w:rPr>
          <w:rFonts w:ascii="Times New Roman" w:eastAsia="Calibri" w:hAnsi="Times New Roman" w:cs="Times New Roman"/>
          <w:sz w:val="24"/>
          <w:szCs w:val="24"/>
        </w:rPr>
        <w:t xml:space="preserve">he reasons for the infraction.  </w:t>
      </w:r>
      <w:r w:rsidR="00875016" w:rsidRPr="00673D1E">
        <w:rPr>
          <w:rFonts w:ascii="Times New Roman" w:eastAsia="Calibri" w:hAnsi="Times New Roman" w:cs="Times New Roman"/>
          <w:sz w:val="24"/>
          <w:szCs w:val="24"/>
        </w:rPr>
        <w:t xml:space="preserve">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 </w:t>
      </w:r>
    </w:p>
    <w:p w:rsidR="003E0641" w:rsidRPr="00673D1E" w:rsidRDefault="003E0641" w:rsidP="00864B96">
      <w:pPr>
        <w:spacing w:after="0" w:line="240" w:lineRule="auto"/>
        <w:ind w:left="720"/>
        <w:jc w:val="both"/>
        <w:rPr>
          <w:rFonts w:ascii="Times New Roman" w:eastAsia="Calibri" w:hAnsi="Times New Roman" w:cs="Times New Roman"/>
          <w:sz w:val="24"/>
          <w:szCs w:val="24"/>
        </w:rPr>
      </w:pPr>
    </w:p>
    <w:p w:rsidR="009B2F34" w:rsidRPr="00673D1E" w:rsidRDefault="00A12700" w:rsidP="00A12700">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[1</w:t>
      </w:r>
      <w:r w:rsidR="00334BF5">
        <w:rPr>
          <w:rFonts w:ascii="Times New Roman" w:hAnsi="Times New Roman" w:cs="Times New Roman"/>
          <w:sz w:val="24"/>
          <w:szCs w:val="24"/>
          <w:lang w:val="en-ZW"/>
        </w:rPr>
        <w:t>7</w:t>
      </w:r>
      <w:r w:rsidR="00405CED" w:rsidRPr="00673D1E">
        <w:rPr>
          <w:rFonts w:ascii="Times New Roman" w:hAnsi="Times New Roman" w:cs="Times New Roman"/>
          <w:sz w:val="24"/>
          <w:szCs w:val="24"/>
          <w:lang w:val="en-ZW"/>
        </w:rPr>
        <w:t xml:space="preserve">] </w:t>
      </w:r>
      <w:r w:rsidR="00405CED">
        <w:rPr>
          <w:rFonts w:ascii="Times New Roman" w:hAnsi="Times New Roman" w:cs="Times New Roman"/>
          <w:sz w:val="24"/>
          <w:szCs w:val="24"/>
          <w:lang w:val="en-ZW"/>
        </w:rPr>
        <w:t xml:space="preserve"> </w:t>
      </w:r>
      <w:r w:rsidR="008056B9">
        <w:rPr>
          <w:rFonts w:ascii="Times New Roman" w:hAnsi="Times New Roman" w:cs="Times New Roman"/>
          <w:sz w:val="24"/>
          <w:szCs w:val="24"/>
          <w:lang w:val="en-ZW"/>
        </w:rPr>
        <w:t xml:space="preserve"> </w:t>
      </w:r>
      <w:r w:rsidR="00405CED">
        <w:rPr>
          <w:rFonts w:ascii="Times New Roman" w:hAnsi="Times New Roman" w:cs="Times New Roman"/>
          <w:sz w:val="24"/>
          <w:szCs w:val="24"/>
          <w:lang w:val="en-ZW"/>
        </w:rPr>
        <w:t>In</w:t>
      </w:r>
      <w:r w:rsidR="009B2F34" w:rsidRPr="00673D1E">
        <w:rPr>
          <w:rFonts w:ascii="Times New Roman" w:hAnsi="Times New Roman" w:cs="Times New Roman"/>
          <w:sz w:val="24"/>
          <w:szCs w:val="24"/>
          <w:lang w:val="en-ZW"/>
        </w:rPr>
        <w:t xml:space="preserve"> view of the clear position of the law that whenever a party </w:t>
      </w:r>
      <w:r w:rsidR="006A63AC" w:rsidRPr="00673D1E">
        <w:rPr>
          <w:rFonts w:ascii="Times New Roman" w:hAnsi="Times New Roman" w:cs="Times New Roman"/>
          <w:sz w:val="24"/>
          <w:szCs w:val="24"/>
          <w:lang w:val="en-ZW"/>
        </w:rPr>
        <w:t>infringes</w:t>
      </w:r>
      <w:r w:rsidR="009B2F34" w:rsidRPr="00673D1E">
        <w:rPr>
          <w:rFonts w:ascii="Times New Roman" w:hAnsi="Times New Roman" w:cs="Times New Roman"/>
          <w:sz w:val="24"/>
          <w:szCs w:val="24"/>
          <w:lang w:val="en-ZW"/>
        </w:rPr>
        <w:t xml:space="preserve"> the rules of the court</w:t>
      </w:r>
      <w:r w:rsidR="009F5D9F">
        <w:rPr>
          <w:rFonts w:ascii="Times New Roman" w:hAnsi="Times New Roman" w:cs="Times New Roman"/>
          <w:sz w:val="24"/>
          <w:szCs w:val="24"/>
          <w:lang w:val="en-ZW"/>
        </w:rPr>
        <w:t>,</w:t>
      </w:r>
      <w:r w:rsidR="009B2F34" w:rsidRPr="00673D1E">
        <w:rPr>
          <w:rFonts w:ascii="Times New Roman" w:hAnsi="Times New Roman" w:cs="Times New Roman"/>
          <w:sz w:val="24"/>
          <w:szCs w:val="24"/>
          <w:lang w:val="en-ZW"/>
        </w:rPr>
        <w:t xml:space="preserve"> he/she/it must apply for condonation the applicants’ application is </w:t>
      </w:r>
      <w:r w:rsidR="006A63AC" w:rsidRPr="00673D1E">
        <w:rPr>
          <w:rFonts w:ascii="Times New Roman" w:hAnsi="Times New Roman" w:cs="Times New Roman"/>
          <w:sz w:val="24"/>
          <w:szCs w:val="24"/>
          <w:lang w:val="en-ZW"/>
        </w:rPr>
        <w:t>a nullity</w:t>
      </w:r>
      <w:r w:rsidR="009B2F34" w:rsidRPr="00673D1E">
        <w:rPr>
          <w:rFonts w:ascii="Times New Roman" w:hAnsi="Times New Roman" w:cs="Times New Roman"/>
          <w:sz w:val="24"/>
          <w:szCs w:val="24"/>
          <w:lang w:val="en-ZW"/>
        </w:rPr>
        <w:t xml:space="preserve"> a</w:t>
      </w:r>
      <w:r>
        <w:rPr>
          <w:rFonts w:ascii="Times New Roman" w:hAnsi="Times New Roman" w:cs="Times New Roman"/>
          <w:sz w:val="24"/>
          <w:szCs w:val="24"/>
          <w:lang w:val="en-ZW"/>
        </w:rPr>
        <w:t xml:space="preserve">nd must be struck off the roll.  </w:t>
      </w:r>
      <w:r w:rsidR="009B2F34" w:rsidRPr="00673D1E">
        <w:rPr>
          <w:rFonts w:ascii="Times New Roman" w:hAnsi="Times New Roman" w:cs="Times New Roman"/>
          <w:sz w:val="24"/>
          <w:szCs w:val="24"/>
          <w:lang w:val="en-ZW"/>
        </w:rPr>
        <w:t>This conclusion renders it unnecessary to determine the other issue as courts do not make determination</w:t>
      </w:r>
      <w:r w:rsidR="00864B96" w:rsidRPr="00673D1E">
        <w:rPr>
          <w:rFonts w:ascii="Times New Roman" w:hAnsi="Times New Roman" w:cs="Times New Roman"/>
          <w:sz w:val="24"/>
          <w:szCs w:val="24"/>
          <w:lang w:val="en-ZW"/>
        </w:rPr>
        <w:t>s</w:t>
      </w:r>
      <w:r w:rsidR="009B2F34" w:rsidRPr="00673D1E">
        <w:rPr>
          <w:rFonts w:ascii="Times New Roman" w:hAnsi="Times New Roman" w:cs="Times New Roman"/>
          <w:sz w:val="24"/>
          <w:szCs w:val="24"/>
          <w:lang w:val="en-ZW"/>
        </w:rPr>
        <w:t xml:space="preserve"> on nullities.</w:t>
      </w:r>
    </w:p>
    <w:p w:rsidR="00A12700" w:rsidRDefault="00174459" w:rsidP="00A12700">
      <w:pPr>
        <w:spacing w:after="0" w:line="480" w:lineRule="auto"/>
        <w:ind w:left="567" w:hanging="567"/>
        <w:jc w:val="both"/>
        <w:rPr>
          <w:rFonts w:ascii="Times New Roman" w:hAnsi="Times New Roman" w:cs="Times New Roman"/>
          <w:sz w:val="24"/>
          <w:szCs w:val="24"/>
          <w:lang w:val="en-ZW"/>
        </w:rPr>
      </w:pPr>
      <w:r w:rsidRPr="00673D1E">
        <w:rPr>
          <w:rFonts w:ascii="Times New Roman" w:hAnsi="Times New Roman" w:cs="Times New Roman"/>
          <w:sz w:val="24"/>
          <w:szCs w:val="24"/>
          <w:lang w:val="en-ZW"/>
        </w:rPr>
        <w:t>[1</w:t>
      </w:r>
      <w:r w:rsidR="00334BF5">
        <w:rPr>
          <w:rFonts w:ascii="Times New Roman" w:hAnsi="Times New Roman" w:cs="Times New Roman"/>
          <w:sz w:val="24"/>
          <w:szCs w:val="24"/>
          <w:lang w:val="en-ZW"/>
        </w:rPr>
        <w:t>8</w:t>
      </w:r>
      <w:r w:rsidR="009B2F34" w:rsidRPr="00673D1E">
        <w:rPr>
          <w:rFonts w:ascii="Times New Roman" w:hAnsi="Times New Roman" w:cs="Times New Roman"/>
          <w:sz w:val="24"/>
          <w:szCs w:val="24"/>
          <w:lang w:val="en-ZW"/>
        </w:rPr>
        <w:t xml:space="preserve">] </w:t>
      </w:r>
      <w:r w:rsidR="00A12700">
        <w:rPr>
          <w:rFonts w:ascii="Times New Roman" w:hAnsi="Times New Roman" w:cs="Times New Roman"/>
          <w:sz w:val="24"/>
          <w:szCs w:val="24"/>
          <w:lang w:val="en-ZW"/>
        </w:rPr>
        <w:t xml:space="preserve"> </w:t>
      </w:r>
      <w:r w:rsidR="00603D39">
        <w:rPr>
          <w:rFonts w:ascii="Times New Roman" w:hAnsi="Times New Roman" w:cs="Times New Roman"/>
          <w:sz w:val="24"/>
          <w:szCs w:val="24"/>
          <w:lang w:val="en-ZW"/>
        </w:rPr>
        <w:t xml:space="preserve"> </w:t>
      </w:r>
      <w:r w:rsidR="001A0CEB" w:rsidRPr="00673D1E">
        <w:rPr>
          <w:rFonts w:ascii="Times New Roman" w:hAnsi="Times New Roman" w:cs="Times New Roman"/>
          <w:sz w:val="24"/>
          <w:szCs w:val="24"/>
          <w:lang w:val="en-ZW"/>
        </w:rPr>
        <w:t>It is accordingly ordered as follows:</w:t>
      </w:r>
    </w:p>
    <w:p w:rsidR="00174459" w:rsidRPr="00673D1E" w:rsidRDefault="001021BF" w:rsidP="00A12700">
      <w:pPr>
        <w:spacing w:after="0" w:line="480" w:lineRule="auto"/>
        <w:ind w:left="567" w:firstLine="567"/>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1A0CEB" w:rsidRPr="00673D1E">
        <w:rPr>
          <w:rFonts w:ascii="Times New Roman" w:hAnsi="Times New Roman" w:cs="Times New Roman"/>
          <w:sz w:val="24"/>
          <w:szCs w:val="24"/>
          <w:lang w:val="en-ZW"/>
        </w:rPr>
        <w:t>The matter be and is hereby struck off the roll with costs.</w:t>
      </w:r>
      <w:r>
        <w:rPr>
          <w:rFonts w:ascii="Times New Roman" w:hAnsi="Times New Roman" w:cs="Times New Roman"/>
          <w:sz w:val="24"/>
          <w:szCs w:val="24"/>
          <w:lang w:val="en-ZW"/>
        </w:rPr>
        <w:t>”</w:t>
      </w:r>
    </w:p>
    <w:p w:rsidR="00224DC0" w:rsidRPr="00673D1E" w:rsidRDefault="00224DC0" w:rsidP="007034F0">
      <w:pPr>
        <w:spacing w:line="480" w:lineRule="auto"/>
        <w:jc w:val="both"/>
        <w:rPr>
          <w:rFonts w:ascii="Times New Roman" w:hAnsi="Times New Roman" w:cs="Times New Roman"/>
          <w:sz w:val="24"/>
          <w:szCs w:val="24"/>
        </w:rPr>
      </w:pPr>
    </w:p>
    <w:p w:rsidR="00A12700" w:rsidRDefault="00A12700" w:rsidP="007034F0">
      <w:pPr>
        <w:spacing w:line="480" w:lineRule="auto"/>
        <w:jc w:val="both"/>
        <w:rPr>
          <w:rFonts w:ascii="Times New Roman" w:hAnsi="Times New Roman" w:cs="Times New Roman"/>
          <w:sz w:val="24"/>
          <w:szCs w:val="24"/>
        </w:rPr>
      </w:pPr>
    </w:p>
    <w:p w:rsidR="00A12700" w:rsidRDefault="00A12700" w:rsidP="007034F0">
      <w:pPr>
        <w:spacing w:line="480" w:lineRule="auto"/>
        <w:jc w:val="both"/>
        <w:rPr>
          <w:rFonts w:ascii="Times New Roman" w:hAnsi="Times New Roman" w:cs="Times New Roman"/>
          <w:sz w:val="24"/>
          <w:szCs w:val="24"/>
        </w:rPr>
      </w:pPr>
    </w:p>
    <w:p w:rsidR="00D826C8" w:rsidRPr="00A12700" w:rsidRDefault="00D826C8" w:rsidP="001021BF">
      <w:pPr>
        <w:spacing w:after="0" w:line="480" w:lineRule="auto"/>
        <w:jc w:val="both"/>
        <w:rPr>
          <w:rFonts w:ascii="Times New Roman" w:hAnsi="Times New Roman" w:cs="Times New Roman"/>
          <w:sz w:val="24"/>
          <w:szCs w:val="24"/>
        </w:rPr>
      </w:pPr>
      <w:r w:rsidRPr="00A12700">
        <w:rPr>
          <w:rFonts w:ascii="Times New Roman" w:hAnsi="Times New Roman" w:cs="Times New Roman"/>
          <w:i/>
          <w:sz w:val="24"/>
          <w:szCs w:val="24"/>
        </w:rPr>
        <w:t>Honey &amp; Blackenberg</w:t>
      </w:r>
      <w:r w:rsidRPr="00673D1E">
        <w:rPr>
          <w:rFonts w:ascii="Times New Roman" w:hAnsi="Times New Roman" w:cs="Times New Roman"/>
          <w:sz w:val="24"/>
          <w:szCs w:val="24"/>
        </w:rPr>
        <w:t xml:space="preserve">, </w:t>
      </w:r>
      <w:r w:rsidR="00A12700">
        <w:rPr>
          <w:rFonts w:ascii="Times New Roman" w:hAnsi="Times New Roman" w:cs="Times New Roman"/>
          <w:sz w:val="24"/>
          <w:szCs w:val="24"/>
        </w:rPr>
        <w:t>applicants’ legal practitioners</w:t>
      </w:r>
      <w:r w:rsidR="001021BF">
        <w:rPr>
          <w:rFonts w:ascii="Times New Roman" w:hAnsi="Times New Roman" w:cs="Times New Roman"/>
          <w:sz w:val="24"/>
          <w:szCs w:val="24"/>
        </w:rPr>
        <w:t>.</w:t>
      </w:r>
    </w:p>
    <w:p w:rsidR="00A12700" w:rsidRDefault="00D826C8" w:rsidP="001021BF">
      <w:pPr>
        <w:spacing w:after="0" w:line="480" w:lineRule="auto"/>
        <w:jc w:val="both"/>
        <w:rPr>
          <w:rFonts w:ascii="Times New Roman" w:hAnsi="Times New Roman" w:cs="Times New Roman"/>
          <w:sz w:val="24"/>
          <w:szCs w:val="24"/>
        </w:rPr>
      </w:pPr>
      <w:r w:rsidRPr="00A12700">
        <w:rPr>
          <w:rFonts w:ascii="Times New Roman" w:hAnsi="Times New Roman" w:cs="Times New Roman"/>
          <w:i/>
          <w:sz w:val="24"/>
          <w:szCs w:val="24"/>
        </w:rPr>
        <w:t>Mtetwa &amp; Nyambirai</w:t>
      </w:r>
      <w:r w:rsidRPr="00673D1E">
        <w:rPr>
          <w:rFonts w:ascii="Times New Roman" w:hAnsi="Times New Roman" w:cs="Times New Roman"/>
          <w:sz w:val="24"/>
          <w:szCs w:val="24"/>
        </w:rPr>
        <w:t xml:space="preserve">, </w:t>
      </w:r>
      <w:r w:rsidRPr="00A12700">
        <w:rPr>
          <w:rFonts w:ascii="Times New Roman" w:hAnsi="Times New Roman" w:cs="Times New Roman"/>
          <w:sz w:val="24"/>
          <w:szCs w:val="24"/>
        </w:rPr>
        <w:t>1</w:t>
      </w:r>
      <w:r w:rsidRPr="00A12700">
        <w:rPr>
          <w:rFonts w:ascii="Times New Roman" w:hAnsi="Times New Roman" w:cs="Times New Roman"/>
          <w:sz w:val="24"/>
          <w:szCs w:val="24"/>
          <w:vertAlign w:val="superscript"/>
        </w:rPr>
        <w:t>st</w:t>
      </w:r>
      <w:r w:rsidRPr="00A12700">
        <w:rPr>
          <w:rFonts w:ascii="Times New Roman" w:hAnsi="Times New Roman" w:cs="Times New Roman"/>
          <w:sz w:val="24"/>
          <w:szCs w:val="24"/>
        </w:rPr>
        <w:t xml:space="preserve"> respondent’s legal practitioners</w:t>
      </w:r>
      <w:r w:rsidR="001021BF">
        <w:rPr>
          <w:rFonts w:ascii="Times New Roman" w:hAnsi="Times New Roman" w:cs="Times New Roman"/>
          <w:sz w:val="24"/>
          <w:szCs w:val="24"/>
        </w:rPr>
        <w:t>.</w:t>
      </w:r>
    </w:p>
    <w:p w:rsidR="00D826C8" w:rsidRPr="00673D1E" w:rsidRDefault="00D826C8" w:rsidP="001021BF">
      <w:pPr>
        <w:spacing w:after="0" w:line="480" w:lineRule="auto"/>
        <w:jc w:val="both"/>
        <w:rPr>
          <w:rFonts w:ascii="Times New Roman" w:hAnsi="Times New Roman" w:cs="Times New Roman"/>
          <w:sz w:val="24"/>
          <w:szCs w:val="24"/>
        </w:rPr>
      </w:pPr>
      <w:r w:rsidRPr="00A12700">
        <w:rPr>
          <w:rFonts w:ascii="Times New Roman" w:hAnsi="Times New Roman" w:cs="Times New Roman"/>
          <w:i/>
          <w:sz w:val="24"/>
          <w:szCs w:val="24"/>
        </w:rPr>
        <w:t>Mawere Sibanda</w:t>
      </w:r>
      <w:r w:rsidRPr="00673D1E">
        <w:rPr>
          <w:rFonts w:ascii="Times New Roman" w:hAnsi="Times New Roman" w:cs="Times New Roman"/>
          <w:sz w:val="24"/>
          <w:szCs w:val="24"/>
        </w:rPr>
        <w:t xml:space="preserve">, </w:t>
      </w:r>
      <w:r w:rsidRPr="00A12700">
        <w:rPr>
          <w:rFonts w:ascii="Times New Roman" w:hAnsi="Times New Roman" w:cs="Times New Roman"/>
          <w:sz w:val="24"/>
          <w:szCs w:val="24"/>
        </w:rPr>
        <w:t>2</w:t>
      </w:r>
      <w:r w:rsidRPr="00A12700">
        <w:rPr>
          <w:rFonts w:ascii="Times New Roman" w:hAnsi="Times New Roman" w:cs="Times New Roman"/>
          <w:sz w:val="24"/>
          <w:szCs w:val="24"/>
          <w:vertAlign w:val="superscript"/>
        </w:rPr>
        <w:t>nd</w:t>
      </w:r>
      <w:r w:rsidRPr="00A12700">
        <w:rPr>
          <w:rFonts w:ascii="Times New Roman" w:hAnsi="Times New Roman" w:cs="Times New Roman"/>
          <w:sz w:val="24"/>
          <w:szCs w:val="24"/>
        </w:rPr>
        <w:t xml:space="preserve"> respondent’s legal practitioners</w:t>
      </w:r>
      <w:r w:rsidR="001021BF">
        <w:rPr>
          <w:rFonts w:ascii="Times New Roman" w:hAnsi="Times New Roman" w:cs="Times New Roman"/>
          <w:sz w:val="24"/>
          <w:szCs w:val="24"/>
        </w:rPr>
        <w:t>.</w:t>
      </w:r>
    </w:p>
    <w:p w:rsidR="00CE3CEB" w:rsidRPr="001F04AA" w:rsidRDefault="00CE3CEB" w:rsidP="007034F0">
      <w:pPr>
        <w:spacing w:line="480" w:lineRule="auto"/>
        <w:jc w:val="both"/>
        <w:rPr>
          <w:rFonts w:ascii="Times New Roman" w:hAnsi="Times New Roman" w:cs="Times New Roman"/>
          <w:sz w:val="24"/>
          <w:szCs w:val="24"/>
          <w:lang w:val="en-ZW"/>
        </w:rPr>
      </w:pPr>
    </w:p>
    <w:sectPr w:rsidR="00CE3CEB" w:rsidRPr="001F04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3D3" w:rsidRDefault="009433D3" w:rsidP="00BF4376">
      <w:pPr>
        <w:spacing w:after="0" w:line="240" w:lineRule="auto"/>
      </w:pPr>
      <w:r>
        <w:separator/>
      </w:r>
    </w:p>
  </w:endnote>
  <w:endnote w:type="continuationSeparator" w:id="0">
    <w:p w:rsidR="009433D3" w:rsidRDefault="009433D3" w:rsidP="00BF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D0" w:rsidRDefault="00755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D0" w:rsidRDefault="00755D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D0" w:rsidRDefault="00755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3D3" w:rsidRDefault="009433D3" w:rsidP="00BF4376">
      <w:pPr>
        <w:spacing w:after="0" w:line="240" w:lineRule="auto"/>
      </w:pPr>
      <w:r>
        <w:separator/>
      </w:r>
    </w:p>
  </w:footnote>
  <w:footnote w:type="continuationSeparator" w:id="0">
    <w:p w:rsidR="009433D3" w:rsidRDefault="009433D3" w:rsidP="00BF4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D0" w:rsidRDefault="00755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8B" w:rsidRDefault="00673D1E">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posOffset>238125</wp:posOffset>
              </wp:positionV>
              <wp:extent cx="5905500" cy="398145"/>
              <wp:effectExtent l="0" t="0" r="0" b="190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D1E" w:rsidRDefault="00673D1E" w:rsidP="00673D1E">
                          <w:pPr>
                            <w:spacing w:after="0" w:line="240" w:lineRule="auto"/>
                            <w:ind w:left="5760" w:firstLine="72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673D1E">
                            <w:rPr>
                              <w:rFonts w:ascii="Times New Roman" w:hAnsi="Times New Roman" w:cs="Times New Roman"/>
                              <w:b/>
                              <w:noProof/>
                              <w:sz w:val="24"/>
                              <w:szCs w:val="24"/>
                            </w:rPr>
                            <w:t xml:space="preserve">Judgment No. SC </w:t>
                          </w:r>
                          <w:r w:rsidR="002C1D74">
                            <w:rPr>
                              <w:rFonts w:ascii="Times New Roman" w:hAnsi="Times New Roman" w:cs="Times New Roman"/>
                              <w:b/>
                              <w:noProof/>
                              <w:sz w:val="24"/>
                              <w:szCs w:val="24"/>
                            </w:rPr>
                            <w:t>76</w:t>
                          </w:r>
                          <w:r w:rsidR="00755DD0">
                            <w:rPr>
                              <w:rFonts w:ascii="Times New Roman" w:hAnsi="Times New Roman" w:cs="Times New Roman"/>
                              <w:b/>
                              <w:noProof/>
                              <w:sz w:val="24"/>
                              <w:szCs w:val="24"/>
                            </w:rPr>
                            <w:t>/</w:t>
                          </w:r>
                          <w:r w:rsidRPr="00673D1E">
                            <w:rPr>
                              <w:rFonts w:ascii="Times New Roman" w:hAnsi="Times New Roman" w:cs="Times New Roman"/>
                              <w:b/>
                              <w:noProof/>
                              <w:sz w:val="24"/>
                              <w:szCs w:val="24"/>
                            </w:rPr>
                            <w:t>25</w:t>
                          </w:r>
                        </w:p>
                        <w:p w:rsidR="00673D1E" w:rsidRPr="00673D1E" w:rsidRDefault="00825636" w:rsidP="00673D1E">
                          <w:pPr>
                            <w:spacing w:after="0" w:line="240" w:lineRule="auto"/>
                            <w:ind w:left="5040"/>
                            <w:rPr>
                              <w:rFonts w:ascii="Times New Roman" w:hAnsi="Times New Roman" w:cs="Times New Roman"/>
                              <w:b/>
                              <w:noProof/>
                              <w:sz w:val="24"/>
                              <w:szCs w:val="24"/>
                            </w:rPr>
                          </w:pPr>
                          <w:r>
                            <w:rPr>
                              <w:rFonts w:ascii="Times New Roman" w:hAnsi="Times New Roman" w:cs="Times New Roman"/>
                              <w:b/>
                              <w:noProof/>
                              <w:sz w:val="24"/>
                              <w:szCs w:val="24"/>
                            </w:rPr>
                            <w:t xml:space="preserve">   Chamber Application No. S</w:t>
                          </w:r>
                          <w:r w:rsidR="00613A29">
                            <w:rPr>
                              <w:rFonts w:ascii="Times New Roman" w:hAnsi="Times New Roman" w:cs="Times New Roman"/>
                              <w:b/>
                              <w:noProof/>
                              <w:sz w:val="24"/>
                              <w:szCs w:val="24"/>
                            </w:rPr>
                            <w:t xml:space="preserve">C </w:t>
                          </w:r>
                          <w:r w:rsidR="00673D1E">
                            <w:rPr>
                              <w:rFonts w:ascii="Times New Roman" w:hAnsi="Times New Roman" w:cs="Times New Roman"/>
                              <w:b/>
                              <w:noProof/>
                              <w:sz w:val="24"/>
                              <w:szCs w:val="24"/>
                            </w:rPr>
                            <w:t>200/2</w:t>
                          </w:r>
                          <w:r>
                            <w:rPr>
                              <w:rFonts w:ascii="Times New Roman" w:hAnsi="Times New Roman" w:cs="Times New Roman"/>
                              <w:b/>
                              <w:noProof/>
                              <w:sz w:val="24"/>
                              <w:szCs w:val="24"/>
                            </w:rPr>
                            <w:t>5</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18.75pt;width:465pt;height:31.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" o:allowincell="f" filled="f" stroked="f">
              <v:textbox inset=",0,,0">
                <w:txbxContent>
                  <w:p w:rsidR="00673D1E" w:rsidRDefault="00673D1E" w:rsidP="00673D1E">
                    <w:pPr>
                      <w:spacing w:after="0" w:line="240" w:lineRule="auto"/>
                      <w:ind w:left="5760" w:firstLine="72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673D1E">
                      <w:rPr>
                        <w:rFonts w:ascii="Times New Roman" w:hAnsi="Times New Roman" w:cs="Times New Roman"/>
                        <w:b/>
                        <w:noProof/>
                        <w:sz w:val="24"/>
                        <w:szCs w:val="24"/>
                      </w:rPr>
                      <w:t xml:space="preserve">Judgment No. SC </w:t>
                    </w:r>
                    <w:r w:rsidR="002C1D74">
                      <w:rPr>
                        <w:rFonts w:ascii="Times New Roman" w:hAnsi="Times New Roman" w:cs="Times New Roman"/>
                        <w:b/>
                        <w:noProof/>
                        <w:sz w:val="24"/>
                        <w:szCs w:val="24"/>
                      </w:rPr>
                      <w:t>76</w:t>
                    </w:r>
                    <w:r w:rsidR="00755DD0">
                      <w:rPr>
                        <w:rFonts w:ascii="Times New Roman" w:hAnsi="Times New Roman" w:cs="Times New Roman"/>
                        <w:b/>
                        <w:noProof/>
                        <w:sz w:val="24"/>
                        <w:szCs w:val="24"/>
                      </w:rPr>
                      <w:t>/</w:t>
                    </w:r>
                    <w:bookmarkStart w:id="1" w:name="_GoBack"/>
                    <w:bookmarkEnd w:id="1"/>
                    <w:r w:rsidRPr="00673D1E">
                      <w:rPr>
                        <w:rFonts w:ascii="Times New Roman" w:hAnsi="Times New Roman" w:cs="Times New Roman"/>
                        <w:b/>
                        <w:noProof/>
                        <w:sz w:val="24"/>
                        <w:szCs w:val="24"/>
                      </w:rPr>
                      <w:t>25</w:t>
                    </w:r>
                  </w:p>
                  <w:p w:rsidR="00673D1E" w:rsidRPr="00673D1E" w:rsidRDefault="00825636" w:rsidP="00673D1E">
                    <w:pPr>
                      <w:spacing w:after="0" w:line="240" w:lineRule="auto"/>
                      <w:ind w:left="5040"/>
                      <w:rPr>
                        <w:rFonts w:ascii="Times New Roman" w:hAnsi="Times New Roman" w:cs="Times New Roman"/>
                        <w:b/>
                        <w:noProof/>
                        <w:sz w:val="24"/>
                        <w:szCs w:val="24"/>
                      </w:rPr>
                    </w:pPr>
                    <w:r>
                      <w:rPr>
                        <w:rFonts w:ascii="Times New Roman" w:hAnsi="Times New Roman" w:cs="Times New Roman"/>
                        <w:b/>
                        <w:noProof/>
                        <w:sz w:val="24"/>
                        <w:szCs w:val="24"/>
                      </w:rPr>
                      <w:t xml:space="preserve">   Chamber Application No. S</w:t>
                    </w:r>
                    <w:r w:rsidR="00613A29">
                      <w:rPr>
                        <w:rFonts w:ascii="Times New Roman" w:hAnsi="Times New Roman" w:cs="Times New Roman"/>
                        <w:b/>
                        <w:noProof/>
                        <w:sz w:val="24"/>
                        <w:szCs w:val="24"/>
                      </w:rPr>
                      <w:t xml:space="preserve">C </w:t>
                    </w:r>
                    <w:r w:rsidR="00673D1E">
                      <w:rPr>
                        <w:rFonts w:ascii="Times New Roman" w:hAnsi="Times New Roman" w:cs="Times New Roman"/>
                        <w:b/>
                        <w:noProof/>
                        <w:sz w:val="24"/>
                        <w:szCs w:val="24"/>
                      </w:rPr>
                      <w:t>200/2</w:t>
                    </w:r>
                    <w:r>
                      <w:rPr>
                        <w:rFonts w:ascii="Times New Roman" w:hAnsi="Times New Roman" w:cs="Times New Roman"/>
                        <w:b/>
                        <w:noProof/>
                        <w:sz w:val="24"/>
                        <w:szCs w:val="24"/>
                      </w:rPr>
                      <w:t>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73D1E" w:rsidRDefault="00673D1E">
                          <w:pPr>
                            <w:spacing w:after="0" w:line="240" w:lineRule="auto"/>
                            <w:rPr>
                              <w:color w:val="FFFFFF" w:themeColor="background1"/>
                            </w:rPr>
                          </w:pPr>
                          <w:r>
                            <w:fldChar w:fldCharType="begin"/>
                          </w:r>
                          <w:r>
                            <w:instrText xml:space="preserve"> PAGE   \* MERGEFORMAT </w:instrText>
                          </w:r>
                          <w:r>
                            <w:fldChar w:fldCharType="separate"/>
                          </w:r>
                          <w:r w:rsidR="00D07962" w:rsidRPr="00D0796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73D1E" w:rsidRDefault="00673D1E">
                    <w:pPr>
                      <w:spacing w:after="0" w:line="240" w:lineRule="auto"/>
                      <w:rPr>
                        <w:color w:val="FFFFFF" w:themeColor="background1"/>
                      </w:rPr>
                    </w:pPr>
                    <w:r>
                      <w:fldChar w:fldCharType="begin"/>
                    </w:r>
                    <w:r>
                      <w:instrText xml:space="preserve"> PAGE   \* MERGEFORMAT </w:instrText>
                    </w:r>
                    <w:r>
                      <w:fldChar w:fldCharType="separate"/>
                    </w:r>
                    <w:r w:rsidR="00D07962" w:rsidRPr="00D0796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D0" w:rsidRDefault="00755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B2FA0"/>
    <w:multiLevelType w:val="hybridMultilevel"/>
    <w:tmpl w:val="B46C3B32"/>
    <w:lvl w:ilvl="0" w:tplc="55089C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20489E"/>
    <w:multiLevelType w:val="hybridMultilevel"/>
    <w:tmpl w:val="5AD8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D15B4"/>
    <w:multiLevelType w:val="hybridMultilevel"/>
    <w:tmpl w:val="5A4A2DCE"/>
    <w:lvl w:ilvl="0" w:tplc="0E4610C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0B"/>
    <w:rsid w:val="00003865"/>
    <w:rsid w:val="00004A5F"/>
    <w:rsid w:val="000157CB"/>
    <w:rsid w:val="00021058"/>
    <w:rsid w:val="00023083"/>
    <w:rsid w:val="000522A4"/>
    <w:rsid w:val="00062F85"/>
    <w:rsid w:val="00084DF9"/>
    <w:rsid w:val="000B1E04"/>
    <w:rsid w:val="000C2A39"/>
    <w:rsid w:val="000D4F87"/>
    <w:rsid w:val="001021BF"/>
    <w:rsid w:val="00107763"/>
    <w:rsid w:val="001200F7"/>
    <w:rsid w:val="00140E43"/>
    <w:rsid w:val="00141A09"/>
    <w:rsid w:val="0015217E"/>
    <w:rsid w:val="00165661"/>
    <w:rsid w:val="00174459"/>
    <w:rsid w:val="00181ED1"/>
    <w:rsid w:val="00185DF2"/>
    <w:rsid w:val="001A0CEB"/>
    <w:rsid w:val="001B154B"/>
    <w:rsid w:val="001C77AE"/>
    <w:rsid w:val="001D78C8"/>
    <w:rsid w:val="001E7A11"/>
    <w:rsid w:val="001F04AA"/>
    <w:rsid w:val="00207022"/>
    <w:rsid w:val="00215A9C"/>
    <w:rsid w:val="00224DC0"/>
    <w:rsid w:val="00231F2A"/>
    <w:rsid w:val="002548C7"/>
    <w:rsid w:val="00255327"/>
    <w:rsid w:val="0028474A"/>
    <w:rsid w:val="002A08CE"/>
    <w:rsid w:val="002A2EE4"/>
    <w:rsid w:val="002C1D74"/>
    <w:rsid w:val="002F461D"/>
    <w:rsid w:val="003128A6"/>
    <w:rsid w:val="00334BF5"/>
    <w:rsid w:val="00345DB5"/>
    <w:rsid w:val="00362F97"/>
    <w:rsid w:val="00373FDB"/>
    <w:rsid w:val="00391530"/>
    <w:rsid w:val="003A3C65"/>
    <w:rsid w:val="003C1C07"/>
    <w:rsid w:val="003E0641"/>
    <w:rsid w:val="0040389B"/>
    <w:rsid w:val="00405CED"/>
    <w:rsid w:val="0041092E"/>
    <w:rsid w:val="00423028"/>
    <w:rsid w:val="00492FB8"/>
    <w:rsid w:val="004C0A5C"/>
    <w:rsid w:val="004D55E1"/>
    <w:rsid w:val="004F38D2"/>
    <w:rsid w:val="00501924"/>
    <w:rsid w:val="00513670"/>
    <w:rsid w:val="0051684E"/>
    <w:rsid w:val="0052696D"/>
    <w:rsid w:val="00534193"/>
    <w:rsid w:val="00553E6B"/>
    <w:rsid w:val="00574B1D"/>
    <w:rsid w:val="0058050F"/>
    <w:rsid w:val="00590D38"/>
    <w:rsid w:val="00591242"/>
    <w:rsid w:val="005916E6"/>
    <w:rsid w:val="005917A4"/>
    <w:rsid w:val="00593F2D"/>
    <w:rsid w:val="00594002"/>
    <w:rsid w:val="005C0FB7"/>
    <w:rsid w:val="005C1A65"/>
    <w:rsid w:val="005D67E7"/>
    <w:rsid w:val="00603D39"/>
    <w:rsid w:val="00611F96"/>
    <w:rsid w:val="00613A29"/>
    <w:rsid w:val="0062706B"/>
    <w:rsid w:val="00644435"/>
    <w:rsid w:val="00665338"/>
    <w:rsid w:val="00673D1E"/>
    <w:rsid w:val="00681C75"/>
    <w:rsid w:val="00691C01"/>
    <w:rsid w:val="006A017D"/>
    <w:rsid w:val="006A3BAC"/>
    <w:rsid w:val="006A63AC"/>
    <w:rsid w:val="006A76B9"/>
    <w:rsid w:val="007034F0"/>
    <w:rsid w:val="007063B2"/>
    <w:rsid w:val="00716DEA"/>
    <w:rsid w:val="00725425"/>
    <w:rsid w:val="00725CFE"/>
    <w:rsid w:val="00755DD0"/>
    <w:rsid w:val="0078174B"/>
    <w:rsid w:val="007929AF"/>
    <w:rsid w:val="00795816"/>
    <w:rsid w:val="007A072D"/>
    <w:rsid w:val="007B006F"/>
    <w:rsid w:val="007B064E"/>
    <w:rsid w:val="007B2C9A"/>
    <w:rsid w:val="007B6203"/>
    <w:rsid w:val="007D01A6"/>
    <w:rsid w:val="007E418A"/>
    <w:rsid w:val="007E7F58"/>
    <w:rsid w:val="00801BA8"/>
    <w:rsid w:val="00802C68"/>
    <w:rsid w:val="008056B9"/>
    <w:rsid w:val="0080766E"/>
    <w:rsid w:val="008134C1"/>
    <w:rsid w:val="00816BB3"/>
    <w:rsid w:val="00825636"/>
    <w:rsid w:val="008346AD"/>
    <w:rsid w:val="0084618A"/>
    <w:rsid w:val="00864B96"/>
    <w:rsid w:val="008662C2"/>
    <w:rsid w:val="00875016"/>
    <w:rsid w:val="00877467"/>
    <w:rsid w:val="00896D11"/>
    <w:rsid w:val="008A3DFB"/>
    <w:rsid w:val="008B6D3B"/>
    <w:rsid w:val="008C7B44"/>
    <w:rsid w:val="008D2730"/>
    <w:rsid w:val="008D50A7"/>
    <w:rsid w:val="008E39F4"/>
    <w:rsid w:val="008E632D"/>
    <w:rsid w:val="008F15E3"/>
    <w:rsid w:val="008F3B29"/>
    <w:rsid w:val="009017F4"/>
    <w:rsid w:val="00922FA1"/>
    <w:rsid w:val="00924D72"/>
    <w:rsid w:val="009258CB"/>
    <w:rsid w:val="00925980"/>
    <w:rsid w:val="009331F6"/>
    <w:rsid w:val="009433D3"/>
    <w:rsid w:val="00950A29"/>
    <w:rsid w:val="00950F11"/>
    <w:rsid w:val="0095438B"/>
    <w:rsid w:val="009674A8"/>
    <w:rsid w:val="00974833"/>
    <w:rsid w:val="00975A73"/>
    <w:rsid w:val="00977689"/>
    <w:rsid w:val="00984DE4"/>
    <w:rsid w:val="00991C62"/>
    <w:rsid w:val="00995A85"/>
    <w:rsid w:val="009B2F34"/>
    <w:rsid w:val="009E6A62"/>
    <w:rsid w:val="009E6C69"/>
    <w:rsid w:val="009E6C92"/>
    <w:rsid w:val="009F2EEE"/>
    <w:rsid w:val="009F5D9F"/>
    <w:rsid w:val="00A023FB"/>
    <w:rsid w:val="00A0380B"/>
    <w:rsid w:val="00A12700"/>
    <w:rsid w:val="00A46FA0"/>
    <w:rsid w:val="00A50530"/>
    <w:rsid w:val="00A51405"/>
    <w:rsid w:val="00A52480"/>
    <w:rsid w:val="00A61C46"/>
    <w:rsid w:val="00A749A7"/>
    <w:rsid w:val="00A83144"/>
    <w:rsid w:val="00A874D3"/>
    <w:rsid w:val="00AB0F1E"/>
    <w:rsid w:val="00AE1CA7"/>
    <w:rsid w:val="00B04B64"/>
    <w:rsid w:val="00B427AF"/>
    <w:rsid w:val="00B50FF1"/>
    <w:rsid w:val="00B713EE"/>
    <w:rsid w:val="00B95013"/>
    <w:rsid w:val="00BA6974"/>
    <w:rsid w:val="00BB7A6C"/>
    <w:rsid w:val="00BC350B"/>
    <w:rsid w:val="00BD2C6E"/>
    <w:rsid w:val="00BF4376"/>
    <w:rsid w:val="00C07557"/>
    <w:rsid w:val="00C13F31"/>
    <w:rsid w:val="00C21752"/>
    <w:rsid w:val="00C4631F"/>
    <w:rsid w:val="00C473BB"/>
    <w:rsid w:val="00C5002A"/>
    <w:rsid w:val="00C74064"/>
    <w:rsid w:val="00C97B82"/>
    <w:rsid w:val="00CE35AF"/>
    <w:rsid w:val="00CE3CEB"/>
    <w:rsid w:val="00CE3D2A"/>
    <w:rsid w:val="00CE6D94"/>
    <w:rsid w:val="00D07962"/>
    <w:rsid w:val="00D10AB6"/>
    <w:rsid w:val="00D13493"/>
    <w:rsid w:val="00D30B1E"/>
    <w:rsid w:val="00D30E56"/>
    <w:rsid w:val="00D334A8"/>
    <w:rsid w:val="00D42215"/>
    <w:rsid w:val="00D43DC7"/>
    <w:rsid w:val="00D469CA"/>
    <w:rsid w:val="00D62007"/>
    <w:rsid w:val="00D64C6E"/>
    <w:rsid w:val="00D71FC9"/>
    <w:rsid w:val="00D826C8"/>
    <w:rsid w:val="00D867BA"/>
    <w:rsid w:val="00D94704"/>
    <w:rsid w:val="00D94F4E"/>
    <w:rsid w:val="00DA29C7"/>
    <w:rsid w:val="00DA6817"/>
    <w:rsid w:val="00DF287A"/>
    <w:rsid w:val="00DF72FA"/>
    <w:rsid w:val="00E04A59"/>
    <w:rsid w:val="00E0630E"/>
    <w:rsid w:val="00E15C15"/>
    <w:rsid w:val="00E25B90"/>
    <w:rsid w:val="00E2617F"/>
    <w:rsid w:val="00E515FB"/>
    <w:rsid w:val="00EA408F"/>
    <w:rsid w:val="00EB7A09"/>
    <w:rsid w:val="00EB7DDF"/>
    <w:rsid w:val="00EC74B2"/>
    <w:rsid w:val="00EC7645"/>
    <w:rsid w:val="00ED41E7"/>
    <w:rsid w:val="00F01955"/>
    <w:rsid w:val="00F03CDE"/>
    <w:rsid w:val="00F26A88"/>
    <w:rsid w:val="00F80BD8"/>
    <w:rsid w:val="00F8354D"/>
    <w:rsid w:val="00F84DFF"/>
    <w:rsid w:val="00FE08D0"/>
    <w:rsid w:val="00FE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7402F0-375B-4F6E-9B45-54E9F451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376"/>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F4376"/>
    <w:rPr>
      <w:sz w:val="20"/>
      <w:szCs w:val="20"/>
      <w:lang w:val="en-ZW"/>
    </w:rPr>
  </w:style>
  <w:style w:type="character" w:styleId="FootnoteReference">
    <w:name w:val="footnote reference"/>
    <w:basedOn w:val="DefaultParagraphFont"/>
    <w:uiPriority w:val="99"/>
    <w:semiHidden/>
    <w:unhideWhenUsed/>
    <w:rsid w:val="00BF4376"/>
    <w:rPr>
      <w:vertAlign w:val="superscript"/>
    </w:rPr>
  </w:style>
  <w:style w:type="paragraph" w:styleId="Header">
    <w:name w:val="header"/>
    <w:basedOn w:val="Normal"/>
    <w:link w:val="HeaderChar"/>
    <w:uiPriority w:val="99"/>
    <w:unhideWhenUsed/>
    <w:rsid w:val="00D8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6C8"/>
  </w:style>
  <w:style w:type="paragraph" w:styleId="Footer">
    <w:name w:val="footer"/>
    <w:basedOn w:val="Normal"/>
    <w:link w:val="FooterChar"/>
    <w:uiPriority w:val="99"/>
    <w:unhideWhenUsed/>
    <w:rsid w:val="00D8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6C8"/>
  </w:style>
  <w:style w:type="paragraph" w:styleId="ListParagraph">
    <w:name w:val="List Paragraph"/>
    <w:basedOn w:val="Normal"/>
    <w:uiPriority w:val="34"/>
    <w:qFormat/>
    <w:rsid w:val="00A1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dcterms:created xsi:type="dcterms:W3CDTF">2025-09-05T13:12:00Z</dcterms:created>
  <dcterms:modified xsi:type="dcterms:W3CDTF">2025-09-05T13:12:00Z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f5b9696c-01de-4c44-85bc-67ff45eebee2</vt:lpwstr>
  </property>
</Properties>
</file>