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BD9" w:rsidRDefault="00CD46D0" w:rsidP="00110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WONDER CHENJERAI</w:t>
      </w:r>
    </w:p>
    <w:p w:rsidR="00CD46D0" w:rsidRDefault="00EF1A4F" w:rsidP="001102D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CD46D0">
        <w:rPr>
          <w:rFonts w:ascii="Times New Roman" w:hAnsi="Times New Roman" w:cs="Times New Roman"/>
          <w:sz w:val="24"/>
          <w:szCs w:val="24"/>
        </w:rPr>
        <w:t>ersus</w:t>
      </w:r>
      <w:proofErr w:type="gramEnd"/>
    </w:p>
    <w:p w:rsidR="00CD46D0" w:rsidRDefault="00CD46D0" w:rsidP="00110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SUN ESTATE (PRIVATE) LIMITED</w:t>
      </w:r>
    </w:p>
    <w:p w:rsidR="00CD46D0" w:rsidRDefault="00CD46D0" w:rsidP="001102DB">
      <w:pPr>
        <w:spacing w:after="0" w:line="240" w:lineRule="auto"/>
        <w:jc w:val="both"/>
        <w:rPr>
          <w:rFonts w:ascii="Times New Roman" w:hAnsi="Times New Roman" w:cs="Times New Roman"/>
          <w:sz w:val="24"/>
          <w:szCs w:val="24"/>
        </w:rPr>
      </w:pPr>
    </w:p>
    <w:p w:rsidR="00CD46D0" w:rsidRDefault="00CD46D0" w:rsidP="001102DB">
      <w:pPr>
        <w:spacing w:after="0" w:line="240" w:lineRule="auto"/>
        <w:jc w:val="both"/>
        <w:rPr>
          <w:rFonts w:ascii="Times New Roman" w:hAnsi="Times New Roman" w:cs="Times New Roman"/>
          <w:sz w:val="24"/>
          <w:szCs w:val="24"/>
        </w:rPr>
      </w:pPr>
    </w:p>
    <w:p w:rsidR="00CD46D0" w:rsidRDefault="00CD46D0" w:rsidP="00110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D46D0" w:rsidRDefault="00CD46D0" w:rsidP="00110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MTSHIYA J</w:t>
      </w:r>
      <w:r w:rsidR="009A4523">
        <w:rPr>
          <w:rFonts w:ascii="Times New Roman" w:hAnsi="Times New Roman" w:cs="Times New Roman"/>
          <w:sz w:val="24"/>
          <w:szCs w:val="24"/>
        </w:rPr>
        <w:tab/>
      </w:r>
      <w:bookmarkStart w:id="0" w:name="_GoBack"/>
      <w:bookmarkEnd w:id="0"/>
    </w:p>
    <w:p w:rsidR="00CD46D0" w:rsidRDefault="00CD46D0" w:rsidP="00110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8C5BD1">
        <w:rPr>
          <w:rFonts w:ascii="Times New Roman" w:hAnsi="Times New Roman" w:cs="Times New Roman"/>
          <w:sz w:val="24"/>
          <w:szCs w:val="24"/>
        </w:rPr>
        <w:t>2 July 2013 and 10 July 2013</w:t>
      </w:r>
    </w:p>
    <w:p w:rsidR="00CD46D0" w:rsidRDefault="00CD46D0" w:rsidP="001102DB">
      <w:pPr>
        <w:spacing w:after="0" w:line="240" w:lineRule="auto"/>
        <w:jc w:val="both"/>
        <w:rPr>
          <w:rFonts w:ascii="Times New Roman" w:hAnsi="Times New Roman" w:cs="Times New Roman"/>
          <w:sz w:val="24"/>
          <w:szCs w:val="24"/>
        </w:rPr>
      </w:pPr>
    </w:p>
    <w:p w:rsidR="00CD46D0" w:rsidRDefault="00CD46D0" w:rsidP="001102DB">
      <w:pPr>
        <w:spacing w:after="0" w:line="240" w:lineRule="auto"/>
        <w:jc w:val="both"/>
        <w:rPr>
          <w:rFonts w:ascii="Times New Roman" w:hAnsi="Times New Roman" w:cs="Times New Roman"/>
          <w:sz w:val="24"/>
          <w:szCs w:val="24"/>
        </w:rPr>
      </w:pPr>
    </w:p>
    <w:p w:rsidR="00CD46D0" w:rsidRPr="00CD46D0" w:rsidRDefault="00CD46D0" w:rsidP="001102DB">
      <w:pPr>
        <w:spacing w:after="0" w:line="240" w:lineRule="auto"/>
        <w:jc w:val="both"/>
        <w:rPr>
          <w:rFonts w:ascii="Times New Roman" w:hAnsi="Times New Roman" w:cs="Times New Roman"/>
          <w:b/>
          <w:sz w:val="24"/>
          <w:szCs w:val="24"/>
        </w:rPr>
      </w:pPr>
      <w:r w:rsidRPr="00CD46D0">
        <w:rPr>
          <w:rFonts w:ascii="Times New Roman" w:hAnsi="Times New Roman" w:cs="Times New Roman"/>
          <w:b/>
          <w:sz w:val="24"/>
          <w:szCs w:val="24"/>
        </w:rPr>
        <w:t>Opposed Matter</w:t>
      </w:r>
    </w:p>
    <w:p w:rsidR="00CD46D0" w:rsidRDefault="00CD46D0" w:rsidP="001102DB">
      <w:pPr>
        <w:spacing w:after="0" w:line="240" w:lineRule="auto"/>
        <w:jc w:val="both"/>
        <w:rPr>
          <w:rFonts w:ascii="Times New Roman" w:hAnsi="Times New Roman" w:cs="Times New Roman"/>
          <w:sz w:val="24"/>
          <w:szCs w:val="24"/>
        </w:rPr>
      </w:pPr>
    </w:p>
    <w:p w:rsidR="00CD46D0" w:rsidRDefault="00CD46D0" w:rsidP="001102DB">
      <w:pPr>
        <w:spacing w:after="0" w:line="240" w:lineRule="auto"/>
        <w:jc w:val="both"/>
        <w:rPr>
          <w:rFonts w:ascii="Times New Roman" w:hAnsi="Times New Roman" w:cs="Times New Roman"/>
          <w:sz w:val="24"/>
          <w:szCs w:val="24"/>
        </w:rPr>
      </w:pPr>
    </w:p>
    <w:p w:rsidR="00CD46D0" w:rsidRDefault="00CD46D0" w:rsidP="001102D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 </w:t>
      </w:r>
      <w:proofErr w:type="spellStart"/>
      <w:r>
        <w:rPr>
          <w:rFonts w:ascii="Times New Roman" w:hAnsi="Times New Roman" w:cs="Times New Roman"/>
          <w:i/>
          <w:sz w:val="24"/>
          <w:szCs w:val="24"/>
        </w:rPr>
        <w:t>Bvekwa</w:t>
      </w:r>
      <w:proofErr w:type="spellEnd"/>
      <w:r>
        <w:rPr>
          <w:rFonts w:ascii="Times New Roman" w:hAnsi="Times New Roman" w:cs="Times New Roman"/>
          <w:sz w:val="24"/>
          <w:szCs w:val="24"/>
        </w:rPr>
        <w:t>, for the plaintiff</w:t>
      </w:r>
    </w:p>
    <w:p w:rsidR="00CD46D0" w:rsidRDefault="00CD46D0" w:rsidP="001102D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H </w:t>
      </w:r>
      <w:proofErr w:type="spellStart"/>
      <w:r>
        <w:rPr>
          <w:rFonts w:ascii="Times New Roman" w:hAnsi="Times New Roman" w:cs="Times New Roman"/>
          <w:i/>
          <w:sz w:val="24"/>
          <w:szCs w:val="24"/>
        </w:rPr>
        <w:t>Chitapi</w:t>
      </w:r>
      <w:proofErr w:type="spellEnd"/>
      <w:r>
        <w:rPr>
          <w:rFonts w:ascii="Times New Roman" w:hAnsi="Times New Roman" w:cs="Times New Roman"/>
          <w:sz w:val="24"/>
          <w:szCs w:val="24"/>
        </w:rPr>
        <w:t>, for the defendant</w:t>
      </w:r>
    </w:p>
    <w:p w:rsidR="00CD46D0" w:rsidRDefault="00CD46D0" w:rsidP="001102DB">
      <w:pPr>
        <w:spacing w:after="0" w:line="240" w:lineRule="auto"/>
        <w:jc w:val="both"/>
        <w:rPr>
          <w:rFonts w:ascii="Times New Roman" w:hAnsi="Times New Roman" w:cs="Times New Roman"/>
          <w:sz w:val="24"/>
          <w:szCs w:val="24"/>
        </w:rPr>
      </w:pPr>
    </w:p>
    <w:p w:rsidR="00CD46D0" w:rsidRDefault="00CD46D0" w:rsidP="001102DB">
      <w:pPr>
        <w:spacing w:after="0" w:line="240" w:lineRule="auto"/>
        <w:jc w:val="both"/>
        <w:rPr>
          <w:rFonts w:ascii="Times New Roman" w:hAnsi="Times New Roman" w:cs="Times New Roman"/>
          <w:sz w:val="24"/>
          <w:szCs w:val="24"/>
        </w:rPr>
      </w:pPr>
    </w:p>
    <w:p w:rsidR="00B9484B" w:rsidRDefault="00CD46D0" w:rsidP="001102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MTSHIYA J:</w:t>
      </w:r>
      <w:r>
        <w:rPr>
          <w:rFonts w:ascii="Times New Roman" w:hAnsi="Times New Roman" w:cs="Times New Roman"/>
          <w:sz w:val="24"/>
          <w:szCs w:val="24"/>
        </w:rPr>
        <w:tab/>
        <w:t>This is an application for exception.</w:t>
      </w:r>
    </w:p>
    <w:p w:rsidR="00CD46D0" w:rsidRDefault="00CD46D0" w:rsidP="001102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9 January 2012 the plaintiff issued summons against the defendant for the following relief:</w:t>
      </w:r>
    </w:p>
    <w:p w:rsidR="00CD46D0" w:rsidRDefault="00CD46D0" w:rsidP="001102DB">
      <w:pPr>
        <w:spacing w:after="0" w:line="240" w:lineRule="auto"/>
        <w:ind w:firstLine="720"/>
        <w:jc w:val="both"/>
        <w:rPr>
          <w:rFonts w:ascii="Times New Roman" w:hAnsi="Times New Roman" w:cs="Times New Roman"/>
          <w:sz w:val="24"/>
          <w:szCs w:val="24"/>
        </w:rPr>
      </w:pPr>
    </w:p>
    <w:p w:rsidR="00CD46D0" w:rsidRDefault="00CD46D0" w:rsidP="001102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EF1A4F">
        <w:rPr>
          <w:rFonts w:ascii="Times New Roman" w:hAnsi="Times New Roman" w:cs="Times New Roman"/>
          <w:sz w:val="24"/>
          <w:szCs w:val="24"/>
        </w:rPr>
        <w:t>p</w:t>
      </w:r>
      <w:r>
        <w:rPr>
          <w:rFonts w:ascii="Times New Roman" w:hAnsi="Times New Roman" w:cs="Times New Roman"/>
          <w:sz w:val="24"/>
          <w:szCs w:val="24"/>
        </w:rPr>
        <w:t xml:space="preserve">ayment of US$88 500-00 </w:t>
      </w:r>
      <w:r w:rsidR="005E6F9C">
        <w:rPr>
          <w:rFonts w:ascii="Times New Roman" w:hAnsi="Times New Roman" w:cs="Times New Roman"/>
          <w:sz w:val="24"/>
          <w:szCs w:val="24"/>
        </w:rPr>
        <w:t xml:space="preserve">the </w:t>
      </w:r>
      <w:r>
        <w:rPr>
          <w:rFonts w:ascii="Times New Roman" w:hAnsi="Times New Roman" w:cs="Times New Roman"/>
          <w:sz w:val="24"/>
          <w:szCs w:val="24"/>
        </w:rPr>
        <w:t>balance due to the plaintiff for his salary</w:t>
      </w:r>
      <w:r w:rsidR="005E6F9C">
        <w:rPr>
          <w:rFonts w:ascii="Times New Roman" w:hAnsi="Times New Roman" w:cs="Times New Roman"/>
          <w:sz w:val="24"/>
          <w:szCs w:val="24"/>
        </w:rPr>
        <w:t>;</w:t>
      </w:r>
    </w:p>
    <w:p w:rsidR="00CD46D0" w:rsidRDefault="00CD46D0" w:rsidP="001102D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(b)</w:t>
      </w:r>
      <w:r>
        <w:rPr>
          <w:rFonts w:ascii="Times New Roman" w:hAnsi="Times New Roman" w:cs="Times New Roman"/>
          <w:sz w:val="24"/>
          <w:szCs w:val="24"/>
        </w:rPr>
        <w:tab/>
      </w:r>
      <w:proofErr w:type="gramStart"/>
      <w:r w:rsidR="00EF1A4F">
        <w:rPr>
          <w:rFonts w:ascii="Times New Roman" w:hAnsi="Times New Roman" w:cs="Times New Roman"/>
          <w:sz w:val="24"/>
          <w:szCs w:val="24"/>
        </w:rPr>
        <w:t>i</w:t>
      </w:r>
      <w:r>
        <w:rPr>
          <w:rFonts w:ascii="Times New Roman" w:hAnsi="Times New Roman" w:cs="Times New Roman"/>
          <w:sz w:val="24"/>
          <w:szCs w:val="24"/>
        </w:rPr>
        <w:t>nterest</w:t>
      </w:r>
      <w:proofErr w:type="gramEnd"/>
      <w:r>
        <w:rPr>
          <w:rFonts w:ascii="Times New Roman" w:hAnsi="Times New Roman" w:cs="Times New Roman"/>
          <w:sz w:val="24"/>
          <w:szCs w:val="24"/>
        </w:rPr>
        <w:t xml:space="preserve"> at the prescribed rate per annum from 1 April 2010 to date of full payment</w:t>
      </w:r>
      <w:r w:rsidR="005E6F9C">
        <w:rPr>
          <w:rFonts w:ascii="Times New Roman" w:hAnsi="Times New Roman" w:cs="Times New Roman"/>
          <w:sz w:val="24"/>
          <w:szCs w:val="24"/>
        </w:rPr>
        <w:t>; and</w:t>
      </w:r>
    </w:p>
    <w:p w:rsidR="00CD46D0" w:rsidRDefault="00CD46D0" w:rsidP="001102D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(c)</w:t>
      </w:r>
      <w:r>
        <w:rPr>
          <w:rFonts w:ascii="Times New Roman" w:hAnsi="Times New Roman" w:cs="Times New Roman"/>
          <w:sz w:val="24"/>
          <w:szCs w:val="24"/>
        </w:rPr>
        <w:tab/>
      </w:r>
      <w:proofErr w:type="gramStart"/>
      <w:r w:rsidR="00EF1A4F">
        <w:rPr>
          <w:rFonts w:ascii="Times New Roman" w:hAnsi="Times New Roman" w:cs="Times New Roman"/>
          <w:sz w:val="24"/>
          <w:szCs w:val="24"/>
        </w:rPr>
        <w:t>c</w:t>
      </w:r>
      <w:r>
        <w:rPr>
          <w:rFonts w:ascii="Times New Roman" w:hAnsi="Times New Roman" w:cs="Times New Roman"/>
          <w:sz w:val="24"/>
          <w:szCs w:val="24"/>
        </w:rPr>
        <w:t>osts</w:t>
      </w:r>
      <w:proofErr w:type="gramEnd"/>
      <w:r>
        <w:rPr>
          <w:rFonts w:ascii="Times New Roman" w:hAnsi="Times New Roman" w:cs="Times New Roman"/>
          <w:sz w:val="24"/>
          <w:szCs w:val="24"/>
        </w:rPr>
        <w:t xml:space="preserve"> of suit on the level of legal practitioner and client</w:t>
      </w:r>
      <w:r w:rsidR="005E6F9C">
        <w:rPr>
          <w:rFonts w:ascii="Times New Roman" w:hAnsi="Times New Roman" w:cs="Times New Roman"/>
          <w:sz w:val="24"/>
          <w:szCs w:val="24"/>
        </w:rPr>
        <w:t xml:space="preserve"> scale</w:t>
      </w:r>
      <w:r>
        <w:rPr>
          <w:rFonts w:ascii="Times New Roman" w:hAnsi="Times New Roman" w:cs="Times New Roman"/>
          <w:sz w:val="24"/>
          <w:szCs w:val="24"/>
        </w:rPr>
        <w:t>.”</w:t>
      </w:r>
    </w:p>
    <w:p w:rsidR="00CD46D0" w:rsidRDefault="00CD46D0" w:rsidP="001102DB">
      <w:pPr>
        <w:spacing w:after="0" w:line="240" w:lineRule="auto"/>
        <w:ind w:left="720"/>
        <w:jc w:val="both"/>
        <w:rPr>
          <w:rFonts w:ascii="Times New Roman" w:hAnsi="Times New Roman" w:cs="Times New Roman"/>
          <w:sz w:val="24"/>
          <w:szCs w:val="24"/>
        </w:rPr>
      </w:pPr>
    </w:p>
    <w:p w:rsidR="00CD46D0" w:rsidRDefault="00CD46D0" w:rsidP="001102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 on 8 July 2008 the plaintiff was appointed by the defendant as a Group Financial Director and Company Secretary at a salary of US$600-00 per month payable in Zimbabwe dollars. Le</w:t>
      </w:r>
      <w:r w:rsidR="00DA0727">
        <w:rPr>
          <w:rFonts w:ascii="Times New Roman" w:hAnsi="Times New Roman" w:cs="Times New Roman"/>
          <w:sz w:val="24"/>
          <w:szCs w:val="24"/>
        </w:rPr>
        <w:t>t me hasten to say the appointment letter in the file is not signed by either of the parties.</w:t>
      </w:r>
    </w:p>
    <w:p w:rsidR="00CD46D0" w:rsidRDefault="00DA0727" w:rsidP="001102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8 December 2009 the plaintiff gave his notice of resignation with effect from 10 March 2010 </w:t>
      </w:r>
      <w:r w:rsidR="005E6F9C">
        <w:rPr>
          <w:rFonts w:ascii="Times New Roman" w:hAnsi="Times New Roman" w:cs="Times New Roman"/>
          <w:sz w:val="24"/>
          <w:szCs w:val="24"/>
        </w:rPr>
        <w:t>i.e.</w:t>
      </w:r>
      <w:r>
        <w:rPr>
          <w:rFonts w:ascii="Times New Roman" w:hAnsi="Times New Roman" w:cs="Times New Roman"/>
          <w:sz w:val="24"/>
          <w:szCs w:val="24"/>
        </w:rPr>
        <w:t xml:space="preserve"> giving an effective notice of three months. In his letter </w:t>
      </w:r>
      <w:r w:rsidR="00B9484B">
        <w:rPr>
          <w:rFonts w:ascii="Times New Roman" w:hAnsi="Times New Roman" w:cs="Times New Roman"/>
          <w:sz w:val="24"/>
          <w:szCs w:val="24"/>
        </w:rPr>
        <w:t xml:space="preserve">of resignation </w:t>
      </w:r>
      <w:r>
        <w:rPr>
          <w:rFonts w:ascii="Times New Roman" w:hAnsi="Times New Roman" w:cs="Times New Roman"/>
          <w:sz w:val="24"/>
          <w:szCs w:val="24"/>
        </w:rPr>
        <w:t>he gave details of his salary arrears. There is no indication in the file that the</w:t>
      </w:r>
      <w:r w:rsidR="00B9484B">
        <w:rPr>
          <w:rFonts w:ascii="Times New Roman" w:hAnsi="Times New Roman" w:cs="Times New Roman"/>
          <w:sz w:val="24"/>
          <w:szCs w:val="24"/>
        </w:rPr>
        <w:t xml:space="preserve"> indicated</w:t>
      </w:r>
      <w:r>
        <w:rPr>
          <w:rFonts w:ascii="Times New Roman" w:hAnsi="Times New Roman" w:cs="Times New Roman"/>
          <w:sz w:val="24"/>
          <w:szCs w:val="24"/>
        </w:rPr>
        <w:t xml:space="preserve"> salary arrears were</w:t>
      </w:r>
      <w:r w:rsidR="00B9484B">
        <w:rPr>
          <w:rFonts w:ascii="Times New Roman" w:hAnsi="Times New Roman" w:cs="Times New Roman"/>
          <w:sz w:val="24"/>
          <w:szCs w:val="24"/>
        </w:rPr>
        <w:t xml:space="preserve"> ever</w:t>
      </w:r>
      <w:r>
        <w:rPr>
          <w:rFonts w:ascii="Times New Roman" w:hAnsi="Times New Roman" w:cs="Times New Roman"/>
          <w:sz w:val="24"/>
          <w:szCs w:val="24"/>
        </w:rPr>
        <w:t xml:space="preserve"> accepted by the defendant.</w:t>
      </w:r>
      <w:r w:rsidR="00166E69">
        <w:rPr>
          <w:rFonts w:ascii="Times New Roman" w:hAnsi="Times New Roman" w:cs="Times New Roman"/>
          <w:sz w:val="24"/>
          <w:szCs w:val="24"/>
        </w:rPr>
        <w:t xml:space="preserve"> There is therefore no acknowledgment of debt from the defendant in respect of the </w:t>
      </w:r>
      <w:proofErr w:type="spellStart"/>
      <w:r w:rsidR="00166E69">
        <w:rPr>
          <w:rFonts w:ascii="Times New Roman" w:hAnsi="Times New Roman" w:cs="Times New Roman"/>
          <w:sz w:val="24"/>
          <w:szCs w:val="24"/>
        </w:rPr>
        <w:t>arreas</w:t>
      </w:r>
      <w:proofErr w:type="spellEnd"/>
      <w:r w:rsidR="00166E69">
        <w:rPr>
          <w:rFonts w:ascii="Times New Roman" w:hAnsi="Times New Roman" w:cs="Times New Roman"/>
          <w:sz w:val="24"/>
          <w:szCs w:val="24"/>
        </w:rPr>
        <w:t>.</w:t>
      </w:r>
      <w:r>
        <w:rPr>
          <w:rFonts w:ascii="Times New Roman" w:hAnsi="Times New Roman" w:cs="Times New Roman"/>
          <w:sz w:val="24"/>
          <w:szCs w:val="24"/>
        </w:rPr>
        <w:t xml:space="preserve"> However, the </w:t>
      </w:r>
      <w:r w:rsidR="00B9484B">
        <w:rPr>
          <w:rFonts w:ascii="Times New Roman" w:hAnsi="Times New Roman" w:cs="Times New Roman"/>
          <w:sz w:val="24"/>
          <w:szCs w:val="24"/>
        </w:rPr>
        <w:t>relief</w:t>
      </w:r>
      <w:r>
        <w:rPr>
          <w:rFonts w:ascii="Times New Roman" w:hAnsi="Times New Roman" w:cs="Times New Roman"/>
          <w:sz w:val="24"/>
          <w:szCs w:val="24"/>
        </w:rPr>
        <w:t xml:space="preserve"> referred to above w</w:t>
      </w:r>
      <w:r w:rsidR="00B9484B">
        <w:rPr>
          <w:rFonts w:ascii="Times New Roman" w:hAnsi="Times New Roman" w:cs="Times New Roman"/>
          <w:sz w:val="24"/>
          <w:szCs w:val="24"/>
        </w:rPr>
        <w:t>as</w:t>
      </w:r>
      <w:r>
        <w:rPr>
          <w:rFonts w:ascii="Times New Roman" w:hAnsi="Times New Roman" w:cs="Times New Roman"/>
          <w:sz w:val="24"/>
          <w:szCs w:val="24"/>
        </w:rPr>
        <w:t xml:space="preserve"> in respect of the said salary arrears.</w:t>
      </w:r>
    </w:p>
    <w:p w:rsidR="00DA0727" w:rsidRDefault="00DA0727" w:rsidP="001102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24 January 2012</w:t>
      </w:r>
      <w:r w:rsidR="00B9484B">
        <w:rPr>
          <w:rFonts w:ascii="Times New Roman" w:hAnsi="Times New Roman" w:cs="Times New Roman"/>
          <w:sz w:val="24"/>
          <w:szCs w:val="24"/>
        </w:rPr>
        <w:t>, upon being served with summons,</w:t>
      </w:r>
      <w:r>
        <w:rPr>
          <w:rFonts w:ascii="Times New Roman" w:hAnsi="Times New Roman" w:cs="Times New Roman"/>
          <w:sz w:val="24"/>
          <w:szCs w:val="24"/>
        </w:rPr>
        <w:t xml:space="preserve"> the defendant requested for further particulars</w:t>
      </w:r>
      <w:r w:rsidR="00B9484B">
        <w:rPr>
          <w:rFonts w:ascii="Times New Roman" w:hAnsi="Times New Roman" w:cs="Times New Roman"/>
          <w:sz w:val="24"/>
          <w:szCs w:val="24"/>
        </w:rPr>
        <w:t>.</w:t>
      </w:r>
      <w:r>
        <w:rPr>
          <w:rFonts w:ascii="Times New Roman" w:hAnsi="Times New Roman" w:cs="Times New Roman"/>
          <w:sz w:val="24"/>
          <w:szCs w:val="24"/>
        </w:rPr>
        <w:t xml:space="preserve"> </w:t>
      </w:r>
      <w:r w:rsidR="00B9484B">
        <w:rPr>
          <w:rFonts w:ascii="Times New Roman" w:hAnsi="Times New Roman" w:cs="Times New Roman"/>
          <w:sz w:val="24"/>
          <w:szCs w:val="24"/>
        </w:rPr>
        <w:t>Further particulars</w:t>
      </w:r>
      <w:r>
        <w:rPr>
          <w:rFonts w:ascii="Times New Roman" w:hAnsi="Times New Roman" w:cs="Times New Roman"/>
          <w:sz w:val="24"/>
          <w:szCs w:val="24"/>
        </w:rPr>
        <w:t xml:space="preserve"> were submitted on 2 February 2012.</w:t>
      </w:r>
    </w:p>
    <w:p w:rsidR="00DA0727" w:rsidRPr="00B9484B" w:rsidRDefault="00B9484B" w:rsidP="001102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22 February 2012, after delivery,</w:t>
      </w:r>
      <w:r w:rsidR="00DA0727">
        <w:rPr>
          <w:rFonts w:ascii="Times New Roman" w:hAnsi="Times New Roman" w:cs="Times New Roman"/>
          <w:sz w:val="24"/>
          <w:szCs w:val="24"/>
        </w:rPr>
        <w:t xml:space="preserve"> of the further particulars</w:t>
      </w:r>
      <w:r>
        <w:rPr>
          <w:rFonts w:ascii="Times New Roman" w:hAnsi="Times New Roman" w:cs="Times New Roman"/>
          <w:sz w:val="24"/>
          <w:szCs w:val="24"/>
        </w:rPr>
        <w:t>,</w:t>
      </w:r>
      <w:r w:rsidR="00DA0727">
        <w:rPr>
          <w:rFonts w:ascii="Times New Roman" w:hAnsi="Times New Roman" w:cs="Times New Roman"/>
          <w:sz w:val="24"/>
          <w:szCs w:val="24"/>
        </w:rPr>
        <w:t xml:space="preserve"> the defendant filed a special plea excepting to the plaintiff’s claim.</w:t>
      </w:r>
      <w:r>
        <w:rPr>
          <w:rFonts w:ascii="Times New Roman" w:hAnsi="Times New Roman" w:cs="Times New Roman"/>
          <w:sz w:val="24"/>
          <w:szCs w:val="24"/>
        </w:rPr>
        <w:t xml:space="preserve"> It is that special plea that </w:t>
      </w:r>
      <w:r w:rsidR="004631EF">
        <w:rPr>
          <w:rFonts w:ascii="Times New Roman" w:hAnsi="Times New Roman" w:cs="Times New Roman"/>
          <w:sz w:val="24"/>
          <w:szCs w:val="24"/>
        </w:rPr>
        <w:t>fa</w:t>
      </w:r>
      <w:r w:rsidR="00DA3887">
        <w:rPr>
          <w:rFonts w:ascii="Times New Roman" w:hAnsi="Times New Roman" w:cs="Times New Roman"/>
          <w:sz w:val="24"/>
          <w:szCs w:val="24"/>
        </w:rPr>
        <w:t>lls</w:t>
      </w:r>
      <w:r>
        <w:rPr>
          <w:rFonts w:ascii="Times New Roman" w:hAnsi="Times New Roman" w:cs="Times New Roman"/>
          <w:sz w:val="24"/>
          <w:szCs w:val="24"/>
        </w:rPr>
        <w:t xml:space="preserve"> for determination 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w:t>
      </w:r>
    </w:p>
    <w:p w:rsidR="00DA0727" w:rsidRDefault="00DA0727" w:rsidP="001102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submitted that there was a labour dispute between the parties and as such this court had no jurisdiction. </w:t>
      </w:r>
      <w:r w:rsidR="001B7491">
        <w:rPr>
          <w:rFonts w:ascii="Times New Roman" w:hAnsi="Times New Roman" w:cs="Times New Roman"/>
          <w:sz w:val="24"/>
          <w:szCs w:val="24"/>
        </w:rPr>
        <w:t>In making that submission, the</w:t>
      </w:r>
      <w:r>
        <w:rPr>
          <w:rFonts w:ascii="Times New Roman" w:hAnsi="Times New Roman" w:cs="Times New Roman"/>
          <w:sz w:val="24"/>
          <w:szCs w:val="24"/>
        </w:rPr>
        <w:t xml:space="preserve"> defendant relied on s 13</w:t>
      </w:r>
      <w:r w:rsidR="004631EF">
        <w:rPr>
          <w:rFonts w:ascii="Times New Roman" w:hAnsi="Times New Roman" w:cs="Times New Roman"/>
          <w:sz w:val="24"/>
          <w:szCs w:val="24"/>
        </w:rPr>
        <w:t xml:space="preserve"> (1)</w:t>
      </w:r>
      <w:r>
        <w:rPr>
          <w:rFonts w:ascii="Times New Roman" w:hAnsi="Times New Roman" w:cs="Times New Roman"/>
          <w:sz w:val="24"/>
          <w:szCs w:val="24"/>
        </w:rPr>
        <w:t xml:space="preserve"> of the Labour Act [</w:t>
      </w:r>
      <w:r>
        <w:rPr>
          <w:rFonts w:ascii="Times New Roman" w:hAnsi="Times New Roman" w:cs="Times New Roman"/>
          <w:i/>
          <w:sz w:val="24"/>
          <w:szCs w:val="24"/>
        </w:rPr>
        <w:t>Cap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w:t>
      </w:r>
      <w:r w:rsidR="004631EF">
        <w:rPr>
          <w:rFonts w:ascii="Times New Roman" w:hAnsi="Times New Roman" w:cs="Times New Roman"/>
          <w:sz w:val="24"/>
          <w:szCs w:val="24"/>
        </w:rPr>
        <w:t xml:space="preserve"> (“the Act”)</w:t>
      </w:r>
      <w:r>
        <w:rPr>
          <w:rFonts w:ascii="Times New Roman" w:hAnsi="Times New Roman" w:cs="Times New Roman"/>
          <w:sz w:val="24"/>
          <w:szCs w:val="24"/>
        </w:rPr>
        <w:t xml:space="preserve"> which provides as follows</w:t>
      </w:r>
      <w:r w:rsidR="001102DB">
        <w:rPr>
          <w:rFonts w:ascii="Times New Roman" w:hAnsi="Times New Roman" w:cs="Times New Roman"/>
          <w:sz w:val="24"/>
          <w:szCs w:val="24"/>
        </w:rPr>
        <w:t>:</w:t>
      </w:r>
    </w:p>
    <w:p w:rsidR="00AB242D" w:rsidRDefault="00AB242D" w:rsidP="00013B16">
      <w:pPr>
        <w:spacing w:after="0" w:line="240" w:lineRule="auto"/>
        <w:ind w:firstLine="720"/>
        <w:jc w:val="both"/>
        <w:rPr>
          <w:rFonts w:ascii="Times New Roman" w:hAnsi="Times New Roman" w:cs="Times New Roman"/>
          <w:sz w:val="24"/>
          <w:szCs w:val="24"/>
        </w:rPr>
      </w:pPr>
    </w:p>
    <w:p w:rsidR="001102DB" w:rsidRDefault="00AB242D" w:rsidP="001102D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1102DB">
        <w:rPr>
          <w:rFonts w:ascii="Times New Roman" w:hAnsi="Times New Roman" w:cs="Times New Roman"/>
          <w:sz w:val="24"/>
          <w:szCs w:val="24"/>
        </w:rPr>
        <w:t>13</w:t>
      </w:r>
      <w:r w:rsidR="001102DB">
        <w:rPr>
          <w:rFonts w:ascii="Times New Roman" w:hAnsi="Times New Roman" w:cs="Times New Roman"/>
          <w:sz w:val="24"/>
          <w:szCs w:val="24"/>
        </w:rPr>
        <w:tab/>
      </w:r>
      <w:r w:rsidR="001102DB" w:rsidRPr="00AB242D">
        <w:rPr>
          <w:rFonts w:ascii="Times New Roman" w:hAnsi="Times New Roman" w:cs="Times New Roman"/>
          <w:b/>
          <w:sz w:val="24"/>
          <w:szCs w:val="24"/>
        </w:rPr>
        <w:t>Wages and benefits upon termination of employment</w:t>
      </w:r>
    </w:p>
    <w:p w:rsidR="001102DB" w:rsidRDefault="001102DB" w:rsidP="00AB242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Subject to this Act or any regulations made in terms of this Act, whether any person-</w:t>
      </w:r>
    </w:p>
    <w:p w:rsidR="001102DB" w:rsidRPr="00AB242D" w:rsidRDefault="00AB242D" w:rsidP="00AB242D">
      <w:pPr>
        <w:spacing w:before="240"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sidRPr="00AB242D">
        <w:rPr>
          <w:rFonts w:ascii="Times New Roman" w:hAnsi="Times New Roman" w:cs="Times New Roman"/>
          <w:sz w:val="24"/>
          <w:szCs w:val="24"/>
        </w:rPr>
        <w:t>is</w:t>
      </w:r>
      <w:proofErr w:type="gramEnd"/>
      <w:r w:rsidRPr="00AB242D">
        <w:rPr>
          <w:rFonts w:ascii="Times New Roman" w:hAnsi="Times New Roman" w:cs="Times New Roman"/>
          <w:sz w:val="24"/>
          <w:szCs w:val="24"/>
        </w:rPr>
        <w:t xml:space="preserve"> dismissed from his employment or his employment is otherwise terminated; or</w:t>
      </w:r>
    </w:p>
    <w:p w:rsidR="00AB242D" w:rsidRPr="00AB242D" w:rsidRDefault="00AB242D" w:rsidP="00AB242D">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sidRPr="001B7491">
        <w:rPr>
          <w:rFonts w:ascii="Times New Roman" w:hAnsi="Times New Roman" w:cs="Times New Roman"/>
          <w:sz w:val="24"/>
          <w:szCs w:val="24"/>
          <w:u w:val="single"/>
        </w:rPr>
        <w:t>resigns</w:t>
      </w:r>
      <w:proofErr w:type="gramEnd"/>
      <w:r w:rsidRPr="001B7491">
        <w:rPr>
          <w:rFonts w:ascii="Times New Roman" w:hAnsi="Times New Roman" w:cs="Times New Roman"/>
          <w:sz w:val="24"/>
          <w:szCs w:val="24"/>
          <w:u w:val="single"/>
        </w:rPr>
        <w:t xml:space="preserve"> from his employment; or</w:t>
      </w:r>
    </w:p>
    <w:p w:rsidR="00AB242D" w:rsidRPr="00AB242D" w:rsidRDefault="00AB242D" w:rsidP="00AB242D">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proofErr w:type="gramStart"/>
      <w:r w:rsidRPr="00AB242D">
        <w:rPr>
          <w:rFonts w:ascii="Times New Roman" w:hAnsi="Times New Roman" w:cs="Times New Roman"/>
          <w:sz w:val="24"/>
          <w:szCs w:val="24"/>
        </w:rPr>
        <w:t>is</w:t>
      </w:r>
      <w:proofErr w:type="gramEnd"/>
      <w:r w:rsidRPr="00AB242D">
        <w:rPr>
          <w:rFonts w:ascii="Times New Roman" w:hAnsi="Times New Roman" w:cs="Times New Roman"/>
          <w:sz w:val="24"/>
          <w:szCs w:val="24"/>
        </w:rPr>
        <w:t xml:space="preserve"> incapacitated from performing his work; or</w:t>
      </w:r>
    </w:p>
    <w:p w:rsidR="00AB242D" w:rsidRPr="00AB242D" w:rsidRDefault="00AB242D" w:rsidP="00AB242D">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proofErr w:type="gramStart"/>
      <w:r w:rsidRPr="00AB242D">
        <w:rPr>
          <w:rFonts w:ascii="Times New Roman" w:hAnsi="Times New Roman" w:cs="Times New Roman"/>
          <w:sz w:val="24"/>
          <w:szCs w:val="24"/>
        </w:rPr>
        <w:t>dies</w:t>
      </w:r>
      <w:proofErr w:type="gramEnd"/>
      <w:r w:rsidRPr="00AB242D">
        <w:rPr>
          <w:rFonts w:ascii="Times New Roman" w:hAnsi="Times New Roman" w:cs="Times New Roman"/>
          <w:sz w:val="24"/>
          <w:szCs w:val="24"/>
        </w:rPr>
        <w:t>;</w:t>
      </w:r>
    </w:p>
    <w:p w:rsidR="00AB242D" w:rsidRDefault="00AB242D" w:rsidP="00AB242D">
      <w:pPr>
        <w:spacing w:after="0" w:line="240" w:lineRule="auto"/>
        <w:ind w:left="2160"/>
        <w:jc w:val="both"/>
        <w:rPr>
          <w:rFonts w:ascii="Times New Roman" w:hAnsi="Times New Roman" w:cs="Times New Roman"/>
          <w:sz w:val="24"/>
          <w:szCs w:val="24"/>
        </w:rPr>
      </w:pPr>
    </w:p>
    <w:p w:rsidR="00AB242D" w:rsidRDefault="00AB242D" w:rsidP="007D62B9">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he or his estate, as the case may be, </w:t>
      </w:r>
      <w:r w:rsidRPr="001B7491">
        <w:rPr>
          <w:rFonts w:ascii="Times New Roman" w:hAnsi="Times New Roman" w:cs="Times New Roman"/>
          <w:sz w:val="24"/>
          <w:szCs w:val="24"/>
          <w:u w:val="single"/>
        </w:rPr>
        <w:t>shall be entitled to the wages and benefits due to him up to the time of such dismissal, termination, resignation, incapacitation or death, as the case may be, including benefits with respect to any outstanding vacation and notice period, medical aid, social security and any pension, and the employer concerned shall pay such entitlements to such person or his estate, as the case may be, as soon as reasonably practicable after such event, and failure to do so shall constitute an unfair labour practice</w:t>
      </w:r>
      <w:r>
        <w:rPr>
          <w:rFonts w:ascii="Times New Roman" w:hAnsi="Times New Roman" w:cs="Times New Roman"/>
          <w:sz w:val="24"/>
          <w:szCs w:val="24"/>
        </w:rPr>
        <w:t>.</w:t>
      </w:r>
      <w:r w:rsidR="004631EF">
        <w:rPr>
          <w:rFonts w:ascii="Times New Roman" w:hAnsi="Times New Roman" w:cs="Times New Roman"/>
          <w:sz w:val="24"/>
          <w:szCs w:val="24"/>
        </w:rPr>
        <w:t>” (My own underlining)</w:t>
      </w:r>
    </w:p>
    <w:p w:rsidR="00AB242D" w:rsidRDefault="00AB242D" w:rsidP="00AB242D">
      <w:pPr>
        <w:spacing w:after="0" w:line="240" w:lineRule="auto"/>
        <w:ind w:left="720"/>
        <w:jc w:val="both"/>
        <w:rPr>
          <w:rFonts w:ascii="Times New Roman" w:hAnsi="Times New Roman" w:cs="Times New Roman"/>
          <w:sz w:val="24"/>
          <w:szCs w:val="24"/>
        </w:rPr>
      </w:pPr>
    </w:p>
    <w:p w:rsidR="006049D6" w:rsidRDefault="006049D6" w:rsidP="006049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above provisions in the Act, the defendant prayed for the dismissal of the plaintiff’s claim</w:t>
      </w:r>
      <w:r w:rsidR="00DA3887">
        <w:rPr>
          <w:rFonts w:ascii="Times New Roman" w:hAnsi="Times New Roman" w:cs="Times New Roman"/>
          <w:sz w:val="24"/>
          <w:szCs w:val="24"/>
        </w:rPr>
        <w:t>,</w:t>
      </w:r>
      <w:r w:rsidR="00FD19F1">
        <w:rPr>
          <w:rFonts w:ascii="Times New Roman" w:hAnsi="Times New Roman" w:cs="Times New Roman"/>
          <w:sz w:val="24"/>
          <w:szCs w:val="24"/>
        </w:rPr>
        <w:t xml:space="preserve"> specifically arguing that the claim is based on an allegation of an “unfair labour practice”</w:t>
      </w:r>
      <w:r w:rsidR="00DA3887">
        <w:rPr>
          <w:rFonts w:ascii="Times New Roman" w:hAnsi="Times New Roman" w:cs="Times New Roman"/>
          <w:sz w:val="24"/>
          <w:szCs w:val="24"/>
        </w:rPr>
        <w:t xml:space="preserve"> and therefore this court has no jurisdiction to entertain the matter.</w:t>
      </w:r>
    </w:p>
    <w:p w:rsidR="006049D6" w:rsidRPr="001B7491" w:rsidRDefault="001B7491" w:rsidP="006049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Initially, the plaintiff raised a point 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arguing that the matter had been </w:t>
      </w:r>
      <w:proofErr w:type="spellStart"/>
      <w:r>
        <w:rPr>
          <w:rFonts w:ascii="Times New Roman" w:hAnsi="Times New Roman" w:cs="Times New Roman"/>
          <w:sz w:val="24"/>
          <w:szCs w:val="24"/>
        </w:rPr>
        <w:t>unprocedurally</w:t>
      </w:r>
      <w:proofErr w:type="spellEnd"/>
      <w:r>
        <w:rPr>
          <w:rFonts w:ascii="Times New Roman" w:hAnsi="Times New Roman" w:cs="Times New Roman"/>
          <w:sz w:val="24"/>
          <w:szCs w:val="24"/>
        </w:rPr>
        <w:t xml:space="preserve"> set down. The point 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was, however, abandoned at the commencement of the hearing.</w:t>
      </w:r>
    </w:p>
    <w:p w:rsidR="000E4B49" w:rsidRDefault="00572AFE" w:rsidP="006049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his part and relying on a number of authorities the plaintiff argued that since his resignation the employer-employee relationship had ended. </w:t>
      </w:r>
      <w:r w:rsidR="000E4B49">
        <w:rPr>
          <w:rFonts w:ascii="Times New Roman" w:hAnsi="Times New Roman" w:cs="Times New Roman"/>
          <w:sz w:val="24"/>
          <w:szCs w:val="24"/>
        </w:rPr>
        <w:t xml:space="preserve">In the main he relied on the submissions that were made in </w:t>
      </w:r>
      <w:r w:rsidR="000E4B49">
        <w:rPr>
          <w:rFonts w:ascii="Times New Roman" w:hAnsi="Times New Roman" w:cs="Times New Roman"/>
          <w:i/>
          <w:sz w:val="24"/>
          <w:szCs w:val="24"/>
        </w:rPr>
        <w:t xml:space="preserve">Blue Ribbon Foods </w:t>
      </w:r>
      <w:r w:rsidR="000E4B49" w:rsidRPr="00E07AA3">
        <w:rPr>
          <w:rFonts w:ascii="Times New Roman" w:hAnsi="Times New Roman" w:cs="Times New Roman"/>
          <w:i/>
          <w:sz w:val="24"/>
          <w:szCs w:val="24"/>
        </w:rPr>
        <w:t>Limited</w:t>
      </w:r>
      <w:r w:rsidR="000E4B49">
        <w:rPr>
          <w:rFonts w:ascii="Times New Roman" w:hAnsi="Times New Roman" w:cs="Times New Roman"/>
          <w:sz w:val="24"/>
          <w:szCs w:val="24"/>
        </w:rPr>
        <w:t xml:space="preserve"> v </w:t>
      </w:r>
      <w:proofErr w:type="spellStart"/>
      <w:r w:rsidR="000E4B49">
        <w:rPr>
          <w:rFonts w:ascii="Times New Roman" w:hAnsi="Times New Roman" w:cs="Times New Roman"/>
          <w:i/>
          <w:sz w:val="24"/>
          <w:szCs w:val="24"/>
        </w:rPr>
        <w:t>Dube</w:t>
      </w:r>
      <w:proofErr w:type="spellEnd"/>
      <w:r w:rsidR="000E4B49">
        <w:rPr>
          <w:rFonts w:ascii="Times New Roman" w:hAnsi="Times New Roman" w:cs="Times New Roman"/>
          <w:i/>
          <w:sz w:val="24"/>
          <w:szCs w:val="24"/>
        </w:rPr>
        <w:t xml:space="preserve"> N</w:t>
      </w:r>
      <w:r w:rsidR="0073499D">
        <w:rPr>
          <w:rFonts w:ascii="Times New Roman" w:hAnsi="Times New Roman" w:cs="Times New Roman"/>
          <w:i/>
          <w:sz w:val="24"/>
          <w:szCs w:val="24"/>
        </w:rPr>
        <w:t xml:space="preserve"> </w:t>
      </w:r>
      <w:r w:rsidR="000E4B49">
        <w:rPr>
          <w:rFonts w:ascii="Times New Roman" w:hAnsi="Times New Roman" w:cs="Times New Roman"/>
          <w:i/>
          <w:sz w:val="24"/>
          <w:szCs w:val="24"/>
        </w:rPr>
        <w:t xml:space="preserve">O &amp; </w:t>
      </w:r>
      <w:proofErr w:type="spellStart"/>
      <w:r w:rsidR="000E4B49">
        <w:rPr>
          <w:rFonts w:ascii="Times New Roman" w:hAnsi="Times New Roman" w:cs="Times New Roman"/>
          <w:i/>
          <w:sz w:val="24"/>
          <w:szCs w:val="24"/>
        </w:rPr>
        <w:t>Anor</w:t>
      </w:r>
      <w:proofErr w:type="spellEnd"/>
      <w:r w:rsidR="000E4B49">
        <w:rPr>
          <w:rFonts w:ascii="Times New Roman" w:hAnsi="Times New Roman" w:cs="Times New Roman"/>
          <w:sz w:val="24"/>
          <w:szCs w:val="24"/>
        </w:rPr>
        <w:t xml:space="preserve"> 1993 (2) ZLR 146 (S) where an employee on suspension</w:t>
      </w:r>
      <w:r w:rsidR="00FD19F1">
        <w:rPr>
          <w:rFonts w:ascii="Times New Roman" w:hAnsi="Times New Roman" w:cs="Times New Roman"/>
          <w:sz w:val="24"/>
          <w:szCs w:val="24"/>
        </w:rPr>
        <w:t xml:space="preserve"> had</w:t>
      </w:r>
      <w:r w:rsidR="000E4B49">
        <w:rPr>
          <w:rFonts w:ascii="Times New Roman" w:hAnsi="Times New Roman" w:cs="Times New Roman"/>
          <w:sz w:val="24"/>
          <w:szCs w:val="24"/>
        </w:rPr>
        <w:t xml:space="preserve"> secured another job. </w:t>
      </w:r>
      <w:r w:rsidR="00DA3887">
        <w:rPr>
          <w:rFonts w:ascii="Times New Roman" w:hAnsi="Times New Roman" w:cs="Times New Roman"/>
          <w:sz w:val="24"/>
          <w:szCs w:val="24"/>
        </w:rPr>
        <w:t xml:space="preserve"> H</w:t>
      </w:r>
      <w:r w:rsidR="00FD19F1">
        <w:rPr>
          <w:rFonts w:ascii="Times New Roman" w:hAnsi="Times New Roman" w:cs="Times New Roman"/>
          <w:sz w:val="24"/>
          <w:szCs w:val="24"/>
        </w:rPr>
        <w:t xml:space="preserve">owever, </w:t>
      </w:r>
      <w:r w:rsidR="000E4B49">
        <w:rPr>
          <w:rFonts w:ascii="Times New Roman" w:hAnsi="Times New Roman" w:cs="Times New Roman"/>
          <w:sz w:val="24"/>
          <w:szCs w:val="24"/>
        </w:rPr>
        <w:t>I believe</w:t>
      </w:r>
      <w:r w:rsidR="00DA3887">
        <w:rPr>
          <w:rFonts w:ascii="Times New Roman" w:hAnsi="Times New Roman" w:cs="Times New Roman"/>
          <w:sz w:val="24"/>
          <w:szCs w:val="24"/>
        </w:rPr>
        <w:t xml:space="preserve"> that</w:t>
      </w:r>
      <w:r w:rsidR="000E4B49">
        <w:rPr>
          <w:rFonts w:ascii="Times New Roman" w:hAnsi="Times New Roman" w:cs="Times New Roman"/>
          <w:sz w:val="24"/>
          <w:szCs w:val="24"/>
        </w:rPr>
        <w:t xml:space="preserve"> the plaintiff should have taken note of the following conclusion from that judgment</w:t>
      </w:r>
      <w:r w:rsidR="00FD19F1">
        <w:rPr>
          <w:rFonts w:ascii="Times New Roman" w:hAnsi="Times New Roman" w:cs="Times New Roman"/>
          <w:sz w:val="24"/>
          <w:szCs w:val="24"/>
        </w:rPr>
        <w:t xml:space="preserve">. In that case, </w:t>
      </w:r>
      <w:proofErr w:type="spellStart"/>
      <w:r w:rsidR="00FD19F1">
        <w:rPr>
          <w:rFonts w:ascii="Times New Roman" w:hAnsi="Times New Roman" w:cs="Times New Roman"/>
          <w:sz w:val="24"/>
          <w:szCs w:val="24"/>
        </w:rPr>
        <w:t>McNALLY</w:t>
      </w:r>
      <w:proofErr w:type="spellEnd"/>
      <w:r w:rsidR="00FD19F1">
        <w:rPr>
          <w:rFonts w:ascii="Times New Roman" w:hAnsi="Times New Roman" w:cs="Times New Roman"/>
          <w:sz w:val="24"/>
          <w:szCs w:val="24"/>
        </w:rPr>
        <w:t xml:space="preserve"> JA, made the following conclusion</w:t>
      </w:r>
      <w:r w:rsidR="009A57BA">
        <w:rPr>
          <w:rFonts w:ascii="Times New Roman" w:hAnsi="Times New Roman" w:cs="Times New Roman"/>
          <w:sz w:val="24"/>
          <w:szCs w:val="24"/>
        </w:rPr>
        <w:t>,</w:t>
      </w:r>
      <w:r w:rsidR="00DA3887">
        <w:rPr>
          <w:rFonts w:ascii="Times New Roman" w:hAnsi="Times New Roman" w:cs="Times New Roman"/>
          <w:sz w:val="24"/>
          <w:szCs w:val="24"/>
        </w:rPr>
        <w:t xml:space="preserve"> which I shall quote at length.</w:t>
      </w:r>
      <w:r w:rsidR="000E4B49">
        <w:rPr>
          <w:rFonts w:ascii="Times New Roman" w:hAnsi="Times New Roman" w:cs="Times New Roman"/>
          <w:sz w:val="24"/>
          <w:szCs w:val="24"/>
        </w:rPr>
        <w:t xml:space="preserve"> </w:t>
      </w:r>
    </w:p>
    <w:p w:rsidR="00FA0505" w:rsidRDefault="00FA0505" w:rsidP="00FA0505">
      <w:pPr>
        <w:spacing w:after="0" w:line="240" w:lineRule="auto"/>
        <w:ind w:firstLine="720"/>
        <w:jc w:val="both"/>
        <w:rPr>
          <w:rFonts w:ascii="Times New Roman" w:hAnsi="Times New Roman" w:cs="Times New Roman"/>
          <w:sz w:val="24"/>
          <w:szCs w:val="24"/>
        </w:rPr>
      </w:pPr>
    </w:p>
    <w:p w:rsidR="000E4B49" w:rsidRDefault="000E4B49" w:rsidP="000E4B4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seems to me to be clear therefore that </w:t>
      </w:r>
      <w:proofErr w:type="spellStart"/>
      <w:r>
        <w:rPr>
          <w:rFonts w:ascii="Times New Roman" w:hAnsi="Times New Roman" w:cs="Times New Roman"/>
          <w:sz w:val="24"/>
          <w:szCs w:val="24"/>
        </w:rPr>
        <w:t>Gonyora</w:t>
      </w:r>
      <w:proofErr w:type="spellEnd"/>
      <w:r>
        <w:rPr>
          <w:rFonts w:ascii="Times New Roman" w:hAnsi="Times New Roman" w:cs="Times New Roman"/>
          <w:sz w:val="24"/>
          <w:szCs w:val="24"/>
        </w:rPr>
        <w:t xml:space="preserve"> ceased to be an employee when he took other employment.</w:t>
      </w:r>
    </w:p>
    <w:p w:rsidR="000E4B49" w:rsidRDefault="000E4B49" w:rsidP="000E4B49">
      <w:pPr>
        <w:spacing w:after="0" w:line="240" w:lineRule="auto"/>
        <w:ind w:left="720"/>
        <w:jc w:val="both"/>
        <w:rPr>
          <w:rFonts w:ascii="Times New Roman" w:hAnsi="Times New Roman" w:cs="Times New Roman"/>
          <w:sz w:val="24"/>
          <w:szCs w:val="24"/>
        </w:rPr>
      </w:pPr>
    </w:p>
    <w:p w:rsidR="000E4B49" w:rsidRDefault="000E4B49" w:rsidP="000E4B4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am not convinced, however, that this is the end of the matter. </w:t>
      </w:r>
      <w:proofErr w:type="spellStart"/>
      <w:r w:rsidRPr="00FD19F1">
        <w:rPr>
          <w:rFonts w:ascii="Times New Roman" w:hAnsi="Times New Roman" w:cs="Times New Roman"/>
          <w:sz w:val="24"/>
          <w:szCs w:val="24"/>
          <w:u w:val="single"/>
        </w:rPr>
        <w:t>Gonyora’s</w:t>
      </w:r>
      <w:proofErr w:type="spellEnd"/>
      <w:r w:rsidRPr="00FD19F1">
        <w:rPr>
          <w:rFonts w:ascii="Times New Roman" w:hAnsi="Times New Roman" w:cs="Times New Roman"/>
          <w:sz w:val="24"/>
          <w:szCs w:val="24"/>
          <w:u w:val="single"/>
        </w:rPr>
        <w:t xml:space="preserve"> rights as an employee existed at the</w:t>
      </w:r>
      <w:r w:rsidR="00FA0505" w:rsidRPr="00FD19F1">
        <w:rPr>
          <w:rFonts w:ascii="Times New Roman" w:hAnsi="Times New Roman" w:cs="Times New Roman"/>
          <w:sz w:val="24"/>
          <w:szCs w:val="24"/>
          <w:u w:val="single"/>
        </w:rPr>
        <w:t xml:space="preserve"> </w:t>
      </w:r>
      <w:r w:rsidRPr="00FD19F1">
        <w:rPr>
          <w:rFonts w:ascii="Times New Roman" w:hAnsi="Times New Roman" w:cs="Times New Roman"/>
          <w:sz w:val="24"/>
          <w:szCs w:val="24"/>
          <w:u w:val="single"/>
        </w:rPr>
        <w:t>time he</w:t>
      </w:r>
      <w:r w:rsidR="00FA0505" w:rsidRPr="00FD19F1">
        <w:rPr>
          <w:rFonts w:ascii="Times New Roman" w:hAnsi="Times New Roman" w:cs="Times New Roman"/>
          <w:sz w:val="24"/>
          <w:szCs w:val="24"/>
          <w:u w:val="single"/>
        </w:rPr>
        <w:t xml:space="preserve"> </w:t>
      </w:r>
      <w:r w:rsidRPr="00FD19F1">
        <w:rPr>
          <w:rFonts w:ascii="Times New Roman" w:hAnsi="Times New Roman" w:cs="Times New Roman"/>
          <w:sz w:val="24"/>
          <w:szCs w:val="24"/>
          <w:u w:val="single"/>
        </w:rPr>
        <w:t>n</w:t>
      </w:r>
      <w:r w:rsidR="00FA0505" w:rsidRPr="00FD19F1">
        <w:rPr>
          <w:rFonts w:ascii="Times New Roman" w:hAnsi="Times New Roman" w:cs="Times New Roman"/>
          <w:sz w:val="24"/>
          <w:szCs w:val="24"/>
          <w:u w:val="single"/>
        </w:rPr>
        <w:t>oted his appeal against the decision of the Labour</w:t>
      </w:r>
      <w:r w:rsidR="00FA0505">
        <w:rPr>
          <w:rFonts w:ascii="Times New Roman" w:hAnsi="Times New Roman" w:cs="Times New Roman"/>
          <w:sz w:val="24"/>
          <w:szCs w:val="24"/>
        </w:rPr>
        <w:t xml:space="preserve"> </w:t>
      </w:r>
      <w:r w:rsidR="00FA0505" w:rsidRPr="00FD19F1">
        <w:rPr>
          <w:rFonts w:ascii="Times New Roman" w:hAnsi="Times New Roman" w:cs="Times New Roman"/>
          <w:sz w:val="24"/>
          <w:szCs w:val="24"/>
          <w:u w:val="single"/>
        </w:rPr>
        <w:t>Relations Officer</w:t>
      </w:r>
      <w:r w:rsidR="00FA0505">
        <w:rPr>
          <w:rFonts w:ascii="Times New Roman" w:hAnsi="Times New Roman" w:cs="Times New Roman"/>
          <w:sz w:val="24"/>
          <w:szCs w:val="24"/>
        </w:rPr>
        <w:t xml:space="preserve">. He was entitled to a full re-hearing in terms of s 17 of SI 368/85, as read with s 15 of the same Statutory Instrument. </w:t>
      </w:r>
      <w:r w:rsidR="00FA0505" w:rsidRPr="00FD19F1">
        <w:rPr>
          <w:rFonts w:ascii="Times New Roman" w:hAnsi="Times New Roman" w:cs="Times New Roman"/>
          <w:sz w:val="24"/>
          <w:szCs w:val="24"/>
          <w:u w:val="single"/>
        </w:rPr>
        <w:t>Once that right is vested he is entitled to an order, whether or not his status is subsequently altered</w:t>
      </w:r>
      <w:r w:rsidR="00FA0505">
        <w:rPr>
          <w:rFonts w:ascii="Times New Roman" w:hAnsi="Times New Roman" w:cs="Times New Roman"/>
          <w:sz w:val="24"/>
          <w:szCs w:val="24"/>
        </w:rPr>
        <w:t>. Obviously reinstatement would not at that stage be a viable option, but an order that back-pay be paid up to the time of the termination of employment could be made in terms of s 111(2</w:t>
      </w:r>
      <w:proofErr w:type="gramStart"/>
      <w:r w:rsidR="00FA0505">
        <w:rPr>
          <w:rFonts w:ascii="Times New Roman" w:hAnsi="Times New Roman" w:cs="Times New Roman"/>
          <w:sz w:val="24"/>
          <w:szCs w:val="24"/>
        </w:rPr>
        <w:t>)(</w:t>
      </w:r>
      <w:proofErr w:type="gramEnd"/>
      <w:r w:rsidR="00FA0505">
        <w:rPr>
          <w:rFonts w:ascii="Times New Roman" w:hAnsi="Times New Roman" w:cs="Times New Roman"/>
          <w:sz w:val="24"/>
          <w:szCs w:val="24"/>
        </w:rPr>
        <w:t>a) of the Act.</w:t>
      </w:r>
    </w:p>
    <w:p w:rsidR="00FA0505" w:rsidRDefault="00FA0505" w:rsidP="000E4B49">
      <w:pPr>
        <w:spacing w:after="0" w:line="240" w:lineRule="auto"/>
        <w:ind w:left="720"/>
        <w:jc w:val="both"/>
        <w:rPr>
          <w:rFonts w:ascii="Times New Roman" w:hAnsi="Times New Roman" w:cs="Times New Roman"/>
          <w:sz w:val="24"/>
          <w:szCs w:val="24"/>
        </w:rPr>
      </w:pPr>
    </w:p>
    <w:p w:rsidR="00FA0505" w:rsidRDefault="007446DA" w:rsidP="000E4B4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Although the matter was not dealt with at the hearing quite on this basis, Mr </w:t>
      </w:r>
      <w:r>
        <w:rPr>
          <w:rFonts w:ascii="Times New Roman" w:hAnsi="Times New Roman" w:cs="Times New Roman"/>
          <w:i/>
          <w:sz w:val="24"/>
          <w:szCs w:val="24"/>
        </w:rPr>
        <w:t>Dyke</w:t>
      </w:r>
      <w:r>
        <w:rPr>
          <w:rFonts w:ascii="Times New Roman" w:hAnsi="Times New Roman" w:cs="Times New Roman"/>
          <w:sz w:val="24"/>
          <w:szCs w:val="24"/>
        </w:rPr>
        <w:t xml:space="preserve"> did make virtually the same point when he submitted that a former employee should be entitled to claim back-pay wrongfully withheld, as long as he instituted proceedings in terms of the Act while he was still an employee.</w:t>
      </w:r>
    </w:p>
    <w:p w:rsidR="007446DA" w:rsidRDefault="007446DA" w:rsidP="000E4B49">
      <w:pPr>
        <w:spacing w:after="0" w:line="240" w:lineRule="auto"/>
        <w:ind w:left="720"/>
        <w:jc w:val="both"/>
        <w:rPr>
          <w:rFonts w:ascii="Times New Roman" w:hAnsi="Times New Roman" w:cs="Times New Roman"/>
          <w:sz w:val="24"/>
          <w:szCs w:val="24"/>
        </w:rPr>
      </w:pPr>
    </w:p>
    <w:p w:rsidR="007446DA" w:rsidRDefault="007446DA" w:rsidP="000E4B4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Blue Ribbon Foods, after all, had sought authority to dismiss him and had been given that authority by the Labour Relations Officer. </w:t>
      </w:r>
      <w:proofErr w:type="spellStart"/>
      <w:r>
        <w:rPr>
          <w:rFonts w:ascii="Times New Roman" w:hAnsi="Times New Roman" w:cs="Times New Roman"/>
          <w:sz w:val="24"/>
          <w:szCs w:val="24"/>
        </w:rPr>
        <w:t>Gonyora</w:t>
      </w:r>
      <w:proofErr w:type="spellEnd"/>
      <w:r>
        <w:rPr>
          <w:rFonts w:ascii="Times New Roman" w:hAnsi="Times New Roman" w:cs="Times New Roman"/>
          <w:sz w:val="24"/>
          <w:szCs w:val="24"/>
        </w:rPr>
        <w:t xml:space="preserve"> had a right of appeal against the whole, or, presumably, part of that order. Once he exercised that right, and subsequently took alternative employment, it seems to me that he was doing no more than waive part of his right, namely his right to claim </w:t>
      </w:r>
      <w:r w:rsidR="006E5345">
        <w:rPr>
          <w:rFonts w:ascii="Times New Roman" w:hAnsi="Times New Roman" w:cs="Times New Roman"/>
          <w:sz w:val="24"/>
          <w:szCs w:val="24"/>
        </w:rPr>
        <w:t>reinstatement and his right to claim pay and allowances beyond the date of his assuming other employment. His taking alternative employment was, in short, not to be seen as a breach of contract but as a partial waiver of his right.</w:t>
      </w:r>
    </w:p>
    <w:p w:rsidR="006E5345" w:rsidRDefault="006E5345" w:rsidP="000E4B49">
      <w:pPr>
        <w:spacing w:after="0" w:line="240" w:lineRule="auto"/>
        <w:ind w:left="720"/>
        <w:jc w:val="both"/>
        <w:rPr>
          <w:rFonts w:ascii="Times New Roman" w:hAnsi="Times New Roman" w:cs="Times New Roman"/>
          <w:sz w:val="24"/>
          <w:szCs w:val="24"/>
        </w:rPr>
      </w:pPr>
    </w:p>
    <w:p w:rsidR="006E5345" w:rsidRDefault="006E5345" w:rsidP="000E4B49">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Gonyora</w:t>
      </w:r>
      <w:proofErr w:type="spellEnd"/>
      <w:r>
        <w:rPr>
          <w:rFonts w:ascii="Times New Roman" w:hAnsi="Times New Roman" w:cs="Times New Roman"/>
          <w:sz w:val="24"/>
          <w:szCs w:val="24"/>
        </w:rPr>
        <w:t xml:space="preserve"> was no longer entitled to ask for reinstatement, but he was still entitled to claim back-pay. That is what (leaving aside the factual issue as to whether the decision was right) he should have been awarded. So his claim is not to be seen as a claim for damages but as a claim</w:t>
      </w:r>
      <w:r w:rsidR="00CB7E07">
        <w:rPr>
          <w:rFonts w:ascii="Times New Roman" w:hAnsi="Times New Roman" w:cs="Times New Roman"/>
          <w:sz w:val="24"/>
          <w:szCs w:val="24"/>
        </w:rPr>
        <w:t xml:space="preserve"> for back-pay up to the date of his accepting other employment.</w:t>
      </w:r>
    </w:p>
    <w:p w:rsidR="00CB7E07" w:rsidRDefault="00CB7E07" w:rsidP="000E4B49">
      <w:pPr>
        <w:spacing w:after="0" w:line="240" w:lineRule="auto"/>
        <w:ind w:left="720"/>
        <w:jc w:val="both"/>
        <w:rPr>
          <w:rFonts w:ascii="Times New Roman" w:hAnsi="Times New Roman" w:cs="Times New Roman"/>
          <w:sz w:val="24"/>
          <w:szCs w:val="24"/>
        </w:rPr>
      </w:pPr>
    </w:p>
    <w:p w:rsidR="00CB7E07" w:rsidRPr="007446DA" w:rsidRDefault="00CB7E07" w:rsidP="000E4B4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would not therefore uphold the first ground of appeal.”</w:t>
      </w:r>
      <w:r w:rsidR="00FD19F1">
        <w:rPr>
          <w:rFonts w:ascii="Times New Roman" w:hAnsi="Times New Roman" w:cs="Times New Roman"/>
          <w:sz w:val="24"/>
          <w:szCs w:val="24"/>
        </w:rPr>
        <w:t xml:space="preserve"> (My own underlining)</w:t>
      </w:r>
    </w:p>
    <w:p w:rsidR="000E4B49" w:rsidRDefault="000E4B49" w:rsidP="006049D6">
      <w:pPr>
        <w:spacing w:after="0" w:line="360" w:lineRule="auto"/>
        <w:ind w:firstLine="720"/>
        <w:jc w:val="both"/>
        <w:rPr>
          <w:rFonts w:ascii="Times New Roman" w:hAnsi="Times New Roman" w:cs="Times New Roman"/>
          <w:sz w:val="24"/>
          <w:szCs w:val="24"/>
        </w:rPr>
      </w:pPr>
    </w:p>
    <w:p w:rsidR="00B46FEC" w:rsidRDefault="000E4B49" w:rsidP="00CB7E07">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 </w:t>
      </w:r>
      <w:r w:rsidR="00CB7E07">
        <w:rPr>
          <w:rFonts w:ascii="Times New Roman" w:hAnsi="Times New Roman" w:cs="Times New Roman"/>
          <w:sz w:val="24"/>
          <w:szCs w:val="24"/>
        </w:rPr>
        <w:t>Given the above authority</w:t>
      </w:r>
      <w:r w:rsidR="00DA3887">
        <w:rPr>
          <w:rFonts w:ascii="Times New Roman" w:hAnsi="Times New Roman" w:cs="Times New Roman"/>
          <w:sz w:val="24"/>
          <w:szCs w:val="24"/>
        </w:rPr>
        <w:t>,</w:t>
      </w:r>
      <w:r w:rsidR="00B46FEC">
        <w:rPr>
          <w:rFonts w:ascii="Times New Roman" w:hAnsi="Times New Roman" w:cs="Times New Roman"/>
          <w:sz w:val="24"/>
          <w:szCs w:val="24"/>
        </w:rPr>
        <w:t xml:space="preserve"> where I equate back pay to salary arrears,</w:t>
      </w:r>
      <w:r w:rsidR="00CB7E07">
        <w:rPr>
          <w:rFonts w:ascii="Times New Roman" w:hAnsi="Times New Roman" w:cs="Times New Roman"/>
          <w:sz w:val="24"/>
          <w:szCs w:val="24"/>
        </w:rPr>
        <w:t xml:space="preserve"> my</w:t>
      </w:r>
      <w:r w:rsidR="00572AFE">
        <w:rPr>
          <w:rFonts w:ascii="Times New Roman" w:hAnsi="Times New Roman" w:cs="Times New Roman"/>
          <w:sz w:val="24"/>
          <w:szCs w:val="24"/>
        </w:rPr>
        <w:t xml:space="preserve"> understanding of the law is that what was terminated is the employment contract. The dispute over salary arrears</w:t>
      </w:r>
      <w:r w:rsidR="00CB7E07">
        <w:rPr>
          <w:rFonts w:ascii="Times New Roman" w:hAnsi="Times New Roman" w:cs="Times New Roman"/>
          <w:sz w:val="24"/>
          <w:szCs w:val="24"/>
        </w:rPr>
        <w:t xml:space="preserve"> that accrued during the course of employment</w:t>
      </w:r>
      <w:r w:rsidR="00572AFE">
        <w:rPr>
          <w:rFonts w:ascii="Times New Roman" w:hAnsi="Times New Roman" w:cs="Times New Roman"/>
          <w:sz w:val="24"/>
          <w:szCs w:val="24"/>
        </w:rPr>
        <w:t xml:space="preserve"> remains until resolved in terms of the law.</w:t>
      </w:r>
      <w:r w:rsidR="00B46FEC">
        <w:rPr>
          <w:rFonts w:ascii="Times New Roman" w:hAnsi="Times New Roman" w:cs="Times New Roman"/>
          <w:sz w:val="24"/>
          <w:szCs w:val="24"/>
        </w:rPr>
        <w:t xml:space="preserve"> The arrears in </w:t>
      </w:r>
      <w:proofErr w:type="spellStart"/>
      <w:r w:rsidR="00B46FEC">
        <w:rPr>
          <w:rFonts w:ascii="Times New Roman" w:hAnsi="Times New Roman" w:cs="Times New Roman"/>
          <w:i/>
          <w:sz w:val="24"/>
          <w:szCs w:val="24"/>
        </w:rPr>
        <w:t>casu</w:t>
      </w:r>
      <w:proofErr w:type="spellEnd"/>
      <w:r w:rsidR="00B46FEC">
        <w:rPr>
          <w:rFonts w:ascii="Times New Roman" w:hAnsi="Times New Roman" w:cs="Times New Roman"/>
          <w:sz w:val="24"/>
          <w:szCs w:val="24"/>
        </w:rPr>
        <w:t xml:space="preserve"> are alleged to have accrued before the plaintiff terminated his employment with the </w:t>
      </w:r>
      <w:r w:rsidR="0010471B">
        <w:rPr>
          <w:rFonts w:ascii="Times New Roman" w:hAnsi="Times New Roman" w:cs="Times New Roman"/>
          <w:sz w:val="24"/>
          <w:szCs w:val="24"/>
        </w:rPr>
        <w:t>defendant</w:t>
      </w:r>
      <w:r w:rsidR="00B46FEC">
        <w:rPr>
          <w:rFonts w:ascii="Times New Roman" w:hAnsi="Times New Roman" w:cs="Times New Roman"/>
          <w:sz w:val="24"/>
          <w:szCs w:val="24"/>
        </w:rPr>
        <w:t>. Under item 3 of his letter of resignation dated 9 December 2009 the plaintiff avers</w:t>
      </w:r>
      <w:r w:rsidR="00522C6E">
        <w:rPr>
          <w:rFonts w:ascii="Times New Roman" w:hAnsi="Times New Roman" w:cs="Times New Roman"/>
          <w:sz w:val="24"/>
          <w:szCs w:val="24"/>
        </w:rPr>
        <w:t>.</w:t>
      </w:r>
    </w:p>
    <w:p w:rsidR="00522C6E" w:rsidRDefault="00522C6E" w:rsidP="00522C6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Arrear Remuneration</w:t>
      </w:r>
    </w:p>
    <w:p w:rsidR="00522C6E" w:rsidRDefault="00522C6E" w:rsidP="00522C6E">
      <w:pPr>
        <w:spacing w:after="0" w:line="240" w:lineRule="auto"/>
        <w:ind w:firstLine="720"/>
        <w:jc w:val="both"/>
        <w:rPr>
          <w:rFonts w:ascii="Times New Roman" w:hAnsi="Times New Roman" w:cs="Times New Roman"/>
          <w:sz w:val="24"/>
          <w:szCs w:val="24"/>
        </w:rPr>
      </w:pPr>
    </w:p>
    <w:p w:rsidR="0047780E" w:rsidRDefault="00522C6E"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Information below will assist in determining arrear remuneration to be settled. You will recall that I have not been getting regular monthly salary of US$6 000 from July 2008 to June 2009 as per our agreement. In July 2009 you </w:t>
      </w:r>
      <w:r>
        <w:rPr>
          <w:rFonts w:ascii="Times New Roman" w:hAnsi="Times New Roman" w:cs="Times New Roman"/>
          <w:sz w:val="24"/>
          <w:szCs w:val="24"/>
        </w:rPr>
        <w:lastRenderedPageBreak/>
        <w:t xml:space="preserve">advised through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sms</w:t>
      </w:r>
      <w:proofErr w:type="spellEnd"/>
      <w:r>
        <w:rPr>
          <w:rFonts w:ascii="Times New Roman" w:hAnsi="Times New Roman" w:cs="Times New Roman"/>
          <w:sz w:val="24"/>
          <w:szCs w:val="24"/>
        </w:rPr>
        <w:t xml:space="preserve"> that you were happy to cap the outstanding salary at what it was. The monthly salary for the period from July 2009 to-date has not been communicated to me after you said you were going to consider it during</w:t>
      </w:r>
      <w:r w:rsidR="0047780E">
        <w:rPr>
          <w:rFonts w:ascii="Times New Roman" w:hAnsi="Times New Roman" w:cs="Times New Roman"/>
          <w:sz w:val="24"/>
          <w:szCs w:val="24"/>
        </w:rPr>
        <w:t xml:space="preserve"> Heroes holiday in August 2009. The table below shows what was due on monthly basis and what was received and the balance on the capped figure, before considering July to December 2009 salary.</w:t>
      </w:r>
    </w:p>
    <w:p w:rsidR="0047780E" w:rsidRDefault="0047780E" w:rsidP="00522C6E">
      <w:pPr>
        <w:spacing w:after="0" w:line="240" w:lineRule="auto"/>
        <w:ind w:left="1440"/>
        <w:jc w:val="both"/>
        <w:rPr>
          <w:rFonts w:ascii="Times New Roman" w:hAnsi="Times New Roman" w:cs="Times New Roman"/>
          <w:sz w:val="24"/>
          <w:szCs w:val="24"/>
        </w:rPr>
      </w:pPr>
    </w:p>
    <w:p w:rsidR="0047780E" w:rsidRDefault="0047780E"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Salary rate</w:t>
      </w:r>
      <w:r>
        <w:rPr>
          <w:rFonts w:ascii="Times New Roman" w:hAnsi="Times New Roman" w:cs="Times New Roman"/>
          <w:sz w:val="24"/>
          <w:szCs w:val="24"/>
        </w:rPr>
        <w:tab/>
        <w:t>Payment</w:t>
      </w:r>
      <w:r>
        <w:rPr>
          <w:rFonts w:ascii="Times New Roman" w:hAnsi="Times New Roman" w:cs="Times New Roman"/>
          <w:sz w:val="24"/>
          <w:szCs w:val="24"/>
        </w:rPr>
        <w:tab/>
        <w:t>Balance</w:t>
      </w:r>
    </w:p>
    <w:p w:rsidR="0047780E" w:rsidRDefault="0047780E" w:rsidP="00522C6E">
      <w:pPr>
        <w:spacing w:after="0" w:line="240" w:lineRule="auto"/>
        <w:ind w:left="1440"/>
        <w:jc w:val="both"/>
        <w:rPr>
          <w:rFonts w:ascii="Times New Roman" w:hAnsi="Times New Roman" w:cs="Times New Roman"/>
          <w:sz w:val="24"/>
          <w:szCs w:val="24"/>
        </w:rPr>
      </w:pPr>
      <w:r w:rsidRPr="0047780E">
        <w:rPr>
          <w:rFonts w:ascii="Times New Roman" w:hAnsi="Times New Roman" w:cs="Times New Roman"/>
          <w:sz w:val="24"/>
          <w:szCs w:val="24"/>
          <w:u w:val="single"/>
        </w:rPr>
        <w:t>Month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Received</w:t>
      </w:r>
      <w:r>
        <w:rPr>
          <w:rFonts w:ascii="Times New Roman" w:hAnsi="Times New Roman" w:cs="Times New Roman"/>
          <w:sz w:val="24"/>
          <w:szCs w:val="24"/>
        </w:rPr>
        <w:tab/>
      </w:r>
      <w:r>
        <w:rPr>
          <w:rFonts w:ascii="Times New Roman" w:hAnsi="Times New Roman" w:cs="Times New Roman"/>
          <w:sz w:val="24"/>
          <w:szCs w:val="24"/>
          <w:u w:val="single"/>
        </w:rPr>
        <w:t>due</w:t>
      </w:r>
      <w:r>
        <w:rPr>
          <w:rFonts w:ascii="Times New Roman" w:hAnsi="Times New Roman" w:cs="Times New Roman"/>
          <w:sz w:val="24"/>
          <w:szCs w:val="24"/>
        </w:rPr>
        <w:t xml:space="preserve"> </w:t>
      </w:r>
    </w:p>
    <w:p w:rsidR="0047780E" w:rsidRDefault="0047780E" w:rsidP="00522C6E">
      <w:pPr>
        <w:spacing w:after="0" w:line="240" w:lineRule="auto"/>
        <w:ind w:left="1440"/>
        <w:jc w:val="both"/>
        <w:rPr>
          <w:rFonts w:ascii="Times New Roman" w:hAnsi="Times New Roman" w:cs="Times New Roman"/>
          <w:sz w:val="24"/>
          <w:szCs w:val="24"/>
        </w:rPr>
      </w:pPr>
    </w:p>
    <w:p w:rsidR="0047780E" w:rsidRDefault="0047780E"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July -08</w:t>
      </w:r>
      <w:r>
        <w:rPr>
          <w:rFonts w:ascii="Times New Roman" w:hAnsi="Times New Roman" w:cs="Times New Roman"/>
          <w:sz w:val="24"/>
          <w:szCs w:val="24"/>
        </w:rPr>
        <w:tab/>
      </w:r>
      <w:r>
        <w:rPr>
          <w:rFonts w:ascii="Times New Roman" w:hAnsi="Times New Roman" w:cs="Times New Roman"/>
          <w:sz w:val="24"/>
          <w:szCs w:val="24"/>
        </w:rPr>
        <w:tab/>
        <w:t>6,000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6,000</w:t>
      </w:r>
    </w:p>
    <w:p w:rsidR="0047780E" w:rsidRDefault="0047780E"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Aug-08</w:t>
      </w:r>
      <w:r>
        <w:rPr>
          <w:rFonts w:ascii="Times New Roman" w:hAnsi="Times New Roman" w:cs="Times New Roman"/>
          <w:sz w:val="24"/>
          <w:szCs w:val="24"/>
        </w:rPr>
        <w:tab/>
      </w:r>
      <w:r>
        <w:rPr>
          <w:rFonts w:ascii="Times New Roman" w:hAnsi="Times New Roman" w:cs="Times New Roman"/>
          <w:sz w:val="24"/>
          <w:szCs w:val="24"/>
        </w:rPr>
        <w:tab/>
        <w:t>6,000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161C">
        <w:rPr>
          <w:rFonts w:ascii="Times New Roman" w:hAnsi="Times New Roman" w:cs="Times New Roman"/>
          <w:sz w:val="24"/>
          <w:szCs w:val="24"/>
        </w:rPr>
        <w:t>12</w:t>
      </w:r>
      <w:r>
        <w:rPr>
          <w:rFonts w:ascii="Times New Roman" w:hAnsi="Times New Roman" w:cs="Times New Roman"/>
          <w:sz w:val="24"/>
          <w:szCs w:val="24"/>
        </w:rPr>
        <w:t>,000</w:t>
      </w:r>
    </w:p>
    <w:p w:rsidR="0047780E" w:rsidRDefault="0047780E"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Sep-08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6,000</w:t>
      </w:r>
      <w:r>
        <w:rPr>
          <w:rFonts w:ascii="Times New Roman" w:hAnsi="Times New Roman" w:cs="Times New Roman"/>
          <w:sz w:val="24"/>
          <w:szCs w:val="24"/>
        </w:rPr>
        <w:tab/>
      </w:r>
      <w:r>
        <w:rPr>
          <w:rFonts w:ascii="Times New Roman" w:hAnsi="Times New Roman" w:cs="Times New Roman"/>
          <w:sz w:val="24"/>
          <w:szCs w:val="24"/>
        </w:rPr>
        <w:tab/>
      </w:r>
      <w:r w:rsidR="0011161C">
        <w:rPr>
          <w:rFonts w:ascii="Times New Roman" w:hAnsi="Times New Roman" w:cs="Times New Roman"/>
          <w:sz w:val="24"/>
          <w:szCs w:val="24"/>
        </w:rPr>
        <w:t>10,000</w:t>
      </w:r>
      <w:r>
        <w:rPr>
          <w:rFonts w:ascii="Times New Roman" w:hAnsi="Times New Roman" w:cs="Times New Roman"/>
          <w:sz w:val="24"/>
          <w:szCs w:val="24"/>
        </w:rPr>
        <w:tab/>
      </w:r>
      <w:r>
        <w:rPr>
          <w:rFonts w:ascii="Times New Roman" w:hAnsi="Times New Roman" w:cs="Times New Roman"/>
          <w:sz w:val="24"/>
          <w:szCs w:val="24"/>
        </w:rPr>
        <w:tab/>
        <w:t>6,000</w:t>
      </w:r>
    </w:p>
    <w:p w:rsidR="0047780E" w:rsidRDefault="0047780E"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Oct-08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14,000</w:t>
      </w:r>
    </w:p>
    <w:p w:rsidR="0047780E" w:rsidRDefault="0047780E"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Nov-08</w:t>
      </w:r>
      <w:r>
        <w:rPr>
          <w:rFonts w:ascii="Times New Roman" w:hAnsi="Times New Roman" w:cs="Times New Roman"/>
          <w:sz w:val="24"/>
          <w:szCs w:val="24"/>
        </w:rPr>
        <w:tab/>
      </w:r>
      <w:r>
        <w:rPr>
          <w:rFonts w:ascii="Times New Roman" w:hAnsi="Times New Roman" w:cs="Times New Roman"/>
          <w:sz w:val="24"/>
          <w:szCs w:val="24"/>
        </w:rPr>
        <w:tab/>
        <w:t>6,000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20,000</w:t>
      </w:r>
    </w:p>
    <w:p w:rsidR="0047780E" w:rsidRDefault="0047780E"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Dec-08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26,000</w:t>
      </w:r>
    </w:p>
    <w:p w:rsidR="009E4424" w:rsidRDefault="0047780E"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Jan-09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32,</w:t>
      </w:r>
      <w:r w:rsidR="009E4424">
        <w:rPr>
          <w:rFonts w:ascii="Times New Roman" w:hAnsi="Times New Roman" w:cs="Times New Roman"/>
          <w:sz w:val="24"/>
          <w:szCs w:val="24"/>
        </w:rPr>
        <w:t>5</w:t>
      </w:r>
      <w:r>
        <w:rPr>
          <w:rFonts w:ascii="Times New Roman" w:hAnsi="Times New Roman" w:cs="Times New Roman"/>
          <w:sz w:val="24"/>
          <w:szCs w:val="24"/>
        </w:rPr>
        <w:t>00</w:t>
      </w:r>
    </w:p>
    <w:p w:rsidR="009E4424" w:rsidRDefault="009E4424"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Feb-09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6,000</w:t>
      </w:r>
      <w:r>
        <w:rPr>
          <w:rFonts w:ascii="Times New Roman" w:hAnsi="Times New Roman" w:cs="Times New Roman"/>
          <w:sz w:val="24"/>
          <w:szCs w:val="24"/>
        </w:rPr>
        <w:tab/>
      </w:r>
      <w:r>
        <w:rPr>
          <w:rFonts w:ascii="Times New Roman" w:hAnsi="Times New Roman" w:cs="Times New Roman"/>
          <w:sz w:val="24"/>
          <w:szCs w:val="24"/>
        </w:rPr>
        <w:tab/>
        <w:t>2,500</w:t>
      </w:r>
      <w:r>
        <w:rPr>
          <w:rFonts w:ascii="Times New Roman" w:hAnsi="Times New Roman" w:cs="Times New Roman"/>
          <w:sz w:val="24"/>
          <w:szCs w:val="24"/>
        </w:rPr>
        <w:tab/>
        <w:t xml:space="preserve">          </w:t>
      </w:r>
      <w:r w:rsidR="0011161C">
        <w:rPr>
          <w:rFonts w:ascii="Times New Roman" w:hAnsi="Times New Roman" w:cs="Times New Roman"/>
          <w:sz w:val="24"/>
          <w:szCs w:val="24"/>
        </w:rPr>
        <w:t>35</w:t>
      </w:r>
      <w:r>
        <w:rPr>
          <w:rFonts w:ascii="Times New Roman" w:hAnsi="Times New Roman" w:cs="Times New Roman"/>
          <w:sz w:val="24"/>
          <w:szCs w:val="24"/>
        </w:rPr>
        <w:t>,500</w:t>
      </w:r>
    </w:p>
    <w:p w:rsidR="009E4424" w:rsidRDefault="009E4424"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Mar-09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r w:rsidR="0011161C">
        <w:rPr>
          <w:rFonts w:ascii="Times New Roman" w:hAnsi="Times New Roman" w:cs="Times New Roman"/>
          <w:sz w:val="24"/>
          <w:szCs w:val="24"/>
        </w:rPr>
        <w:t>1</w:t>
      </w:r>
      <w:r>
        <w:rPr>
          <w:rFonts w:ascii="Times New Roman" w:hAnsi="Times New Roman" w:cs="Times New Roman"/>
          <w:sz w:val="24"/>
          <w:szCs w:val="24"/>
        </w:rPr>
        <w:t>,500</w:t>
      </w:r>
    </w:p>
    <w:p w:rsidR="009E4424" w:rsidRDefault="009E4424"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Apr-09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1161C">
        <w:rPr>
          <w:rFonts w:ascii="Times New Roman" w:hAnsi="Times New Roman" w:cs="Times New Roman"/>
          <w:sz w:val="24"/>
          <w:szCs w:val="24"/>
        </w:rPr>
        <w:t>47</w:t>
      </w:r>
      <w:r>
        <w:rPr>
          <w:rFonts w:ascii="Times New Roman" w:hAnsi="Times New Roman" w:cs="Times New Roman"/>
          <w:sz w:val="24"/>
          <w:szCs w:val="24"/>
        </w:rPr>
        <w:t>,500</w:t>
      </w:r>
    </w:p>
    <w:p w:rsidR="009E4424" w:rsidRDefault="009E4424"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May-09</w:t>
      </w:r>
      <w:r>
        <w:rPr>
          <w:rFonts w:ascii="Times New Roman" w:hAnsi="Times New Roman" w:cs="Times New Roman"/>
          <w:sz w:val="24"/>
          <w:szCs w:val="24"/>
        </w:rPr>
        <w:tab/>
      </w:r>
      <w:r>
        <w:rPr>
          <w:rFonts w:ascii="Times New Roman" w:hAnsi="Times New Roman" w:cs="Times New Roman"/>
          <w:sz w:val="24"/>
          <w:szCs w:val="24"/>
        </w:rPr>
        <w:tab/>
        <w:t>6,000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53,500</w:t>
      </w:r>
    </w:p>
    <w:p w:rsidR="007A39B7" w:rsidRDefault="009E4424"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Jun-09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59,500</w:t>
      </w:r>
    </w:p>
    <w:p w:rsidR="007A39B7" w:rsidRDefault="007A39B7"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Jul-09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59,500</w:t>
      </w:r>
    </w:p>
    <w:p w:rsidR="007A39B7" w:rsidRDefault="007A39B7"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Aug-09</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59,500</w:t>
      </w:r>
    </w:p>
    <w:p w:rsidR="007A39B7" w:rsidRDefault="007A39B7"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Sep-09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10,000           49,500</w:t>
      </w:r>
    </w:p>
    <w:p w:rsidR="007A39B7" w:rsidRDefault="007A39B7"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Oct-09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49,500</w:t>
      </w:r>
    </w:p>
    <w:p w:rsidR="0047780E" w:rsidRDefault="007A39B7"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Nov-09</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49,500”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009E4424">
        <w:rPr>
          <w:rFonts w:ascii="Times New Roman" w:hAnsi="Times New Roman" w:cs="Times New Roman"/>
          <w:sz w:val="24"/>
          <w:szCs w:val="24"/>
        </w:rPr>
        <w:tab/>
      </w:r>
      <w:r w:rsidR="009E4424">
        <w:rPr>
          <w:rFonts w:ascii="Times New Roman" w:hAnsi="Times New Roman" w:cs="Times New Roman"/>
          <w:sz w:val="24"/>
          <w:szCs w:val="24"/>
        </w:rPr>
        <w:tab/>
      </w:r>
      <w:r w:rsidR="0047780E">
        <w:rPr>
          <w:rFonts w:ascii="Times New Roman" w:hAnsi="Times New Roman" w:cs="Times New Roman"/>
          <w:sz w:val="24"/>
          <w:szCs w:val="24"/>
        </w:rPr>
        <w:tab/>
      </w:r>
      <w:r w:rsidR="0047780E">
        <w:rPr>
          <w:rFonts w:ascii="Times New Roman" w:hAnsi="Times New Roman" w:cs="Times New Roman"/>
          <w:sz w:val="24"/>
          <w:szCs w:val="24"/>
        </w:rPr>
        <w:tab/>
      </w:r>
    </w:p>
    <w:p w:rsidR="00522C6E" w:rsidRDefault="00522C6E" w:rsidP="00522C6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rsidR="00B46FEC" w:rsidRDefault="00B46FEC" w:rsidP="00CB7E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A3887">
        <w:rPr>
          <w:rFonts w:ascii="Times New Roman" w:hAnsi="Times New Roman" w:cs="Times New Roman"/>
          <w:sz w:val="24"/>
          <w:szCs w:val="24"/>
        </w:rPr>
        <w:t>Clearly t</w:t>
      </w:r>
      <w:r>
        <w:rPr>
          <w:rFonts w:ascii="Times New Roman" w:hAnsi="Times New Roman" w:cs="Times New Roman"/>
          <w:sz w:val="24"/>
          <w:szCs w:val="24"/>
        </w:rPr>
        <w:t>he plaintiff’s rights</w:t>
      </w:r>
      <w:r w:rsidR="0010471B">
        <w:rPr>
          <w:rFonts w:ascii="Times New Roman" w:hAnsi="Times New Roman" w:cs="Times New Roman"/>
          <w:sz w:val="24"/>
          <w:szCs w:val="24"/>
        </w:rPr>
        <w:t>, which were never the subject of agreement,</w:t>
      </w:r>
      <w:r>
        <w:rPr>
          <w:rFonts w:ascii="Times New Roman" w:hAnsi="Times New Roman" w:cs="Times New Roman"/>
          <w:sz w:val="24"/>
          <w:szCs w:val="24"/>
        </w:rPr>
        <w:t xml:space="preserve"> accrued prior to termination of employment and the demand for payment was also made prior to the said termination of employment.</w:t>
      </w:r>
    </w:p>
    <w:p w:rsidR="00CB7E07" w:rsidRDefault="00CB7E07" w:rsidP="00CB7E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E4B49">
        <w:rPr>
          <w:rFonts w:ascii="Times New Roman" w:hAnsi="Times New Roman" w:cs="Times New Roman"/>
          <w:sz w:val="24"/>
          <w:szCs w:val="24"/>
        </w:rPr>
        <w:t xml:space="preserve">In his book </w:t>
      </w:r>
      <w:r w:rsidR="000E4B49">
        <w:rPr>
          <w:rFonts w:ascii="Times New Roman" w:hAnsi="Times New Roman" w:cs="Times New Roman"/>
          <w:i/>
          <w:sz w:val="24"/>
          <w:szCs w:val="24"/>
        </w:rPr>
        <w:t>Dismissal Discrimination &amp; Unfair Labour Practices</w:t>
      </w:r>
      <w:r w:rsidR="000E4B49">
        <w:rPr>
          <w:rFonts w:ascii="Times New Roman" w:hAnsi="Times New Roman" w:cs="Times New Roman"/>
          <w:sz w:val="24"/>
          <w:szCs w:val="24"/>
        </w:rPr>
        <w:t xml:space="preserve"> (Second Impression 2007) at p 39 John Grogan states, in part:</w:t>
      </w:r>
    </w:p>
    <w:p w:rsidR="00CB7E07" w:rsidRDefault="00CB7E07" w:rsidP="00CA6671">
      <w:pPr>
        <w:spacing w:after="0" w:line="240" w:lineRule="auto"/>
        <w:jc w:val="both"/>
        <w:rPr>
          <w:rFonts w:ascii="Times New Roman" w:hAnsi="Times New Roman" w:cs="Times New Roman"/>
          <w:sz w:val="24"/>
          <w:szCs w:val="24"/>
        </w:rPr>
      </w:pPr>
    </w:p>
    <w:p w:rsidR="00CB7E07" w:rsidRDefault="00B46FEC" w:rsidP="00CB7E0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CB7E07">
        <w:rPr>
          <w:rFonts w:ascii="Times New Roman" w:hAnsi="Times New Roman" w:cs="Times New Roman"/>
          <w:sz w:val="24"/>
          <w:szCs w:val="24"/>
        </w:rPr>
        <w:t xml:space="preserve">Otherwise, an employee’s protection against unfair labour practices by a particular employee ends with the termination of his or her employment, in the common law sense of that term. Furthermore, only employees, as defined, may refer disputes concerning unfair labour practices to the appropriate </w:t>
      </w:r>
      <w:r w:rsidR="00CA6671">
        <w:rPr>
          <w:rFonts w:ascii="Times New Roman" w:hAnsi="Times New Roman" w:cs="Times New Roman"/>
          <w:sz w:val="24"/>
          <w:szCs w:val="24"/>
        </w:rPr>
        <w:t>forums</w:t>
      </w:r>
      <w:r>
        <w:rPr>
          <w:rFonts w:ascii="Times New Roman" w:hAnsi="Times New Roman" w:cs="Times New Roman"/>
          <w:sz w:val="24"/>
          <w:szCs w:val="24"/>
        </w:rPr>
        <w:t>.</w:t>
      </w:r>
      <w:r w:rsidR="00CA6671">
        <w:rPr>
          <w:rFonts w:ascii="Times New Roman" w:hAnsi="Times New Roman" w:cs="Times New Roman"/>
          <w:sz w:val="24"/>
          <w:szCs w:val="24"/>
        </w:rPr>
        <w:t xml:space="preserve"> However, an employee who has been dismissed or </w:t>
      </w:r>
      <w:r w:rsidR="00CA6671" w:rsidRPr="00877D24">
        <w:rPr>
          <w:rFonts w:ascii="Times New Roman" w:hAnsi="Times New Roman" w:cs="Times New Roman"/>
          <w:sz w:val="24"/>
          <w:szCs w:val="24"/>
          <w:u w:val="single"/>
        </w:rPr>
        <w:t>who has resigned may still claim compensation for an unfair labour practice perpetrated during the course of his or her employment</w:t>
      </w:r>
      <w:r w:rsidR="00CA6671">
        <w:rPr>
          <w:rFonts w:ascii="Times New Roman" w:hAnsi="Times New Roman" w:cs="Times New Roman"/>
          <w:sz w:val="24"/>
          <w:szCs w:val="24"/>
        </w:rPr>
        <w:t>.</w:t>
      </w:r>
      <w:r w:rsidR="00877D24">
        <w:rPr>
          <w:rFonts w:ascii="Times New Roman" w:hAnsi="Times New Roman" w:cs="Times New Roman"/>
          <w:sz w:val="24"/>
          <w:szCs w:val="24"/>
        </w:rPr>
        <w:t>” (My own underlining)</w:t>
      </w:r>
    </w:p>
    <w:p w:rsidR="00CB7E07" w:rsidRDefault="00CB7E07" w:rsidP="00CB7E07">
      <w:pPr>
        <w:spacing w:after="0" w:line="360" w:lineRule="auto"/>
        <w:jc w:val="both"/>
        <w:rPr>
          <w:rFonts w:ascii="Times New Roman" w:hAnsi="Times New Roman" w:cs="Times New Roman"/>
          <w:sz w:val="24"/>
          <w:szCs w:val="24"/>
        </w:rPr>
      </w:pPr>
    </w:p>
    <w:p w:rsidR="00572AFE" w:rsidRDefault="0073499D" w:rsidP="000538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572AFE">
        <w:rPr>
          <w:rFonts w:ascii="Times New Roman" w:hAnsi="Times New Roman" w:cs="Times New Roman"/>
          <w:sz w:val="24"/>
          <w:szCs w:val="24"/>
        </w:rPr>
        <w:t>he law is</w:t>
      </w:r>
      <w:r w:rsidR="00DA3887">
        <w:rPr>
          <w:rFonts w:ascii="Times New Roman" w:hAnsi="Times New Roman" w:cs="Times New Roman"/>
          <w:sz w:val="24"/>
          <w:szCs w:val="24"/>
        </w:rPr>
        <w:t xml:space="preserve"> therefore</w:t>
      </w:r>
      <w:r w:rsidR="00572AFE">
        <w:rPr>
          <w:rFonts w:ascii="Times New Roman" w:hAnsi="Times New Roman" w:cs="Times New Roman"/>
          <w:sz w:val="24"/>
          <w:szCs w:val="24"/>
        </w:rPr>
        <w:t xml:space="preserve"> clear. Failure to pay the salary arrears is an unfair labour practice which</w:t>
      </w:r>
      <w:r w:rsidR="00877D24">
        <w:rPr>
          <w:rFonts w:ascii="Times New Roman" w:hAnsi="Times New Roman" w:cs="Times New Roman"/>
          <w:sz w:val="24"/>
          <w:szCs w:val="24"/>
        </w:rPr>
        <w:t>, in our law,</w:t>
      </w:r>
      <w:r w:rsidR="00572AFE">
        <w:rPr>
          <w:rFonts w:ascii="Times New Roman" w:hAnsi="Times New Roman" w:cs="Times New Roman"/>
          <w:sz w:val="24"/>
          <w:szCs w:val="24"/>
        </w:rPr>
        <w:t xml:space="preserve"> is criminalised</w:t>
      </w:r>
      <w:r w:rsidR="009A57BA">
        <w:rPr>
          <w:rFonts w:ascii="Times New Roman" w:hAnsi="Times New Roman" w:cs="Times New Roman"/>
          <w:sz w:val="24"/>
          <w:szCs w:val="24"/>
        </w:rPr>
        <w:t>.</w:t>
      </w:r>
      <w:r w:rsidR="00572AFE">
        <w:rPr>
          <w:rFonts w:ascii="Times New Roman" w:hAnsi="Times New Roman" w:cs="Times New Roman"/>
          <w:sz w:val="24"/>
          <w:szCs w:val="24"/>
        </w:rPr>
        <w:t xml:space="preserve"> </w:t>
      </w:r>
      <w:r w:rsidR="00DA3887">
        <w:rPr>
          <w:rFonts w:ascii="Times New Roman" w:hAnsi="Times New Roman" w:cs="Times New Roman"/>
          <w:sz w:val="24"/>
          <w:szCs w:val="24"/>
        </w:rPr>
        <w:t>T</w:t>
      </w:r>
      <w:r w:rsidR="00572AFE">
        <w:rPr>
          <w:rFonts w:ascii="Times New Roman" w:hAnsi="Times New Roman" w:cs="Times New Roman"/>
          <w:sz w:val="24"/>
          <w:szCs w:val="24"/>
        </w:rPr>
        <w:t>he Act</w:t>
      </w:r>
      <w:r w:rsidR="00351E03">
        <w:rPr>
          <w:rFonts w:ascii="Times New Roman" w:hAnsi="Times New Roman" w:cs="Times New Roman"/>
          <w:sz w:val="24"/>
          <w:szCs w:val="24"/>
        </w:rPr>
        <w:t xml:space="preserve"> </w:t>
      </w:r>
      <w:r w:rsidR="00572AFE">
        <w:rPr>
          <w:rFonts w:ascii="Times New Roman" w:hAnsi="Times New Roman" w:cs="Times New Roman"/>
          <w:sz w:val="24"/>
          <w:szCs w:val="24"/>
        </w:rPr>
        <w:t xml:space="preserve">lays down what the plaintiff can do under such </w:t>
      </w:r>
      <w:r w:rsidR="00572AFE">
        <w:rPr>
          <w:rFonts w:ascii="Times New Roman" w:hAnsi="Times New Roman" w:cs="Times New Roman"/>
          <w:sz w:val="24"/>
          <w:szCs w:val="24"/>
        </w:rPr>
        <w:lastRenderedPageBreak/>
        <w:t>circumstances. He can approach a labour officer or report the matter for it to be dealt with in terms of s 13(2) of the Act. The plaintiff, in my view, has therefore approached the wrong forum for relief. The Labour Court has exclusive jurisdiction to deal with the matter.</w:t>
      </w:r>
    </w:p>
    <w:p w:rsidR="00572AFE" w:rsidRDefault="00572AFE" w:rsidP="00DA38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w:t>
      </w:r>
      <w:r w:rsidR="00DA3887">
        <w:rPr>
          <w:rFonts w:ascii="Times New Roman" w:hAnsi="Times New Roman" w:cs="Times New Roman"/>
          <w:sz w:val="24"/>
          <w:szCs w:val="24"/>
        </w:rPr>
        <w:t>it is ordered as follows:-</w:t>
      </w:r>
    </w:p>
    <w:p w:rsidR="00DA3887" w:rsidRDefault="00DA3887" w:rsidP="00DA388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special plea be and is hereby upheld, and</w:t>
      </w:r>
    </w:p>
    <w:p w:rsidR="00DA3887" w:rsidRPr="00DA3887" w:rsidRDefault="00DA3887" w:rsidP="00DA388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pay costs of suit.</w:t>
      </w:r>
    </w:p>
    <w:p w:rsidR="00572AFE" w:rsidRDefault="00572AFE" w:rsidP="00572AFE">
      <w:pPr>
        <w:spacing w:after="0" w:line="360" w:lineRule="auto"/>
        <w:jc w:val="both"/>
        <w:rPr>
          <w:rFonts w:ascii="Times New Roman" w:hAnsi="Times New Roman" w:cs="Times New Roman"/>
          <w:sz w:val="24"/>
          <w:szCs w:val="24"/>
        </w:rPr>
      </w:pPr>
    </w:p>
    <w:p w:rsidR="0073499D" w:rsidRDefault="0073499D" w:rsidP="00572AFE">
      <w:pPr>
        <w:spacing w:after="0" w:line="360" w:lineRule="auto"/>
        <w:jc w:val="both"/>
        <w:rPr>
          <w:rFonts w:ascii="Times New Roman" w:hAnsi="Times New Roman" w:cs="Times New Roman"/>
          <w:sz w:val="24"/>
          <w:szCs w:val="24"/>
        </w:rPr>
      </w:pPr>
    </w:p>
    <w:p w:rsidR="0073499D" w:rsidRDefault="0073499D" w:rsidP="00EF1A4F">
      <w:pPr>
        <w:spacing w:after="0" w:line="240" w:lineRule="auto"/>
        <w:rPr>
          <w:rFonts w:ascii="Times New Roman" w:hAnsi="Times New Roman" w:cs="Times New Roman"/>
          <w:i/>
          <w:sz w:val="24"/>
          <w:szCs w:val="24"/>
        </w:rPr>
      </w:pPr>
    </w:p>
    <w:p w:rsidR="0073499D" w:rsidRDefault="0073499D" w:rsidP="00EF1A4F">
      <w:pPr>
        <w:spacing w:after="0" w:line="240" w:lineRule="auto"/>
        <w:rPr>
          <w:rFonts w:ascii="Times New Roman" w:hAnsi="Times New Roman" w:cs="Times New Roman"/>
          <w:i/>
          <w:sz w:val="24"/>
          <w:szCs w:val="24"/>
        </w:rPr>
      </w:pPr>
    </w:p>
    <w:p w:rsidR="00572AFE" w:rsidRDefault="00EF1A4F" w:rsidP="00EF1A4F">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Bvekwa</w:t>
      </w:r>
      <w:proofErr w:type="spellEnd"/>
      <w:r>
        <w:rPr>
          <w:rFonts w:ascii="Times New Roman" w:hAnsi="Times New Roman" w:cs="Times New Roman"/>
          <w:i/>
          <w:sz w:val="24"/>
          <w:szCs w:val="24"/>
        </w:rPr>
        <w:t xml:space="preserve"> Legal Practice</w:t>
      </w:r>
      <w:r>
        <w:rPr>
          <w:rFonts w:ascii="Times New Roman" w:hAnsi="Times New Roman" w:cs="Times New Roman"/>
          <w:sz w:val="24"/>
          <w:szCs w:val="24"/>
        </w:rPr>
        <w:t>, plaintiff’s legal practitioners</w:t>
      </w:r>
    </w:p>
    <w:p w:rsidR="00EF1A4F" w:rsidRPr="00EF1A4F" w:rsidRDefault="00EF1A4F" w:rsidP="00EF1A4F">
      <w:pPr>
        <w:spacing w:after="0" w:line="240" w:lineRule="auto"/>
        <w:rPr>
          <w:rFonts w:ascii="Times New Roman" w:hAnsi="Times New Roman" w:cs="Times New Roman"/>
          <w:sz w:val="24"/>
          <w:szCs w:val="24"/>
        </w:rPr>
      </w:pPr>
      <w:r w:rsidRPr="00EF1A4F">
        <w:rPr>
          <w:rFonts w:ascii="Times New Roman" w:hAnsi="Times New Roman" w:cs="Times New Roman"/>
          <w:i/>
          <w:sz w:val="24"/>
          <w:szCs w:val="24"/>
        </w:rPr>
        <w:t xml:space="preserve">T H </w:t>
      </w:r>
      <w:proofErr w:type="spellStart"/>
      <w:r w:rsidRPr="00EF1A4F">
        <w:rPr>
          <w:rFonts w:ascii="Times New Roman" w:hAnsi="Times New Roman" w:cs="Times New Roman"/>
          <w:i/>
          <w:sz w:val="24"/>
          <w:szCs w:val="24"/>
        </w:rPr>
        <w:t>Chitapi</w:t>
      </w:r>
      <w:proofErr w:type="spellEnd"/>
      <w:r w:rsidRPr="00EF1A4F">
        <w:rPr>
          <w:rFonts w:ascii="Times New Roman" w:hAnsi="Times New Roman" w:cs="Times New Roman"/>
          <w:i/>
          <w:sz w:val="24"/>
          <w:szCs w:val="24"/>
        </w:rPr>
        <w:t xml:space="preserve"> &amp; Associates</w:t>
      </w:r>
      <w:r>
        <w:rPr>
          <w:rFonts w:ascii="Times New Roman" w:hAnsi="Times New Roman" w:cs="Times New Roman"/>
          <w:i/>
          <w:sz w:val="24"/>
          <w:szCs w:val="24"/>
        </w:rPr>
        <w:t xml:space="preserve">, </w:t>
      </w:r>
      <w:r>
        <w:rPr>
          <w:rFonts w:ascii="Times New Roman" w:hAnsi="Times New Roman" w:cs="Times New Roman"/>
          <w:sz w:val="24"/>
          <w:szCs w:val="24"/>
        </w:rPr>
        <w:t>defendant’s legal practitioners</w:t>
      </w:r>
    </w:p>
    <w:p w:rsidR="001102DB" w:rsidRDefault="001102DB" w:rsidP="001102DB">
      <w:pPr>
        <w:spacing w:after="0" w:line="360" w:lineRule="auto"/>
        <w:ind w:left="1440"/>
        <w:jc w:val="both"/>
        <w:rPr>
          <w:rFonts w:ascii="Times New Roman" w:hAnsi="Times New Roman" w:cs="Times New Roman"/>
          <w:sz w:val="24"/>
          <w:szCs w:val="24"/>
        </w:rPr>
      </w:pPr>
    </w:p>
    <w:p w:rsidR="001102DB" w:rsidRPr="00DA0727" w:rsidRDefault="001102DB" w:rsidP="001102DB">
      <w:pPr>
        <w:spacing w:after="0" w:line="360" w:lineRule="auto"/>
        <w:jc w:val="both"/>
        <w:rPr>
          <w:rFonts w:ascii="Times New Roman" w:hAnsi="Times New Roman" w:cs="Times New Roman"/>
          <w:sz w:val="24"/>
          <w:szCs w:val="24"/>
        </w:rPr>
      </w:pPr>
    </w:p>
    <w:p w:rsidR="00CD46D0" w:rsidRPr="00CD46D0" w:rsidRDefault="00CD46D0" w:rsidP="001102DB">
      <w:pPr>
        <w:spacing w:after="0" w:line="240" w:lineRule="auto"/>
        <w:jc w:val="both"/>
        <w:rPr>
          <w:rFonts w:ascii="Times New Roman" w:hAnsi="Times New Roman" w:cs="Times New Roman"/>
          <w:sz w:val="24"/>
          <w:szCs w:val="24"/>
        </w:rPr>
      </w:pPr>
    </w:p>
    <w:sectPr w:rsidR="00CD46D0" w:rsidRPr="00CD46D0" w:rsidSect="00CA6671">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EB5" w:rsidRDefault="00E16EB5" w:rsidP="004C2EC5">
      <w:pPr>
        <w:spacing w:after="0" w:line="240" w:lineRule="auto"/>
      </w:pPr>
      <w:r>
        <w:separator/>
      </w:r>
    </w:p>
  </w:endnote>
  <w:endnote w:type="continuationSeparator" w:id="0">
    <w:p w:rsidR="00E16EB5" w:rsidRDefault="00E16EB5" w:rsidP="004C2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EB5" w:rsidRDefault="00E16EB5" w:rsidP="004C2EC5">
      <w:pPr>
        <w:spacing w:after="0" w:line="240" w:lineRule="auto"/>
      </w:pPr>
      <w:r>
        <w:separator/>
      </w:r>
    </w:p>
  </w:footnote>
  <w:footnote w:type="continuationSeparator" w:id="0">
    <w:p w:rsidR="00E16EB5" w:rsidRDefault="00E16EB5" w:rsidP="004C2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626623"/>
      <w:docPartObj>
        <w:docPartGallery w:val="Page Numbers (Top of Page)"/>
        <w:docPartUnique/>
      </w:docPartObj>
    </w:sdtPr>
    <w:sdtEndPr>
      <w:rPr>
        <w:noProof/>
      </w:rPr>
    </w:sdtEndPr>
    <w:sdtContent>
      <w:p w:rsidR="004C2EC5" w:rsidRDefault="004C2EC5">
        <w:pPr>
          <w:pStyle w:val="Header"/>
          <w:jc w:val="right"/>
          <w:rPr>
            <w:noProof/>
          </w:rPr>
        </w:pPr>
        <w:r>
          <w:fldChar w:fldCharType="begin"/>
        </w:r>
        <w:r>
          <w:instrText xml:space="preserve"> PAGE   \* MERGEFORMAT </w:instrText>
        </w:r>
        <w:r>
          <w:fldChar w:fldCharType="separate"/>
        </w:r>
        <w:r w:rsidR="00740A3E">
          <w:rPr>
            <w:noProof/>
          </w:rPr>
          <w:t>2</w:t>
        </w:r>
        <w:r>
          <w:rPr>
            <w:noProof/>
          </w:rPr>
          <w:fldChar w:fldCharType="end"/>
        </w:r>
      </w:p>
      <w:p w:rsidR="004C2EC5" w:rsidRDefault="004C2EC5">
        <w:pPr>
          <w:pStyle w:val="Header"/>
          <w:jc w:val="right"/>
          <w:rPr>
            <w:noProof/>
          </w:rPr>
        </w:pPr>
        <w:r>
          <w:rPr>
            <w:noProof/>
          </w:rPr>
          <w:t>HH</w:t>
        </w:r>
        <w:r w:rsidR="00A70258">
          <w:rPr>
            <w:noProof/>
          </w:rPr>
          <w:t xml:space="preserve"> 213-13</w:t>
        </w:r>
      </w:p>
      <w:p w:rsidR="004C2EC5" w:rsidRDefault="004C2EC5">
        <w:pPr>
          <w:pStyle w:val="Header"/>
          <w:jc w:val="right"/>
        </w:pPr>
        <w:r>
          <w:rPr>
            <w:noProof/>
          </w:rPr>
          <w:t>HC 145/12</w:t>
        </w:r>
      </w:p>
    </w:sdtContent>
  </w:sdt>
  <w:p w:rsidR="004C2EC5" w:rsidRDefault="004C2E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21D2B"/>
    <w:multiLevelType w:val="hybridMultilevel"/>
    <w:tmpl w:val="B300B50C"/>
    <w:lvl w:ilvl="0" w:tplc="20606D2C">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nsid w:val="2A6F1D7C"/>
    <w:multiLevelType w:val="hybridMultilevel"/>
    <w:tmpl w:val="1DFCB4C2"/>
    <w:lvl w:ilvl="0" w:tplc="33CCA03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584F1CB5"/>
    <w:multiLevelType w:val="hybridMultilevel"/>
    <w:tmpl w:val="AA2A8B42"/>
    <w:lvl w:ilvl="0" w:tplc="90162C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6D0"/>
    <w:rsid w:val="00013B16"/>
    <w:rsid w:val="000538F6"/>
    <w:rsid w:val="00065A63"/>
    <w:rsid w:val="000E4B49"/>
    <w:rsid w:val="0010471B"/>
    <w:rsid w:val="001102DB"/>
    <w:rsid w:val="0011161C"/>
    <w:rsid w:val="00166E69"/>
    <w:rsid w:val="001B7491"/>
    <w:rsid w:val="00310B20"/>
    <w:rsid w:val="00326E26"/>
    <w:rsid w:val="00351E03"/>
    <w:rsid w:val="003C2980"/>
    <w:rsid w:val="004631EF"/>
    <w:rsid w:val="0047780E"/>
    <w:rsid w:val="004C2EC5"/>
    <w:rsid w:val="004E7915"/>
    <w:rsid w:val="00522C6E"/>
    <w:rsid w:val="00536361"/>
    <w:rsid w:val="00563BD9"/>
    <w:rsid w:val="00572AFE"/>
    <w:rsid w:val="005E6F9C"/>
    <w:rsid w:val="006049D6"/>
    <w:rsid w:val="00664CC8"/>
    <w:rsid w:val="006E5345"/>
    <w:rsid w:val="0073499D"/>
    <w:rsid w:val="00740A3E"/>
    <w:rsid w:val="00743AA7"/>
    <w:rsid w:val="007446DA"/>
    <w:rsid w:val="00744CC7"/>
    <w:rsid w:val="00756E85"/>
    <w:rsid w:val="007A39B7"/>
    <w:rsid w:val="007D62B9"/>
    <w:rsid w:val="00800132"/>
    <w:rsid w:val="00877D24"/>
    <w:rsid w:val="008C5BD1"/>
    <w:rsid w:val="009A4523"/>
    <w:rsid w:val="009A57BA"/>
    <w:rsid w:val="009E4424"/>
    <w:rsid w:val="00A67F91"/>
    <w:rsid w:val="00A70258"/>
    <w:rsid w:val="00AB242D"/>
    <w:rsid w:val="00B46FEC"/>
    <w:rsid w:val="00B9484B"/>
    <w:rsid w:val="00C83919"/>
    <w:rsid w:val="00CA6671"/>
    <w:rsid w:val="00CB7E07"/>
    <w:rsid w:val="00CD46D0"/>
    <w:rsid w:val="00DA0727"/>
    <w:rsid w:val="00DA3887"/>
    <w:rsid w:val="00E07AA3"/>
    <w:rsid w:val="00E16EB5"/>
    <w:rsid w:val="00E63892"/>
    <w:rsid w:val="00EA6A5A"/>
    <w:rsid w:val="00EF1A4F"/>
    <w:rsid w:val="00FA0505"/>
    <w:rsid w:val="00FD19F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42D"/>
    <w:pPr>
      <w:ind w:left="720"/>
      <w:contextualSpacing/>
    </w:pPr>
  </w:style>
  <w:style w:type="paragraph" w:styleId="Header">
    <w:name w:val="header"/>
    <w:basedOn w:val="Normal"/>
    <w:link w:val="HeaderChar"/>
    <w:uiPriority w:val="99"/>
    <w:unhideWhenUsed/>
    <w:rsid w:val="004C2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EC5"/>
  </w:style>
  <w:style w:type="paragraph" w:styleId="Footer">
    <w:name w:val="footer"/>
    <w:basedOn w:val="Normal"/>
    <w:link w:val="FooterChar"/>
    <w:uiPriority w:val="99"/>
    <w:unhideWhenUsed/>
    <w:rsid w:val="004C2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EC5"/>
  </w:style>
  <w:style w:type="paragraph" w:styleId="FootnoteText">
    <w:name w:val="footnote text"/>
    <w:basedOn w:val="Normal"/>
    <w:link w:val="FootnoteTextChar"/>
    <w:uiPriority w:val="99"/>
    <w:semiHidden/>
    <w:unhideWhenUsed/>
    <w:rsid w:val="00CA6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6671"/>
    <w:rPr>
      <w:sz w:val="20"/>
      <w:szCs w:val="20"/>
    </w:rPr>
  </w:style>
  <w:style w:type="character" w:styleId="FootnoteReference">
    <w:name w:val="footnote reference"/>
    <w:basedOn w:val="DefaultParagraphFont"/>
    <w:uiPriority w:val="99"/>
    <w:semiHidden/>
    <w:unhideWhenUsed/>
    <w:rsid w:val="00CA6671"/>
    <w:rPr>
      <w:vertAlign w:val="superscript"/>
    </w:rPr>
  </w:style>
  <w:style w:type="paragraph" w:styleId="BalloonText">
    <w:name w:val="Balloon Text"/>
    <w:basedOn w:val="Normal"/>
    <w:link w:val="BalloonTextChar"/>
    <w:uiPriority w:val="99"/>
    <w:semiHidden/>
    <w:unhideWhenUsed/>
    <w:rsid w:val="00E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A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42D"/>
    <w:pPr>
      <w:ind w:left="720"/>
      <w:contextualSpacing/>
    </w:pPr>
  </w:style>
  <w:style w:type="paragraph" w:styleId="Header">
    <w:name w:val="header"/>
    <w:basedOn w:val="Normal"/>
    <w:link w:val="HeaderChar"/>
    <w:uiPriority w:val="99"/>
    <w:unhideWhenUsed/>
    <w:rsid w:val="004C2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EC5"/>
  </w:style>
  <w:style w:type="paragraph" w:styleId="Footer">
    <w:name w:val="footer"/>
    <w:basedOn w:val="Normal"/>
    <w:link w:val="FooterChar"/>
    <w:uiPriority w:val="99"/>
    <w:unhideWhenUsed/>
    <w:rsid w:val="004C2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EC5"/>
  </w:style>
  <w:style w:type="paragraph" w:styleId="FootnoteText">
    <w:name w:val="footnote text"/>
    <w:basedOn w:val="Normal"/>
    <w:link w:val="FootnoteTextChar"/>
    <w:uiPriority w:val="99"/>
    <w:semiHidden/>
    <w:unhideWhenUsed/>
    <w:rsid w:val="00CA6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6671"/>
    <w:rPr>
      <w:sz w:val="20"/>
      <w:szCs w:val="20"/>
    </w:rPr>
  </w:style>
  <w:style w:type="character" w:styleId="FootnoteReference">
    <w:name w:val="footnote reference"/>
    <w:basedOn w:val="DefaultParagraphFont"/>
    <w:uiPriority w:val="99"/>
    <w:semiHidden/>
    <w:unhideWhenUsed/>
    <w:rsid w:val="00CA6671"/>
    <w:rPr>
      <w:vertAlign w:val="superscript"/>
    </w:rPr>
  </w:style>
  <w:style w:type="paragraph" w:styleId="BalloonText">
    <w:name w:val="Balloon Text"/>
    <w:basedOn w:val="Normal"/>
    <w:link w:val="BalloonTextChar"/>
    <w:uiPriority w:val="99"/>
    <w:semiHidden/>
    <w:unhideWhenUsed/>
    <w:rsid w:val="00E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A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CD773-35A9-4FA4-A202-7F3381674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2014-02-05T14:07:00Z</cp:lastPrinted>
  <dcterms:created xsi:type="dcterms:W3CDTF">2013-08-08T14:40:00Z</dcterms:created>
  <dcterms:modified xsi:type="dcterms:W3CDTF">2014-02-05T14:33:00Z</dcterms:modified>
</cp:coreProperties>
</file>