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24F" w:rsidRDefault="00BD658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WISE CLEVER TYANDA</w:t>
      </w:r>
    </w:p>
    <w:p w:rsidR="00C373F1" w:rsidRDefault="00C373F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STATE </w:t>
      </w:r>
    </w:p>
    <w:p w:rsidR="00BA4014" w:rsidRDefault="00BA4014" w:rsidP="00BA4014">
      <w:pPr>
        <w:spacing w:line="240" w:lineRule="auto"/>
        <w:contextualSpacing/>
        <w:rPr>
          <w:rFonts w:ascii="Times New Roman" w:hAnsi="Times New Roman" w:cs="Times New Roman"/>
          <w:sz w:val="24"/>
          <w:szCs w:val="24"/>
        </w:rPr>
      </w:pPr>
    </w:p>
    <w:p w:rsidR="00BA4014" w:rsidRDefault="00BA4014" w:rsidP="00BA4014">
      <w:pPr>
        <w:spacing w:line="240" w:lineRule="auto"/>
        <w:contextualSpacing/>
        <w:rPr>
          <w:rFonts w:ascii="Times New Roman" w:hAnsi="Times New Roman" w:cs="Times New Roman"/>
          <w:sz w:val="24"/>
          <w:szCs w:val="24"/>
        </w:rPr>
      </w:pPr>
    </w:p>
    <w:p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sidRPr="008531B8">
        <w:rPr>
          <w:rFonts w:ascii="Times New Roman" w:hAnsi="Times New Roman" w:cs="Times New Roman"/>
          <w:bCs/>
          <w:sz w:val="24"/>
          <w:szCs w:val="24"/>
        </w:rPr>
        <w:t>MUZOFA</w:t>
      </w:r>
      <w:r w:rsidR="008531B8" w:rsidRPr="008531B8">
        <w:rPr>
          <w:rFonts w:ascii="Times New Roman" w:hAnsi="Times New Roman" w:cs="Times New Roman"/>
          <w:bCs/>
          <w:sz w:val="24"/>
          <w:szCs w:val="24"/>
        </w:rPr>
        <w:t xml:space="preserve"> &amp; BACHI MZAWAZI J</w:t>
      </w:r>
      <w:r w:rsidRPr="008531B8">
        <w:rPr>
          <w:rFonts w:ascii="Times New Roman" w:hAnsi="Times New Roman" w:cs="Times New Roman"/>
          <w:bCs/>
          <w:sz w:val="24"/>
          <w:szCs w:val="24"/>
        </w:rPr>
        <w:t>J</w:t>
      </w:r>
      <w:r w:rsidRPr="008531B8">
        <w:rPr>
          <w:rFonts w:ascii="Times New Roman" w:hAnsi="Times New Roman" w:cs="Times New Roman"/>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6D262F">
        <w:rPr>
          <w:rFonts w:ascii="Times New Roman" w:hAnsi="Times New Roman" w:cs="Times New Roman"/>
          <w:sz w:val="24"/>
          <w:szCs w:val="24"/>
        </w:rPr>
        <w:t xml:space="preserve">, </w:t>
      </w:r>
      <w:r w:rsidR="00B142A7">
        <w:rPr>
          <w:rFonts w:ascii="Times New Roman" w:hAnsi="Times New Roman" w:cs="Times New Roman"/>
          <w:sz w:val="24"/>
          <w:szCs w:val="24"/>
        </w:rPr>
        <w:t>16</w:t>
      </w:r>
      <w:r w:rsidR="00920FEC">
        <w:rPr>
          <w:rFonts w:ascii="Times New Roman" w:hAnsi="Times New Roman" w:cs="Times New Roman"/>
          <w:sz w:val="24"/>
          <w:szCs w:val="24"/>
        </w:rPr>
        <w:t xml:space="preserve"> February 2024</w:t>
      </w:r>
    </w:p>
    <w:p w:rsidR="002E6A3D" w:rsidRDefault="002E6A3D" w:rsidP="006229DA">
      <w:pPr>
        <w:spacing w:line="360" w:lineRule="auto"/>
        <w:ind w:firstLine="720"/>
        <w:jc w:val="both"/>
        <w:rPr>
          <w:rFonts w:ascii="Times New Roman" w:hAnsi="Times New Roman" w:cs="Times New Roman"/>
          <w:sz w:val="24"/>
          <w:szCs w:val="24"/>
        </w:rPr>
      </w:pPr>
    </w:p>
    <w:p w:rsidR="007B7A54" w:rsidRDefault="007B7A54" w:rsidP="007B7A54">
      <w:pPr>
        <w:rPr>
          <w:rFonts w:ascii="Times New Roman" w:hAnsi="Times New Roman" w:cs="Times New Roman"/>
          <w:b/>
          <w:sz w:val="24"/>
          <w:szCs w:val="24"/>
        </w:rPr>
      </w:pPr>
      <w:r>
        <w:rPr>
          <w:rFonts w:ascii="Times New Roman" w:hAnsi="Times New Roman" w:cs="Times New Roman"/>
          <w:b/>
          <w:sz w:val="24"/>
          <w:szCs w:val="24"/>
        </w:rPr>
        <w:t xml:space="preserve">Criminal </w:t>
      </w:r>
      <w:r w:rsidR="008531B8">
        <w:rPr>
          <w:rFonts w:ascii="Times New Roman" w:hAnsi="Times New Roman" w:cs="Times New Roman"/>
          <w:b/>
          <w:sz w:val="24"/>
          <w:szCs w:val="24"/>
        </w:rPr>
        <w:t>Appeal</w:t>
      </w:r>
    </w:p>
    <w:p w:rsidR="008531B8" w:rsidRDefault="008531B8" w:rsidP="007B7A54">
      <w:pPr>
        <w:rPr>
          <w:rFonts w:ascii="Times New Roman" w:hAnsi="Times New Roman" w:cs="Times New Roman"/>
          <w:b/>
          <w:sz w:val="24"/>
          <w:szCs w:val="24"/>
        </w:rPr>
      </w:pPr>
    </w:p>
    <w:p w:rsidR="008531B8" w:rsidRPr="008531B8" w:rsidRDefault="008531B8" w:rsidP="008531B8">
      <w:pPr>
        <w:spacing w:after="0"/>
        <w:rPr>
          <w:rFonts w:ascii="Times New Roman" w:hAnsi="Times New Roman" w:cs="Times New Roman"/>
          <w:sz w:val="24"/>
          <w:szCs w:val="24"/>
        </w:rPr>
      </w:pPr>
      <w:r w:rsidRPr="008531B8">
        <w:rPr>
          <w:rFonts w:ascii="Times New Roman" w:hAnsi="Times New Roman" w:cs="Times New Roman"/>
          <w:i/>
          <w:sz w:val="24"/>
          <w:szCs w:val="24"/>
        </w:rPr>
        <w:t>BT Ncube</w:t>
      </w:r>
      <w:r w:rsidRPr="008531B8">
        <w:rPr>
          <w:rFonts w:ascii="Times New Roman" w:hAnsi="Times New Roman" w:cs="Times New Roman"/>
          <w:sz w:val="24"/>
          <w:szCs w:val="24"/>
        </w:rPr>
        <w:t xml:space="preserve"> for the appellant</w:t>
      </w:r>
    </w:p>
    <w:p w:rsidR="008531B8" w:rsidRPr="008531B8" w:rsidRDefault="008531B8" w:rsidP="008531B8">
      <w:pPr>
        <w:spacing w:after="0"/>
        <w:rPr>
          <w:rFonts w:ascii="Times New Roman" w:hAnsi="Times New Roman" w:cs="Times New Roman"/>
          <w:sz w:val="24"/>
          <w:szCs w:val="24"/>
        </w:rPr>
      </w:pPr>
      <w:r w:rsidRPr="008531B8">
        <w:rPr>
          <w:rFonts w:ascii="Times New Roman" w:hAnsi="Times New Roman" w:cs="Times New Roman"/>
          <w:i/>
          <w:sz w:val="24"/>
          <w:szCs w:val="24"/>
        </w:rPr>
        <w:t>R Nikisi</w:t>
      </w:r>
      <w:r w:rsidRPr="008531B8">
        <w:rPr>
          <w:rFonts w:ascii="Times New Roman" w:hAnsi="Times New Roman" w:cs="Times New Roman"/>
          <w:sz w:val="24"/>
          <w:szCs w:val="24"/>
        </w:rPr>
        <w:t xml:space="preserve"> for the respondent</w:t>
      </w:r>
    </w:p>
    <w:p w:rsidR="007B7A54" w:rsidRDefault="007B7A54" w:rsidP="002E6A3D">
      <w:pPr>
        <w:spacing w:line="360" w:lineRule="auto"/>
        <w:jc w:val="both"/>
        <w:rPr>
          <w:rFonts w:ascii="Times New Roman" w:hAnsi="Times New Roman" w:cs="Times New Roman"/>
          <w:b/>
          <w:sz w:val="24"/>
          <w:szCs w:val="24"/>
        </w:rPr>
      </w:pPr>
    </w:p>
    <w:p w:rsidR="002E6A3D" w:rsidRDefault="00621042" w:rsidP="002E6A3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p>
    <w:p w:rsidR="002E6A3D" w:rsidRPr="003F2919" w:rsidRDefault="002E6A3D" w:rsidP="002E6A3D">
      <w:pPr>
        <w:spacing w:line="360" w:lineRule="auto"/>
        <w:jc w:val="both"/>
        <w:rPr>
          <w:rFonts w:ascii="Times New Roman" w:hAnsi="Times New Roman" w:cs="Times New Roman"/>
          <w:b/>
          <w:bCs/>
          <w:sz w:val="24"/>
          <w:szCs w:val="24"/>
          <w:u w:val="single"/>
        </w:rPr>
      </w:pPr>
      <w:r w:rsidRPr="003F2919">
        <w:rPr>
          <w:rFonts w:ascii="Times New Roman" w:hAnsi="Times New Roman" w:cs="Times New Roman"/>
          <w:b/>
          <w:bCs/>
          <w:sz w:val="24"/>
          <w:szCs w:val="24"/>
          <w:u w:val="single"/>
        </w:rPr>
        <w:t>Introduction</w:t>
      </w:r>
    </w:p>
    <w:p w:rsidR="008531B8" w:rsidRDefault="008531B8" w:rsidP="008531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Possession of 6,5kg of dagga invariably attracts a sentence in the range of 36 months imprisonment with a portion suspended on the usual conditions where the accused is a first </w:t>
      </w:r>
      <w:r w:rsidR="00920FEC">
        <w:rPr>
          <w:rFonts w:ascii="Times New Roman" w:hAnsi="Times New Roman" w:cs="Times New Roman"/>
          <w:sz w:val="24"/>
          <w:szCs w:val="24"/>
        </w:rPr>
        <w:t>offender. In this case t</w:t>
      </w:r>
      <w:r>
        <w:rPr>
          <w:rFonts w:ascii="Times New Roman" w:hAnsi="Times New Roman" w:cs="Times New Roman"/>
          <w:sz w:val="24"/>
          <w:szCs w:val="24"/>
        </w:rPr>
        <w:t>he appellant admitted possession of the dagga. He produced a paper trail of documents that showed that he was taking the dagga to South Africa to an identified company for testing</w:t>
      </w:r>
      <w:r w:rsidR="00920FEC">
        <w:rPr>
          <w:rFonts w:ascii="Times New Roman" w:hAnsi="Times New Roman" w:cs="Times New Roman"/>
          <w:sz w:val="24"/>
          <w:szCs w:val="24"/>
        </w:rPr>
        <w:t xml:space="preserve"> and research</w:t>
      </w:r>
      <w:r>
        <w:rPr>
          <w:rFonts w:ascii="Times New Roman" w:hAnsi="Times New Roman" w:cs="Times New Roman"/>
          <w:sz w:val="24"/>
          <w:szCs w:val="24"/>
        </w:rPr>
        <w:t xml:space="preserve">. This was not disproved by the State. Where an accused presents the reason for possession, it is incumbent upon the trial Court to take that explanation into consideration in sentencing the accused. In this case after hearing the appeal against sentence, the Court partially allowed the appeal for the reasons that follow. </w:t>
      </w:r>
    </w:p>
    <w:p w:rsidR="00302226" w:rsidRPr="003F2919" w:rsidRDefault="00302226" w:rsidP="002E6A3D">
      <w:pPr>
        <w:spacing w:line="360" w:lineRule="auto"/>
        <w:jc w:val="both"/>
        <w:rPr>
          <w:rFonts w:ascii="Times New Roman" w:hAnsi="Times New Roman" w:cs="Times New Roman"/>
          <w:b/>
          <w:bCs/>
          <w:sz w:val="24"/>
          <w:szCs w:val="24"/>
          <w:u w:val="single"/>
        </w:rPr>
      </w:pPr>
      <w:r w:rsidRPr="003F2919">
        <w:rPr>
          <w:rFonts w:ascii="Times New Roman" w:hAnsi="Times New Roman" w:cs="Times New Roman"/>
          <w:b/>
          <w:bCs/>
          <w:sz w:val="24"/>
          <w:szCs w:val="24"/>
          <w:u w:val="single"/>
        </w:rPr>
        <w:t>Backgrounds facts</w:t>
      </w:r>
    </w:p>
    <w:p w:rsidR="00D50ECF" w:rsidRDefault="00D50ECF" w:rsidP="00D50E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appeared before a Magistrate on a charge of unlawful possession of 6,5 kg</w:t>
      </w:r>
      <w:r w:rsidR="00395695">
        <w:rPr>
          <w:rFonts w:ascii="Times New Roman" w:hAnsi="Times New Roman" w:cs="Times New Roman"/>
          <w:sz w:val="24"/>
          <w:szCs w:val="24"/>
        </w:rPr>
        <w:t>s</w:t>
      </w:r>
      <w:r>
        <w:rPr>
          <w:rFonts w:ascii="Times New Roman" w:hAnsi="Times New Roman" w:cs="Times New Roman"/>
          <w:sz w:val="24"/>
          <w:szCs w:val="24"/>
        </w:rPr>
        <w:t xml:space="preserve"> </w:t>
      </w:r>
      <w:r w:rsidR="00395695">
        <w:rPr>
          <w:rFonts w:ascii="Times New Roman" w:hAnsi="Times New Roman" w:cs="Times New Roman"/>
          <w:sz w:val="24"/>
          <w:szCs w:val="24"/>
        </w:rPr>
        <w:t>of dagga</w:t>
      </w:r>
      <w:r w:rsidR="00B142A7">
        <w:rPr>
          <w:rFonts w:ascii="Times New Roman" w:hAnsi="Times New Roman" w:cs="Times New Roman"/>
          <w:sz w:val="24"/>
          <w:szCs w:val="24"/>
        </w:rPr>
        <w:t xml:space="preserve"> in contravention of s</w:t>
      </w:r>
      <w:r w:rsidRPr="00D50ECF">
        <w:rPr>
          <w:rFonts w:ascii="Times New Roman" w:hAnsi="Times New Roman" w:cs="Times New Roman"/>
          <w:sz w:val="24"/>
          <w:szCs w:val="24"/>
        </w:rPr>
        <w:t>157 (1) (a) of the Criminal Law Codification and Reform Act [Chapter 9:23]. He pleaded guilty and was sentenced to 36 months imprisonment of which 6 months imprisonment was suspended for 5 years on the usual conditions of good behaviour.</w:t>
      </w:r>
    </w:p>
    <w:p w:rsidR="00D50ECF" w:rsidRPr="00D50ECF" w:rsidRDefault="00302226" w:rsidP="00D50E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is Malawian </w:t>
      </w:r>
      <w:r w:rsidR="00D50ECF">
        <w:rPr>
          <w:rFonts w:ascii="Times New Roman" w:hAnsi="Times New Roman" w:cs="Times New Roman"/>
          <w:sz w:val="24"/>
          <w:szCs w:val="24"/>
        </w:rPr>
        <w:t>and an authorised farmer of dagga in Malawi</w:t>
      </w:r>
      <w:r>
        <w:rPr>
          <w:rFonts w:ascii="Times New Roman" w:hAnsi="Times New Roman" w:cs="Times New Roman"/>
          <w:sz w:val="24"/>
          <w:szCs w:val="24"/>
        </w:rPr>
        <w:t>.</w:t>
      </w:r>
      <w:r w:rsidR="00D50ECF" w:rsidRPr="00D50ECF">
        <w:rPr>
          <w:rFonts w:ascii="Times New Roman" w:hAnsi="Times New Roman" w:cs="Times New Roman"/>
          <w:sz w:val="24"/>
          <w:szCs w:val="24"/>
        </w:rPr>
        <w:t xml:space="preserve"> He </w:t>
      </w:r>
      <w:r w:rsidR="00D50ECF">
        <w:rPr>
          <w:rFonts w:ascii="Times New Roman" w:hAnsi="Times New Roman" w:cs="Times New Roman"/>
          <w:sz w:val="24"/>
          <w:szCs w:val="24"/>
        </w:rPr>
        <w:t>is</w:t>
      </w:r>
      <w:r w:rsidR="00D50ECF" w:rsidRPr="00D50ECF">
        <w:rPr>
          <w:rFonts w:ascii="Times New Roman" w:hAnsi="Times New Roman" w:cs="Times New Roman"/>
          <w:sz w:val="24"/>
          <w:szCs w:val="24"/>
        </w:rPr>
        <w:t xml:space="preserve"> a member of a cooperative known as Vukani Farming Cooperative licenced to cultivate and sell cannabis sativa in Malawi.</w:t>
      </w:r>
    </w:p>
    <w:p w:rsidR="00AC5BF1" w:rsidRDefault="00D50ECF" w:rsidP="00D50E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2226">
        <w:rPr>
          <w:rFonts w:ascii="Times New Roman" w:hAnsi="Times New Roman" w:cs="Times New Roman"/>
          <w:sz w:val="24"/>
          <w:szCs w:val="24"/>
        </w:rPr>
        <w:t>On the 4</w:t>
      </w:r>
      <w:r w:rsidR="00302226" w:rsidRPr="00302226">
        <w:rPr>
          <w:rFonts w:ascii="Times New Roman" w:hAnsi="Times New Roman" w:cs="Times New Roman"/>
          <w:sz w:val="24"/>
          <w:szCs w:val="24"/>
          <w:vertAlign w:val="superscript"/>
        </w:rPr>
        <w:t>th</w:t>
      </w:r>
      <w:r w:rsidR="00302226">
        <w:rPr>
          <w:rFonts w:ascii="Times New Roman" w:hAnsi="Times New Roman" w:cs="Times New Roman"/>
          <w:sz w:val="24"/>
          <w:szCs w:val="24"/>
        </w:rPr>
        <w:t xml:space="preserve"> of September 2023, the appellant entered the country through Chirundu Border post</w:t>
      </w:r>
      <w:r w:rsidR="00EE1660">
        <w:rPr>
          <w:rFonts w:ascii="Times New Roman" w:hAnsi="Times New Roman" w:cs="Times New Roman"/>
          <w:sz w:val="24"/>
          <w:szCs w:val="24"/>
        </w:rPr>
        <w:t xml:space="preserve"> with the 6.5kg of dagga.</w:t>
      </w:r>
      <w:r w:rsidR="008A7634">
        <w:rPr>
          <w:rFonts w:ascii="Times New Roman" w:hAnsi="Times New Roman" w:cs="Times New Roman"/>
          <w:sz w:val="24"/>
          <w:szCs w:val="24"/>
        </w:rPr>
        <w:t xml:space="preserve"> When he was in Zimbabwe at Total </w:t>
      </w:r>
      <w:r w:rsidR="003F2919">
        <w:rPr>
          <w:rFonts w:ascii="Times New Roman" w:hAnsi="Times New Roman" w:cs="Times New Roman"/>
          <w:sz w:val="24"/>
          <w:szCs w:val="24"/>
        </w:rPr>
        <w:t>Service Station</w:t>
      </w:r>
      <w:r>
        <w:rPr>
          <w:rFonts w:ascii="Times New Roman" w:hAnsi="Times New Roman" w:cs="Times New Roman"/>
          <w:sz w:val="24"/>
          <w:szCs w:val="24"/>
        </w:rPr>
        <w:t xml:space="preserve"> Chirundu</w:t>
      </w:r>
      <w:r w:rsidR="003F2919">
        <w:rPr>
          <w:rFonts w:ascii="Times New Roman" w:hAnsi="Times New Roman" w:cs="Times New Roman"/>
          <w:sz w:val="24"/>
          <w:szCs w:val="24"/>
        </w:rPr>
        <w:t>,</w:t>
      </w:r>
      <w:r w:rsidR="008A7634">
        <w:rPr>
          <w:rFonts w:ascii="Times New Roman" w:hAnsi="Times New Roman" w:cs="Times New Roman"/>
          <w:sz w:val="24"/>
          <w:szCs w:val="24"/>
        </w:rPr>
        <w:t xml:space="preserve"> he was arrested by members of the Criminal </w:t>
      </w:r>
      <w:r w:rsidR="003F2919">
        <w:rPr>
          <w:rFonts w:ascii="Times New Roman" w:hAnsi="Times New Roman" w:cs="Times New Roman"/>
          <w:sz w:val="24"/>
          <w:szCs w:val="24"/>
        </w:rPr>
        <w:t>Investigating</w:t>
      </w:r>
      <w:r w:rsidR="008A7634">
        <w:rPr>
          <w:rFonts w:ascii="Times New Roman" w:hAnsi="Times New Roman" w:cs="Times New Roman"/>
          <w:sz w:val="24"/>
          <w:szCs w:val="24"/>
        </w:rPr>
        <w:t xml:space="preserve"> Department who had received a tip </w:t>
      </w:r>
      <w:r w:rsidR="00B142A7">
        <w:rPr>
          <w:rFonts w:ascii="Times New Roman" w:hAnsi="Times New Roman" w:cs="Times New Roman"/>
          <w:sz w:val="24"/>
          <w:szCs w:val="24"/>
        </w:rPr>
        <w:t>off.</w:t>
      </w:r>
    </w:p>
    <w:p w:rsidR="00E8150F" w:rsidRDefault="00D50ECF" w:rsidP="00D50E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he was charged and he pleaded guilty. In</w:t>
      </w:r>
      <w:r w:rsidR="00E8150F">
        <w:rPr>
          <w:rFonts w:ascii="Times New Roman" w:hAnsi="Times New Roman" w:cs="Times New Roman"/>
          <w:sz w:val="24"/>
          <w:szCs w:val="24"/>
        </w:rPr>
        <w:t xml:space="preserve"> passing sentence, the court took into account the appellant’s </w:t>
      </w:r>
      <w:r w:rsidR="003D0B8C">
        <w:rPr>
          <w:rFonts w:ascii="Times New Roman" w:hAnsi="Times New Roman" w:cs="Times New Roman"/>
          <w:sz w:val="24"/>
          <w:szCs w:val="24"/>
        </w:rPr>
        <w:t>personal</w:t>
      </w:r>
      <w:r w:rsidR="00E8150F">
        <w:rPr>
          <w:rFonts w:ascii="Times New Roman" w:hAnsi="Times New Roman" w:cs="Times New Roman"/>
          <w:sz w:val="24"/>
          <w:szCs w:val="24"/>
        </w:rPr>
        <w:t xml:space="preserve"> circumstances. It also considered that he was a first offender who pleaded guilty to the charges. It also took into account that the appellant who was in transit to South Africa did not know that he required a permit to pass through Zimbabwe with the dagga.</w:t>
      </w:r>
    </w:p>
    <w:p w:rsidR="00656266" w:rsidRDefault="00656266" w:rsidP="00D50E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said that, the court then relied on the</w:t>
      </w:r>
      <w:r w:rsidR="00B142A7">
        <w:rPr>
          <w:rFonts w:ascii="Times New Roman" w:hAnsi="Times New Roman" w:cs="Times New Roman"/>
          <w:sz w:val="24"/>
          <w:szCs w:val="24"/>
        </w:rPr>
        <w:t xml:space="preserve"> </w:t>
      </w:r>
      <w:r w:rsidR="00D50ECF">
        <w:rPr>
          <w:rFonts w:ascii="Times New Roman" w:hAnsi="Times New Roman" w:cs="Times New Roman"/>
          <w:sz w:val="24"/>
          <w:szCs w:val="24"/>
        </w:rPr>
        <w:t>often</w:t>
      </w:r>
      <w:r>
        <w:rPr>
          <w:rFonts w:ascii="Times New Roman" w:hAnsi="Times New Roman" w:cs="Times New Roman"/>
          <w:sz w:val="24"/>
          <w:szCs w:val="24"/>
        </w:rPr>
        <w:t xml:space="preserve"> cited case in such cases on the harmful effects of dagga</w:t>
      </w:r>
      <w:r w:rsidR="00F6235C">
        <w:rPr>
          <w:rFonts w:ascii="Times New Roman" w:hAnsi="Times New Roman" w:cs="Times New Roman"/>
          <w:sz w:val="24"/>
          <w:szCs w:val="24"/>
        </w:rPr>
        <w:t xml:space="preserve">, </w:t>
      </w:r>
      <w:r w:rsidR="00F6235C" w:rsidRPr="00D50ECF">
        <w:rPr>
          <w:rFonts w:ascii="Times New Roman" w:hAnsi="Times New Roman" w:cs="Times New Roman"/>
          <w:i/>
          <w:sz w:val="24"/>
          <w:szCs w:val="24"/>
        </w:rPr>
        <w:t>S-v-Sixpence HH 77/03</w:t>
      </w:r>
      <w:r w:rsidR="00F6235C">
        <w:rPr>
          <w:rFonts w:ascii="Times New Roman" w:hAnsi="Times New Roman" w:cs="Times New Roman"/>
          <w:sz w:val="24"/>
          <w:szCs w:val="24"/>
        </w:rPr>
        <w:t xml:space="preserve"> that dagga is a </w:t>
      </w:r>
      <w:r w:rsidR="003D0B8C">
        <w:rPr>
          <w:rFonts w:ascii="Times New Roman" w:hAnsi="Times New Roman" w:cs="Times New Roman"/>
          <w:sz w:val="24"/>
          <w:szCs w:val="24"/>
        </w:rPr>
        <w:t>mind-bending</w:t>
      </w:r>
      <w:r w:rsidR="00F6235C">
        <w:rPr>
          <w:rFonts w:ascii="Times New Roman" w:hAnsi="Times New Roman" w:cs="Times New Roman"/>
          <w:sz w:val="24"/>
          <w:szCs w:val="24"/>
        </w:rPr>
        <w:t xml:space="preserve"> drug.</w:t>
      </w:r>
      <w:r w:rsidR="00A43C3D">
        <w:rPr>
          <w:rFonts w:ascii="Times New Roman" w:hAnsi="Times New Roman" w:cs="Times New Roman"/>
          <w:sz w:val="24"/>
          <w:szCs w:val="24"/>
        </w:rPr>
        <w:t xml:space="preserve"> It then cited cases and correctly so where accused persons found in possession of dagga with quantities around 6kg to 7 kg were sentenced to 36 months</w:t>
      </w:r>
      <w:r w:rsidR="00610CE9">
        <w:rPr>
          <w:rFonts w:ascii="Times New Roman" w:hAnsi="Times New Roman" w:cs="Times New Roman"/>
          <w:sz w:val="24"/>
          <w:szCs w:val="24"/>
        </w:rPr>
        <w:t xml:space="preserve"> </w:t>
      </w:r>
      <w:r w:rsidR="00D50ECF">
        <w:rPr>
          <w:rFonts w:ascii="Times New Roman" w:hAnsi="Times New Roman" w:cs="Times New Roman"/>
          <w:sz w:val="24"/>
          <w:szCs w:val="24"/>
        </w:rPr>
        <w:t>imprisonment. It then sentenced the appellant as indicated.</w:t>
      </w:r>
    </w:p>
    <w:p w:rsidR="0076206B" w:rsidRPr="00D50ECF" w:rsidRDefault="0076206B" w:rsidP="002E6A3D">
      <w:pPr>
        <w:spacing w:line="360" w:lineRule="auto"/>
        <w:jc w:val="both"/>
        <w:rPr>
          <w:rFonts w:ascii="Times New Roman" w:hAnsi="Times New Roman" w:cs="Times New Roman"/>
          <w:b/>
          <w:bCs/>
          <w:sz w:val="24"/>
          <w:szCs w:val="24"/>
          <w:u w:val="single"/>
        </w:rPr>
      </w:pPr>
      <w:r w:rsidRPr="00D50ECF">
        <w:rPr>
          <w:rFonts w:ascii="Times New Roman" w:hAnsi="Times New Roman" w:cs="Times New Roman"/>
          <w:b/>
          <w:bCs/>
          <w:sz w:val="24"/>
          <w:szCs w:val="24"/>
          <w:u w:val="single"/>
        </w:rPr>
        <w:t xml:space="preserve">The </w:t>
      </w:r>
      <w:r w:rsidR="003D0B8C" w:rsidRPr="00D50ECF">
        <w:rPr>
          <w:rFonts w:ascii="Times New Roman" w:hAnsi="Times New Roman" w:cs="Times New Roman"/>
          <w:b/>
          <w:bCs/>
          <w:sz w:val="24"/>
          <w:szCs w:val="24"/>
          <w:u w:val="single"/>
        </w:rPr>
        <w:t>grounds</w:t>
      </w:r>
      <w:r w:rsidRPr="00D50ECF">
        <w:rPr>
          <w:rFonts w:ascii="Times New Roman" w:hAnsi="Times New Roman" w:cs="Times New Roman"/>
          <w:b/>
          <w:bCs/>
          <w:sz w:val="24"/>
          <w:szCs w:val="24"/>
          <w:u w:val="single"/>
        </w:rPr>
        <w:t xml:space="preserve"> of appeal</w:t>
      </w:r>
    </w:p>
    <w:p w:rsidR="0076206B" w:rsidRDefault="00D50ECF" w:rsidP="00D50E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t>
      </w:r>
      <w:r w:rsidR="007C691A">
        <w:rPr>
          <w:rFonts w:ascii="Times New Roman" w:hAnsi="Times New Roman" w:cs="Times New Roman"/>
          <w:sz w:val="24"/>
          <w:szCs w:val="24"/>
        </w:rPr>
        <w:t xml:space="preserve">by the sentence, the appellant appealed raising one ground only that the sentence induces a sense of shock regard being </w:t>
      </w:r>
      <w:r w:rsidR="00DC5A52">
        <w:rPr>
          <w:rFonts w:ascii="Times New Roman" w:hAnsi="Times New Roman" w:cs="Times New Roman"/>
          <w:sz w:val="24"/>
          <w:szCs w:val="24"/>
        </w:rPr>
        <w:t>t</w:t>
      </w:r>
      <w:r w:rsidR="007C691A">
        <w:rPr>
          <w:rFonts w:ascii="Times New Roman" w:hAnsi="Times New Roman" w:cs="Times New Roman"/>
          <w:sz w:val="24"/>
          <w:szCs w:val="24"/>
        </w:rPr>
        <w:t>o the circumstances of the</w:t>
      </w:r>
      <w:r w:rsidR="00DC5A52">
        <w:rPr>
          <w:rFonts w:ascii="Times New Roman" w:hAnsi="Times New Roman" w:cs="Times New Roman"/>
          <w:sz w:val="24"/>
          <w:szCs w:val="24"/>
        </w:rPr>
        <w:t xml:space="preserve"> case that the appellant was </w:t>
      </w:r>
      <w:r w:rsidR="00DC5A52" w:rsidRPr="00DC5A52">
        <w:rPr>
          <w:rFonts w:ascii="Times New Roman" w:hAnsi="Times New Roman" w:cs="Times New Roman"/>
          <w:i/>
          <w:sz w:val="24"/>
          <w:szCs w:val="24"/>
        </w:rPr>
        <w:t>en route</w:t>
      </w:r>
      <w:r w:rsidR="00DC5A52">
        <w:rPr>
          <w:rFonts w:ascii="Times New Roman" w:hAnsi="Times New Roman" w:cs="Times New Roman"/>
          <w:sz w:val="24"/>
          <w:szCs w:val="24"/>
        </w:rPr>
        <w:t xml:space="preserve"> to South Africa.</w:t>
      </w:r>
    </w:p>
    <w:p w:rsidR="00CC79A1" w:rsidRDefault="00CC79A1" w:rsidP="002E6A3D">
      <w:pPr>
        <w:spacing w:line="360" w:lineRule="auto"/>
        <w:jc w:val="both"/>
        <w:rPr>
          <w:rFonts w:ascii="Times New Roman" w:hAnsi="Times New Roman" w:cs="Times New Roman"/>
          <w:sz w:val="24"/>
          <w:szCs w:val="24"/>
        </w:rPr>
      </w:pPr>
      <w:r>
        <w:rPr>
          <w:rFonts w:ascii="Times New Roman" w:hAnsi="Times New Roman" w:cs="Times New Roman"/>
          <w:sz w:val="24"/>
          <w:szCs w:val="24"/>
        </w:rPr>
        <w:t>We were urged to set aside the sentence and substitute it with a sentence of 12 months imprisonment with 6 months suspended or a fine coupled with a wholly suspended sentence.</w:t>
      </w:r>
    </w:p>
    <w:p w:rsidR="00EF5A84" w:rsidRDefault="00EF5A84" w:rsidP="002E6A3D">
      <w:pPr>
        <w:spacing w:line="360" w:lineRule="auto"/>
        <w:jc w:val="both"/>
        <w:rPr>
          <w:rFonts w:ascii="Times New Roman" w:hAnsi="Times New Roman" w:cs="Times New Roman"/>
          <w:sz w:val="24"/>
          <w:szCs w:val="24"/>
        </w:rPr>
      </w:pPr>
      <w:r>
        <w:rPr>
          <w:rFonts w:ascii="Times New Roman" w:hAnsi="Times New Roman" w:cs="Times New Roman"/>
          <w:sz w:val="24"/>
          <w:szCs w:val="24"/>
        </w:rPr>
        <w:t>In our view a fine would be inappropriate in a case of possession of 6.5kg of dagga.</w:t>
      </w:r>
    </w:p>
    <w:p w:rsidR="000B2288" w:rsidRPr="003D0B8C" w:rsidRDefault="000B2288" w:rsidP="002E6A3D">
      <w:pPr>
        <w:spacing w:line="360" w:lineRule="auto"/>
        <w:jc w:val="both"/>
        <w:rPr>
          <w:rFonts w:ascii="Times New Roman" w:hAnsi="Times New Roman" w:cs="Times New Roman"/>
          <w:b/>
          <w:bCs/>
          <w:sz w:val="24"/>
          <w:szCs w:val="24"/>
          <w:u w:val="single"/>
        </w:rPr>
      </w:pPr>
      <w:r w:rsidRPr="003D0B8C">
        <w:rPr>
          <w:rFonts w:ascii="Times New Roman" w:hAnsi="Times New Roman" w:cs="Times New Roman"/>
          <w:b/>
          <w:bCs/>
          <w:sz w:val="24"/>
          <w:szCs w:val="24"/>
          <w:u w:val="single"/>
        </w:rPr>
        <w:t>The submissions</w:t>
      </w:r>
    </w:p>
    <w:p w:rsidR="000B2288" w:rsidRDefault="000B2288" w:rsidP="00DC5A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DC5A52">
        <w:rPr>
          <w:rFonts w:ascii="Times New Roman" w:hAnsi="Times New Roman" w:cs="Times New Roman"/>
          <w:sz w:val="24"/>
          <w:szCs w:val="24"/>
        </w:rPr>
        <w:t>Ncube</w:t>
      </w:r>
      <w:r>
        <w:rPr>
          <w:rFonts w:ascii="Times New Roman" w:hAnsi="Times New Roman" w:cs="Times New Roman"/>
          <w:sz w:val="24"/>
          <w:szCs w:val="24"/>
        </w:rPr>
        <w:t xml:space="preserve"> for the appellant addressed the court on the highly mitigatory circumstances. His emphasis was that the appellant </w:t>
      </w:r>
      <w:r w:rsidR="00DC5A52">
        <w:rPr>
          <w:rFonts w:ascii="Times New Roman" w:hAnsi="Times New Roman" w:cs="Times New Roman"/>
          <w:sz w:val="24"/>
          <w:szCs w:val="24"/>
        </w:rPr>
        <w:t xml:space="preserve">was in transit and had a permit to farm in Malawi. He also had all the paper work showing where he was taking the dagga to. The trial Court and the State misdirected on relying on the cases where the possessor had no explanation for such possession. In this case the appellant’s culpability was the failure to obtain a transit permit. </w:t>
      </w:r>
    </w:p>
    <w:p w:rsidR="00A15A7A" w:rsidRDefault="00A15A7A" w:rsidP="00DC5A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opposed the appeal. It argued that the sentence was in sync with a line of cases where accused persons were found in possession with large quantities of dagga. The State referred to a number of cases to demonstrate its point.</w:t>
      </w:r>
    </w:p>
    <w:p w:rsidR="00DC5A52" w:rsidRDefault="00DC5A52" w:rsidP="00DC5A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some engagement with the Court, it seems the State was ready to make concession that the trial court must have taken into account the purpose for possession.</w:t>
      </w:r>
    </w:p>
    <w:p w:rsidR="005F5710" w:rsidRPr="003D0B8C" w:rsidRDefault="005F5710" w:rsidP="002E6A3D">
      <w:pPr>
        <w:spacing w:line="360" w:lineRule="auto"/>
        <w:jc w:val="both"/>
        <w:rPr>
          <w:rFonts w:ascii="Times New Roman" w:hAnsi="Times New Roman" w:cs="Times New Roman"/>
          <w:b/>
          <w:bCs/>
          <w:sz w:val="24"/>
          <w:szCs w:val="24"/>
          <w:u w:val="single"/>
        </w:rPr>
      </w:pPr>
      <w:r w:rsidRPr="003D0B8C">
        <w:rPr>
          <w:rFonts w:ascii="Times New Roman" w:hAnsi="Times New Roman" w:cs="Times New Roman"/>
          <w:b/>
          <w:bCs/>
          <w:sz w:val="24"/>
          <w:szCs w:val="24"/>
          <w:u w:val="single"/>
        </w:rPr>
        <w:t>The law</w:t>
      </w:r>
    </w:p>
    <w:p w:rsidR="009717B7" w:rsidRDefault="005F5710" w:rsidP="00DC5A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w:t>
      </w:r>
      <w:r w:rsidR="00642EE4">
        <w:rPr>
          <w:rFonts w:ascii="Times New Roman" w:hAnsi="Times New Roman" w:cs="Times New Roman"/>
          <w:sz w:val="24"/>
          <w:szCs w:val="24"/>
        </w:rPr>
        <w:t xml:space="preserve"> question on appeal </w:t>
      </w:r>
      <w:r w:rsidR="00DC5A52">
        <w:rPr>
          <w:rFonts w:ascii="Times New Roman" w:hAnsi="Times New Roman" w:cs="Times New Roman"/>
          <w:sz w:val="24"/>
          <w:szCs w:val="24"/>
        </w:rPr>
        <w:t>i</w:t>
      </w:r>
      <w:r w:rsidR="00642EE4">
        <w:rPr>
          <w:rFonts w:ascii="Times New Roman" w:hAnsi="Times New Roman" w:cs="Times New Roman"/>
          <w:sz w:val="24"/>
          <w:szCs w:val="24"/>
        </w:rPr>
        <w:t xml:space="preserve">s </w:t>
      </w:r>
      <w:r w:rsidR="003D0B8C">
        <w:rPr>
          <w:rFonts w:ascii="Times New Roman" w:hAnsi="Times New Roman" w:cs="Times New Roman"/>
          <w:sz w:val="24"/>
          <w:szCs w:val="24"/>
        </w:rPr>
        <w:t>whether</w:t>
      </w:r>
      <w:r w:rsidR="00642EE4">
        <w:rPr>
          <w:rFonts w:ascii="Times New Roman" w:hAnsi="Times New Roman" w:cs="Times New Roman"/>
          <w:sz w:val="24"/>
          <w:szCs w:val="24"/>
        </w:rPr>
        <w:t xml:space="preserve"> the sentence imposed by the trial court was shockingly severe and therefore inappropriate. We</w:t>
      </w:r>
      <w:r w:rsidR="00B142A7">
        <w:rPr>
          <w:rFonts w:ascii="Times New Roman" w:hAnsi="Times New Roman" w:cs="Times New Roman"/>
          <w:sz w:val="24"/>
          <w:szCs w:val="24"/>
        </w:rPr>
        <w:t xml:space="preserve"> have </w:t>
      </w:r>
      <w:r w:rsidR="00642EE4">
        <w:rPr>
          <w:rFonts w:ascii="Times New Roman" w:hAnsi="Times New Roman" w:cs="Times New Roman"/>
          <w:sz w:val="24"/>
          <w:szCs w:val="24"/>
        </w:rPr>
        <w:t xml:space="preserve">to determine </w:t>
      </w:r>
      <w:r w:rsidR="003D0B8C">
        <w:rPr>
          <w:rFonts w:ascii="Times New Roman" w:hAnsi="Times New Roman" w:cs="Times New Roman"/>
          <w:sz w:val="24"/>
          <w:szCs w:val="24"/>
        </w:rPr>
        <w:t>whether</w:t>
      </w:r>
      <w:r w:rsidR="00DC5A52">
        <w:rPr>
          <w:rFonts w:ascii="Times New Roman" w:hAnsi="Times New Roman" w:cs="Times New Roman"/>
          <w:sz w:val="24"/>
          <w:szCs w:val="24"/>
        </w:rPr>
        <w:t xml:space="preserve"> the trial court improperly</w:t>
      </w:r>
      <w:r w:rsidR="00642EE4">
        <w:rPr>
          <w:rFonts w:ascii="Times New Roman" w:hAnsi="Times New Roman" w:cs="Times New Roman"/>
          <w:sz w:val="24"/>
          <w:szCs w:val="24"/>
        </w:rPr>
        <w:t xml:space="preserve"> </w:t>
      </w:r>
      <w:r w:rsidR="003D0B8C">
        <w:rPr>
          <w:rFonts w:ascii="Times New Roman" w:hAnsi="Times New Roman" w:cs="Times New Roman"/>
          <w:sz w:val="24"/>
          <w:szCs w:val="24"/>
        </w:rPr>
        <w:t>exercised</w:t>
      </w:r>
      <w:r w:rsidR="00642EE4">
        <w:rPr>
          <w:rFonts w:ascii="Times New Roman" w:hAnsi="Times New Roman" w:cs="Times New Roman"/>
          <w:sz w:val="24"/>
          <w:szCs w:val="24"/>
        </w:rPr>
        <w:t xml:space="preserve"> its </w:t>
      </w:r>
      <w:r w:rsidR="003D0B8C">
        <w:rPr>
          <w:rFonts w:ascii="Times New Roman" w:hAnsi="Times New Roman" w:cs="Times New Roman"/>
          <w:sz w:val="24"/>
          <w:szCs w:val="24"/>
        </w:rPr>
        <w:t>judicial</w:t>
      </w:r>
      <w:r w:rsidR="00642EE4">
        <w:rPr>
          <w:rFonts w:ascii="Times New Roman" w:hAnsi="Times New Roman" w:cs="Times New Roman"/>
          <w:sz w:val="24"/>
          <w:szCs w:val="24"/>
        </w:rPr>
        <w:t xml:space="preserve"> discretion in sentencing the appellant.</w:t>
      </w:r>
    </w:p>
    <w:p w:rsidR="00436B52" w:rsidRPr="00436B52" w:rsidRDefault="00436B52" w:rsidP="00436B5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 appeal court can interfere with a trial court’s discretion where the trial</w:t>
      </w:r>
      <w:r w:rsidRPr="00436B52">
        <w:rPr>
          <w:rFonts w:ascii="Times New Roman" w:hAnsi="Times New Roman" w:cs="Times New Roman"/>
          <w:sz w:val="24"/>
          <w:szCs w:val="24"/>
          <w:lang w:val="en-US"/>
        </w:rPr>
        <w:t xml:space="preserve"> court </w:t>
      </w:r>
      <w:r>
        <w:rPr>
          <w:rFonts w:ascii="Times New Roman" w:hAnsi="Times New Roman" w:cs="Times New Roman"/>
          <w:sz w:val="24"/>
          <w:szCs w:val="24"/>
          <w:lang w:val="en-US"/>
        </w:rPr>
        <w:t>has</w:t>
      </w:r>
      <w:r w:rsidRPr="00436B52">
        <w:rPr>
          <w:rFonts w:ascii="Times New Roman" w:hAnsi="Times New Roman" w:cs="Times New Roman"/>
          <w:sz w:val="24"/>
          <w:szCs w:val="24"/>
          <w:lang w:val="en-US"/>
        </w:rPr>
        <w:t xml:space="preserve"> committed a misdirection of a significant proportion</w:t>
      </w:r>
      <w:r>
        <w:rPr>
          <w:rFonts w:ascii="Times New Roman" w:hAnsi="Times New Roman" w:cs="Times New Roman"/>
          <w:sz w:val="24"/>
          <w:szCs w:val="24"/>
          <w:lang w:val="en-US"/>
        </w:rPr>
        <w:t xml:space="preserve"> to amount to a miscarriage of justice.</w:t>
      </w:r>
      <w:r w:rsidRPr="00436B52">
        <w:rPr>
          <w:rFonts w:ascii="Times New Roman" w:hAnsi="Times New Roman" w:cs="Times New Roman"/>
          <w:sz w:val="24"/>
          <w:szCs w:val="24"/>
          <w:lang w:val="en-US"/>
        </w:rPr>
        <w:t xml:space="preserve">  In the case of </w:t>
      </w:r>
      <w:r w:rsidRPr="00436B52">
        <w:rPr>
          <w:rFonts w:ascii="Times New Roman" w:hAnsi="Times New Roman" w:cs="Times New Roman"/>
          <w:i/>
          <w:iCs/>
          <w:sz w:val="24"/>
          <w:szCs w:val="24"/>
          <w:lang w:val="en-US"/>
        </w:rPr>
        <w:t>Muhomba</w:t>
      </w:r>
      <w:r w:rsidRPr="00436B52">
        <w:rPr>
          <w:rFonts w:ascii="Times New Roman" w:hAnsi="Times New Roman" w:cs="Times New Roman"/>
          <w:sz w:val="24"/>
          <w:szCs w:val="24"/>
          <w:lang w:val="en-US"/>
        </w:rPr>
        <w:t xml:space="preserve"> v </w:t>
      </w:r>
      <w:r w:rsidRPr="00436B52">
        <w:rPr>
          <w:rFonts w:ascii="Times New Roman" w:hAnsi="Times New Roman" w:cs="Times New Roman"/>
          <w:i/>
          <w:iCs/>
          <w:sz w:val="24"/>
          <w:szCs w:val="24"/>
          <w:lang w:val="en-US"/>
        </w:rPr>
        <w:t xml:space="preserve">S </w:t>
      </w:r>
      <w:r w:rsidRPr="00436B52">
        <w:rPr>
          <w:rFonts w:ascii="Times New Roman" w:hAnsi="Times New Roman" w:cs="Times New Roman"/>
          <w:sz w:val="24"/>
          <w:szCs w:val="24"/>
          <w:lang w:val="en-US"/>
        </w:rPr>
        <w:t xml:space="preserve">SC 241/12, Malaba DCJ (as he then was) </w:t>
      </w:r>
      <w:r>
        <w:rPr>
          <w:rFonts w:ascii="Times New Roman" w:hAnsi="Times New Roman" w:cs="Times New Roman"/>
          <w:sz w:val="24"/>
          <w:szCs w:val="24"/>
          <w:lang w:val="en-US"/>
        </w:rPr>
        <w:t xml:space="preserve">had this to say </w:t>
      </w:r>
      <w:r w:rsidRPr="00436B52">
        <w:rPr>
          <w:rFonts w:ascii="Times New Roman" w:hAnsi="Times New Roman" w:cs="Times New Roman"/>
          <w:sz w:val="24"/>
          <w:szCs w:val="24"/>
          <w:lang w:val="en-US"/>
        </w:rPr>
        <w:t>on p 9 of the cyclostyled judgment:</w:t>
      </w:r>
    </w:p>
    <w:p w:rsidR="00436B52" w:rsidRDefault="00436B52" w:rsidP="00436B52">
      <w:pPr>
        <w:spacing w:line="360" w:lineRule="auto"/>
        <w:ind w:left="720"/>
        <w:jc w:val="both"/>
        <w:rPr>
          <w:rFonts w:ascii="Times New Roman" w:hAnsi="Times New Roman" w:cs="Times New Roman"/>
          <w:sz w:val="24"/>
          <w:szCs w:val="24"/>
        </w:rPr>
      </w:pPr>
      <w:r w:rsidRPr="00436B52">
        <w:rPr>
          <w:rFonts w:ascii="Times New Roman" w:hAnsi="Times New Roman" w:cs="Times New Roman"/>
          <w:lang w:val="en-US"/>
        </w:rPr>
        <w:t xml:space="preserve">“The position in our law is that in sentencing a convicted person, the sentencing court has discretion in assessing an appropriate sentence.  That discretion must be exercised judiciously having regard to both the factors in mitigation and aggravation.  For an appellate tribunal to interfere with the discretion, there should be a misdirection.  See </w:t>
      </w:r>
      <w:r w:rsidRPr="00436B52">
        <w:rPr>
          <w:rFonts w:ascii="Times New Roman" w:hAnsi="Times New Roman" w:cs="Times New Roman"/>
          <w:i/>
          <w:iCs/>
          <w:lang w:val="en-US"/>
        </w:rPr>
        <w:t>S</w:t>
      </w:r>
      <w:r w:rsidRPr="00436B52">
        <w:rPr>
          <w:rFonts w:ascii="Times New Roman" w:hAnsi="Times New Roman" w:cs="Times New Roman"/>
          <w:lang w:val="en-US"/>
        </w:rPr>
        <w:t xml:space="preserve"> v </w:t>
      </w:r>
      <w:r w:rsidRPr="00436B52">
        <w:rPr>
          <w:rFonts w:ascii="Times New Roman" w:hAnsi="Times New Roman" w:cs="Times New Roman"/>
          <w:i/>
          <w:iCs/>
          <w:lang w:val="en-US"/>
        </w:rPr>
        <w:t>Chiweshe</w:t>
      </w:r>
      <w:r w:rsidRPr="00436B52">
        <w:rPr>
          <w:rFonts w:ascii="Times New Roman" w:hAnsi="Times New Roman" w:cs="Times New Roman"/>
          <w:lang w:val="en-US"/>
        </w:rPr>
        <w:t xml:space="preserve"> 1996(1) ZLR 425H at 429; </w:t>
      </w:r>
      <w:r w:rsidRPr="00436B52">
        <w:rPr>
          <w:rFonts w:ascii="Times New Roman" w:hAnsi="Times New Roman" w:cs="Times New Roman"/>
          <w:i/>
          <w:iCs/>
          <w:lang w:val="en-US"/>
        </w:rPr>
        <w:t xml:space="preserve">S </w:t>
      </w:r>
      <w:r w:rsidRPr="00436B52">
        <w:rPr>
          <w:rFonts w:ascii="Times New Roman" w:hAnsi="Times New Roman" w:cs="Times New Roman"/>
          <w:lang w:val="en-US"/>
        </w:rPr>
        <w:t xml:space="preserve">v </w:t>
      </w:r>
      <w:r w:rsidRPr="00436B52">
        <w:rPr>
          <w:rFonts w:ascii="Times New Roman" w:hAnsi="Times New Roman" w:cs="Times New Roman"/>
          <w:i/>
          <w:iCs/>
          <w:lang w:val="en-US"/>
        </w:rPr>
        <w:t>Ramushu and Others</w:t>
      </w:r>
      <w:r w:rsidRPr="00436B52">
        <w:rPr>
          <w:rFonts w:ascii="Times New Roman" w:hAnsi="Times New Roman" w:cs="Times New Roman"/>
          <w:lang w:val="en-US"/>
        </w:rPr>
        <w:t xml:space="preserve"> S 25/93.”</w:t>
      </w:r>
    </w:p>
    <w:p w:rsidR="009717B7" w:rsidRDefault="006B5281" w:rsidP="009717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2620AE">
        <w:rPr>
          <w:rFonts w:ascii="Times New Roman" w:hAnsi="Times New Roman" w:cs="Times New Roman"/>
          <w:sz w:val="24"/>
          <w:szCs w:val="24"/>
        </w:rPr>
        <w:t>trite</w:t>
      </w:r>
      <w:r>
        <w:rPr>
          <w:rFonts w:ascii="Times New Roman" w:hAnsi="Times New Roman" w:cs="Times New Roman"/>
          <w:sz w:val="24"/>
          <w:szCs w:val="24"/>
        </w:rPr>
        <w:t xml:space="preserve"> that </w:t>
      </w:r>
      <w:r w:rsidR="00B142A7">
        <w:rPr>
          <w:rFonts w:ascii="Times New Roman" w:hAnsi="Times New Roman" w:cs="Times New Roman"/>
          <w:sz w:val="24"/>
          <w:szCs w:val="24"/>
        </w:rPr>
        <w:t>sentencing is</w:t>
      </w:r>
      <w:r w:rsidR="00DC5A52">
        <w:rPr>
          <w:rFonts w:ascii="Times New Roman" w:hAnsi="Times New Roman" w:cs="Times New Roman"/>
          <w:sz w:val="24"/>
          <w:szCs w:val="24"/>
        </w:rPr>
        <w:t xml:space="preserve"> within the discretion of the trial court. An appeal court can interfere with such discretion where the discretion has been exercised </w:t>
      </w:r>
      <w:r w:rsidR="00740A09">
        <w:rPr>
          <w:rFonts w:ascii="Times New Roman" w:hAnsi="Times New Roman" w:cs="Times New Roman"/>
          <w:sz w:val="24"/>
          <w:szCs w:val="24"/>
        </w:rPr>
        <w:t>injudiciously. Bearing in mind the penalty section, a trial court must be guided by the accepta</w:t>
      </w:r>
      <w:r w:rsidR="00D14645">
        <w:rPr>
          <w:rFonts w:ascii="Times New Roman" w:hAnsi="Times New Roman" w:cs="Times New Roman"/>
          <w:sz w:val="24"/>
          <w:szCs w:val="24"/>
        </w:rPr>
        <w:t>ble</w:t>
      </w:r>
      <w:bookmarkStart w:id="0" w:name="_GoBack"/>
      <w:bookmarkEnd w:id="0"/>
      <w:r w:rsidR="00740A09">
        <w:rPr>
          <w:rFonts w:ascii="Times New Roman" w:hAnsi="Times New Roman" w:cs="Times New Roman"/>
          <w:sz w:val="24"/>
          <w:szCs w:val="24"/>
        </w:rPr>
        <w:t xml:space="preserve"> principle to consider the triad that</w:t>
      </w:r>
      <w:r>
        <w:rPr>
          <w:rFonts w:ascii="Times New Roman" w:hAnsi="Times New Roman" w:cs="Times New Roman"/>
          <w:sz w:val="24"/>
          <w:szCs w:val="24"/>
        </w:rPr>
        <w:t xml:space="preserve"> is the accused’s personal circumstances, the offence and the interests of justice.</w:t>
      </w:r>
      <w:r w:rsidR="009717B7" w:rsidRPr="009717B7">
        <w:rPr>
          <w:rFonts w:ascii="Times New Roman" w:hAnsi="Times New Roman" w:cs="Times New Roman"/>
          <w:sz w:val="24"/>
          <w:szCs w:val="24"/>
        </w:rPr>
        <w:t xml:space="preserve"> </w:t>
      </w:r>
    </w:p>
    <w:p w:rsidR="009717B7" w:rsidRPr="009717B7" w:rsidRDefault="009717B7" w:rsidP="009717B7">
      <w:pPr>
        <w:spacing w:line="360" w:lineRule="auto"/>
        <w:ind w:firstLine="720"/>
        <w:jc w:val="both"/>
        <w:rPr>
          <w:rFonts w:ascii="Times New Roman" w:hAnsi="Times New Roman" w:cs="Times New Roman"/>
          <w:sz w:val="24"/>
          <w:szCs w:val="24"/>
        </w:rPr>
      </w:pPr>
      <w:r w:rsidRPr="009717B7">
        <w:rPr>
          <w:rFonts w:ascii="Times New Roman" w:hAnsi="Times New Roman" w:cs="Times New Roman"/>
          <w:sz w:val="24"/>
          <w:szCs w:val="24"/>
        </w:rPr>
        <w:t>The Act provides for a sentence of a fine of up to level ten or imprisonment for a period not exceeding five years or both.</w:t>
      </w:r>
      <w:r>
        <w:rPr>
          <w:rFonts w:ascii="Times New Roman" w:hAnsi="Times New Roman" w:cs="Times New Roman"/>
          <w:sz w:val="24"/>
          <w:szCs w:val="24"/>
        </w:rPr>
        <w:t xml:space="preserve"> Sentences for possession of dagga for quantities between 6 and 7kg attract a sentence of more than 24 months imprisonment. The State and indeed the trial court referred to some of the cases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rsidR="006B5281" w:rsidRDefault="006B5281" w:rsidP="00DC5A52">
      <w:pPr>
        <w:spacing w:line="360" w:lineRule="auto"/>
        <w:ind w:firstLine="720"/>
        <w:jc w:val="both"/>
        <w:rPr>
          <w:rFonts w:ascii="Times New Roman" w:hAnsi="Times New Roman" w:cs="Times New Roman"/>
          <w:sz w:val="24"/>
          <w:szCs w:val="24"/>
        </w:rPr>
      </w:pPr>
    </w:p>
    <w:p w:rsidR="009717B7" w:rsidRDefault="009717B7" w:rsidP="00DC5A52">
      <w:pPr>
        <w:spacing w:line="360" w:lineRule="auto"/>
        <w:ind w:firstLine="720"/>
        <w:jc w:val="both"/>
        <w:rPr>
          <w:rFonts w:ascii="Times New Roman" w:hAnsi="Times New Roman" w:cs="Times New Roman"/>
          <w:sz w:val="24"/>
          <w:szCs w:val="24"/>
        </w:rPr>
      </w:pPr>
    </w:p>
    <w:p w:rsidR="00436B52" w:rsidRPr="00436B52" w:rsidRDefault="00436B52" w:rsidP="00DC5A52">
      <w:pPr>
        <w:spacing w:line="360" w:lineRule="auto"/>
        <w:ind w:firstLine="720"/>
        <w:jc w:val="both"/>
        <w:rPr>
          <w:rFonts w:ascii="Times New Roman" w:hAnsi="Times New Roman" w:cs="Times New Roman"/>
          <w:b/>
          <w:sz w:val="24"/>
          <w:szCs w:val="24"/>
          <w:u w:val="single"/>
        </w:rPr>
      </w:pPr>
      <w:r w:rsidRPr="00436B52">
        <w:rPr>
          <w:rFonts w:ascii="Times New Roman" w:hAnsi="Times New Roman" w:cs="Times New Roman"/>
          <w:b/>
          <w:sz w:val="24"/>
          <w:szCs w:val="24"/>
          <w:u w:val="single"/>
        </w:rPr>
        <w:lastRenderedPageBreak/>
        <w:t>Application of the law to the facts</w:t>
      </w:r>
    </w:p>
    <w:p w:rsidR="00376C10" w:rsidRDefault="00376C10" w:rsidP="00436B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w:t>
      </w:r>
      <w:r w:rsidR="002620AE">
        <w:rPr>
          <w:rFonts w:ascii="Times New Roman" w:hAnsi="Times New Roman" w:cs="Times New Roman"/>
          <w:sz w:val="24"/>
          <w:szCs w:val="24"/>
        </w:rPr>
        <w:t>convicted</w:t>
      </w:r>
      <w:r>
        <w:rPr>
          <w:rFonts w:ascii="Times New Roman" w:hAnsi="Times New Roman" w:cs="Times New Roman"/>
          <w:sz w:val="24"/>
          <w:szCs w:val="24"/>
        </w:rPr>
        <w:t xml:space="preserve"> of a fairly serious offence. Dagga is classified as a dangerous</w:t>
      </w:r>
      <w:r w:rsidR="00B468AB">
        <w:rPr>
          <w:rFonts w:ascii="Times New Roman" w:hAnsi="Times New Roman" w:cs="Times New Roman"/>
          <w:sz w:val="24"/>
          <w:szCs w:val="24"/>
        </w:rPr>
        <w:t xml:space="preserve"> drug. Research has shown that such drugs are </w:t>
      </w:r>
      <w:r w:rsidR="002620AE">
        <w:rPr>
          <w:rFonts w:ascii="Times New Roman" w:hAnsi="Times New Roman" w:cs="Times New Roman"/>
          <w:sz w:val="24"/>
          <w:szCs w:val="24"/>
        </w:rPr>
        <w:t>highly</w:t>
      </w:r>
      <w:r w:rsidR="00B468AB">
        <w:rPr>
          <w:rFonts w:ascii="Times New Roman" w:hAnsi="Times New Roman" w:cs="Times New Roman"/>
          <w:sz w:val="24"/>
          <w:szCs w:val="24"/>
        </w:rPr>
        <w:t xml:space="preserve"> addictive with dire </w:t>
      </w:r>
      <w:r w:rsidR="002620AE">
        <w:rPr>
          <w:rFonts w:ascii="Times New Roman" w:hAnsi="Times New Roman" w:cs="Times New Roman"/>
          <w:sz w:val="24"/>
          <w:szCs w:val="24"/>
        </w:rPr>
        <w:t>consequences</w:t>
      </w:r>
      <w:r w:rsidR="00436B52">
        <w:rPr>
          <w:rFonts w:ascii="Times New Roman" w:hAnsi="Times New Roman" w:cs="Times New Roman"/>
          <w:sz w:val="24"/>
          <w:szCs w:val="24"/>
        </w:rPr>
        <w:t xml:space="preserve"> on the </w:t>
      </w:r>
      <w:r w:rsidR="003C5E79">
        <w:rPr>
          <w:rFonts w:ascii="Times New Roman" w:hAnsi="Times New Roman" w:cs="Times New Roman"/>
          <w:sz w:val="24"/>
          <w:szCs w:val="24"/>
        </w:rPr>
        <w:t>addict. Drugs</w:t>
      </w:r>
      <w:r w:rsidR="00423A6B">
        <w:rPr>
          <w:rFonts w:ascii="Times New Roman" w:hAnsi="Times New Roman" w:cs="Times New Roman"/>
          <w:sz w:val="24"/>
          <w:szCs w:val="24"/>
        </w:rPr>
        <w:t xml:space="preserve"> often destroy the addicted to a human wreck. The effects thereof are also felt by </w:t>
      </w:r>
      <w:r w:rsidR="003C5E79">
        <w:rPr>
          <w:rFonts w:ascii="Times New Roman" w:hAnsi="Times New Roman" w:cs="Times New Roman"/>
          <w:sz w:val="24"/>
          <w:szCs w:val="24"/>
        </w:rPr>
        <w:t xml:space="preserve">the addict’s immediate family and the </w:t>
      </w:r>
      <w:r w:rsidR="00423A6B">
        <w:rPr>
          <w:rFonts w:ascii="Times New Roman" w:hAnsi="Times New Roman" w:cs="Times New Roman"/>
          <w:sz w:val="24"/>
          <w:szCs w:val="24"/>
        </w:rPr>
        <w:t>society at large.</w:t>
      </w:r>
    </w:p>
    <w:p w:rsidR="003B3CA5" w:rsidRDefault="003B3CA5" w:rsidP="003C5E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quantity was on the higher side. A </w:t>
      </w:r>
      <w:r w:rsidR="002620AE">
        <w:rPr>
          <w:rFonts w:ascii="Times New Roman" w:hAnsi="Times New Roman" w:cs="Times New Roman"/>
          <w:sz w:val="24"/>
          <w:szCs w:val="24"/>
        </w:rPr>
        <w:t>non-custodial</w:t>
      </w:r>
      <w:r>
        <w:rPr>
          <w:rFonts w:ascii="Times New Roman" w:hAnsi="Times New Roman" w:cs="Times New Roman"/>
          <w:sz w:val="24"/>
          <w:szCs w:val="24"/>
        </w:rPr>
        <w:t xml:space="preserve"> sentence</w:t>
      </w:r>
      <w:r w:rsidR="009717B7">
        <w:rPr>
          <w:rFonts w:ascii="Times New Roman" w:hAnsi="Times New Roman" w:cs="Times New Roman"/>
          <w:sz w:val="24"/>
          <w:szCs w:val="24"/>
        </w:rPr>
        <w:t>,</w:t>
      </w:r>
      <w:r w:rsidR="00DD4A60">
        <w:rPr>
          <w:rFonts w:ascii="Times New Roman" w:hAnsi="Times New Roman" w:cs="Times New Roman"/>
          <w:sz w:val="24"/>
          <w:szCs w:val="24"/>
        </w:rPr>
        <w:t xml:space="preserve"> a fine or even </w:t>
      </w:r>
      <w:r w:rsidR="002620AE">
        <w:rPr>
          <w:rFonts w:ascii="Times New Roman" w:hAnsi="Times New Roman" w:cs="Times New Roman"/>
          <w:sz w:val="24"/>
          <w:szCs w:val="24"/>
        </w:rPr>
        <w:t>community</w:t>
      </w:r>
      <w:r w:rsidR="00DD4A60">
        <w:rPr>
          <w:rFonts w:ascii="Times New Roman" w:hAnsi="Times New Roman" w:cs="Times New Roman"/>
          <w:sz w:val="24"/>
          <w:szCs w:val="24"/>
        </w:rPr>
        <w:t xml:space="preserve"> service would be in appropriate. See </w:t>
      </w:r>
      <w:r w:rsidR="00DD4A60" w:rsidRPr="002620AE">
        <w:rPr>
          <w:rFonts w:ascii="Times New Roman" w:hAnsi="Times New Roman" w:cs="Times New Roman"/>
          <w:i/>
          <w:iCs/>
          <w:sz w:val="24"/>
          <w:szCs w:val="24"/>
        </w:rPr>
        <w:t>S-v-Muura HH1781, S-v-Sibanda HB 128/10</w:t>
      </w:r>
      <w:r w:rsidR="009717B7">
        <w:rPr>
          <w:rFonts w:ascii="Times New Roman" w:hAnsi="Times New Roman" w:cs="Times New Roman"/>
          <w:sz w:val="24"/>
          <w:szCs w:val="24"/>
        </w:rPr>
        <w:t xml:space="preserve">. </w:t>
      </w:r>
    </w:p>
    <w:p w:rsidR="00200AEE" w:rsidRDefault="003C5E79" w:rsidP="003C5E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w:t>
      </w:r>
      <w:r w:rsidR="00200AEE">
        <w:rPr>
          <w:rFonts w:ascii="Times New Roman" w:hAnsi="Times New Roman" w:cs="Times New Roman"/>
          <w:sz w:val="24"/>
          <w:szCs w:val="24"/>
        </w:rPr>
        <w:t xml:space="preserve">good judgment by the trial court, it would appear it paid lip service to the </w:t>
      </w:r>
      <w:r>
        <w:rPr>
          <w:rFonts w:ascii="Times New Roman" w:hAnsi="Times New Roman" w:cs="Times New Roman"/>
          <w:sz w:val="24"/>
          <w:szCs w:val="24"/>
        </w:rPr>
        <w:t xml:space="preserve">highly mitigatory </w:t>
      </w:r>
      <w:r w:rsidR="00411F17">
        <w:rPr>
          <w:rFonts w:ascii="Times New Roman" w:hAnsi="Times New Roman" w:cs="Times New Roman"/>
          <w:sz w:val="24"/>
          <w:szCs w:val="24"/>
        </w:rPr>
        <w:t>circumstances</w:t>
      </w:r>
      <w:r w:rsidR="00200AEE">
        <w:rPr>
          <w:rFonts w:ascii="Times New Roman" w:hAnsi="Times New Roman" w:cs="Times New Roman"/>
          <w:sz w:val="24"/>
          <w:szCs w:val="24"/>
        </w:rPr>
        <w:t xml:space="preserve"> surrounding the commission of the offence.</w:t>
      </w:r>
    </w:p>
    <w:p w:rsidR="00CE0345" w:rsidRDefault="00CE0345" w:rsidP="003C5E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the appellant indicated that it was his first year in </w:t>
      </w:r>
      <w:r w:rsidR="003C5E79">
        <w:rPr>
          <w:rFonts w:ascii="Times New Roman" w:hAnsi="Times New Roman" w:cs="Times New Roman"/>
          <w:sz w:val="24"/>
          <w:szCs w:val="24"/>
        </w:rPr>
        <w:t xml:space="preserve">the dagga farming </w:t>
      </w:r>
      <w:r>
        <w:rPr>
          <w:rFonts w:ascii="Times New Roman" w:hAnsi="Times New Roman" w:cs="Times New Roman"/>
          <w:sz w:val="24"/>
          <w:szCs w:val="24"/>
        </w:rPr>
        <w:t xml:space="preserve">business. He was looking for a market. </w:t>
      </w:r>
      <w:r w:rsidR="00411F17">
        <w:rPr>
          <w:rFonts w:ascii="Times New Roman" w:hAnsi="Times New Roman" w:cs="Times New Roman"/>
          <w:sz w:val="24"/>
          <w:szCs w:val="24"/>
        </w:rPr>
        <w:t>Unfortunately,</w:t>
      </w:r>
      <w:r>
        <w:rPr>
          <w:rFonts w:ascii="Times New Roman" w:hAnsi="Times New Roman" w:cs="Times New Roman"/>
          <w:sz w:val="24"/>
          <w:szCs w:val="24"/>
        </w:rPr>
        <w:t xml:space="preserve"> he was unaware that he needed a permit to be in Zimbabwe with the dagga.</w:t>
      </w:r>
    </w:p>
    <w:p w:rsidR="00B00D34" w:rsidRDefault="00B00D34" w:rsidP="003C5E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the State highlighted that since the appellant was looking for a </w:t>
      </w:r>
      <w:r w:rsidR="00411F17">
        <w:rPr>
          <w:rFonts w:ascii="Times New Roman" w:hAnsi="Times New Roman" w:cs="Times New Roman"/>
          <w:sz w:val="24"/>
          <w:szCs w:val="24"/>
        </w:rPr>
        <w:t>market,</w:t>
      </w:r>
      <w:r>
        <w:rPr>
          <w:rFonts w:ascii="Times New Roman" w:hAnsi="Times New Roman" w:cs="Times New Roman"/>
          <w:sz w:val="24"/>
          <w:szCs w:val="24"/>
        </w:rPr>
        <w:t xml:space="preserve"> </w:t>
      </w:r>
      <w:r w:rsidR="003C5E79">
        <w:rPr>
          <w:rFonts w:ascii="Times New Roman" w:hAnsi="Times New Roman" w:cs="Times New Roman"/>
          <w:sz w:val="24"/>
          <w:szCs w:val="24"/>
        </w:rPr>
        <w:t>nothing would have stopped him from scouting for a market even here in</w:t>
      </w:r>
      <w:r>
        <w:rPr>
          <w:rFonts w:ascii="Times New Roman" w:hAnsi="Times New Roman" w:cs="Times New Roman"/>
          <w:sz w:val="24"/>
          <w:szCs w:val="24"/>
        </w:rPr>
        <w:t xml:space="preserve"> </w:t>
      </w:r>
      <w:r w:rsidR="00411F17">
        <w:rPr>
          <w:rFonts w:ascii="Times New Roman" w:hAnsi="Times New Roman" w:cs="Times New Roman"/>
          <w:sz w:val="24"/>
          <w:szCs w:val="24"/>
        </w:rPr>
        <w:t>Zimbabwe</w:t>
      </w:r>
      <w:r>
        <w:rPr>
          <w:rFonts w:ascii="Times New Roman" w:hAnsi="Times New Roman" w:cs="Times New Roman"/>
          <w:sz w:val="24"/>
          <w:szCs w:val="24"/>
        </w:rPr>
        <w:t xml:space="preserve">. The </w:t>
      </w:r>
      <w:r w:rsidR="003C5E79">
        <w:rPr>
          <w:rFonts w:ascii="Times New Roman" w:hAnsi="Times New Roman" w:cs="Times New Roman"/>
          <w:sz w:val="24"/>
          <w:szCs w:val="24"/>
        </w:rPr>
        <w:t>inference in our view was not su</w:t>
      </w:r>
      <w:r w:rsidR="009717B7">
        <w:rPr>
          <w:rFonts w:ascii="Times New Roman" w:hAnsi="Times New Roman" w:cs="Times New Roman"/>
          <w:sz w:val="24"/>
          <w:szCs w:val="24"/>
        </w:rPr>
        <w:t>pported</w:t>
      </w:r>
      <w:r w:rsidR="003C5E79">
        <w:rPr>
          <w:rFonts w:ascii="Times New Roman" w:hAnsi="Times New Roman" w:cs="Times New Roman"/>
          <w:sz w:val="24"/>
          <w:szCs w:val="24"/>
        </w:rPr>
        <w:t xml:space="preserve"> by facts.</w:t>
      </w:r>
      <w:r>
        <w:rPr>
          <w:rFonts w:ascii="Times New Roman" w:hAnsi="Times New Roman" w:cs="Times New Roman"/>
          <w:sz w:val="24"/>
          <w:szCs w:val="24"/>
        </w:rPr>
        <w:t xml:space="preserve"> </w:t>
      </w:r>
      <w:r w:rsidR="009717B7">
        <w:rPr>
          <w:rFonts w:ascii="Times New Roman" w:hAnsi="Times New Roman" w:cs="Times New Roman"/>
          <w:sz w:val="24"/>
          <w:szCs w:val="24"/>
        </w:rPr>
        <w:t>It seems though that the submission</w:t>
      </w:r>
      <w:r>
        <w:rPr>
          <w:rFonts w:ascii="Times New Roman" w:hAnsi="Times New Roman" w:cs="Times New Roman"/>
          <w:sz w:val="24"/>
          <w:szCs w:val="24"/>
        </w:rPr>
        <w:t xml:space="preserve"> swayed the trial court to an extent that it failed to scrutinise the facts before it that were accepted by the State.</w:t>
      </w:r>
    </w:p>
    <w:p w:rsidR="00D41C07" w:rsidRDefault="00D41C07" w:rsidP="003C5E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There was no evidence how the appellant passed through the border without any problems</w:t>
      </w:r>
      <w:r w:rsidR="00AB0EB3">
        <w:rPr>
          <w:rFonts w:ascii="Times New Roman" w:hAnsi="Times New Roman" w:cs="Times New Roman"/>
          <w:sz w:val="24"/>
          <w:szCs w:val="24"/>
        </w:rPr>
        <w:t xml:space="preserve">. </w:t>
      </w:r>
      <w:r w:rsidR="00411F17">
        <w:rPr>
          <w:rFonts w:ascii="Times New Roman" w:hAnsi="Times New Roman" w:cs="Times New Roman"/>
          <w:sz w:val="24"/>
          <w:szCs w:val="24"/>
        </w:rPr>
        <w:t>However,</w:t>
      </w:r>
      <w:r w:rsidR="00AB0EB3">
        <w:rPr>
          <w:rFonts w:ascii="Times New Roman" w:hAnsi="Times New Roman" w:cs="Times New Roman"/>
          <w:sz w:val="24"/>
          <w:szCs w:val="24"/>
        </w:rPr>
        <w:t xml:space="preserve"> the appellant produced </w:t>
      </w:r>
      <w:r w:rsidR="00411F17">
        <w:rPr>
          <w:rFonts w:ascii="Times New Roman" w:hAnsi="Times New Roman" w:cs="Times New Roman"/>
          <w:sz w:val="24"/>
          <w:szCs w:val="24"/>
        </w:rPr>
        <w:t>documents</w:t>
      </w:r>
      <w:r w:rsidR="00AB0EB3">
        <w:rPr>
          <w:rFonts w:ascii="Times New Roman" w:hAnsi="Times New Roman" w:cs="Times New Roman"/>
          <w:sz w:val="24"/>
          <w:szCs w:val="24"/>
        </w:rPr>
        <w:t xml:space="preserve"> that confirmed his explanation;</w:t>
      </w:r>
    </w:p>
    <w:p w:rsidR="00AB0EB3" w:rsidRDefault="00AB0EB3" w:rsidP="00AB0EB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letter from Vukani Farming Cooperative addressed “to whom it may concern”. It was more of an authorisation letter for appellant, one of their members to travel to </w:t>
      </w:r>
      <w:r w:rsidR="00411F17">
        <w:rPr>
          <w:rFonts w:ascii="Times New Roman" w:hAnsi="Times New Roman" w:cs="Times New Roman"/>
          <w:sz w:val="24"/>
          <w:szCs w:val="24"/>
        </w:rPr>
        <w:t>South</w:t>
      </w:r>
      <w:r>
        <w:rPr>
          <w:rFonts w:ascii="Times New Roman" w:hAnsi="Times New Roman" w:cs="Times New Roman"/>
          <w:sz w:val="24"/>
          <w:szCs w:val="24"/>
        </w:rPr>
        <w:t xml:space="preserve"> </w:t>
      </w:r>
      <w:r w:rsidR="00411F17">
        <w:rPr>
          <w:rFonts w:ascii="Times New Roman" w:hAnsi="Times New Roman" w:cs="Times New Roman"/>
          <w:sz w:val="24"/>
          <w:szCs w:val="24"/>
        </w:rPr>
        <w:t>Africa</w:t>
      </w:r>
      <w:r>
        <w:rPr>
          <w:rFonts w:ascii="Times New Roman" w:hAnsi="Times New Roman" w:cs="Times New Roman"/>
          <w:sz w:val="24"/>
          <w:szCs w:val="24"/>
        </w:rPr>
        <w:t xml:space="preserve"> and submit to </w:t>
      </w:r>
      <w:r w:rsidR="00411F17">
        <w:rPr>
          <w:rFonts w:ascii="Times New Roman" w:hAnsi="Times New Roman" w:cs="Times New Roman"/>
          <w:sz w:val="24"/>
          <w:szCs w:val="24"/>
        </w:rPr>
        <w:t>Agriculture</w:t>
      </w:r>
      <w:r>
        <w:rPr>
          <w:rFonts w:ascii="Times New Roman" w:hAnsi="Times New Roman" w:cs="Times New Roman"/>
          <w:sz w:val="24"/>
          <w:szCs w:val="24"/>
        </w:rPr>
        <w:t>, Land Reform and Rural Development the dagga for sampling. The letter was dated 5 August 2023.</w:t>
      </w:r>
    </w:p>
    <w:p w:rsidR="00AB0EB3" w:rsidRDefault="00AB0EB3" w:rsidP="00AB0EB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certificate of registration for Vukani Farming Cooperative in Malawi.</w:t>
      </w:r>
    </w:p>
    <w:p w:rsidR="00AB0EB3" w:rsidRDefault="00AB0EB3" w:rsidP="00AB0EB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licence to cultivate and sell industrial</w:t>
      </w:r>
      <w:r w:rsidR="003A330D">
        <w:rPr>
          <w:rFonts w:ascii="Times New Roman" w:hAnsi="Times New Roman" w:cs="Times New Roman"/>
          <w:sz w:val="24"/>
          <w:szCs w:val="24"/>
        </w:rPr>
        <w:t xml:space="preserve"> Hemp (A-11) for Vukani Farming Cooperative. The licence showed that</w:t>
      </w:r>
      <w:r w:rsidR="00957C67">
        <w:rPr>
          <w:rFonts w:ascii="Times New Roman" w:hAnsi="Times New Roman" w:cs="Times New Roman"/>
          <w:sz w:val="24"/>
          <w:szCs w:val="24"/>
        </w:rPr>
        <w:t xml:space="preserve"> it expired on 31 November 2022.</w:t>
      </w:r>
    </w:p>
    <w:p w:rsidR="00C1504C" w:rsidRDefault="00C1504C" w:rsidP="00AB0EB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letter from the Director General Cannabis Regulatory </w:t>
      </w:r>
      <w:r w:rsidR="00C11A56">
        <w:rPr>
          <w:rFonts w:ascii="Times New Roman" w:hAnsi="Times New Roman" w:cs="Times New Roman"/>
          <w:sz w:val="24"/>
          <w:szCs w:val="24"/>
        </w:rPr>
        <w:t>Authority</w:t>
      </w:r>
      <w:r>
        <w:rPr>
          <w:rFonts w:ascii="Times New Roman" w:hAnsi="Times New Roman" w:cs="Times New Roman"/>
          <w:sz w:val="24"/>
          <w:szCs w:val="24"/>
        </w:rPr>
        <w:t xml:space="preserve"> of Malawi dated 31 July 2023 addressed “to whom it may concern”.</w:t>
      </w:r>
    </w:p>
    <w:p w:rsidR="00C1504C" w:rsidRDefault="00C1504C"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I reproduce what is crucial and important to this case</w:t>
      </w:r>
      <w:r w:rsidR="00957C67">
        <w:rPr>
          <w:rFonts w:ascii="Times New Roman" w:hAnsi="Times New Roman" w:cs="Times New Roman"/>
          <w:sz w:val="24"/>
          <w:szCs w:val="24"/>
        </w:rPr>
        <w:t xml:space="preserve"> from that letter,</w:t>
      </w:r>
    </w:p>
    <w:p w:rsidR="00C1504C" w:rsidRDefault="00C1504C"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is to confirm that Vukani Farming Cooperative has permission from the Cannabis Regulatory authority (CRA) to carry hemp samples to South Africa for analysis and research purposes</w:t>
      </w:r>
      <w:r w:rsidR="00DB56B2">
        <w:rPr>
          <w:rFonts w:ascii="Times New Roman" w:hAnsi="Times New Roman" w:cs="Times New Roman"/>
          <w:sz w:val="24"/>
          <w:szCs w:val="24"/>
        </w:rPr>
        <w:t>. Details of the recipient are as follows:</w:t>
      </w:r>
    </w:p>
    <w:p w:rsidR="00DB56B2" w:rsidRDefault="00DB56B2"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Name of Company:</w:t>
      </w:r>
      <w:r>
        <w:rPr>
          <w:rFonts w:ascii="Times New Roman" w:hAnsi="Times New Roman" w:cs="Times New Roman"/>
          <w:sz w:val="24"/>
          <w:szCs w:val="24"/>
        </w:rPr>
        <w:tab/>
        <w:t xml:space="preserve">Vital </w:t>
      </w:r>
      <w:r w:rsidR="00957C67">
        <w:rPr>
          <w:rFonts w:ascii="Times New Roman" w:hAnsi="Times New Roman" w:cs="Times New Roman"/>
          <w:sz w:val="24"/>
          <w:szCs w:val="24"/>
        </w:rPr>
        <w:t>Veggis Gardens (Pty) Ltd…</w:t>
      </w:r>
    </w:p>
    <w:p w:rsidR="00DB56B2" w:rsidRDefault="00DB56B2"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Contact person:</w:t>
      </w:r>
      <w:r>
        <w:rPr>
          <w:rFonts w:ascii="Times New Roman" w:hAnsi="Times New Roman" w:cs="Times New Roman"/>
          <w:sz w:val="24"/>
          <w:szCs w:val="24"/>
        </w:rPr>
        <w:tab/>
        <w:t>Mich</w:t>
      </w:r>
      <w:r w:rsidR="00957C67">
        <w:rPr>
          <w:rFonts w:ascii="Times New Roman" w:hAnsi="Times New Roman" w:cs="Times New Roman"/>
          <w:sz w:val="24"/>
          <w:szCs w:val="24"/>
        </w:rPr>
        <w:t>eal Brooks Tel/ Mobile …</w:t>
      </w:r>
    </w:p>
    <w:p w:rsidR="00DB56B2" w:rsidRDefault="00DB56B2"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A full description of samples is as follows;</w:t>
      </w:r>
    </w:p>
    <w:tbl>
      <w:tblPr>
        <w:tblStyle w:val="TableGrid"/>
        <w:tblW w:w="0" w:type="auto"/>
        <w:tblLook w:val="04A0" w:firstRow="1" w:lastRow="0" w:firstColumn="1" w:lastColumn="0" w:noHBand="0" w:noVBand="1"/>
      </w:tblPr>
      <w:tblGrid>
        <w:gridCol w:w="1165"/>
        <w:gridCol w:w="2610"/>
        <w:gridCol w:w="2987"/>
        <w:gridCol w:w="2254"/>
      </w:tblGrid>
      <w:tr w:rsidR="003A44CF" w:rsidTr="008A59EE">
        <w:tc>
          <w:tcPr>
            <w:tcW w:w="1165" w:type="dxa"/>
          </w:tcPr>
          <w:p w:rsidR="003A44CF" w:rsidRPr="009D2B11" w:rsidRDefault="003A44CF" w:rsidP="00C1504C">
            <w:pPr>
              <w:spacing w:line="360" w:lineRule="auto"/>
              <w:jc w:val="both"/>
              <w:rPr>
                <w:rFonts w:ascii="Times New Roman" w:hAnsi="Times New Roman" w:cs="Times New Roman"/>
                <w:b/>
                <w:bCs/>
                <w:sz w:val="24"/>
                <w:szCs w:val="24"/>
              </w:rPr>
            </w:pPr>
            <w:r w:rsidRPr="009D2B11">
              <w:rPr>
                <w:rFonts w:ascii="Times New Roman" w:hAnsi="Times New Roman" w:cs="Times New Roman"/>
                <w:b/>
                <w:bCs/>
                <w:sz w:val="24"/>
                <w:szCs w:val="24"/>
              </w:rPr>
              <w:t>ID</w:t>
            </w:r>
          </w:p>
        </w:tc>
        <w:tc>
          <w:tcPr>
            <w:tcW w:w="2610" w:type="dxa"/>
          </w:tcPr>
          <w:p w:rsidR="003A44CF" w:rsidRPr="009D2B11" w:rsidRDefault="003A44CF" w:rsidP="00C1504C">
            <w:pPr>
              <w:spacing w:line="360" w:lineRule="auto"/>
              <w:jc w:val="both"/>
              <w:rPr>
                <w:rFonts w:ascii="Times New Roman" w:hAnsi="Times New Roman" w:cs="Times New Roman"/>
                <w:b/>
                <w:bCs/>
                <w:sz w:val="24"/>
                <w:szCs w:val="24"/>
              </w:rPr>
            </w:pPr>
            <w:r w:rsidRPr="009D2B11">
              <w:rPr>
                <w:rFonts w:ascii="Times New Roman" w:hAnsi="Times New Roman" w:cs="Times New Roman"/>
                <w:b/>
                <w:bCs/>
                <w:sz w:val="24"/>
                <w:szCs w:val="24"/>
              </w:rPr>
              <w:t xml:space="preserve">Variety/ </w:t>
            </w:r>
            <w:r w:rsidR="008A59EE" w:rsidRPr="009D2B11">
              <w:rPr>
                <w:rFonts w:ascii="Times New Roman" w:hAnsi="Times New Roman" w:cs="Times New Roman"/>
                <w:b/>
                <w:bCs/>
                <w:sz w:val="24"/>
                <w:szCs w:val="24"/>
              </w:rPr>
              <w:t>Strain</w:t>
            </w:r>
          </w:p>
        </w:tc>
        <w:tc>
          <w:tcPr>
            <w:tcW w:w="2987" w:type="dxa"/>
          </w:tcPr>
          <w:p w:rsidR="003A44CF" w:rsidRPr="009D2B11" w:rsidRDefault="003A44CF" w:rsidP="00C1504C">
            <w:pPr>
              <w:spacing w:line="360" w:lineRule="auto"/>
              <w:jc w:val="both"/>
              <w:rPr>
                <w:rFonts w:ascii="Times New Roman" w:hAnsi="Times New Roman" w:cs="Times New Roman"/>
                <w:b/>
                <w:bCs/>
                <w:sz w:val="24"/>
                <w:szCs w:val="24"/>
              </w:rPr>
            </w:pPr>
            <w:r w:rsidRPr="009D2B11">
              <w:rPr>
                <w:rFonts w:ascii="Times New Roman" w:hAnsi="Times New Roman" w:cs="Times New Roman"/>
                <w:b/>
                <w:bCs/>
                <w:sz w:val="24"/>
                <w:szCs w:val="24"/>
              </w:rPr>
              <w:t>Sample</w:t>
            </w:r>
            <w:r w:rsidR="008A59EE" w:rsidRPr="009D2B11">
              <w:rPr>
                <w:rFonts w:ascii="Times New Roman" w:hAnsi="Times New Roman" w:cs="Times New Roman"/>
                <w:b/>
                <w:bCs/>
                <w:sz w:val="24"/>
                <w:szCs w:val="24"/>
              </w:rPr>
              <w:t xml:space="preserve"> type</w:t>
            </w:r>
          </w:p>
        </w:tc>
        <w:tc>
          <w:tcPr>
            <w:tcW w:w="2254" w:type="dxa"/>
          </w:tcPr>
          <w:p w:rsidR="003A44CF" w:rsidRPr="009D2B11" w:rsidRDefault="008A59EE" w:rsidP="00C1504C">
            <w:pPr>
              <w:spacing w:line="360" w:lineRule="auto"/>
              <w:jc w:val="both"/>
              <w:rPr>
                <w:rFonts w:ascii="Times New Roman" w:hAnsi="Times New Roman" w:cs="Times New Roman"/>
                <w:b/>
                <w:bCs/>
                <w:sz w:val="24"/>
                <w:szCs w:val="24"/>
              </w:rPr>
            </w:pPr>
            <w:r w:rsidRPr="009D2B11">
              <w:rPr>
                <w:rFonts w:ascii="Times New Roman" w:hAnsi="Times New Roman" w:cs="Times New Roman"/>
                <w:b/>
                <w:bCs/>
                <w:sz w:val="24"/>
                <w:szCs w:val="24"/>
              </w:rPr>
              <w:t>Quantity</w:t>
            </w:r>
          </w:p>
        </w:tc>
      </w:tr>
      <w:tr w:rsidR="003A44CF" w:rsidTr="008A59EE">
        <w:tc>
          <w:tcPr>
            <w:tcW w:w="1165"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10"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Malawi land race</w:t>
            </w:r>
          </w:p>
        </w:tc>
        <w:tc>
          <w:tcPr>
            <w:tcW w:w="2987"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Seeds</w:t>
            </w:r>
          </w:p>
        </w:tc>
        <w:tc>
          <w:tcPr>
            <w:tcW w:w="2254"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100g</w:t>
            </w:r>
          </w:p>
        </w:tc>
      </w:tr>
      <w:tr w:rsidR="003A44CF" w:rsidTr="008A59EE">
        <w:tc>
          <w:tcPr>
            <w:tcW w:w="1165"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10"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Malawi land race</w:t>
            </w:r>
          </w:p>
        </w:tc>
        <w:tc>
          <w:tcPr>
            <w:tcW w:w="2987"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Flower</w:t>
            </w:r>
          </w:p>
        </w:tc>
        <w:tc>
          <w:tcPr>
            <w:tcW w:w="2254"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100g</w:t>
            </w:r>
          </w:p>
        </w:tc>
      </w:tr>
      <w:tr w:rsidR="003A44CF" w:rsidTr="008A59EE">
        <w:tc>
          <w:tcPr>
            <w:tcW w:w="1165"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10"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Malawi land race</w:t>
            </w:r>
          </w:p>
        </w:tc>
        <w:tc>
          <w:tcPr>
            <w:tcW w:w="2987"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Stalk and </w:t>
            </w:r>
            <w:r w:rsidR="002B41E8">
              <w:rPr>
                <w:rFonts w:ascii="Times New Roman" w:hAnsi="Times New Roman" w:cs="Times New Roman"/>
                <w:sz w:val="24"/>
                <w:szCs w:val="24"/>
              </w:rPr>
              <w:t>biomass</w:t>
            </w:r>
          </w:p>
        </w:tc>
        <w:tc>
          <w:tcPr>
            <w:tcW w:w="2254" w:type="dxa"/>
          </w:tcPr>
          <w:p w:rsidR="003A44CF" w:rsidRDefault="008A59EE"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10kg</w:t>
            </w:r>
          </w:p>
        </w:tc>
      </w:tr>
    </w:tbl>
    <w:p w:rsidR="00DB56B2" w:rsidRDefault="00DB56B2" w:rsidP="00C1504C">
      <w:pPr>
        <w:spacing w:line="360" w:lineRule="auto"/>
        <w:jc w:val="both"/>
        <w:rPr>
          <w:rFonts w:ascii="Times New Roman" w:hAnsi="Times New Roman" w:cs="Times New Roman"/>
          <w:sz w:val="24"/>
          <w:szCs w:val="24"/>
        </w:rPr>
      </w:pPr>
    </w:p>
    <w:p w:rsidR="002B41E8" w:rsidRDefault="002B41E8"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I would therefore like to request all whom it may concern to allow Vukani Farming Cooperative export the samples as specified above.</w:t>
      </w:r>
      <w:r w:rsidR="00957C67">
        <w:rPr>
          <w:rFonts w:ascii="Times New Roman" w:hAnsi="Times New Roman" w:cs="Times New Roman"/>
          <w:sz w:val="24"/>
          <w:szCs w:val="24"/>
        </w:rPr>
        <w:t>’</w:t>
      </w:r>
    </w:p>
    <w:p w:rsidR="002B41E8" w:rsidRDefault="00957C67"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contact details were then provided.</w:t>
      </w:r>
    </w:p>
    <w:p w:rsidR="002B41E8" w:rsidRDefault="002B41E8" w:rsidP="00957C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did not lead any evidence to controvert the contents of the letter. The low hanging fruit was to confirm if what was set out in the letter as the description of samples was indeed what the appellant had in possession. The principle that what is not denied is admitted </w:t>
      </w:r>
      <w:r w:rsidR="00957C67">
        <w:rPr>
          <w:rFonts w:ascii="Times New Roman" w:hAnsi="Times New Roman" w:cs="Times New Roman"/>
          <w:sz w:val="24"/>
          <w:szCs w:val="24"/>
        </w:rPr>
        <w:t>applies. In essence the State admitted that the appellant was in possession of the dagga as stated in the letter.</w:t>
      </w:r>
    </w:p>
    <w:p w:rsidR="00F749FB" w:rsidRDefault="00F749FB" w:rsidP="00957C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State admitted the contents of the letter, then it defies logic that the State would submit that the appellant</w:t>
      </w:r>
      <w:r w:rsidR="00447D4C">
        <w:rPr>
          <w:rFonts w:ascii="Times New Roman" w:hAnsi="Times New Roman" w:cs="Times New Roman"/>
          <w:sz w:val="24"/>
          <w:szCs w:val="24"/>
        </w:rPr>
        <w:t xml:space="preserve"> </w:t>
      </w:r>
      <w:r w:rsidR="007418DB">
        <w:rPr>
          <w:rFonts w:ascii="Times New Roman" w:hAnsi="Times New Roman" w:cs="Times New Roman"/>
          <w:sz w:val="24"/>
          <w:szCs w:val="24"/>
        </w:rPr>
        <w:t>could possibly look for a market in Zimbabwe.</w:t>
      </w:r>
    </w:p>
    <w:p w:rsidR="003F0C7F" w:rsidRDefault="007418DB" w:rsidP="00957C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dates on the letters</w:t>
      </w:r>
      <w:r w:rsidR="00957C67">
        <w:rPr>
          <w:rFonts w:ascii="Times New Roman" w:hAnsi="Times New Roman" w:cs="Times New Roman"/>
          <w:sz w:val="24"/>
          <w:szCs w:val="24"/>
        </w:rPr>
        <w:t xml:space="preserve"> were written in</w:t>
      </w:r>
      <w:r>
        <w:rPr>
          <w:rFonts w:ascii="Times New Roman" w:hAnsi="Times New Roman" w:cs="Times New Roman"/>
          <w:sz w:val="24"/>
          <w:szCs w:val="24"/>
        </w:rPr>
        <w:t xml:space="preserve"> July and August</w:t>
      </w:r>
      <w:r w:rsidR="00957C67">
        <w:rPr>
          <w:rFonts w:ascii="Times New Roman" w:hAnsi="Times New Roman" w:cs="Times New Roman"/>
          <w:sz w:val="24"/>
          <w:szCs w:val="24"/>
        </w:rPr>
        <w:t xml:space="preserve"> respectively and</w:t>
      </w:r>
      <w:r>
        <w:rPr>
          <w:rFonts w:ascii="Times New Roman" w:hAnsi="Times New Roman" w:cs="Times New Roman"/>
          <w:sz w:val="24"/>
          <w:szCs w:val="24"/>
        </w:rPr>
        <w:t xml:space="preserve"> the appellant’s subsequent arrest on 4 </w:t>
      </w:r>
      <w:r w:rsidR="00957C67">
        <w:rPr>
          <w:rFonts w:ascii="Times New Roman" w:hAnsi="Times New Roman" w:cs="Times New Roman"/>
          <w:sz w:val="24"/>
          <w:szCs w:val="24"/>
        </w:rPr>
        <w:t xml:space="preserve">September knit up to confirm </w:t>
      </w:r>
      <w:r>
        <w:rPr>
          <w:rFonts w:ascii="Times New Roman" w:hAnsi="Times New Roman" w:cs="Times New Roman"/>
          <w:sz w:val="24"/>
          <w:szCs w:val="24"/>
        </w:rPr>
        <w:t>the appellant’s explanation that he was enroute to South Africa.</w:t>
      </w:r>
      <w:r w:rsidR="00957C67">
        <w:rPr>
          <w:rFonts w:ascii="Times New Roman" w:hAnsi="Times New Roman" w:cs="Times New Roman"/>
          <w:sz w:val="24"/>
          <w:szCs w:val="24"/>
        </w:rPr>
        <w:t xml:space="preserve"> In our view,</w:t>
      </w:r>
      <w:r w:rsidR="00B7565F">
        <w:rPr>
          <w:rFonts w:ascii="Times New Roman" w:hAnsi="Times New Roman" w:cs="Times New Roman"/>
          <w:sz w:val="24"/>
          <w:szCs w:val="24"/>
        </w:rPr>
        <w:t xml:space="preserve"> the failure to obtain a transit permit is not of the </w:t>
      </w:r>
      <w:r w:rsidR="0038160E">
        <w:rPr>
          <w:rFonts w:ascii="Times New Roman" w:hAnsi="Times New Roman" w:cs="Times New Roman"/>
          <w:sz w:val="24"/>
          <w:szCs w:val="24"/>
        </w:rPr>
        <w:t>appellant’s</w:t>
      </w:r>
      <w:r w:rsidR="00B7565F">
        <w:rPr>
          <w:rFonts w:ascii="Times New Roman" w:hAnsi="Times New Roman" w:cs="Times New Roman"/>
          <w:sz w:val="24"/>
          <w:szCs w:val="24"/>
        </w:rPr>
        <w:t xml:space="preserve"> doing</w:t>
      </w:r>
      <w:r w:rsidR="00957C67">
        <w:rPr>
          <w:rFonts w:ascii="Times New Roman" w:hAnsi="Times New Roman" w:cs="Times New Roman"/>
          <w:sz w:val="24"/>
          <w:szCs w:val="24"/>
        </w:rPr>
        <w:t xml:space="preserve"> alone</w:t>
      </w:r>
      <w:r w:rsidR="00B7565F">
        <w:rPr>
          <w:rFonts w:ascii="Times New Roman" w:hAnsi="Times New Roman" w:cs="Times New Roman"/>
          <w:sz w:val="24"/>
          <w:szCs w:val="24"/>
        </w:rPr>
        <w:t xml:space="preserve">. </w:t>
      </w:r>
      <w:r w:rsidR="00957C67">
        <w:rPr>
          <w:rFonts w:ascii="Times New Roman" w:hAnsi="Times New Roman" w:cs="Times New Roman"/>
          <w:sz w:val="24"/>
          <w:szCs w:val="24"/>
        </w:rPr>
        <w:t>The</w:t>
      </w:r>
      <w:r w:rsidR="00B7565F">
        <w:rPr>
          <w:rFonts w:ascii="Times New Roman" w:hAnsi="Times New Roman" w:cs="Times New Roman"/>
          <w:sz w:val="24"/>
          <w:szCs w:val="24"/>
        </w:rPr>
        <w:t xml:space="preserve"> Vukani Farming Cooperative</w:t>
      </w:r>
      <w:r w:rsidR="00957C67">
        <w:rPr>
          <w:rFonts w:ascii="Times New Roman" w:hAnsi="Times New Roman" w:cs="Times New Roman"/>
          <w:sz w:val="24"/>
          <w:szCs w:val="24"/>
        </w:rPr>
        <w:t xml:space="preserve"> executive must have ensured that he had the transit permit.</w:t>
      </w:r>
      <w:r w:rsidR="00B7565F">
        <w:rPr>
          <w:rFonts w:ascii="Times New Roman" w:hAnsi="Times New Roman" w:cs="Times New Roman"/>
          <w:sz w:val="24"/>
          <w:szCs w:val="24"/>
        </w:rPr>
        <w:t xml:space="preserve"> </w:t>
      </w:r>
      <w:r w:rsidR="0038160E">
        <w:rPr>
          <w:rFonts w:ascii="Times New Roman" w:hAnsi="Times New Roman" w:cs="Times New Roman"/>
          <w:sz w:val="24"/>
          <w:szCs w:val="24"/>
        </w:rPr>
        <w:t>Indeed,</w:t>
      </w:r>
      <w:r w:rsidR="00B7565F">
        <w:rPr>
          <w:rFonts w:ascii="Times New Roman" w:hAnsi="Times New Roman" w:cs="Times New Roman"/>
          <w:sz w:val="24"/>
          <w:szCs w:val="24"/>
        </w:rPr>
        <w:t xml:space="preserve"> as a cooperative in this business they were required to be </w:t>
      </w:r>
      <w:r w:rsidR="0038160E">
        <w:rPr>
          <w:rFonts w:ascii="Times New Roman" w:hAnsi="Times New Roman" w:cs="Times New Roman"/>
          <w:sz w:val="24"/>
          <w:szCs w:val="24"/>
        </w:rPr>
        <w:t>intentional</w:t>
      </w:r>
      <w:r w:rsidR="00B7565F">
        <w:rPr>
          <w:rFonts w:ascii="Times New Roman" w:hAnsi="Times New Roman" w:cs="Times New Roman"/>
          <w:sz w:val="24"/>
          <w:szCs w:val="24"/>
        </w:rPr>
        <w:t xml:space="preserve"> about seeking information on how to transport </w:t>
      </w:r>
      <w:r w:rsidR="00957C67">
        <w:rPr>
          <w:rFonts w:ascii="Times New Roman" w:hAnsi="Times New Roman" w:cs="Times New Roman"/>
          <w:sz w:val="24"/>
          <w:szCs w:val="24"/>
        </w:rPr>
        <w:t>the dagga to South Africa.</w:t>
      </w:r>
      <w:r w:rsidR="003F0C7F">
        <w:rPr>
          <w:rFonts w:ascii="Times New Roman" w:hAnsi="Times New Roman" w:cs="Times New Roman"/>
          <w:sz w:val="24"/>
          <w:szCs w:val="24"/>
        </w:rPr>
        <w:t>They were negligent. Nothing much turns on their negligence since the offence requires intention.</w:t>
      </w:r>
    </w:p>
    <w:p w:rsidR="003F0C7F" w:rsidRDefault="003F0C7F" w:rsidP="00957C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circumstances of the case, coupled with the plea of guilty must have swayed the court to impose a</w:t>
      </w:r>
      <w:r w:rsidR="00957C67">
        <w:rPr>
          <w:rFonts w:ascii="Times New Roman" w:hAnsi="Times New Roman" w:cs="Times New Roman"/>
          <w:sz w:val="24"/>
          <w:szCs w:val="24"/>
        </w:rPr>
        <w:t xml:space="preserve"> less</w:t>
      </w:r>
      <w:r>
        <w:rPr>
          <w:rFonts w:ascii="Times New Roman" w:hAnsi="Times New Roman" w:cs="Times New Roman"/>
          <w:sz w:val="24"/>
          <w:szCs w:val="24"/>
        </w:rPr>
        <w:t xml:space="preserve"> onerous sentence. The appellant</w:t>
      </w:r>
      <w:r w:rsidR="00957C67">
        <w:rPr>
          <w:rFonts w:ascii="Times New Roman" w:hAnsi="Times New Roman" w:cs="Times New Roman"/>
          <w:sz w:val="24"/>
          <w:szCs w:val="24"/>
        </w:rPr>
        <w:t>’s</w:t>
      </w:r>
      <w:r>
        <w:rPr>
          <w:rFonts w:ascii="Times New Roman" w:hAnsi="Times New Roman" w:cs="Times New Roman"/>
          <w:sz w:val="24"/>
          <w:szCs w:val="24"/>
        </w:rPr>
        <w:t xml:space="preserve"> </w:t>
      </w:r>
      <w:r w:rsidR="00AB220D">
        <w:rPr>
          <w:rFonts w:ascii="Times New Roman" w:hAnsi="Times New Roman" w:cs="Times New Roman"/>
          <w:sz w:val="24"/>
          <w:szCs w:val="24"/>
        </w:rPr>
        <w:t>blameworthiness</w:t>
      </w:r>
      <w:r>
        <w:rPr>
          <w:rFonts w:ascii="Times New Roman" w:hAnsi="Times New Roman" w:cs="Times New Roman"/>
          <w:sz w:val="24"/>
          <w:szCs w:val="24"/>
        </w:rPr>
        <w:t xml:space="preserve"> is really on his failure to </w:t>
      </w:r>
      <w:r w:rsidR="00957C67">
        <w:rPr>
          <w:rFonts w:ascii="Times New Roman" w:hAnsi="Times New Roman" w:cs="Times New Roman"/>
          <w:sz w:val="24"/>
          <w:szCs w:val="24"/>
        </w:rPr>
        <w:t>obtain</w:t>
      </w:r>
      <w:r>
        <w:rPr>
          <w:rFonts w:ascii="Times New Roman" w:hAnsi="Times New Roman" w:cs="Times New Roman"/>
          <w:sz w:val="24"/>
          <w:szCs w:val="24"/>
        </w:rPr>
        <w:t xml:space="preserve"> a transit permit.</w:t>
      </w:r>
      <w:r w:rsidR="0066615A">
        <w:rPr>
          <w:rFonts w:ascii="Times New Roman" w:hAnsi="Times New Roman" w:cs="Times New Roman"/>
          <w:sz w:val="24"/>
          <w:szCs w:val="24"/>
        </w:rPr>
        <w:t xml:space="preserve"> The offence is possession, the explanation for the </w:t>
      </w:r>
      <w:r w:rsidR="00957C67">
        <w:rPr>
          <w:rFonts w:ascii="Times New Roman" w:hAnsi="Times New Roman" w:cs="Times New Roman"/>
          <w:sz w:val="24"/>
          <w:szCs w:val="24"/>
        </w:rPr>
        <w:t>possession</w:t>
      </w:r>
      <w:r w:rsidR="0066615A">
        <w:rPr>
          <w:rFonts w:ascii="Times New Roman" w:hAnsi="Times New Roman" w:cs="Times New Roman"/>
          <w:sz w:val="24"/>
          <w:szCs w:val="24"/>
        </w:rPr>
        <w:t xml:space="preserve"> is an important consideration in sentencing in this case. It </w:t>
      </w:r>
      <w:r w:rsidR="00957C67">
        <w:rPr>
          <w:rFonts w:ascii="Times New Roman" w:hAnsi="Times New Roman" w:cs="Times New Roman"/>
          <w:sz w:val="24"/>
          <w:szCs w:val="24"/>
        </w:rPr>
        <w:t>was</w:t>
      </w:r>
      <w:r w:rsidR="0066615A">
        <w:rPr>
          <w:rFonts w:ascii="Times New Roman" w:hAnsi="Times New Roman" w:cs="Times New Roman"/>
          <w:sz w:val="24"/>
          <w:szCs w:val="24"/>
        </w:rPr>
        <w:t xml:space="preserve"> proved </w:t>
      </w:r>
      <w:r w:rsidR="00957C67">
        <w:rPr>
          <w:rFonts w:ascii="Times New Roman" w:hAnsi="Times New Roman" w:cs="Times New Roman"/>
          <w:sz w:val="24"/>
          <w:szCs w:val="24"/>
        </w:rPr>
        <w:t>a</w:t>
      </w:r>
      <w:r w:rsidR="0066615A">
        <w:rPr>
          <w:rFonts w:ascii="Times New Roman" w:hAnsi="Times New Roman" w:cs="Times New Roman"/>
          <w:sz w:val="24"/>
          <w:szCs w:val="24"/>
        </w:rPr>
        <w:t xml:space="preserve"> short </w:t>
      </w:r>
      <w:r w:rsidR="00AB220D">
        <w:rPr>
          <w:rFonts w:ascii="Times New Roman" w:hAnsi="Times New Roman" w:cs="Times New Roman"/>
          <w:sz w:val="24"/>
          <w:szCs w:val="24"/>
        </w:rPr>
        <w:t>custodial</w:t>
      </w:r>
      <w:r w:rsidR="0066615A">
        <w:rPr>
          <w:rFonts w:ascii="Times New Roman" w:hAnsi="Times New Roman" w:cs="Times New Roman"/>
          <w:sz w:val="24"/>
          <w:szCs w:val="24"/>
        </w:rPr>
        <w:t xml:space="preserve"> sentence would be appropriate in the </w:t>
      </w:r>
      <w:r w:rsidR="00AB220D">
        <w:rPr>
          <w:rFonts w:ascii="Times New Roman" w:hAnsi="Times New Roman" w:cs="Times New Roman"/>
          <w:sz w:val="24"/>
          <w:szCs w:val="24"/>
        </w:rPr>
        <w:t>circumstances</w:t>
      </w:r>
      <w:r w:rsidR="0066615A">
        <w:rPr>
          <w:rFonts w:ascii="Times New Roman" w:hAnsi="Times New Roman" w:cs="Times New Roman"/>
          <w:sz w:val="24"/>
          <w:szCs w:val="24"/>
        </w:rPr>
        <w:t>.</w:t>
      </w:r>
    </w:p>
    <w:p w:rsidR="00A40DF0" w:rsidRDefault="00AB220D"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A40DF0">
        <w:rPr>
          <w:rFonts w:ascii="Times New Roman" w:hAnsi="Times New Roman" w:cs="Times New Roman"/>
          <w:sz w:val="24"/>
          <w:szCs w:val="24"/>
        </w:rPr>
        <w:t xml:space="preserve"> the sentence imposed by the court a quo is set aside and substituted by the following;</w:t>
      </w:r>
    </w:p>
    <w:p w:rsidR="00A40DF0" w:rsidRDefault="00A40DF0"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57C67">
        <w:rPr>
          <w:rFonts w:ascii="Times New Roman" w:hAnsi="Times New Roman" w:cs="Times New Roman"/>
          <w:sz w:val="24"/>
          <w:szCs w:val="24"/>
        </w:rPr>
        <w:t xml:space="preserve">18 </w:t>
      </w:r>
      <w:r>
        <w:rPr>
          <w:rFonts w:ascii="Times New Roman" w:hAnsi="Times New Roman" w:cs="Times New Roman"/>
          <w:sz w:val="24"/>
          <w:szCs w:val="24"/>
        </w:rPr>
        <w:t>months imprisonment of which</w:t>
      </w:r>
      <w:r w:rsidR="00957C67">
        <w:rPr>
          <w:rFonts w:ascii="Times New Roman" w:hAnsi="Times New Roman" w:cs="Times New Roman"/>
          <w:sz w:val="24"/>
          <w:szCs w:val="24"/>
        </w:rPr>
        <w:t xml:space="preserve"> 9 </w:t>
      </w:r>
      <w:r>
        <w:rPr>
          <w:rFonts w:ascii="Times New Roman" w:hAnsi="Times New Roman" w:cs="Times New Roman"/>
          <w:sz w:val="24"/>
          <w:szCs w:val="24"/>
        </w:rPr>
        <w:t>months imprisonment is suspended for 5 years on condition accused does not within that period commit any offence involving unlawful possession or dealing with dangerous drugs and of which upon conviction he is sentenced to imprisonment without the option of a fine. Effective 9 months imprisonment.’</w:t>
      </w:r>
    </w:p>
    <w:p w:rsidR="009717B7" w:rsidRDefault="009717B7"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the dagga is forfeited to the State. The dagga to be destroyed by fire.</w:t>
      </w:r>
    </w:p>
    <w:p w:rsidR="00A40DF0" w:rsidRDefault="00A40DF0" w:rsidP="00C1504C">
      <w:pPr>
        <w:spacing w:line="360" w:lineRule="auto"/>
        <w:jc w:val="both"/>
        <w:rPr>
          <w:rFonts w:ascii="Times New Roman" w:hAnsi="Times New Roman" w:cs="Times New Roman"/>
          <w:sz w:val="24"/>
          <w:szCs w:val="24"/>
        </w:rPr>
      </w:pPr>
    </w:p>
    <w:p w:rsidR="00A40DF0" w:rsidRPr="00C1504C" w:rsidRDefault="00A40DF0" w:rsidP="00C1504C">
      <w:pPr>
        <w:spacing w:line="360" w:lineRule="auto"/>
        <w:jc w:val="both"/>
        <w:rPr>
          <w:rFonts w:ascii="Times New Roman" w:hAnsi="Times New Roman" w:cs="Times New Roman"/>
          <w:sz w:val="24"/>
          <w:szCs w:val="24"/>
        </w:rPr>
      </w:pPr>
      <w:r>
        <w:rPr>
          <w:rFonts w:ascii="Times New Roman" w:hAnsi="Times New Roman" w:cs="Times New Roman"/>
          <w:sz w:val="24"/>
          <w:szCs w:val="24"/>
        </w:rPr>
        <w:t>Bachi-Mzawazi J agrees</w:t>
      </w:r>
    </w:p>
    <w:p w:rsidR="002E6A3D" w:rsidRDefault="002E6A3D" w:rsidP="002E6A3D">
      <w:pPr>
        <w:spacing w:line="360" w:lineRule="auto"/>
        <w:jc w:val="both"/>
        <w:rPr>
          <w:rFonts w:ascii="Times New Roman" w:hAnsi="Times New Roman" w:cs="Times New Roman"/>
          <w:sz w:val="24"/>
          <w:szCs w:val="24"/>
        </w:rPr>
      </w:pPr>
    </w:p>
    <w:p w:rsidR="005F0FAB" w:rsidRDefault="005F0FAB" w:rsidP="00050549">
      <w:pPr>
        <w:spacing w:line="360" w:lineRule="auto"/>
        <w:ind w:firstLine="720"/>
        <w:rPr>
          <w:rFonts w:ascii="Times New Roman" w:hAnsi="Times New Roman" w:cs="Times New Roman"/>
          <w:sz w:val="24"/>
          <w:szCs w:val="24"/>
        </w:rPr>
      </w:pPr>
    </w:p>
    <w:p w:rsidR="005F0FAB" w:rsidRDefault="005F0FAB" w:rsidP="00050549">
      <w:pPr>
        <w:spacing w:line="360" w:lineRule="auto"/>
        <w:ind w:firstLine="720"/>
        <w:rPr>
          <w:rFonts w:ascii="Times New Roman" w:hAnsi="Times New Roman" w:cs="Times New Roman"/>
          <w:sz w:val="24"/>
          <w:szCs w:val="24"/>
        </w:rPr>
      </w:pPr>
    </w:p>
    <w:sectPr w:rsidR="005F0FA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D97" w:rsidRDefault="004E3D97" w:rsidP="00C373F1">
      <w:pPr>
        <w:spacing w:after="0" w:line="240" w:lineRule="auto"/>
      </w:pPr>
      <w:r>
        <w:separator/>
      </w:r>
    </w:p>
  </w:endnote>
  <w:endnote w:type="continuationSeparator" w:id="0">
    <w:p w:rsidR="004E3D97" w:rsidRDefault="004E3D97"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D97" w:rsidRDefault="004E3D97" w:rsidP="00C373F1">
      <w:pPr>
        <w:spacing w:after="0" w:line="240" w:lineRule="auto"/>
      </w:pPr>
      <w:r>
        <w:separator/>
      </w:r>
    </w:p>
  </w:footnote>
  <w:footnote w:type="continuationSeparator" w:id="0">
    <w:p w:rsidR="004E3D97" w:rsidRDefault="004E3D97" w:rsidP="00C373F1">
      <w:pPr>
        <w:spacing w:after="0" w:line="240" w:lineRule="auto"/>
      </w:pPr>
      <w:r>
        <w:continuationSeparator/>
      </w:r>
    </w:p>
  </w:footnote>
  <w:footnote w:id="1">
    <w:p w:rsidR="009717B7" w:rsidRPr="009717B7" w:rsidRDefault="009717B7">
      <w:pPr>
        <w:pStyle w:val="FootnoteText"/>
        <w:rPr>
          <w:lang w:val="en-US"/>
        </w:rPr>
      </w:pPr>
      <w:r>
        <w:rPr>
          <w:rStyle w:val="FootnoteReference"/>
        </w:rPr>
        <w:footnoteRef/>
      </w:r>
      <w:r>
        <w:t xml:space="preserve"> </w:t>
      </w:r>
      <w:r>
        <w:rPr>
          <w:lang w:val="en-US"/>
        </w:rPr>
        <w:t>S v Magwenzi HB79/17;S v Mugugu HH386/16;AG v Sibanda @Ors SC84/88 S v Makoni  HB 86/15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0747"/>
      <w:docPartObj>
        <w:docPartGallery w:val="Page Numbers (Top of Page)"/>
        <w:docPartUnique/>
      </w:docPartObj>
    </w:sdtPr>
    <w:sdtEndPr>
      <w:rPr>
        <w:noProof/>
      </w:rPr>
    </w:sdtEndPr>
    <w:sdtContent>
      <w:p w:rsidR="003C5E79" w:rsidRDefault="003C5E79">
        <w:pPr>
          <w:pStyle w:val="Header"/>
          <w:jc w:val="right"/>
          <w:rPr>
            <w:noProof/>
          </w:rPr>
        </w:pPr>
        <w:r>
          <w:fldChar w:fldCharType="begin"/>
        </w:r>
        <w:r>
          <w:instrText xml:space="preserve"> PAGE   \* MERGEFORMAT </w:instrText>
        </w:r>
        <w:r>
          <w:fldChar w:fldCharType="separate"/>
        </w:r>
        <w:r w:rsidR="00560A06">
          <w:rPr>
            <w:noProof/>
          </w:rPr>
          <w:t>6</w:t>
        </w:r>
        <w:r>
          <w:rPr>
            <w:noProof/>
          </w:rPr>
          <w:fldChar w:fldCharType="end"/>
        </w:r>
      </w:p>
      <w:p w:rsidR="003C5E79" w:rsidRDefault="003C5E79">
        <w:pPr>
          <w:pStyle w:val="Header"/>
          <w:jc w:val="right"/>
          <w:rPr>
            <w:noProof/>
          </w:rPr>
        </w:pPr>
        <w:r>
          <w:rPr>
            <w:noProof/>
          </w:rPr>
          <w:t>HCC</w:t>
        </w:r>
        <w:r w:rsidR="00395695">
          <w:rPr>
            <w:noProof/>
          </w:rPr>
          <w:t>13/24</w:t>
        </w:r>
      </w:p>
      <w:p w:rsidR="003C5E79" w:rsidRDefault="003C5E79">
        <w:pPr>
          <w:pStyle w:val="Header"/>
          <w:jc w:val="right"/>
        </w:pPr>
        <w:r>
          <w:rPr>
            <w:noProof/>
          </w:rPr>
          <w:t>KAR 1604/23</w:t>
        </w:r>
      </w:p>
    </w:sdtContent>
  </w:sdt>
  <w:p w:rsidR="003C5E79" w:rsidRDefault="003C5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41093"/>
    <w:multiLevelType w:val="hybridMultilevel"/>
    <w:tmpl w:val="997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9"/>
    <w:rsid w:val="00005EFB"/>
    <w:rsid w:val="00013300"/>
    <w:rsid w:val="00016E8C"/>
    <w:rsid w:val="0003670D"/>
    <w:rsid w:val="00037518"/>
    <w:rsid w:val="00040D23"/>
    <w:rsid w:val="000419AE"/>
    <w:rsid w:val="00043A83"/>
    <w:rsid w:val="00050549"/>
    <w:rsid w:val="00057201"/>
    <w:rsid w:val="00066E32"/>
    <w:rsid w:val="00074282"/>
    <w:rsid w:val="000852CA"/>
    <w:rsid w:val="000867E7"/>
    <w:rsid w:val="000906E2"/>
    <w:rsid w:val="00093F8C"/>
    <w:rsid w:val="00095B36"/>
    <w:rsid w:val="000A01CF"/>
    <w:rsid w:val="000A384F"/>
    <w:rsid w:val="000B2288"/>
    <w:rsid w:val="000C33E9"/>
    <w:rsid w:val="000C6654"/>
    <w:rsid w:val="000D02BE"/>
    <w:rsid w:val="000F37FB"/>
    <w:rsid w:val="00100D64"/>
    <w:rsid w:val="00101FF2"/>
    <w:rsid w:val="00102BFA"/>
    <w:rsid w:val="0010687F"/>
    <w:rsid w:val="001111A9"/>
    <w:rsid w:val="0011178A"/>
    <w:rsid w:val="001134A9"/>
    <w:rsid w:val="00137792"/>
    <w:rsid w:val="00143615"/>
    <w:rsid w:val="00153CE5"/>
    <w:rsid w:val="00154BD8"/>
    <w:rsid w:val="00154CAD"/>
    <w:rsid w:val="001610AB"/>
    <w:rsid w:val="001632AF"/>
    <w:rsid w:val="00167C08"/>
    <w:rsid w:val="001719D5"/>
    <w:rsid w:val="001733CF"/>
    <w:rsid w:val="001A3C01"/>
    <w:rsid w:val="001A6DF9"/>
    <w:rsid w:val="001A77D9"/>
    <w:rsid w:val="001A7C87"/>
    <w:rsid w:val="001C4E3B"/>
    <w:rsid w:val="001C6508"/>
    <w:rsid w:val="001D6E0D"/>
    <w:rsid w:val="001E213D"/>
    <w:rsid w:val="001E5A77"/>
    <w:rsid w:val="001E696B"/>
    <w:rsid w:val="001F0F39"/>
    <w:rsid w:val="001F1BEC"/>
    <w:rsid w:val="001F4444"/>
    <w:rsid w:val="00200AEE"/>
    <w:rsid w:val="00205076"/>
    <w:rsid w:val="00210179"/>
    <w:rsid w:val="00210F42"/>
    <w:rsid w:val="0021450A"/>
    <w:rsid w:val="0023415D"/>
    <w:rsid w:val="0024423A"/>
    <w:rsid w:val="00244B56"/>
    <w:rsid w:val="002516E8"/>
    <w:rsid w:val="00254336"/>
    <w:rsid w:val="002572E5"/>
    <w:rsid w:val="0026072A"/>
    <w:rsid w:val="00261FF4"/>
    <w:rsid w:val="002620AE"/>
    <w:rsid w:val="00264620"/>
    <w:rsid w:val="00277B9E"/>
    <w:rsid w:val="00282C1E"/>
    <w:rsid w:val="00284288"/>
    <w:rsid w:val="002878BA"/>
    <w:rsid w:val="00287BF7"/>
    <w:rsid w:val="002A6A3B"/>
    <w:rsid w:val="002B41E8"/>
    <w:rsid w:val="002C40D2"/>
    <w:rsid w:val="002C6E2B"/>
    <w:rsid w:val="002E6A3D"/>
    <w:rsid w:val="002E7CE4"/>
    <w:rsid w:val="002F36A7"/>
    <w:rsid w:val="0030062C"/>
    <w:rsid w:val="003013FA"/>
    <w:rsid w:val="00302226"/>
    <w:rsid w:val="003043D9"/>
    <w:rsid w:val="003073EA"/>
    <w:rsid w:val="003129C4"/>
    <w:rsid w:val="00324EFB"/>
    <w:rsid w:val="003277AB"/>
    <w:rsid w:val="0033030F"/>
    <w:rsid w:val="00331430"/>
    <w:rsid w:val="00333C3B"/>
    <w:rsid w:val="0034637E"/>
    <w:rsid w:val="00363C83"/>
    <w:rsid w:val="0037016E"/>
    <w:rsid w:val="00376C10"/>
    <w:rsid w:val="00380137"/>
    <w:rsid w:val="00381208"/>
    <w:rsid w:val="0038160E"/>
    <w:rsid w:val="003859C8"/>
    <w:rsid w:val="00395695"/>
    <w:rsid w:val="003A330D"/>
    <w:rsid w:val="003A44CF"/>
    <w:rsid w:val="003B3C85"/>
    <w:rsid w:val="003B3CA5"/>
    <w:rsid w:val="003B577C"/>
    <w:rsid w:val="003B57CE"/>
    <w:rsid w:val="003C07BB"/>
    <w:rsid w:val="003C2ADD"/>
    <w:rsid w:val="003C5E79"/>
    <w:rsid w:val="003D0B8C"/>
    <w:rsid w:val="003D1C17"/>
    <w:rsid w:val="003E1466"/>
    <w:rsid w:val="003E48D1"/>
    <w:rsid w:val="003E7392"/>
    <w:rsid w:val="003F0930"/>
    <w:rsid w:val="003F0C7F"/>
    <w:rsid w:val="003F2919"/>
    <w:rsid w:val="004072ED"/>
    <w:rsid w:val="00411393"/>
    <w:rsid w:val="00411F17"/>
    <w:rsid w:val="00412CF1"/>
    <w:rsid w:val="00423A6B"/>
    <w:rsid w:val="00432DCC"/>
    <w:rsid w:val="004352B4"/>
    <w:rsid w:val="00436B52"/>
    <w:rsid w:val="004409B7"/>
    <w:rsid w:val="00444ACB"/>
    <w:rsid w:val="00445D7B"/>
    <w:rsid w:val="00446467"/>
    <w:rsid w:val="0044787D"/>
    <w:rsid w:val="00447D4C"/>
    <w:rsid w:val="0045037E"/>
    <w:rsid w:val="0045490F"/>
    <w:rsid w:val="00456360"/>
    <w:rsid w:val="0046127F"/>
    <w:rsid w:val="004649F0"/>
    <w:rsid w:val="004653F9"/>
    <w:rsid w:val="0047637B"/>
    <w:rsid w:val="004806E3"/>
    <w:rsid w:val="00481178"/>
    <w:rsid w:val="00484876"/>
    <w:rsid w:val="00484CAE"/>
    <w:rsid w:val="004872B2"/>
    <w:rsid w:val="00493F0F"/>
    <w:rsid w:val="004961A2"/>
    <w:rsid w:val="004A0B88"/>
    <w:rsid w:val="004A6834"/>
    <w:rsid w:val="004C5B75"/>
    <w:rsid w:val="004C6B92"/>
    <w:rsid w:val="004D0CB0"/>
    <w:rsid w:val="004D570E"/>
    <w:rsid w:val="004E3D97"/>
    <w:rsid w:val="004E4C76"/>
    <w:rsid w:val="004E6F85"/>
    <w:rsid w:val="004E70FD"/>
    <w:rsid w:val="004E76E9"/>
    <w:rsid w:val="004F0AF9"/>
    <w:rsid w:val="004F596D"/>
    <w:rsid w:val="004F747D"/>
    <w:rsid w:val="00501450"/>
    <w:rsid w:val="00501EDC"/>
    <w:rsid w:val="0050479C"/>
    <w:rsid w:val="00512460"/>
    <w:rsid w:val="00515A61"/>
    <w:rsid w:val="005178F8"/>
    <w:rsid w:val="00520511"/>
    <w:rsid w:val="00526248"/>
    <w:rsid w:val="005266CE"/>
    <w:rsid w:val="00527976"/>
    <w:rsid w:val="005336A3"/>
    <w:rsid w:val="00534D34"/>
    <w:rsid w:val="00535F1F"/>
    <w:rsid w:val="00543A3A"/>
    <w:rsid w:val="00543D32"/>
    <w:rsid w:val="00550537"/>
    <w:rsid w:val="00554A56"/>
    <w:rsid w:val="0055515C"/>
    <w:rsid w:val="00556FD0"/>
    <w:rsid w:val="00560A06"/>
    <w:rsid w:val="0056224F"/>
    <w:rsid w:val="00564B27"/>
    <w:rsid w:val="00565037"/>
    <w:rsid w:val="005701A3"/>
    <w:rsid w:val="005749F7"/>
    <w:rsid w:val="0058465E"/>
    <w:rsid w:val="00587A7F"/>
    <w:rsid w:val="00587CA0"/>
    <w:rsid w:val="00592B00"/>
    <w:rsid w:val="00594FE2"/>
    <w:rsid w:val="00596421"/>
    <w:rsid w:val="005967A9"/>
    <w:rsid w:val="005A1429"/>
    <w:rsid w:val="005A29BA"/>
    <w:rsid w:val="005A2E2B"/>
    <w:rsid w:val="005A4A3C"/>
    <w:rsid w:val="005B33F7"/>
    <w:rsid w:val="005B3F7D"/>
    <w:rsid w:val="005B5417"/>
    <w:rsid w:val="005B792A"/>
    <w:rsid w:val="005C0B32"/>
    <w:rsid w:val="005E3498"/>
    <w:rsid w:val="005F0FAB"/>
    <w:rsid w:val="005F5710"/>
    <w:rsid w:val="005F5E24"/>
    <w:rsid w:val="00600F20"/>
    <w:rsid w:val="006027DA"/>
    <w:rsid w:val="00602A45"/>
    <w:rsid w:val="006044D3"/>
    <w:rsid w:val="00604AE7"/>
    <w:rsid w:val="00610CE9"/>
    <w:rsid w:val="006130EC"/>
    <w:rsid w:val="00613482"/>
    <w:rsid w:val="0061628F"/>
    <w:rsid w:val="00621042"/>
    <w:rsid w:val="006229DA"/>
    <w:rsid w:val="006229FE"/>
    <w:rsid w:val="00624CC0"/>
    <w:rsid w:val="00625F34"/>
    <w:rsid w:val="00637583"/>
    <w:rsid w:val="00642EE4"/>
    <w:rsid w:val="00645002"/>
    <w:rsid w:val="006479C8"/>
    <w:rsid w:val="00647CEB"/>
    <w:rsid w:val="006519C9"/>
    <w:rsid w:val="006538CD"/>
    <w:rsid w:val="00656266"/>
    <w:rsid w:val="006615CA"/>
    <w:rsid w:val="006617D4"/>
    <w:rsid w:val="006642D8"/>
    <w:rsid w:val="0066615A"/>
    <w:rsid w:val="00670724"/>
    <w:rsid w:val="00671997"/>
    <w:rsid w:val="006719ED"/>
    <w:rsid w:val="00671D8A"/>
    <w:rsid w:val="00674172"/>
    <w:rsid w:val="006852AB"/>
    <w:rsid w:val="006856D0"/>
    <w:rsid w:val="006860F1"/>
    <w:rsid w:val="0069517F"/>
    <w:rsid w:val="006954A3"/>
    <w:rsid w:val="0069633A"/>
    <w:rsid w:val="00697F2C"/>
    <w:rsid w:val="006A18E5"/>
    <w:rsid w:val="006A2BF8"/>
    <w:rsid w:val="006B1204"/>
    <w:rsid w:val="006B16E8"/>
    <w:rsid w:val="006B3627"/>
    <w:rsid w:val="006B5281"/>
    <w:rsid w:val="006D262F"/>
    <w:rsid w:val="006D43D9"/>
    <w:rsid w:val="006D483C"/>
    <w:rsid w:val="006D74A6"/>
    <w:rsid w:val="006D79FE"/>
    <w:rsid w:val="006E6690"/>
    <w:rsid w:val="006F0646"/>
    <w:rsid w:val="006F36EE"/>
    <w:rsid w:val="006F535B"/>
    <w:rsid w:val="0070227A"/>
    <w:rsid w:val="00704286"/>
    <w:rsid w:val="00704318"/>
    <w:rsid w:val="00710F50"/>
    <w:rsid w:val="007119C9"/>
    <w:rsid w:val="00715F78"/>
    <w:rsid w:val="00716129"/>
    <w:rsid w:val="00717DCB"/>
    <w:rsid w:val="00720131"/>
    <w:rsid w:val="00727994"/>
    <w:rsid w:val="00730EC6"/>
    <w:rsid w:val="007324FD"/>
    <w:rsid w:val="00734AFD"/>
    <w:rsid w:val="00740A09"/>
    <w:rsid w:val="007418DB"/>
    <w:rsid w:val="00744472"/>
    <w:rsid w:val="0074552F"/>
    <w:rsid w:val="00746010"/>
    <w:rsid w:val="00754158"/>
    <w:rsid w:val="00754F73"/>
    <w:rsid w:val="00756A05"/>
    <w:rsid w:val="00760A78"/>
    <w:rsid w:val="0076206B"/>
    <w:rsid w:val="00765F58"/>
    <w:rsid w:val="007707D9"/>
    <w:rsid w:val="00770A7F"/>
    <w:rsid w:val="00771266"/>
    <w:rsid w:val="0077393F"/>
    <w:rsid w:val="00781391"/>
    <w:rsid w:val="00782CC6"/>
    <w:rsid w:val="007876EA"/>
    <w:rsid w:val="00792DBA"/>
    <w:rsid w:val="007A5BB8"/>
    <w:rsid w:val="007B7A54"/>
    <w:rsid w:val="007B7E1A"/>
    <w:rsid w:val="007C5F07"/>
    <w:rsid w:val="007C691A"/>
    <w:rsid w:val="007C7770"/>
    <w:rsid w:val="007D1A6C"/>
    <w:rsid w:val="007D36AF"/>
    <w:rsid w:val="007D373B"/>
    <w:rsid w:val="007D708E"/>
    <w:rsid w:val="007E3F49"/>
    <w:rsid w:val="007E434A"/>
    <w:rsid w:val="007E6C9B"/>
    <w:rsid w:val="007F4EF9"/>
    <w:rsid w:val="008060CB"/>
    <w:rsid w:val="00811D20"/>
    <w:rsid w:val="00814BAA"/>
    <w:rsid w:val="008207F1"/>
    <w:rsid w:val="00824566"/>
    <w:rsid w:val="00826B72"/>
    <w:rsid w:val="0083205F"/>
    <w:rsid w:val="00835708"/>
    <w:rsid w:val="00836DDB"/>
    <w:rsid w:val="0083793A"/>
    <w:rsid w:val="00845CA0"/>
    <w:rsid w:val="008531B8"/>
    <w:rsid w:val="00856A8A"/>
    <w:rsid w:val="00860393"/>
    <w:rsid w:val="00860A93"/>
    <w:rsid w:val="00862814"/>
    <w:rsid w:val="00864F3E"/>
    <w:rsid w:val="00866134"/>
    <w:rsid w:val="00871076"/>
    <w:rsid w:val="008721A5"/>
    <w:rsid w:val="0087279B"/>
    <w:rsid w:val="008805DB"/>
    <w:rsid w:val="008878C3"/>
    <w:rsid w:val="008940D7"/>
    <w:rsid w:val="00896CBC"/>
    <w:rsid w:val="008A1C96"/>
    <w:rsid w:val="008A2746"/>
    <w:rsid w:val="008A59EE"/>
    <w:rsid w:val="008A7634"/>
    <w:rsid w:val="008B20A3"/>
    <w:rsid w:val="008C4189"/>
    <w:rsid w:val="008D73F1"/>
    <w:rsid w:val="008E57E5"/>
    <w:rsid w:val="008F2361"/>
    <w:rsid w:val="008F4CA4"/>
    <w:rsid w:val="009132C6"/>
    <w:rsid w:val="0091596D"/>
    <w:rsid w:val="00920FEC"/>
    <w:rsid w:val="00924811"/>
    <w:rsid w:val="009261B4"/>
    <w:rsid w:val="00931580"/>
    <w:rsid w:val="00933936"/>
    <w:rsid w:val="00940B57"/>
    <w:rsid w:val="009420D5"/>
    <w:rsid w:val="0094449E"/>
    <w:rsid w:val="009474D0"/>
    <w:rsid w:val="00950674"/>
    <w:rsid w:val="00953BBD"/>
    <w:rsid w:val="00956FA6"/>
    <w:rsid w:val="00957B3F"/>
    <w:rsid w:val="00957C67"/>
    <w:rsid w:val="0096339C"/>
    <w:rsid w:val="00965D2F"/>
    <w:rsid w:val="009717B7"/>
    <w:rsid w:val="00975A55"/>
    <w:rsid w:val="00985009"/>
    <w:rsid w:val="00994E28"/>
    <w:rsid w:val="009A1D78"/>
    <w:rsid w:val="009A46D2"/>
    <w:rsid w:val="009A787C"/>
    <w:rsid w:val="009B00F9"/>
    <w:rsid w:val="009B27C3"/>
    <w:rsid w:val="009C08FB"/>
    <w:rsid w:val="009C3C66"/>
    <w:rsid w:val="009D2B11"/>
    <w:rsid w:val="009D32E9"/>
    <w:rsid w:val="009E0C40"/>
    <w:rsid w:val="009F47AA"/>
    <w:rsid w:val="00A0711A"/>
    <w:rsid w:val="00A07A9C"/>
    <w:rsid w:val="00A1350A"/>
    <w:rsid w:val="00A13E29"/>
    <w:rsid w:val="00A14CE9"/>
    <w:rsid w:val="00A15A7A"/>
    <w:rsid w:val="00A26176"/>
    <w:rsid w:val="00A34A69"/>
    <w:rsid w:val="00A35DC9"/>
    <w:rsid w:val="00A362D9"/>
    <w:rsid w:val="00A40DF0"/>
    <w:rsid w:val="00A416C4"/>
    <w:rsid w:val="00A43C3D"/>
    <w:rsid w:val="00A47701"/>
    <w:rsid w:val="00A5112D"/>
    <w:rsid w:val="00A5132C"/>
    <w:rsid w:val="00A57940"/>
    <w:rsid w:val="00A579F7"/>
    <w:rsid w:val="00A612C8"/>
    <w:rsid w:val="00A6197D"/>
    <w:rsid w:val="00A624BA"/>
    <w:rsid w:val="00A64937"/>
    <w:rsid w:val="00A64E87"/>
    <w:rsid w:val="00A707B8"/>
    <w:rsid w:val="00A70986"/>
    <w:rsid w:val="00A709DE"/>
    <w:rsid w:val="00A75FBE"/>
    <w:rsid w:val="00A84A39"/>
    <w:rsid w:val="00A91966"/>
    <w:rsid w:val="00A97FB6"/>
    <w:rsid w:val="00AB0E42"/>
    <w:rsid w:val="00AB0EB3"/>
    <w:rsid w:val="00AB220D"/>
    <w:rsid w:val="00AB3455"/>
    <w:rsid w:val="00AB5DCC"/>
    <w:rsid w:val="00AC5BF1"/>
    <w:rsid w:val="00AD0074"/>
    <w:rsid w:val="00AD624B"/>
    <w:rsid w:val="00AE3374"/>
    <w:rsid w:val="00AE3DEA"/>
    <w:rsid w:val="00AE4B3D"/>
    <w:rsid w:val="00AE5BC0"/>
    <w:rsid w:val="00AF0505"/>
    <w:rsid w:val="00AF509A"/>
    <w:rsid w:val="00AF5ED0"/>
    <w:rsid w:val="00B00D34"/>
    <w:rsid w:val="00B02249"/>
    <w:rsid w:val="00B04D31"/>
    <w:rsid w:val="00B061FB"/>
    <w:rsid w:val="00B06885"/>
    <w:rsid w:val="00B12E62"/>
    <w:rsid w:val="00B142A7"/>
    <w:rsid w:val="00B17CD0"/>
    <w:rsid w:val="00B2456A"/>
    <w:rsid w:val="00B30731"/>
    <w:rsid w:val="00B3088E"/>
    <w:rsid w:val="00B32994"/>
    <w:rsid w:val="00B337E2"/>
    <w:rsid w:val="00B43145"/>
    <w:rsid w:val="00B43150"/>
    <w:rsid w:val="00B46807"/>
    <w:rsid w:val="00B468AB"/>
    <w:rsid w:val="00B46ADB"/>
    <w:rsid w:val="00B4712D"/>
    <w:rsid w:val="00B54382"/>
    <w:rsid w:val="00B545F9"/>
    <w:rsid w:val="00B63ED3"/>
    <w:rsid w:val="00B65A36"/>
    <w:rsid w:val="00B66AD1"/>
    <w:rsid w:val="00B733FF"/>
    <w:rsid w:val="00B75381"/>
    <w:rsid w:val="00B7565F"/>
    <w:rsid w:val="00B81A9E"/>
    <w:rsid w:val="00B86F77"/>
    <w:rsid w:val="00B871AF"/>
    <w:rsid w:val="00B93DD3"/>
    <w:rsid w:val="00BA0B6D"/>
    <w:rsid w:val="00BA4014"/>
    <w:rsid w:val="00BA7B8E"/>
    <w:rsid w:val="00BB4C41"/>
    <w:rsid w:val="00BB7563"/>
    <w:rsid w:val="00BC5E03"/>
    <w:rsid w:val="00BC6A46"/>
    <w:rsid w:val="00BD428A"/>
    <w:rsid w:val="00BD4F0A"/>
    <w:rsid w:val="00BD50C1"/>
    <w:rsid w:val="00BD6586"/>
    <w:rsid w:val="00BE5905"/>
    <w:rsid w:val="00BE7962"/>
    <w:rsid w:val="00BF5E02"/>
    <w:rsid w:val="00C04138"/>
    <w:rsid w:val="00C0418E"/>
    <w:rsid w:val="00C11120"/>
    <w:rsid w:val="00C11A56"/>
    <w:rsid w:val="00C12C45"/>
    <w:rsid w:val="00C1504C"/>
    <w:rsid w:val="00C201C5"/>
    <w:rsid w:val="00C2634A"/>
    <w:rsid w:val="00C3128A"/>
    <w:rsid w:val="00C32967"/>
    <w:rsid w:val="00C330C8"/>
    <w:rsid w:val="00C3420E"/>
    <w:rsid w:val="00C366B4"/>
    <w:rsid w:val="00C373F1"/>
    <w:rsid w:val="00C45197"/>
    <w:rsid w:val="00C51807"/>
    <w:rsid w:val="00C54C95"/>
    <w:rsid w:val="00C607DA"/>
    <w:rsid w:val="00C61FAB"/>
    <w:rsid w:val="00C75A8F"/>
    <w:rsid w:val="00C922A8"/>
    <w:rsid w:val="00C95ED0"/>
    <w:rsid w:val="00C96178"/>
    <w:rsid w:val="00CA4B33"/>
    <w:rsid w:val="00CA522E"/>
    <w:rsid w:val="00CB1C48"/>
    <w:rsid w:val="00CB6454"/>
    <w:rsid w:val="00CC358E"/>
    <w:rsid w:val="00CC79A1"/>
    <w:rsid w:val="00CD2A6A"/>
    <w:rsid w:val="00CD538A"/>
    <w:rsid w:val="00CE0345"/>
    <w:rsid w:val="00CE0F21"/>
    <w:rsid w:val="00CE205E"/>
    <w:rsid w:val="00CE323D"/>
    <w:rsid w:val="00CE439B"/>
    <w:rsid w:val="00CE526F"/>
    <w:rsid w:val="00CF1BA0"/>
    <w:rsid w:val="00CF5D19"/>
    <w:rsid w:val="00CF6FBF"/>
    <w:rsid w:val="00CF7385"/>
    <w:rsid w:val="00D05F1D"/>
    <w:rsid w:val="00D125FD"/>
    <w:rsid w:val="00D1264E"/>
    <w:rsid w:val="00D14645"/>
    <w:rsid w:val="00D16D78"/>
    <w:rsid w:val="00D36709"/>
    <w:rsid w:val="00D41151"/>
    <w:rsid w:val="00D41C07"/>
    <w:rsid w:val="00D50ECF"/>
    <w:rsid w:val="00D51145"/>
    <w:rsid w:val="00D540D0"/>
    <w:rsid w:val="00D54F28"/>
    <w:rsid w:val="00D70BEC"/>
    <w:rsid w:val="00D714E5"/>
    <w:rsid w:val="00D80A72"/>
    <w:rsid w:val="00D85A60"/>
    <w:rsid w:val="00D916B8"/>
    <w:rsid w:val="00D956D6"/>
    <w:rsid w:val="00DA2791"/>
    <w:rsid w:val="00DA3BE3"/>
    <w:rsid w:val="00DA3F49"/>
    <w:rsid w:val="00DB0A7F"/>
    <w:rsid w:val="00DB2694"/>
    <w:rsid w:val="00DB272A"/>
    <w:rsid w:val="00DB56B2"/>
    <w:rsid w:val="00DC0A13"/>
    <w:rsid w:val="00DC596F"/>
    <w:rsid w:val="00DC5A52"/>
    <w:rsid w:val="00DC7CB5"/>
    <w:rsid w:val="00DD14DE"/>
    <w:rsid w:val="00DD476A"/>
    <w:rsid w:val="00DD4A60"/>
    <w:rsid w:val="00DE0AB3"/>
    <w:rsid w:val="00DE2133"/>
    <w:rsid w:val="00DE76DB"/>
    <w:rsid w:val="00DF670E"/>
    <w:rsid w:val="00E03AD2"/>
    <w:rsid w:val="00E055CA"/>
    <w:rsid w:val="00E07504"/>
    <w:rsid w:val="00E1091B"/>
    <w:rsid w:val="00E11533"/>
    <w:rsid w:val="00E227A0"/>
    <w:rsid w:val="00E2360B"/>
    <w:rsid w:val="00E23B3A"/>
    <w:rsid w:val="00E27CF2"/>
    <w:rsid w:val="00E41B8D"/>
    <w:rsid w:val="00E428AC"/>
    <w:rsid w:val="00E42FE0"/>
    <w:rsid w:val="00E44273"/>
    <w:rsid w:val="00E46C9B"/>
    <w:rsid w:val="00E4763B"/>
    <w:rsid w:val="00E54601"/>
    <w:rsid w:val="00E56296"/>
    <w:rsid w:val="00E57790"/>
    <w:rsid w:val="00E70E78"/>
    <w:rsid w:val="00E804AA"/>
    <w:rsid w:val="00E8072F"/>
    <w:rsid w:val="00E8150F"/>
    <w:rsid w:val="00E855EA"/>
    <w:rsid w:val="00EA1587"/>
    <w:rsid w:val="00EA20BE"/>
    <w:rsid w:val="00EA2BD8"/>
    <w:rsid w:val="00EB6C5F"/>
    <w:rsid w:val="00EC09FF"/>
    <w:rsid w:val="00EC448C"/>
    <w:rsid w:val="00ED0CA9"/>
    <w:rsid w:val="00ED286B"/>
    <w:rsid w:val="00ED2F39"/>
    <w:rsid w:val="00ED31FF"/>
    <w:rsid w:val="00ED5032"/>
    <w:rsid w:val="00ED79C0"/>
    <w:rsid w:val="00EE01A4"/>
    <w:rsid w:val="00EE1660"/>
    <w:rsid w:val="00EE293E"/>
    <w:rsid w:val="00EE40EB"/>
    <w:rsid w:val="00EF0D96"/>
    <w:rsid w:val="00EF0DF9"/>
    <w:rsid w:val="00EF12CF"/>
    <w:rsid w:val="00EF51EE"/>
    <w:rsid w:val="00EF5A84"/>
    <w:rsid w:val="00EF7CDC"/>
    <w:rsid w:val="00F03879"/>
    <w:rsid w:val="00F12D5E"/>
    <w:rsid w:val="00F15975"/>
    <w:rsid w:val="00F2245A"/>
    <w:rsid w:val="00F26675"/>
    <w:rsid w:val="00F27159"/>
    <w:rsid w:val="00F40AE8"/>
    <w:rsid w:val="00F45DB2"/>
    <w:rsid w:val="00F47DA9"/>
    <w:rsid w:val="00F53B1E"/>
    <w:rsid w:val="00F549EF"/>
    <w:rsid w:val="00F575B5"/>
    <w:rsid w:val="00F57969"/>
    <w:rsid w:val="00F62281"/>
    <w:rsid w:val="00F6235C"/>
    <w:rsid w:val="00F6618D"/>
    <w:rsid w:val="00F67139"/>
    <w:rsid w:val="00F711A6"/>
    <w:rsid w:val="00F71F42"/>
    <w:rsid w:val="00F74224"/>
    <w:rsid w:val="00F749FB"/>
    <w:rsid w:val="00F76831"/>
    <w:rsid w:val="00F82D9E"/>
    <w:rsid w:val="00F908A6"/>
    <w:rsid w:val="00F912EC"/>
    <w:rsid w:val="00F91DE4"/>
    <w:rsid w:val="00FB1B8C"/>
    <w:rsid w:val="00FB41C6"/>
    <w:rsid w:val="00FC0CA9"/>
    <w:rsid w:val="00FC26FB"/>
    <w:rsid w:val="00FC2EA6"/>
    <w:rsid w:val="00FC5D91"/>
    <w:rsid w:val="00FD3170"/>
    <w:rsid w:val="00FF47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8D54"/>
  <w15:docId w15:val="{1C778364-C76C-4E38-8AC7-5608A85F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table" w:styleId="TableGrid">
    <w:name w:val="Table Grid"/>
    <w:basedOn w:val="TableNormal"/>
    <w:uiPriority w:val="39"/>
    <w:rsid w:val="003A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1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7B7"/>
    <w:rPr>
      <w:sz w:val="20"/>
      <w:szCs w:val="20"/>
    </w:rPr>
  </w:style>
  <w:style w:type="character" w:styleId="FootnoteReference">
    <w:name w:val="footnote reference"/>
    <w:basedOn w:val="DefaultParagraphFont"/>
    <w:uiPriority w:val="99"/>
    <w:semiHidden/>
    <w:unhideWhenUsed/>
    <w:rsid w:val="009717B7"/>
    <w:rPr>
      <w:vertAlign w:val="superscript"/>
    </w:rPr>
  </w:style>
  <w:style w:type="paragraph" w:styleId="BalloonText">
    <w:name w:val="Balloon Text"/>
    <w:basedOn w:val="Normal"/>
    <w:link w:val="BalloonTextChar"/>
    <w:uiPriority w:val="99"/>
    <w:semiHidden/>
    <w:unhideWhenUsed/>
    <w:rsid w:val="00E57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259C-9CF0-4AEF-AD94-C8868B89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Muzofa Phildah</cp:lastModifiedBy>
  <cp:revision>2</cp:revision>
  <cp:lastPrinted>2024-02-12T15:16:00Z</cp:lastPrinted>
  <dcterms:created xsi:type="dcterms:W3CDTF">2024-02-26T10:08:00Z</dcterms:created>
  <dcterms:modified xsi:type="dcterms:W3CDTF">2024-02-26T10:08:00Z</dcterms:modified>
</cp:coreProperties>
</file>