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38B31" w14:textId="77777777" w:rsidR="00B6205F" w:rsidRDefault="00B6205F" w:rsidP="00CA6F38">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WINSLEY EVANS MILITALA N.O. </w:t>
      </w:r>
      <w:r w:rsidR="001C6078">
        <w:rPr>
          <w:rFonts w:ascii="Times New Roman" w:hAnsi="Times New Roman" w:cs="Times New Roman"/>
          <w:sz w:val="24"/>
          <w:szCs w:val="24"/>
        </w:rPr>
        <w:t xml:space="preserve"> </w:t>
      </w:r>
      <w:r w:rsidR="007E25E9">
        <w:rPr>
          <w:rFonts w:ascii="Times New Roman" w:hAnsi="Times New Roman" w:cs="Times New Roman"/>
          <w:sz w:val="24"/>
          <w:szCs w:val="24"/>
        </w:rPr>
        <w:t xml:space="preserve"> </w:t>
      </w:r>
      <w:r w:rsidR="007F2D63">
        <w:rPr>
          <w:rFonts w:ascii="Times New Roman" w:hAnsi="Times New Roman" w:cs="Times New Roman"/>
          <w:sz w:val="24"/>
          <w:szCs w:val="24"/>
        </w:rPr>
        <w:t xml:space="preserve"> </w:t>
      </w:r>
    </w:p>
    <w:p w14:paraId="76B92ECC" w14:textId="77777777" w:rsidR="00B6205F" w:rsidRDefault="00B6205F" w:rsidP="00CA6F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his capacity as the Judicial Manager of Matufu Investments</w:t>
      </w:r>
    </w:p>
    <w:p w14:paraId="3803E001" w14:textId="30C06493" w:rsidR="006B622A" w:rsidRDefault="00B6205F" w:rsidP="00CA6F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(Private) Limited t/a Precision Grinders)</w:t>
      </w:r>
      <w:r w:rsidR="00744FB4">
        <w:rPr>
          <w:rFonts w:ascii="Times New Roman" w:hAnsi="Times New Roman" w:cs="Times New Roman"/>
          <w:sz w:val="24"/>
          <w:szCs w:val="24"/>
        </w:rPr>
        <w:t xml:space="preserve"> </w:t>
      </w:r>
      <w:r w:rsidR="00A409C2">
        <w:rPr>
          <w:rFonts w:ascii="Times New Roman" w:hAnsi="Times New Roman" w:cs="Times New Roman"/>
          <w:sz w:val="24"/>
          <w:szCs w:val="24"/>
        </w:rPr>
        <w:t xml:space="preserve"> </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14:paraId="07B54FB9" w14:textId="77777777" w:rsidR="004F017F" w:rsidRDefault="004F017F" w:rsidP="00CA6F38">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14:paraId="1527D003" w14:textId="2AF2DD65" w:rsidR="00A409C2" w:rsidRDefault="00B6205F" w:rsidP="00CA6F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SECURITY PARTNERS </w:t>
      </w:r>
      <w:r w:rsidR="00BE176E">
        <w:rPr>
          <w:rFonts w:ascii="Times New Roman" w:hAnsi="Times New Roman" w:cs="Times New Roman"/>
          <w:sz w:val="24"/>
          <w:szCs w:val="24"/>
        </w:rPr>
        <w:t>(P</w:t>
      </w:r>
      <w:r w:rsidR="001C6078">
        <w:rPr>
          <w:rFonts w:ascii="Times New Roman" w:hAnsi="Times New Roman" w:cs="Times New Roman"/>
          <w:sz w:val="24"/>
          <w:szCs w:val="24"/>
        </w:rPr>
        <w:t>RIVATE</w:t>
      </w:r>
      <w:r w:rsidR="00BE176E">
        <w:rPr>
          <w:rFonts w:ascii="Times New Roman" w:hAnsi="Times New Roman" w:cs="Times New Roman"/>
          <w:sz w:val="24"/>
          <w:szCs w:val="24"/>
        </w:rPr>
        <w:t>) L</w:t>
      </w:r>
      <w:r w:rsidR="001C6078">
        <w:rPr>
          <w:rFonts w:ascii="Times New Roman" w:hAnsi="Times New Roman" w:cs="Times New Roman"/>
          <w:sz w:val="24"/>
          <w:szCs w:val="24"/>
        </w:rPr>
        <w:t xml:space="preserve">IMITED </w:t>
      </w:r>
    </w:p>
    <w:p w14:paraId="6DF0C571" w14:textId="77777777" w:rsidR="007E25E9" w:rsidRDefault="007E25E9" w:rsidP="00966050">
      <w:pPr>
        <w:spacing w:after="0" w:line="240" w:lineRule="auto"/>
        <w:jc w:val="both"/>
        <w:rPr>
          <w:rFonts w:ascii="Times New Roman" w:hAnsi="Times New Roman" w:cs="Times New Roman"/>
          <w:sz w:val="24"/>
          <w:szCs w:val="24"/>
        </w:rPr>
      </w:pPr>
    </w:p>
    <w:p w14:paraId="334B4039" w14:textId="77777777" w:rsidR="00CA6F38" w:rsidRDefault="00CA6F38" w:rsidP="00966050">
      <w:pPr>
        <w:spacing w:after="0" w:line="240" w:lineRule="auto"/>
        <w:jc w:val="both"/>
        <w:rPr>
          <w:rFonts w:ascii="Times New Roman" w:hAnsi="Times New Roman" w:cs="Times New Roman"/>
          <w:sz w:val="24"/>
          <w:szCs w:val="24"/>
        </w:rPr>
      </w:pPr>
    </w:p>
    <w:p w14:paraId="0944EF69" w14:textId="77777777"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34A147A4" w14:textId="77777777" w:rsidR="001D52F3"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MUSITHU</w:t>
      </w:r>
      <w:r w:rsidR="00F251CD">
        <w:rPr>
          <w:rFonts w:ascii="Times New Roman" w:hAnsi="Times New Roman" w:cs="Times New Roman"/>
          <w:sz w:val="24"/>
          <w:szCs w:val="24"/>
        </w:rPr>
        <w:t xml:space="preserve"> J</w:t>
      </w:r>
    </w:p>
    <w:p w14:paraId="2A4636C5" w14:textId="55A7EEF1" w:rsidR="003E3F2A" w:rsidRDefault="00A409C2" w:rsidP="00F9645B">
      <w:pPr>
        <w:spacing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125F73">
        <w:rPr>
          <w:rFonts w:ascii="Times New Roman" w:hAnsi="Times New Roman" w:cs="Times New Roman"/>
          <w:sz w:val="24"/>
          <w:szCs w:val="24"/>
        </w:rPr>
        <w:t>:</w:t>
      </w:r>
      <w:r w:rsidR="00BE14D8" w:rsidRPr="00BA3DD5">
        <w:rPr>
          <w:rFonts w:ascii="Times New Roman" w:hAnsi="Times New Roman" w:cs="Times New Roman"/>
          <w:sz w:val="24"/>
          <w:szCs w:val="24"/>
        </w:rPr>
        <w:t xml:space="preserve"> </w:t>
      </w:r>
      <w:r w:rsidR="001C6078">
        <w:rPr>
          <w:rFonts w:ascii="Times New Roman" w:hAnsi="Times New Roman" w:cs="Times New Roman"/>
          <w:sz w:val="24"/>
          <w:szCs w:val="24"/>
        </w:rPr>
        <w:t>2</w:t>
      </w:r>
      <w:r w:rsidR="00B6205F">
        <w:rPr>
          <w:rFonts w:ascii="Times New Roman" w:hAnsi="Times New Roman" w:cs="Times New Roman"/>
          <w:sz w:val="24"/>
          <w:szCs w:val="24"/>
        </w:rPr>
        <w:t xml:space="preserve">2 October </w:t>
      </w:r>
      <w:r w:rsidR="007F2D63">
        <w:rPr>
          <w:rFonts w:ascii="Times New Roman" w:hAnsi="Times New Roman" w:cs="Times New Roman"/>
          <w:sz w:val="24"/>
          <w:szCs w:val="24"/>
        </w:rPr>
        <w:t>2020</w:t>
      </w:r>
      <w:r w:rsidR="00FD7415">
        <w:rPr>
          <w:rFonts w:ascii="Times New Roman" w:hAnsi="Times New Roman" w:cs="Times New Roman"/>
          <w:sz w:val="24"/>
          <w:szCs w:val="24"/>
        </w:rPr>
        <w:t xml:space="preserve"> </w:t>
      </w:r>
      <w:r w:rsidR="00744FB4">
        <w:rPr>
          <w:rFonts w:ascii="Times New Roman" w:hAnsi="Times New Roman" w:cs="Times New Roman"/>
          <w:sz w:val="24"/>
          <w:szCs w:val="24"/>
        </w:rPr>
        <w:t xml:space="preserve">&amp; </w:t>
      </w:r>
      <w:r w:rsidR="000438AF">
        <w:rPr>
          <w:rFonts w:ascii="Times New Roman" w:hAnsi="Times New Roman" w:cs="Times New Roman"/>
          <w:sz w:val="24"/>
          <w:szCs w:val="24"/>
        </w:rPr>
        <w:t>10 September</w:t>
      </w:r>
      <w:r w:rsidR="00FD7415" w:rsidRPr="00CA6F38">
        <w:rPr>
          <w:rFonts w:ascii="Times New Roman" w:hAnsi="Times New Roman" w:cs="Times New Roman"/>
          <w:sz w:val="24"/>
          <w:szCs w:val="24"/>
        </w:rPr>
        <w:t xml:space="preserve"> </w:t>
      </w:r>
      <w:r w:rsidR="00BE176E" w:rsidRPr="00CA6F38">
        <w:rPr>
          <w:rFonts w:ascii="Times New Roman" w:hAnsi="Times New Roman" w:cs="Times New Roman"/>
          <w:sz w:val="24"/>
          <w:szCs w:val="24"/>
        </w:rPr>
        <w:t>2021</w:t>
      </w:r>
    </w:p>
    <w:p w14:paraId="62AFF563" w14:textId="77777777" w:rsidR="003C5106" w:rsidRDefault="003C5106" w:rsidP="00966050">
      <w:pPr>
        <w:spacing w:after="0" w:line="240" w:lineRule="auto"/>
        <w:jc w:val="both"/>
        <w:rPr>
          <w:rFonts w:ascii="Times New Roman" w:hAnsi="Times New Roman" w:cs="Times New Roman"/>
          <w:sz w:val="24"/>
          <w:szCs w:val="24"/>
        </w:rPr>
      </w:pPr>
    </w:p>
    <w:p w14:paraId="4142093B" w14:textId="2290337A" w:rsidR="00FF0E99" w:rsidRDefault="006A4254"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Exception </w:t>
      </w:r>
    </w:p>
    <w:p w14:paraId="2FE12564" w14:textId="77777777" w:rsidR="00CA6F38" w:rsidRDefault="00CA6F38" w:rsidP="0011116A">
      <w:pPr>
        <w:spacing w:after="0" w:line="240" w:lineRule="auto"/>
        <w:jc w:val="both"/>
        <w:rPr>
          <w:rFonts w:ascii="Times New Roman" w:hAnsi="Times New Roman" w:cs="Times New Roman"/>
          <w:i/>
          <w:sz w:val="24"/>
          <w:szCs w:val="24"/>
        </w:rPr>
      </w:pPr>
    </w:p>
    <w:p w14:paraId="141FF3F9" w14:textId="4EAD9586" w:rsidR="0011116A" w:rsidRDefault="0011116A" w:rsidP="0011116A">
      <w:pPr>
        <w:spacing w:after="0" w:line="240" w:lineRule="auto"/>
        <w:jc w:val="both"/>
        <w:rPr>
          <w:rFonts w:ascii="Times New Roman" w:hAnsi="Times New Roman" w:cs="Times New Roman"/>
          <w:sz w:val="24"/>
          <w:szCs w:val="24"/>
        </w:rPr>
      </w:pPr>
      <w:r w:rsidRPr="00E44A8B">
        <w:rPr>
          <w:rFonts w:ascii="Times New Roman" w:hAnsi="Times New Roman" w:cs="Times New Roman"/>
          <w:sz w:val="24"/>
          <w:szCs w:val="24"/>
        </w:rPr>
        <w:t>Mr</w:t>
      </w:r>
      <w:r>
        <w:rPr>
          <w:rFonts w:ascii="Times New Roman" w:hAnsi="Times New Roman" w:cs="Times New Roman"/>
          <w:i/>
          <w:sz w:val="24"/>
          <w:szCs w:val="24"/>
        </w:rPr>
        <w:t xml:space="preserve"> </w:t>
      </w:r>
      <w:r w:rsidR="00B6205F">
        <w:rPr>
          <w:rFonts w:ascii="Times New Roman" w:hAnsi="Times New Roman" w:cs="Times New Roman"/>
          <w:i/>
          <w:sz w:val="24"/>
          <w:szCs w:val="24"/>
        </w:rPr>
        <w:t>K. Mutyasira</w:t>
      </w:r>
      <w:r w:rsidRPr="001E18C7">
        <w:rPr>
          <w:rFonts w:ascii="Times New Roman" w:hAnsi="Times New Roman" w:cs="Times New Roman"/>
          <w:sz w:val="24"/>
          <w:szCs w:val="24"/>
        </w:rPr>
        <w:t xml:space="preserve">, for the </w:t>
      </w:r>
      <w:r>
        <w:rPr>
          <w:rFonts w:ascii="Times New Roman" w:hAnsi="Times New Roman" w:cs="Times New Roman"/>
          <w:sz w:val="24"/>
          <w:szCs w:val="24"/>
        </w:rPr>
        <w:t xml:space="preserve">plaintiff   </w:t>
      </w:r>
    </w:p>
    <w:p w14:paraId="23C2DF8A" w14:textId="6B98901A" w:rsidR="007F2D63" w:rsidRDefault="005B7C25" w:rsidP="001E18C7">
      <w:pPr>
        <w:spacing w:after="0" w:line="240" w:lineRule="auto"/>
        <w:jc w:val="both"/>
        <w:rPr>
          <w:rFonts w:ascii="Times New Roman" w:hAnsi="Times New Roman" w:cs="Times New Roman"/>
          <w:sz w:val="24"/>
          <w:szCs w:val="24"/>
        </w:rPr>
      </w:pPr>
      <w:r w:rsidRPr="00E44A8B">
        <w:rPr>
          <w:rFonts w:ascii="Times New Roman" w:hAnsi="Times New Roman" w:cs="Times New Roman"/>
          <w:sz w:val="24"/>
          <w:szCs w:val="24"/>
        </w:rPr>
        <w:t>Mr</w:t>
      </w:r>
      <w:r w:rsidRPr="005B7C25">
        <w:rPr>
          <w:rFonts w:ascii="Times New Roman" w:hAnsi="Times New Roman" w:cs="Times New Roman"/>
          <w:i/>
          <w:sz w:val="24"/>
          <w:szCs w:val="24"/>
        </w:rPr>
        <w:t xml:space="preserve"> </w:t>
      </w:r>
      <w:r w:rsidR="00B6205F">
        <w:rPr>
          <w:rFonts w:ascii="Times New Roman" w:hAnsi="Times New Roman" w:cs="Times New Roman"/>
          <w:i/>
          <w:sz w:val="24"/>
          <w:szCs w:val="24"/>
        </w:rPr>
        <w:t xml:space="preserve">S. Musapatika, </w:t>
      </w:r>
      <w:r w:rsidR="000E08CC" w:rsidRPr="000E08CC">
        <w:rPr>
          <w:rFonts w:ascii="Times New Roman" w:hAnsi="Times New Roman" w:cs="Times New Roman"/>
          <w:sz w:val="24"/>
          <w:szCs w:val="24"/>
        </w:rPr>
        <w:t>for the</w:t>
      </w:r>
      <w:r w:rsidR="007E25E9">
        <w:rPr>
          <w:rFonts w:ascii="Times New Roman" w:hAnsi="Times New Roman" w:cs="Times New Roman"/>
          <w:sz w:val="24"/>
          <w:szCs w:val="24"/>
        </w:rPr>
        <w:t xml:space="preserve"> </w:t>
      </w:r>
      <w:r w:rsidR="00B6205F">
        <w:rPr>
          <w:rFonts w:ascii="Times New Roman" w:hAnsi="Times New Roman" w:cs="Times New Roman"/>
          <w:sz w:val="24"/>
          <w:szCs w:val="24"/>
        </w:rPr>
        <w:t>defendant</w:t>
      </w:r>
    </w:p>
    <w:p w14:paraId="3E05C82A" w14:textId="77777777" w:rsidR="001E18C7" w:rsidRDefault="001E18C7" w:rsidP="00174220">
      <w:pPr>
        <w:spacing w:after="0" w:line="240" w:lineRule="auto"/>
        <w:jc w:val="both"/>
        <w:rPr>
          <w:rFonts w:ascii="Times New Roman" w:hAnsi="Times New Roman" w:cs="Times New Roman"/>
          <w:sz w:val="24"/>
          <w:szCs w:val="24"/>
        </w:rPr>
      </w:pPr>
    </w:p>
    <w:p w14:paraId="6B6437F4" w14:textId="77777777" w:rsidR="00CA6F38" w:rsidRDefault="00CA6F38" w:rsidP="00BE176E">
      <w:pPr>
        <w:spacing w:after="0" w:line="360" w:lineRule="auto"/>
        <w:jc w:val="both"/>
        <w:rPr>
          <w:rFonts w:ascii="Times New Roman" w:hAnsi="Times New Roman" w:cs="Times New Roman"/>
          <w:b/>
          <w:sz w:val="24"/>
          <w:szCs w:val="24"/>
        </w:rPr>
      </w:pPr>
    </w:p>
    <w:p w14:paraId="3E1EA461" w14:textId="6D697AAE" w:rsidR="00AB07CF" w:rsidRPr="00CA6F38" w:rsidRDefault="00BE14D8" w:rsidP="00CA6F38">
      <w:pPr>
        <w:spacing w:after="0" w:line="360" w:lineRule="auto"/>
        <w:ind w:firstLine="720"/>
        <w:jc w:val="both"/>
        <w:rPr>
          <w:rFonts w:ascii="Times New Roman" w:hAnsi="Times New Roman" w:cs="Times New Roman"/>
          <w:b/>
          <w:sz w:val="24"/>
          <w:szCs w:val="24"/>
        </w:rPr>
      </w:pPr>
      <w:r w:rsidRPr="00E44A8B">
        <w:rPr>
          <w:rFonts w:ascii="Times New Roman" w:hAnsi="Times New Roman" w:cs="Times New Roman"/>
          <w:sz w:val="24"/>
          <w:szCs w:val="24"/>
        </w:rPr>
        <w:t>M</w:t>
      </w:r>
      <w:r w:rsidR="00883D92" w:rsidRPr="00E44A8B">
        <w:rPr>
          <w:rFonts w:ascii="Times New Roman" w:hAnsi="Times New Roman" w:cs="Times New Roman"/>
          <w:sz w:val="24"/>
          <w:szCs w:val="24"/>
        </w:rPr>
        <w:t>USITHU</w:t>
      </w:r>
      <w:r w:rsidRPr="00E44A8B">
        <w:rPr>
          <w:rFonts w:ascii="Times New Roman" w:hAnsi="Times New Roman" w:cs="Times New Roman"/>
          <w:sz w:val="24"/>
          <w:szCs w:val="24"/>
        </w:rPr>
        <w:t xml:space="preserve"> J</w:t>
      </w:r>
      <w:r w:rsidR="000D3198" w:rsidRPr="00CA6F38">
        <w:rPr>
          <w:rFonts w:ascii="Times New Roman" w:hAnsi="Times New Roman" w:cs="Times New Roman"/>
          <w:sz w:val="24"/>
          <w:szCs w:val="24"/>
        </w:rPr>
        <w:t>:</w:t>
      </w:r>
      <w:r w:rsidR="000D3198">
        <w:rPr>
          <w:rFonts w:ascii="Times New Roman" w:hAnsi="Times New Roman" w:cs="Times New Roman"/>
          <w:b/>
          <w:sz w:val="24"/>
          <w:szCs w:val="24"/>
        </w:rPr>
        <w:t xml:space="preserve"> </w:t>
      </w:r>
      <w:r w:rsidR="007E25E9" w:rsidRPr="007E25E9">
        <w:rPr>
          <w:rFonts w:ascii="Times New Roman" w:hAnsi="Times New Roman" w:cs="Times New Roman"/>
          <w:sz w:val="24"/>
          <w:szCs w:val="24"/>
        </w:rPr>
        <w:t>The</w:t>
      </w:r>
      <w:r w:rsidR="007E25E9">
        <w:rPr>
          <w:rFonts w:ascii="Times New Roman" w:hAnsi="Times New Roman" w:cs="Times New Roman"/>
          <w:sz w:val="24"/>
          <w:szCs w:val="24"/>
        </w:rPr>
        <w:t xml:space="preserve"> </w:t>
      </w:r>
      <w:r w:rsidR="00B6205F">
        <w:rPr>
          <w:rFonts w:ascii="Times New Roman" w:hAnsi="Times New Roman" w:cs="Times New Roman"/>
          <w:sz w:val="24"/>
          <w:szCs w:val="24"/>
        </w:rPr>
        <w:t xml:space="preserve">defendant </w:t>
      </w:r>
      <w:r w:rsidR="00AB07CF">
        <w:rPr>
          <w:rFonts w:ascii="Times New Roman" w:hAnsi="Times New Roman" w:cs="Times New Roman"/>
          <w:sz w:val="24"/>
          <w:szCs w:val="24"/>
        </w:rPr>
        <w:t xml:space="preserve">filed an exception to the </w:t>
      </w:r>
      <w:r w:rsidR="0011116A">
        <w:rPr>
          <w:rFonts w:ascii="Times New Roman" w:hAnsi="Times New Roman" w:cs="Times New Roman"/>
          <w:sz w:val="24"/>
          <w:szCs w:val="24"/>
        </w:rPr>
        <w:t>plaintiff</w:t>
      </w:r>
      <w:r w:rsidR="00404617">
        <w:rPr>
          <w:rFonts w:ascii="Times New Roman" w:hAnsi="Times New Roman" w:cs="Times New Roman"/>
          <w:sz w:val="24"/>
          <w:szCs w:val="24"/>
        </w:rPr>
        <w:t>’s claim</w:t>
      </w:r>
      <w:r w:rsidR="00AB07CF">
        <w:rPr>
          <w:rFonts w:ascii="Times New Roman" w:hAnsi="Times New Roman" w:cs="Times New Roman"/>
          <w:sz w:val="24"/>
          <w:szCs w:val="24"/>
        </w:rPr>
        <w:t xml:space="preserve"> </w:t>
      </w:r>
      <w:r w:rsidR="00B6205F">
        <w:rPr>
          <w:rFonts w:ascii="Times New Roman" w:hAnsi="Times New Roman" w:cs="Times New Roman"/>
          <w:sz w:val="24"/>
          <w:szCs w:val="24"/>
        </w:rPr>
        <w:t>as set out in the summons. It did so on the basis that the summons: d</w:t>
      </w:r>
      <w:r w:rsidR="00A61200">
        <w:rPr>
          <w:rFonts w:ascii="Times New Roman" w:hAnsi="Times New Roman" w:cs="Times New Roman"/>
          <w:sz w:val="24"/>
          <w:szCs w:val="24"/>
        </w:rPr>
        <w:t xml:space="preserve">id </w:t>
      </w:r>
      <w:r w:rsidR="00B6205F">
        <w:rPr>
          <w:rFonts w:ascii="Times New Roman" w:hAnsi="Times New Roman" w:cs="Times New Roman"/>
          <w:sz w:val="24"/>
          <w:szCs w:val="24"/>
        </w:rPr>
        <w:t xml:space="preserve">not disclose a cause of action; </w:t>
      </w:r>
      <w:r w:rsidR="00A61200">
        <w:rPr>
          <w:rFonts w:ascii="Times New Roman" w:hAnsi="Times New Roman" w:cs="Times New Roman"/>
          <w:sz w:val="24"/>
          <w:szCs w:val="24"/>
        </w:rPr>
        <w:t>was</w:t>
      </w:r>
      <w:r w:rsidR="00B6205F">
        <w:rPr>
          <w:rFonts w:ascii="Times New Roman" w:hAnsi="Times New Roman" w:cs="Times New Roman"/>
          <w:sz w:val="24"/>
          <w:szCs w:val="24"/>
        </w:rPr>
        <w:t xml:space="preserve"> vague and embarrassing as it failed to show the nature of the agreement that found</w:t>
      </w:r>
      <w:r w:rsidR="00F9645B">
        <w:rPr>
          <w:rFonts w:ascii="Times New Roman" w:hAnsi="Times New Roman" w:cs="Times New Roman"/>
          <w:sz w:val="24"/>
          <w:szCs w:val="24"/>
        </w:rPr>
        <w:t>ed</w:t>
      </w:r>
      <w:r w:rsidR="00B6205F">
        <w:rPr>
          <w:rFonts w:ascii="Times New Roman" w:hAnsi="Times New Roman" w:cs="Times New Roman"/>
          <w:sz w:val="24"/>
          <w:szCs w:val="24"/>
        </w:rPr>
        <w:t xml:space="preserve"> the claim; d</w:t>
      </w:r>
      <w:r w:rsidR="00A61200">
        <w:rPr>
          <w:rFonts w:ascii="Times New Roman" w:hAnsi="Times New Roman" w:cs="Times New Roman"/>
          <w:sz w:val="24"/>
          <w:szCs w:val="24"/>
        </w:rPr>
        <w:t>id</w:t>
      </w:r>
      <w:r w:rsidR="00B6205F">
        <w:rPr>
          <w:rFonts w:ascii="Times New Roman" w:hAnsi="Times New Roman" w:cs="Times New Roman"/>
          <w:sz w:val="24"/>
          <w:szCs w:val="24"/>
        </w:rPr>
        <w:t xml:space="preserve"> not conform to the man</w:t>
      </w:r>
      <w:r w:rsidR="00A61200">
        <w:rPr>
          <w:rFonts w:ascii="Times New Roman" w:hAnsi="Times New Roman" w:cs="Times New Roman"/>
          <w:sz w:val="24"/>
          <w:szCs w:val="24"/>
        </w:rPr>
        <w:t>datory Commercial Court Rules. Further</w:t>
      </w:r>
      <w:r w:rsidR="00B6205F">
        <w:rPr>
          <w:rFonts w:ascii="Times New Roman" w:hAnsi="Times New Roman" w:cs="Times New Roman"/>
          <w:sz w:val="24"/>
          <w:szCs w:val="24"/>
        </w:rPr>
        <w:t xml:space="preserve">, the defendant also claimed that on two occasions, the plaintiff filed defective summons in the Magistrates Court </w:t>
      </w:r>
      <w:r w:rsidR="00F9645B">
        <w:rPr>
          <w:rFonts w:ascii="Times New Roman" w:hAnsi="Times New Roman" w:cs="Times New Roman"/>
          <w:sz w:val="24"/>
          <w:szCs w:val="24"/>
        </w:rPr>
        <w:t>w</w:t>
      </w:r>
      <w:r w:rsidR="00B6205F">
        <w:rPr>
          <w:rFonts w:ascii="Times New Roman" w:hAnsi="Times New Roman" w:cs="Times New Roman"/>
          <w:sz w:val="24"/>
          <w:szCs w:val="24"/>
        </w:rPr>
        <w:t>h</w:t>
      </w:r>
      <w:r w:rsidR="00F9645B">
        <w:rPr>
          <w:rFonts w:ascii="Times New Roman" w:hAnsi="Times New Roman" w:cs="Times New Roman"/>
          <w:sz w:val="24"/>
          <w:szCs w:val="24"/>
        </w:rPr>
        <w:t xml:space="preserve">ich he </w:t>
      </w:r>
      <w:r w:rsidR="00A61200">
        <w:rPr>
          <w:rFonts w:ascii="Times New Roman" w:hAnsi="Times New Roman" w:cs="Times New Roman"/>
          <w:sz w:val="24"/>
          <w:szCs w:val="24"/>
        </w:rPr>
        <w:t>w</w:t>
      </w:r>
      <w:r w:rsidR="00B6205F">
        <w:rPr>
          <w:rFonts w:ascii="Times New Roman" w:hAnsi="Times New Roman" w:cs="Times New Roman"/>
          <w:sz w:val="24"/>
          <w:szCs w:val="24"/>
        </w:rPr>
        <w:t>ithdrew</w:t>
      </w:r>
      <w:r w:rsidR="00F9645B">
        <w:rPr>
          <w:rFonts w:ascii="Times New Roman" w:hAnsi="Times New Roman" w:cs="Times New Roman"/>
          <w:sz w:val="24"/>
          <w:szCs w:val="24"/>
        </w:rPr>
        <w:t xml:space="preserve"> and tendered</w:t>
      </w:r>
      <w:r w:rsidR="00B6205F">
        <w:rPr>
          <w:rFonts w:ascii="Times New Roman" w:hAnsi="Times New Roman" w:cs="Times New Roman"/>
          <w:sz w:val="24"/>
          <w:szCs w:val="24"/>
        </w:rPr>
        <w:t xml:space="preserve"> wasted costs</w:t>
      </w:r>
      <w:r w:rsidR="00F9645B">
        <w:rPr>
          <w:rFonts w:ascii="Times New Roman" w:hAnsi="Times New Roman" w:cs="Times New Roman"/>
          <w:sz w:val="24"/>
          <w:szCs w:val="24"/>
        </w:rPr>
        <w:t>. The c</w:t>
      </w:r>
      <w:r w:rsidR="00B6205F">
        <w:rPr>
          <w:rFonts w:ascii="Times New Roman" w:hAnsi="Times New Roman" w:cs="Times New Roman"/>
          <w:sz w:val="24"/>
          <w:szCs w:val="24"/>
        </w:rPr>
        <w:t xml:space="preserve">osts were not paid. </w:t>
      </w:r>
      <w:r w:rsidR="00557B11">
        <w:rPr>
          <w:rFonts w:ascii="Times New Roman" w:hAnsi="Times New Roman" w:cs="Times New Roman"/>
          <w:sz w:val="24"/>
          <w:szCs w:val="24"/>
        </w:rPr>
        <w:t xml:space="preserve">The defendant </w:t>
      </w:r>
      <w:r w:rsidR="00A61200">
        <w:rPr>
          <w:rFonts w:ascii="Times New Roman" w:hAnsi="Times New Roman" w:cs="Times New Roman"/>
          <w:sz w:val="24"/>
          <w:szCs w:val="24"/>
        </w:rPr>
        <w:t xml:space="preserve">implored </w:t>
      </w:r>
      <w:r w:rsidR="00557B11">
        <w:rPr>
          <w:rFonts w:ascii="Times New Roman" w:hAnsi="Times New Roman" w:cs="Times New Roman"/>
          <w:sz w:val="24"/>
          <w:szCs w:val="24"/>
        </w:rPr>
        <w:t>the court to uphold the exception and dismiss the plaintiff’s claim with costs on the legal practitioner and client scale.</w:t>
      </w:r>
      <w:r w:rsidR="00AB07CF">
        <w:rPr>
          <w:rFonts w:ascii="Times New Roman" w:hAnsi="Times New Roman" w:cs="Times New Roman"/>
          <w:sz w:val="24"/>
          <w:szCs w:val="24"/>
        </w:rPr>
        <w:t xml:space="preserve"> </w:t>
      </w:r>
      <w:r w:rsidR="00DD0906">
        <w:rPr>
          <w:rFonts w:ascii="Times New Roman" w:hAnsi="Times New Roman" w:cs="Times New Roman"/>
          <w:sz w:val="24"/>
          <w:szCs w:val="24"/>
        </w:rPr>
        <w:t>The exception was opposed.</w:t>
      </w:r>
    </w:p>
    <w:p w14:paraId="5D4A1FE8" w14:textId="5A74B450" w:rsidR="00DD0906" w:rsidRPr="00506836" w:rsidRDefault="00DD0906" w:rsidP="00DD0906">
      <w:pPr>
        <w:spacing w:after="0" w:line="360" w:lineRule="auto"/>
        <w:jc w:val="both"/>
        <w:rPr>
          <w:rFonts w:ascii="Times New Roman" w:hAnsi="Times New Roman" w:cs="Times New Roman"/>
          <w:b/>
          <w:sz w:val="24"/>
          <w:szCs w:val="24"/>
        </w:rPr>
      </w:pPr>
      <w:r w:rsidRPr="00DD0906">
        <w:rPr>
          <w:rFonts w:ascii="Times New Roman" w:hAnsi="Times New Roman" w:cs="Times New Roman"/>
          <w:b/>
          <w:sz w:val="24"/>
          <w:szCs w:val="24"/>
        </w:rPr>
        <w:t xml:space="preserve"> </w:t>
      </w:r>
      <w:r w:rsidRPr="00506836">
        <w:rPr>
          <w:rFonts w:ascii="Times New Roman" w:hAnsi="Times New Roman" w:cs="Times New Roman"/>
          <w:b/>
          <w:sz w:val="24"/>
          <w:szCs w:val="24"/>
        </w:rPr>
        <w:t>FACTUAL BACKGROUND</w:t>
      </w:r>
    </w:p>
    <w:p w14:paraId="6971154E" w14:textId="00FA7D2B" w:rsidR="003D0494" w:rsidRDefault="009F33B6" w:rsidP="003F67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A61200">
        <w:rPr>
          <w:rFonts w:ascii="Times New Roman" w:hAnsi="Times New Roman" w:cs="Times New Roman"/>
          <w:sz w:val="24"/>
          <w:szCs w:val="24"/>
        </w:rPr>
        <w:t xml:space="preserve">exception was founded </w:t>
      </w:r>
      <w:r w:rsidR="004C0BB5">
        <w:rPr>
          <w:rFonts w:ascii="Times New Roman" w:hAnsi="Times New Roman" w:cs="Times New Roman"/>
          <w:sz w:val="24"/>
          <w:szCs w:val="24"/>
        </w:rPr>
        <w:t>on the fol</w:t>
      </w:r>
      <w:r>
        <w:rPr>
          <w:rFonts w:ascii="Times New Roman" w:hAnsi="Times New Roman" w:cs="Times New Roman"/>
          <w:sz w:val="24"/>
          <w:szCs w:val="24"/>
        </w:rPr>
        <w:t xml:space="preserve">lowing factual </w:t>
      </w:r>
      <w:r w:rsidR="0014005F">
        <w:rPr>
          <w:rFonts w:ascii="Times New Roman" w:hAnsi="Times New Roman" w:cs="Times New Roman"/>
          <w:sz w:val="24"/>
          <w:szCs w:val="24"/>
        </w:rPr>
        <w:t>basis</w:t>
      </w:r>
      <w:r>
        <w:rPr>
          <w:rFonts w:ascii="Times New Roman" w:hAnsi="Times New Roman" w:cs="Times New Roman"/>
          <w:sz w:val="24"/>
          <w:szCs w:val="24"/>
        </w:rPr>
        <w:t xml:space="preserve">. </w:t>
      </w:r>
      <w:r w:rsidR="0014005F">
        <w:rPr>
          <w:rFonts w:ascii="Times New Roman" w:hAnsi="Times New Roman" w:cs="Times New Roman"/>
          <w:sz w:val="24"/>
          <w:szCs w:val="24"/>
        </w:rPr>
        <w:t xml:space="preserve">On </w:t>
      </w:r>
      <w:r w:rsidR="004C0BB5">
        <w:rPr>
          <w:rFonts w:ascii="Times New Roman" w:hAnsi="Times New Roman" w:cs="Times New Roman"/>
          <w:sz w:val="24"/>
          <w:szCs w:val="24"/>
        </w:rPr>
        <w:t xml:space="preserve">9 July 2020, </w:t>
      </w:r>
      <w:r w:rsidR="0014005F">
        <w:rPr>
          <w:rFonts w:ascii="Times New Roman" w:hAnsi="Times New Roman" w:cs="Times New Roman"/>
          <w:sz w:val="24"/>
          <w:szCs w:val="24"/>
        </w:rPr>
        <w:t xml:space="preserve">the </w:t>
      </w:r>
      <w:r w:rsidR="0011116A">
        <w:rPr>
          <w:rFonts w:ascii="Times New Roman" w:hAnsi="Times New Roman" w:cs="Times New Roman"/>
          <w:sz w:val="24"/>
          <w:szCs w:val="24"/>
        </w:rPr>
        <w:t xml:space="preserve">plaintiff </w:t>
      </w:r>
      <w:r w:rsidR="0014005F">
        <w:rPr>
          <w:rFonts w:ascii="Times New Roman" w:hAnsi="Times New Roman" w:cs="Times New Roman"/>
          <w:sz w:val="24"/>
          <w:szCs w:val="24"/>
        </w:rPr>
        <w:t xml:space="preserve">issued summons against the </w:t>
      </w:r>
      <w:r w:rsidR="0011116A">
        <w:rPr>
          <w:rFonts w:ascii="Times New Roman" w:hAnsi="Times New Roman" w:cs="Times New Roman"/>
          <w:sz w:val="24"/>
          <w:szCs w:val="24"/>
        </w:rPr>
        <w:t xml:space="preserve">defendant </w:t>
      </w:r>
      <w:r w:rsidR="0014005F">
        <w:rPr>
          <w:rFonts w:ascii="Times New Roman" w:hAnsi="Times New Roman" w:cs="Times New Roman"/>
          <w:sz w:val="24"/>
          <w:szCs w:val="24"/>
        </w:rPr>
        <w:t xml:space="preserve">claiming </w:t>
      </w:r>
      <w:r w:rsidR="005D4E5A">
        <w:rPr>
          <w:rFonts w:ascii="Times New Roman" w:hAnsi="Times New Roman" w:cs="Times New Roman"/>
          <w:sz w:val="24"/>
          <w:szCs w:val="24"/>
        </w:rPr>
        <w:t xml:space="preserve">the following </w:t>
      </w:r>
      <w:r w:rsidR="004C0BB5">
        <w:rPr>
          <w:rFonts w:ascii="Times New Roman" w:hAnsi="Times New Roman" w:cs="Times New Roman"/>
          <w:sz w:val="24"/>
          <w:szCs w:val="24"/>
        </w:rPr>
        <w:t>relief</w:t>
      </w:r>
      <w:r w:rsidR="0014005F">
        <w:rPr>
          <w:rFonts w:ascii="Times New Roman" w:hAnsi="Times New Roman" w:cs="Times New Roman"/>
          <w:sz w:val="24"/>
          <w:szCs w:val="24"/>
        </w:rPr>
        <w:t>:</w:t>
      </w:r>
    </w:p>
    <w:p w14:paraId="0B07239C" w14:textId="03908C99" w:rsidR="000A3BD2" w:rsidRPr="000A3BD2" w:rsidRDefault="0014005F" w:rsidP="000A3BD2">
      <w:pPr>
        <w:spacing w:after="0" w:line="240" w:lineRule="auto"/>
        <w:ind w:left="1134" w:hanging="414"/>
        <w:jc w:val="both"/>
        <w:rPr>
          <w:rFonts w:ascii="Times New Roman" w:hAnsi="Times New Roman" w:cs="Times New Roman"/>
        </w:rPr>
      </w:pPr>
      <w:r>
        <w:rPr>
          <w:rFonts w:ascii="Times New Roman" w:hAnsi="Times New Roman" w:cs="Times New Roman"/>
          <w:sz w:val="24"/>
          <w:szCs w:val="24"/>
        </w:rPr>
        <w:t>“</w:t>
      </w:r>
      <w:r w:rsidR="000A3BD2" w:rsidRPr="000A3BD2">
        <w:rPr>
          <w:rFonts w:ascii="Times New Roman" w:hAnsi="Times New Roman" w:cs="Times New Roman"/>
          <w:b/>
        </w:rPr>
        <w:t>TO: The Defendant named above:-</w:t>
      </w:r>
    </w:p>
    <w:p w14:paraId="07FCD556" w14:textId="17DB5245" w:rsidR="000A3BD2" w:rsidRPr="000A3BD2" w:rsidRDefault="000A3BD2" w:rsidP="000A3BD2">
      <w:pPr>
        <w:spacing w:after="0" w:line="240" w:lineRule="auto"/>
        <w:ind w:left="851" w:hanging="414"/>
        <w:jc w:val="both"/>
        <w:rPr>
          <w:rFonts w:ascii="Times New Roman" w:hAnsi="Times New Roman" w:cs="Times New Roman"/>
        </w:rPr>
      </w:pPr>
      <w:r w:rsidRPr="000A3BD2">
        <w:rPr>
          <w:rFonts w:ascii="Times New Roman" w:hAnsi="Times New Roman" w:cs="Times New Roman"/>
        </w:rPr>
        <w:tab/>
      </w:r>
      <w:r w:rsidRPr="000A3BD2">
        <w:rPr>
          <w:rFonts w:ascii="Times New Roman" w:hAnsi="Times New Roman" w:cs="Times New Roman"/>
          <w:b/>
        </w:rPr>
        <w:t>WHEREFORE</w:t>
      </w:r>
      <w:r w:rsidRPr="000A3BD2">
        <w:rPr>
          <w:rFonts w:ascii="Times New Roman" w:hAnsi="Times New Roman" w:cs="Times New Roman"/>
        </w:rPr>
        <w:t xml:space="preserve"> Plaintiff claims:-</w:t>
      </w:r>
    </w:p>
    <w:p w14:paraId="3123B2C3" w14:textId="49CDA01D" w:rsidR="004C0BB5" w:rsidRDefault="0014005F" w:rsidP="000A3BD2">
      <w:pPr>
        <w:spacing w:after="0" w:line="240" w:lineRule="auto"/>
        <w:ind w:left="1134" w:hanging="283"/>
        <w:jc w:val="both"/>
        <w:rPr>
          <w:rFonts w:ascii="Times New Roman" w:hAnsi="Times New Roman" w:cs="Times New Roman"/>
        </w:rPr>
      </w:pPr>
      <w:r>
        <w:rPr>
          <w:rFonts w:ascii="Times New Roman" w:hAnsi="Times New Roman" w:cs="Times New Roman"/>
          <w:sz w:val="24"/>
          <w:szCs w:val="24"/>
        </w:rPr>
        <w:t>a</w:t>
      </w:r>
      <w:r w:rsidRPr="00597877">
        <w:rPr>
          <w:rFonts w:ascii="Times New Roman" w:hAnsi="Times New Roman" w:cs="Times New Roman"/>
        </w:rPr>
        <w:t xml:space="preserve">) </w:t>
      </w:r>
      <w:r w:rsidR="004C0BB5">
        <w:rPr>
          <w:rFonts w:ascii="Times New Roman" w:hAnsi="Times New Roman" w:cs="Times New Roman"/>
        </w:rPr>
        <w:tab/>
      </w:r>
      <w:r w:rsidR="004C0BB5">
        <w:rPr>
          <w:rFonts w:ascii="Times New Roman" w:hAnsi="Times New Roman" w:cs="Times New Roman"/>
        </w:rPr>
        <w:tab/>
      </w:r>
      <w:r w:rsidRPr="00597877">
        <w:rPr>
          <w:rFonts w:ascii="Times New Roman" w:hAnsi="Times New Roman" w:cs="Times New Roman"/>
        </w:rPr>
        <w:t xml:space="preserve">An order </w:t>
      </w:r>
      <w:r w:rsidR="004C0BB5">
        <w:rPr>
          <w:rFonts w:ascii="Times New Roman" w:hAnsi="Times New Roman" w:cs="Times New Roman"/>
        </w:rPr>
        <w:t>confirming the termination of the agreement between the parties.</w:t>
      </w:r>
    </w:p>
    <w:p w14:paraId="7B5E7F51" w14:textId="77777777" w:rsidR="004C0BB5" w:rsidRDefault="00597877" w:rsidP="004C0BB5">
      <w:pPr>
        <w:spacing w:after="0" w:line="240" w:lineRule="auto"/>
        <w:ind w:left="1418" w:hanging="567"/>
        <w:jc w:val="both"/>
        <w:rPr>
          <w:rFonts w:ascii="Times New Roman" w:hAnsi="Times New Roman" w:cs="Times New Roman"/>
        </w:rPr>
      </w:pPr>
      <w:r>
        <w:rPr>
          <w:rFonts w:ascii="Times New Roman" w:hAnsi="Times New Roman" w:cs="Times New Roman"/>
        </w:rPr>
        <w:t>b)</w:t>
      </w:r>
      <w:r w:rsidR="004C0BB5">
        <w:rPr>
          <w:rFonts w:ascii="Times New Roman" w:hAnsi="Times New Roman" w:cs="Times New Roman"/>
        </w:rPr>
        <w:tab/>
      </w:r>
      <w:r>
        <w:rPr>
          <w:rFonts w:ascii="Times New Roman" w:hAnsi="Times New Roman" w:cs="Times New Roman"/>
        </w:rPr>
        <w:tab/>
        <w:t xml:space="preserve">An order </w:t>
      </w:r>
      <w:r w:rsidR="004C0BB5">
        <w:rPr>
          <w:rFonts w:ascii="Times New Roman" w:hAnsi="Times New Roman" w:cs="Times New Roman"/>
        </w:rPr>
        <w:t>ejecting defendant from the premises at 55 Craster Road Southerton Harare.</w:t>
      </w:r>
    </w:p>
    <w:p w14:paraId="0EAFD435" w14:textId="77777777" w:rsidR="004C0BB5" w:rsidRDefault="004C0BB5" w:rsidP="004C0BB5">
      <w:pPr>
        <w:spacing w:after="0" w:line="240" w:lineRule="auto"/>
        <w:ind w:left="1418" w:hanging="567"/>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t>Payment of holding over damages from 30 December 2019 to the date of eviction in the sum of $450.00 per month.</w:t>
      </w:r>
    </w:p>
    <w:p w14:paraId="0940B531" w14:textId="77777777" w:rsidR="004C0BB5" w:rsidRDefault="004C0BB5" w:rsidP="004C0BB5">
      <w:pPr>
        <w:spacing w:after="0" w:line="240" w:lineRule="auto"/>
        <w:ind w:left="1418" w:hanging="567"/>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t>Payment of arrear rentals up to 30 September 2019 in the sum of $7 876.72 together with interest at the prescribed rate.</w:t>
      </w:r>
    </w:p>
    <w:p w14:paraId="56DDB088" w14:textId="27C7B26B" w:rsidR="00597877" w:rsidRDefault="004C0BB5" w:rsidP="004C0BB5">
      <w:pPr>
        <w:spacing w:after="0" w:line="240" w:lineRule="auto"/>
        <w:ind w:left="1418" w:hanging="567"/>
        <w:jc w:val="both"/>
        <w:rPr>
          <w:rFonts w:ascii="Times New Roman" w:hAnsi="Times New Roman" w:cs="Times New Roman"/>
        </w:rPr>
      </w:pPr>
      <w:r>
        <w:rPr>
          <w:rFonts w:ascii="Times New Roman" w:hAnsi="Times New Roman" w:cs="Times New Roman"/>
        </w:rPr>
        <w:t xml:space="preserve">e) </w:t>
      </w:r>
      <w:r>
        <w:rPr>
          <w:rFonts w:ascii="Times New Roman" w:hAnsi="Times New Roman" w:cs="Times New Roman"/>
        </w:rPr>
        <w:tab/>
        <w:t xml:space="preserve">Costs of suit on the attorney/client scale.” </w:t>
      </w:r>
    </w:p>
    <w:p w14:paraId="2BD23273" w14:textId="77777777" w:rsidR="00CA6F38" w:rsidRPr="00597877" w:rsidRDefault="00CA6F38" w:rsidP="00597877">
      <w:pPr>
        <w:spacing w:after="0" w:line="240" w:lineRule="auto"/>
        <w:ind w:left="1134" w:hanging="414"/>
        <w:jc w:val="both"/>
        <w:rPr>
          <w:rFonts w:ascii="Times New Roman" w:hAnsi="Times New Roman" w:cs="Times New Roman"/>
        </w:rPr>
      </w:pPr>
    </w:p>
    <w:p w14:paraId="705DD98E" w14:textId="0F3F122E" w:rsidR="00281110" w:rsidRDefault="00C53D9B" w:rsidP="00F60B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4C0BB5">
        <w:rPr>
          <w:rFonts w:ascii="Times New Roman" w:hAnsi="Times New Roman" w:cs="Times New Roman"/>
          <w:sz w:val="24"/>
          <w:szCs w:val="24"/>
        </w:rPr>
        <w:t xml:space="preserve">summons was filed </w:t>
      </w:r>
      <w:r w:rsidR="00404617">
        <w:rPr>
          <w:rFonts w:ascii="Times New Roman" w:hAnsi="Times New Roman" w:cs="Times New Roman"/>
          <w:sz w:val="24"/>
          <w:szCs w:val="24"/>
        </w:rPr>
        <w:t>simultaneously with</w:t>
      </w:r>
      <w:r>
        <w:rPr>
          <w:rFonts w:ascii="Times New Roman" w:hAnsi="Times New Roman" w:cs="Times New Roman"/>
          <w:sz w:val="24"/>
          <w:szCs w:val="24"/>
        </w:rPr>
        <w:t xml:space="preserve"> the </w:t>
      </w:r>
      <w:r w:rsidR="004C0BB5">
        <w:rPr>
          <w:rFonts w:ascii="Times New Roman" w:hAnsi="Times New Roman" w:cs="Times New Roman"/>
          <w:sz w:val="24"/>
          <w:szCs w:val="24"/>
        </w:rPr>
        <w:t xml:space="preserve">declaration. </w:t>
      </w:r>
      <w:r w:rsidR="001E0BAF">
        <w:rPr>
          <w:rFonts w:ascii="Times New Roman" w:hAnsi="Times New Roman" w:cs="Times New Roman"/>
          <w:sz w:val="24"/>
          <w:szCs w:val="24"/>
        </w:rPr>
        <w:t xml:space="preserve">The </w:t>
      </w:r>
      <w:r w:rsidR="004C0BB5">
        <w:rPr>
          <w:rFonts w:ascii="Times New Roman" w:hAnsi="Times New Roman" w:cs="Times New Roman"/>
          <w:sz w:val="24"/>
          <w:szCs w:val="24"/>
        </w:rPr>
        <w:t xml:space="preserve">claim as amplified </w:t>
      </w:r>
      <w:r w:rsidR="00A61200">
        <w:rPr>
          <w:rFonts w:ascii="Times New Roman" w:hAnsi="Times New Roman" w:cs="Times New Roman"/>
          <w:sz w:val="24"/>
          <w:szCs w:val="24"/>
        </w:rPr>
        <w:t>by t</w:t>
      </w:r>
      <w:r w:rsidR="004C0BB5">
        <w:rPr>
          <w:rFonts w:ascii="Times New Roman" w:hAnsi="Times New Roman" w:cs="Times New Roman"/>
          <w:sz w:val="24"/>
          <w:szCs w:val="24"/>
        </w:rPr>
        <w:t xml:space="preserve">he declaration can be summarised as follows. </w:t>
      </w:r>
      <w:r w:rsidR="00F60BD3">
        <w:rPr>
          <w:rFonts w:ascii="Times New Roman" w:hAnsi="Times New Roman" w:cs="Times New Roman"/>
          <w:sz w:val="24"/>
          <w:szCs w:val="24"/>
        </w:rPr>
        <w:t xml:space="preserve">On 1 January 2015, the plaintiff and the </w:t>
      </w:r>
      <w:r w:rsidR="00F60BD3">
        <w:rPr>
          <w:rFonts w:ascii="Times New Roman" w:hAnsi="Times New Roman" w:cs="Times New Roman"/>
          <w:sz w:val="24"/>
          <w:szCs w:val="24"/>
        </w:rPr>
        <w:lastRenderedPageBreak/>
        <w:t xml:space="preserve">defendant entered into a lease agreement in terms of which the plaintiff leased some office space to the defendant at 55 Craster Road, Southerton, Harare (the premises). The defendant took occupation of the premises on 1 January 2015, and remains in occupation. </w:t>
      </w:r>
      <w:r w:rsidR="005D4E5A">
        <w:rPr>
          <w:rFonts w:ascii="Times New Roman" w:hAnsi="Times New Roman" w:cs="Times New Roman"/>
          <w:sz w:val="24"/>
          <w:szCs w:val="24"/>
        </w:rPr>
        <w:t xml:space="preserve">The </w:t>
      </w:r>
      <w:r w:rsidR="00C65A99">
        <w:rPr>
          <w:rFonts w:ascii="Times New Roman" w:hAnsi="Times New Roman" w:cs="Times New Roman"/>
          <w:sz w:val="24"/>
          <w:szCs w:val="24"/>
        </w:rPr>
        <w:t xml:space="preserve">lease was to endure for a period of three years terminating on 31 December 2018, at which point the defendant was required to vacate the premises. </w:t>
      </w:r>
    </w:p>
    <w:p w14:paraId="5453576A" w14:textId="01A91574" w:rsidR="00C65A99" w:rsidRDefault="00C65A99" w:rsidP="00F60B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remained in occupation and became a statutory tenant from 1 January 2019. It failed to pay rentals, and as at 31 May 2019, it had accumulated arrears of $6 076.72. On 17 June 2019, the defendant was given notice to vacate the premises as well as to pay the accumulated </w:t>
      </w:r>
      <w:r w:rsidR="00A61200">
        <w:rPr>
          <w:rFonts w:ascii="Times New Roman" w:hAnsi="Times New Roman" w:cs="Times New Roman"/>
          <w:sz w:val="24"/>
          <w:szCs w:val="24"/>
        </w:rPr>
        <w:t xml:space="preserve">rent </w:t>
      </w:r>
      <w:r>
        <w:rPr>
          <w:rFonts w:ascii="Times New Roman" w:hAnsi="Times New Roman" w:cs="Times New Roman"/>
          <w:sz w:val="24"/>
          <w:szCs w:val="24"/>
        </w:rPr>
        <w:t xml:space="preserve">arrears. </w:t>
      </w:r>
      <w:r w:rsidR="00D120C2">
        <w:rPr>
          <w:rFonts w:ascii="Times New Roman" w:hAnsi="Times New Roman" w:cs="Times New Roman"/>
          <w:sz w:val="24"/>
          <w:szCs w:val="24"/>
        </w:rPr>
        <w:t xml:space="preserve">It </w:t>
      </w:r>
      <w:r>
        <w:rPr>
          <w:rFonts w:ascii="Times New Roman" w:hAnsi="Times New Roman" w:cs="Times New Roman"/>
          <w:sz w:val="24"/>
          <w:szCs w:val="24"/>
        </w:rPr>
        <w:t>was expected to vacate the premises by 30 September 2019. Despite demand, the defendant failed to</w:t>
      </w:r>
      <w:r w:rsidR="00D120C2">
        <w:rPr>
          <w:rFonts w:ascii="Times New Roman" w:hAnsi="Times New Roman" w:cs="Times New Roman"/>
          <w:sz w:val="24"/>
          <w:szCs w:val="24"/>
        </w:rPr>
        <w:t xml:space="preserve"> do so</w:t>
      </w:r>
      <w:r>
        <w:rPr>
          <w:rFonts w:ascii="Times New Roman" w:hAnsi="Times New Roman" w:cs="Times New Roman"/>
          <w:sz w:val="24"/>
          <w:szCs w:val="24"/>
        </w:rPr>
        <w:t>. The plaintiff claimed that it continued to suffer holding over damages in the sum of $450.00 per month, calculated from September 2019 to the date the defendant surrender</w:t>
      </w:r>
      <w:r w:rsidR="0083651E">
        <w:rPr>
          <w:rFonts w:ascii="Times New Roman" w:hAnsi="Times New Roman" w:cs="Times New Roman"/>
          <w:sz w:val="24"/>
          <w:szCs w:val="24"/>
        </w:rPr>
        <w:t xml:space="preserve">ed </w:t>
      </w:r>
      <w:r>
        <w:rPr>
          <w:rFonts w:ascii="Times New Roman" w:hAnsi="Times New Roman" w:cs="Times New Roman"/>
          <w:sz w:val="24"/>
          <w:szCs w:val="24"/>
        </w:rPr>
        <w:t>possession</w:t>
      </w:r>
      <w:r w:rsidR="00A062F0">
        <w:rPr>
          <w:rFonts w:ascii="Times New Roman" w:hAnsi="Times New Roman" w:cs="Times New Roman"/>
          <w:sz w:val="24"/>
          <w:szCs w:val="24"/>
        </w:rPr>
        <w:t xml:space="preserve"> of the premises</w:t>
      </w:r>
      <w:r>
        <w:rPr>
          <w:rFonts w:ascii="Times New Roman" w:hAnsi="Times New Roman" w:cs="Times New Roman"/>
          <w:sz w:val="24"/>
          <w:szCs w:val="24"/>
        </w:rPr>
        <w:t xml:space="preserve">. </w:t>
      </w:r>
      <w:r w:rsidR="0083651E">
        <w:rPr>
          <w:rFonts w:ascii="Times New Roman" w:hAnsi="Times New Roman" w:cs="Times New Roman"/>
          <w:sz w:val="24"/>
          <w:szCs w:val="24"/>
        </w:rPr>
        <w:t xml:space="preserve">Because of the defendant’s obstinacy, the plaintiff implored the court to grant the claim with costs on the attorney and client scale.  </w:t>
      </w:r>
    </w:p>
    <w:p w14:paraId="1E19B2BF" w14:textId="28165366" w:rsidR="00281110" w:rsidRPr="00506836" w:rsidRDefault="00CA6F38" w:rsidP="00506836">
      <w:pPr>
        <w:spacing w:after="0" w:line="360" w:lineRule="auto"/>
        <w:jc w:val="both"/>
        <w:rPr>
          <w:rFonts w:ascii="Times New Roman" w:hAnsi="Times New Roman" w:cs="Times New Roman"/>
          <w:b/>
          <w:sz w:val="24"/>
          <w:szCs w:val="24"/>
        </w:rPr>
      </w:pPr>
      <w:r w:rsidRPr="00506836">
        <w:rPr>
          <w:rFonts w:ascii="Times New Roman" w:hAnsi="Times New Roman" w:cs="Times New Roman"/>
          <w:b/>
          <w:sz w:val="24"/>
          <w:szCs w:val="24"/>
        </w:rPr>
        <w:t>THE DEFENDANT</w:t>
      </w:r>
      <w:r w:rsidR="00330B0A">
        <w:rPr>
          <w:rFonts w:ascii="Times New Roman" w:hAnsi="Times New Roman" w:cs="Times New Roman"/>
          <w:b/>
          <w:sz w:val="24"/>
          <w:szCs w:val="24"/>
        </w:rPr>
        <w:t>’</w:t>
      </w:r>
      <w:r w:rsidRPr="00506836">
        <w:rPr>
          <w:rFonts w:ascii="Times New Roman" w:hAnsi="Times New Roman" w:cs="Times New Roman"/>
          <w:b/>
          <w:sz w:val="24"/>
          <w:szCs w:val="24"/>
        </w:rPr>
        <w:t>S EXCEPTION</w:t>
      </w:r>
    </w:p>
    <w:p w14:paraId="24AFEB7D" w14:textId="77777777" w:rsidR="00330B0A" w:rsidRDefault="00281110" w:rsidP="00253B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Following the service of summons and declaration, the </w:t>
      </w:r>
      <w:r w:rsidR="00330B0A">
        <w:rPr>
          <w:rFonts w:ascii="Times New Roman" w:hAnsi="Times New Roman" w:cs="Times New Roman"/>
          <w:sz w:val="24"/>
          <w:szCs w:val="24"/>
        </w:rPr>
        <w:t>defendant’s legal practitioners wrote a letter to the plaintiff’s legal practitioners. The letter of 29 July 2020 reads as follows:</w:t>
      </w:r>
    </w:p>
    <w:p w14:paraId="675E55DA" w14:textId="77777777" w:rsidR="00330B0A" w:rsidRDefault="00330B0A" w:rsidP="00330B0A">
      <w:pPr>
        <w:spacing w:line="240" w:lineRule="auto"/>
        <w:ind w:left="720"/>
        <w:jc w:val="both"/>
        <w:rPr>
          <w:rFonts w:ascii="Times New Roman" w:hAnsi="Times New Roman" w:cs="Times New Roman"/>
        </w:rPr>
      </w:pPr>
      <w:r>
        <w:rPr>
          <w:rFonts w:ascii="Times New Roman" w:hAnsi="Times New Roman" w:cs="Times New Roman"/>
          <w:sz w:val="24"/>
          <w:szCs w:val="24"/>
        </w:rPr>
        <w:t>“</w:t>
      </w:r>
      <w:r w:rsidRPr="00330B0A">
        <w:rPr>
          <w:rFonts w:ascii="Times New Roman" w:hAnsi="Times New Roman" w:cs="Times New Roman"/>
        </w:rPr>
        <w:t xml:space="preserve">We refer to the above matter and our Mr </w:t>
      </w:r>
      <w:r w:rsidRPr="00E44A8B">
        <w:rPr>
          <w:rFonts w:ascii="Times New Roman" w:hAnsi="Times New Roman" w:cs="Times New Roman"/>
          <w:i/>
        </w:rPr>
        <w:t>Musapatika</w:t>
      </w:r>
      <w:r w:rsidRPr="00330B0A">
        <w:rPr>
          <w:rFonts w:ascii="Times New Roman" w:hAnsi="Times New Roman" w:cs="Times New Roman"/>
        </w:rPr>
        <w:t xml:space="preserve">’s telephone conversation with your Mr </w:t>
      </w:r>
      <w:r w:rsidRPr="00E44A8B">
        <w:rPr>
          <w:rFonts w:ascii="Times New Roman" w:hAnsi="Times New Roman" w:cs="Times New Roman"/>
          <w:i/>
        </w:rPr>
        <w:t>Mutyasira</w:t>
      </w:r>
      <w:r w:rsidRPr="00330B0A">
        <w:rPr>
          <w:rFonts w:ascii="Times New Roman" w:hAnsi="Times New Roman" w:cs="Times New Roman"/>
        </w:rPr>
        <w:t xml:space="preserve"> on the 20</w:t>
      </w:r>
      <w:r w:rsidRPr="00330B0A">
        <w:rPr>
          <w:rFonts w:ascii="Times New Roman" w:hAnsi="Times New Roman" w:cs="Times New Roman"/>
          <w:vertAlign w:val="superscript"/>
        </w:rPr>
        <w:t>th</w:t>
      </w:r>
      <w:r w:rsidRPr="00330B0A">
        <w:rPr>
          <w:rFonts w:ascii="Times New Roman" w:hAnsi="Times New Roman" w:cs="Times New Roman"/>
        </w:rPr>
        <w:t xml:space="preserve"> July 2020 in which an undertaking was made to withdraw HC.3531/20 for reasons stated in our letter dated 15</w:t>
      </w:r>
      <w:r w:rsidRPr="00330B0A">
        <w:rPr>
          <w:rFonts w:ascii="Times New Roman" w:hAnsi="Times New Roman" w:cs="Times New Roman"/>
          <w:vertAlign w:val="superscript"/>
        </w:rPr>
        <w:t>th</w:t>
      </w:r>
      <w:r w:rsidRPr="00330B0A">
        <w:rPr>
          <w:rFonts w:ascii="Times New Roman" w:hAnsi="Times New Roman" w:cs="Times New Roman"/>
        </w:rPr>
        <w:t xml:space="preserve"> July 2020.</w:t>
      </w:r>
    </w:p>
    <w:p w14:paraId="692E8616" w14:textId="33C5BC26" w:rsidR="00330B0A" w:rsidRDefault="00330B0A" w:rsidP="00330B0A">
      <w:pPr>
        <w:spacing w:line="240" w:lineRule="auto"/>
        <w:ind w:left="720"/>
        <w:jc w:val="both"/>
        <w:rPr>
          <w:rFonts w:ascii="Times New Roman" w:hAnsi="Times New Roman" w:cs="Times New Roman"/>
        </w:rPr>
      </w:pPr>
      <w:r>
        <w:rPr>
          <w:rFonts w:ascii="Times New Roman" w:hAnsi="Times New Roman" w:cs="Times New Roman"/>
        </w:rPr>
        <w:t xml:space="preserve">Contrary to the undertaking, we did not receive the notice of withdrawal and we now assume that the intention was to get our client barred for failure to file an appearance to defend which we have since filed. We remind you that the duty of honesty and honour to undertaking remains an </w:t>
      </w:r>
      <w:r w:rsidR="003431E8">
        <w:rPr>
          <w:rFonts w:ascii="Times New Roman" w:hAnsi="Times New Roman" w:cs="Times New Roman"/>
        </w:rPr>
        <w:t>integral</w:t>
      </w:r>
      <w:r>
        <w:rPr>
          <w:rFonts w:ascii="Times New Roman" w:hAnsi="Times New Roman" w:cs="Times New Roman"/>
        </w:rPr>
        <w:t xml:space="preserve"> part of the legal profession. Over and above the reasons given in our earlier correspondences, please note that the summons is defective. It does not disclose a cause of action at all. In light of that we insists that the only way forward for your client is to withdraw on or before the 31</w:t>
      </w:r>
      <w:r w:rsidRPr="00330B0A">
        <w:rPr>
          <w:rFonts w:ascii="Times New Roman" w:hAnsi="Times New Roman" w:cs="Times New Roman"/>
          <w:vertAlign w:val="superscript"/>
        </w:rPr>
        <w:t>st</w:t>
      </w:r>
      <w:r>
        <w:rPr>
          <w:rFonts w:ascii="Times New Roman" w:hAnsi="Times New Roman" w:cs="Times New Roman"/>
        </w:rPr>
        <w:t xml:space="preserve"> July 2020, failing which we will file an exception and move for costs on the legal practitioner and client scale. This is the third defective summons in this matter.</w:t>
      </w:r>
    </w:p>
    <w:p w14:paraId="2BDA86E8" w14:textId="71896F1B" w:rsidR="00330B0A" w:rsidRDefault="00330B0A" w:rsidP="00330B0A">
      <w:pPr>
        <w:spacing w:line="240" w:lineRule="auto"/>
        <w:ind w:left="720"/>
        <w:jc w:val="both"/>
        <w:rPr>
          <w:rFonts w:ascii="Times New Roman" w:hAnsi="Times New Roman" w:cs="Times New Roman"/>
        </w:rPr>
      </w:pPr>
      <w:r>
        <w:rPr>
          <w:rFonts w:ascii="Times New Roman" w:hAnsi="Times New Roman" w:cs="Times New Roman"/>
        </w:rPr>
        <w:t xml:space="preserve">………..” </w:t>
      </w:r>
      <w:r w:rsidRPr="00330B0A">
        <w:rPr>
          <w:rFonts w:ascii="Times New Roman" w:hAnsi="Times New Roman" w:cs="Times New Roman"/>
        </w:rPr>
        <w:t xml:space="preserve"> </w:t>
      </w:r>
    </w:p>
    <w:p w14:paraId="1DF6A363" w14:textId="3E132F88" w:rsidR="00516BFB" w:rsidRPr="008B6A72" w:rsidRDefault="005D5513" w:rsidP="00D120C2">
      <w:pPr>
        <w:pStyle w:val="Default"/>
        <w:spacing w:line="360" w:lineRule="auto"/>
        <w:ind w:firstLine="720"/>
        <w:jc w:val="both"/>
        <w:rPr>
          <w:rFonts w:ascii="Times New Roman" w:hAnsi="Times New Roman" w:cs="Times New Roman"/>
        </w:rPr>
      </w:pPr>
      <w:r w:rsidRPr="008B6A72">
        <w:rPr>
          <w:rFonts w:ascii="Times New Roman" w:hAnsi="Times New Roman" w:cs="Times New Roman"/>
        </w:rPr>
        <w:t>It is not clear whether the letter evoked some response from the plaintiff’s legal practitioners. On 3 August 2020, the defendant filed its exception to the summons. The exception attack</w:t>
      </w:r>
      <w:r w:rsidR="00F30C9B" w:rsidRPr="008B6A72">
        <w:rPr>
          <w:rFonts w:ascii="Times New Roman" w:hAnsi="Times New Roman" w:cs="Times New Roman"/>
        </w:rPr>
        <w:t>ed</w:t>
      </w:r>
      <w:r w:rsidRPr="008B6A72">
        <w:rPr>
          <w:rFonts w:ascii="Times New Roman" w:hAnsi="Times New Roman" w:cs="Times New Roman"/>
        </w:rPr>
        <w:t xml:space="preserve"> the summons on </w:t>
      </w:r>
      <w:r w:rsidR="008817D1" w:rsidRPr="008B6A72">
        <w:rPr>
          <w:rFonts w:ascii="Times New Roman" w:hAnsi="Times New Roman" w:cs="Times New Roman"/>
        </w:rPr>
        <w:t xml:space="preserve">four </w:t>
      </w:r>
      <w:r w:rsidRPr="008B6A72">
        <w:rPr>
          <w:rFonts w:ascii="Times New Roman" w:hAnsi="Times New Roman" w:cs="Times New Roman"/>
        </w:rPr>
        <w:t xml:space="preserve">bases.  </w:t>
      </w:r>
      <w:r w:rsidR="00F30C9B" w:rsidRPr="008B6A72">
        <w:rPr>
          <w:rFonts w:ascii="Times New Roman" w:hAnsi="Times New Roman" w:cs="Times New Roman"/>
        </w:rPr>
        <w:t>The first is that the summons d</w:t>
      </w:r>
      <w:r w:rsidR="00D120C2">
        <w:rPr>
          <w:rFonts w:ascii="Times New Roman" w:hAnsi="Times New Roman" w:cs="Times New Roman"/>
        </w:rPr>
        <w:t xml:space="preserve">id </w:t>
      </w:r>
      <w:r w:rsidR="00F30C9B" w:rsidRPr="008B6A72">
        <w:rPr>
          <w:rFonts w:ascii="Times New Roman" w:hAnsi="Times New Roman" w:cs="Times New Roman"/>
        </w:rPr>
        <w:t>not disclose a cause of action. It only contain</w:t>
      </w:r>
      <w:r w:rsidR="00D120C2">
        <w:rPr>
          <w:rFonts w:ascii="Times New Roman" w:hAnsi="Times New Roman" w:cs="Times New Roman"/>
        </w:rPr>
        <w:t>ed</w:t>
      </w:r>
      <w:r w:rsidR="00F30C9B" w:rsidRPr="008B6A72">
        <w:rPr>
          <w:rFonts w:ascii="Times New Roman" w:hAnsi="Times New Roman" w:cs="Times New Roman"/>
        </w:rPr>
        <w:t xml:space="preserve"> a prayer. It did not inform the defendant the basis </w:t>
      </w:r>
      <w:r w:rsidR="00D120C2">
        <w:rPr>
          <w:rFonts w:ascii="Times New Roman" w:hAnsi="Times New Roman" w:cs="Times New Roman"/>
        </w:rPr>
        <w:t>of</w:t>
      </w:r>
      <w:r w:rsidR="00F30C9B" w:rsidRPr="008B6A72">
        <w:rPr>
          <w:rFonts w:ascii="Times New Roman" w:hAnsi="Times New Roman" w:cs="Times New Roman"/>
        </w:rPr>
        <w:t xml:space="preserve"> the relief sought. The defendant contended that such summons was fatally defective. The second ground was that the summons </w:t>
      </w:r>
      <w:r w:rsidR="00A61200">
        <w:rPr>
          <w:rFonts w:ascii="Times New Roman" w:hAnsi="Times New Roman" w:cs="Times New Roman"/>
        </w:rPr>
        <w:t>was</w:t>
      </w:r>
      <w:r w:rsidR="00F30C9B" w:rsidRPr="008B6A72">
        <w:rPr>
          <w:rFonts w:ascii="Times New Roman" w:hAnsi="Times New Roman" w:cs="Times New Roman"/>
        </w:rPr>
        <w:t xml:space="preserve"> vague and embarrassing. It did not show the nature </w:t>
      </w:r>
      <w:r w:rsidR="008817D1" w:rsidRPr="008B6A72">
        <w:rPr>
          <w:rFonts w:ascii="Times New Roman" w:hAnsi="Times New Roman" w:cs="Times New Roman"/>
        </w:rPr>
        <w:t xml:space="preserve">of the </w:t>
      </w:r>
      <w:r w:rsidR="008817D1" w:rsidRPr="008B6A72">
        <w:rPr>
          <w:rFonts w:ascii="Times New Roman" w:hAnsi="Times New Roman" w:cs="Times New Roman"/>
        </w:rPr>
        <w:lastRenderedPageBreak/>
        <w:t>agreement whose termination the plaintiff wanted confirmed. The third was that the summons did not conf</w:t>
      </w:r>
      <w:r w:rsidR="008B6A72" w:rsidRPr="008B6A72">
        <w:rPr>
          <w:rFonts w:ascii="Times New Roman" w:hAnsi="Times New Roman" w:cs="Times New Roman"/>
        </w:rPr>
        <w:t>o</w:t>
      </w:r>
      <w:r w:rsidR="008817D1" w:rsidRPr="008B6A72">
        <w:rPr>
          <w:rFonts w:ascii="Times New Roman" w:hAnsi="Times New Roman" w:cs="Times New Roman"/>
        </w:rPr>
        <w:t xml:space="preserve">rm </w:t>
      </w:r>
      <w:r w:rsidR="00D120C2">
        <w:rPr>
          <w:rFonts w:ascii="Times New Roman" w:hAnsi="Times New Roman" w:cs="Times New Roman"/>
        </w:rPr>
        <w:t xml:space="preserve">to </w:t>
      </w:r>
      <w:r w:rsidR="008817D1" w:rsidRPr="008B6A72">
        <w:rPr>
          <w:rFonts w:ascii="Times New Roman" w:hAnsi="Times New Roman" w:cs="Times New Roman"/>
        </w:rPr>
        <w:t xml:space="preserve">the mandatory </w:t>
      </w:r>
      <w:r w:rsidR="008B6A72" w:rsidRPr="008B6A72">
        <w:rPr>
          <w:rFonts w:ascii="Times New Roman" w:hAnsi="Times New Roman" w:cs="Times New Roman"/>
        </w:rPr>
        <w:t>High Court (Commercial Division) Rules, 2020, Statutory Instrument 123 of 2020, (</w:t>
      </w:r>
      <w:r w:rsidR="00D120C2">
        <w:rPr>
          <w:rFonts w:ascii="Times New Roman" w:hAnsi="Times New Roman" w:cs="Times New Roman"/>
        </w:rPr>
        <w:t>t</w:t>
      </w:r>
      <w:r w:rsidR="008B6A72" w:rsidRPr="008B6A72">
        <w:rPr>
          <w:rFonts w:ascii="Times New Roman" w:hAnsi="Times New Roman" w:cs="Times New Roman"/>
        </w:rPr>
        <w:t xml:space="preserve">he Commercial </w:t>
      </w:r>
      <w:r w:rsidR="0051653C">
        <w:rPr>
          <w:rFonts w:ascii="Times New Roman" w:hAnsi="Times New Roman" w:cs="Times New Roman"/>
        </w:rPr>
        <w:t>Court</w:t>
      </w:r>
      <w:r w:rsidR="008B6A72" w:rsidRPr="008B6A72">
        <w:rPr>
          <w:rFonts w:ascii="Times New Roman" w:hAnsi="Times New Roman" w:cs="Times New Roman"/>
        </w:rPr>
        <w:t xml:space="preserve"> rules)</w:t>
      </w:r>
      <w:r w:rsidR="006706CA" w:rsidRPr="008B6A72">
        <w:rPr>
          <w:rFonts w:ascii="Times New Roman" w:hAnsi="Times New Roman" w:cs="Times New Roman"/>
        </w:rPr>
        <w:t xml:space="preserve">. It was therefore fatally defective. </w:t>
      </w:r>
    </w:p>
    <w:p w14:paraId="374835FD" w14:textId="77777777" w:rsidR="00BD652E" w:rsidRDefault="006706CA" w:rsidP="003431E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last ground appears to be ill-conceived. It is not an attack on the summons or declaration as it were. It is more of a complaint directed at the conduct of the plaintiff. The p</w:t>
      </w:r>
      <w:r w:rsidR="004F1D0A">
        <w:rPr>
          <w:rFonts w:ascii="Times New Roman" w:hAnsi="Times New Roman" w:cs="Times New Roman"/>
          <w:sz w:val="24"/>
          <w:szCs w:val="24"/>
        </w:rPr>
        <w:t xml:space="preserve">osition of the law is clear in this regard. An excipient is confined to the four corners of the pleading that is being impugned. The defect complained of must appear </w:t>
      </w:r>
      <w:r w:rsidR="004F1D0A" w:rsidRPr="004F1D0A">
        <w:rPr>
          <w:rFonts w:ascii="Times New Roman" w:hAnsi="Times New Roman" w:cs="Times New Roman"/>
          <w:i/>
          <w:sz w:val="24"/>
          <w:szCs w:val="24"/>
        </w:rPr>
        <w:t>ex-facie</w:t>
      </w:r>
      <w:r w:rsidR="004F1D0A">
        <w:rPr>
          <w:rFonts w:ascii="Times New Roman" w:hAnsi="Times New Roman" w:cs="Times New Roman"/>
          <w:sz w:val="24"/>
          <w:szCs w:val="24"/>
        </w:rPr>
        <w:t xml:space="preserve"> the pleading that fo</w:t>
      </w:r>
      <w:r w:rsidR="00516BFB">
        <w:rPr>
          <w:rFonts w:ascii="Times New Roman" w:hAnsi="Times New Roman" w:cs="Times New Roman"/>
          <w:sz w:val="24"/>
          <w:szCs w:val="24"/>
        </w:rPr>
        <w:t xml:space="preserve">rms the basis of the </w:t>
      </w:r>
      <w:r w:rsidR="004F1D0A">
        <w:rPr>
          <w:rFonts w:ascii="Times New Roman" w:hAnsi="Times New Roman" w:cs="Times New Roman"/>
          <w:sz w:val="24"/>
          <w:szCs w:val="24"/>
        </w:rPr>
        <w:t>complaint.</w:t>
      </w:r>
      <w:r w:rsidR="004F1D0A">
        <w:rPr>
          <w:rStyle w:val="FootnoteReference"/>
          <w:rFonts w:ascii="Times New Roman" w:hAnsi="Times New Roman" w:cs="Times New Roman"/>
          <w:sz w:val="24"/>
          <w:szCs w:val="24"/>
        </w:rPr>
        <w:footnoteReference w:id="1"/>
      </w:r>
      <w:r w:rsidR="00BD652E">
        <w:rPr>
          <w:rFonts w:ascii="Times New Roman" w:hAnsi="Times New Roman" w:cs="Times New Roman"/>
          <w:sz w:val="24"/>
          <w:szCs w:val="24"/>
        </w:rPr>
        <w:t xml:space="preserve"> That ground of objection does not warrant consideration as it is misplaced. </w:t>
      </w:r>
    </w:p>
    <w:p w14:paraId="4B137AB0" w14:textId="10EE50DB" w:rsidR="00330B0A" w:rsidRPr="00CC2FEC" w:rsidRDefault="00CC2FEC" w:rsidP="00CC2FEC">
      <w:pPr>
        <w:spacing w:after="0" w:line="360" w:lineRule="auto"/>
        <w:jc w:val="both"/>
        <w:rPr>
          <w:rFonts w:ascii="Times New Roman" w:hAnsi="Times New Roman" w:cs="Times New Roman"/>
          <w:b/>
          <w:sz w:val="24"/>
          <w:szCs w:val="24"/>
        </w:rPr>
      </w:pPr>
      <w:r w:rsidRPr="00CC2FEC">
        <w:rPr>
          <w:rFonts w:ascii="Times New Roman" w:hAnsi="Times New Roman" w:cs="Times New Roman"/>
          <w:b/>
          <w:sz w:val="24"/>
          <w:szCs w:val="24"/>
        </w:rPr>
        <w:t xml:space="preserve">THE SUBMISSIONS </w:t>
      </w:r>
      <w:r w:rsidR="00BD652E" w:rsidRPr="00CC2FEC">
        <w:rPr>
          <w:rFonts w:ascii="Times New Roman" w:hAnsi="Times New Roman" w:cs="Times New Roman"/>
          <w:b/>
          <w:sz w:val="24"/>
          <w:szCs w:val="24"/>
        </w:rPr>
        <w:t xml:space="preserve"> </w:t>
      </w:r>
    </w:p>
    <w:p w14:paraId="1B73DA3F" w14:textId="3C3BA530" w:rsidR="00777DF6" w:rsidRDefault="00777DF6" w:rsidP="005D55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does not deny that </w:t>
      </w:r>
      <w:r w:rsidR="00D120C2">
        <w:rPr>
          <w:rFonts w:ascii="Times New Roman" w:hAnsi="Times New Roman" w:cs="Times New Roman"/>
          <w:sz w:val="24"/>
          <w:szCs w:val="24"/>
        </w:rPr>
        <w:t>the</w:t>
      </w:r>
      <w:r>
        <w:rPr>
          <w:rFonts w:ascii="Times New Roman" w:hAnsi="Times New Roman" w:cs="Times New Roman"/>
          <w:sz w:val="24"/>
          <w:szCs w:val="24"/>
        </w:rPr>
        <w:t xml:space="preserve"> summons </w:t>
      </w:r>
      <w:r w:rsidR="00D120C2">
        <w:rPr>
          <w:rFonts w:ascii="Times New Roman" w:hAnsi="Times New Roman" w:cs="Times New Roman"/>
          <w:sz w:val="24"/>
          <w:szCs w:val="24"/>
        </w:rPr>
        <w:t>is</w:t>
      </w:r>
      <w:r>
        <w:rPr>
          <w:rFonts w:ascii="Times New Roman" w:hAnsi="Times New Roman" w:cs="Times New Roman"/>
          <w:sz w:val="24"/>
          <w:szCs w:val="24"/>
        </w:rPr>
        <w:t xml:space="preserve"> defective. In paragraph 6 of his heads of arg</w:t>
      </w:r>
      <w:r w:rsidR="008B3315">
        <w:rPr>
          <w:rFonts w:ascii="Times New Roman" w:hAnsi="Times New Roman" w:cs="Times New Roman"/>
          <w:sz w:val="24"/>
          <w:szCs w:val="24"/>
        </w:rPr>
        <w:t>ument, the plaintiff admitted that the summons did not contain a true and concise statement of the cause of action as required by Order 3 Rule 11(c).</w:t>
      </w:r>
      <w:r w:rsidR="008B3315">
        <w:rPr>
          <w:rStyle w:val="FootnoteReference"/>
          <w:rFonts w:ascii="Times New Roman" w:hAnsi="Times New Roman" w:cs="Times New Roman"/>
          <w:sz w:val="24"/>
          <w:szCs w:val="24"/>
        </w:rPr>
        <w:footnoteReference w:id="2"/>
      </w:r>
      <w:r w:rsidR="008B3315">
        <w:rPr>
          <w:rFonts w:ascii="Times New Roman" w:hAnsi="Times New Roman" w:cs="Times New Roman"/>
          <w:sz w:val="24"/>
          <w:szCs w:val="24"/>
        </w:rPr>
        <w:t xml:space="preserve"> </w:t>
      </w:r>
      <w:r w:rsidR="00A653A7">
        <w:rPr>
          <w:rFonts w:ascii="Times New Roman" w:hAnsi="Times New Roman" w:cs="Times New Roman"/>
          <w:sz w:val="24"/>
          <w:szCs w:val="24"/>
        </w:rPr>
        <w:t xml:space="preserve">The plaintiff however averred that the omissions in the summons were amply rectified by the declaration which was filed and served simultaneously with the summons. The plaintiff further made reference to Order 17 Rule 113 and Rule 115 to support this contention. The sole issue before the court therefore is whether the defects afflicting the summons </w:t>
      </w:r>
      <w:r w:rsidR="00D120C2">
        <w:rPr>
          <w:rFonts w:ascii="Times New Roman" w:hAnsi="Times New Roman" w:cs="Times New Roman"/>
          <w:sz w:val="24"/>
          <w:szCs w:val="24"/>
        </w:rPr>
        <w:t xml:space="preserve">were </w:t>
      </w:r>
      <w:r w:rsidR="00A653A7">
        <w:rPr>
          <w:rFonts w:ascii="Times New Roman" w:hAnsi="Times New Roman" w:cs="Times New Roman"/>
          <w:sz w:val="24"/>
          <w:szCs w:val="24"/>
        </w:rPr>
        <w:t xml:space="preserve">cured by the declaration. </w:t>
      </w:r>
    </w:p>
    <w:p w14:paraId="5DCBDBB1" w14:textId="6CC742C6" w:rsidR="005C4D54" w:rsidRDefault="005B48B1" w:rsidP="005D55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5B48B1">
        <w:rPr>
          <w:rFonts w:ascii="Times New Roman" w:hAnsi="Times New Roman" w:cs="Times New Roman"/>
          <w:i/>
          <w:sz w:val="24"/>
          <w:szCs w:val="24"/>
        </w:rPr>
        <w:t>Musapatika</w:t>
      </w:r>
      <w:r>
        <w:rPr>
          <w:rFonts w:ascii="Times New Roman" w:hAnsi="Times New Roman" w:cs="Times New Roman"/>
          <w:sz w:val="24"/>
          <w:szCs w:val="24"/>
        </w:rPr>
        <w:t xml:space="preserve"> submitted that the law require</w:t>
      </w:r>
      <w:r w:rsidR="009E2784">
        <w:rPr>
          <w:rFonts w:ascii="Times New Roman" w:hAnsi="Times New Roman" w:cs="Times New Roman"/>
          <w:sz w:val="24"/>
          <w:szCs w:val="24"/>
        </w:rPr>
        <w:t>d</w:t>
      </w:r>
      <w:r>
        <w:rPr>
          <w:rFonts w:ascii="Times New Roman" w:hAnsi="Times New Roman" w:cs="Times New Roman"/>
          <w:sz w:val="24"/>
          <w:szCs w:val="24"/>
        </w:rPr>
        <w:t xml:space="preserve"> a summons to disclose a cause of action. A summons that fail</w:t>
      </w:r>
      <w:r w:rsidR="009E2784">
        <w:rPr>
          <w:rFonts w:ascii="Times New Roman" w:hAnsi="Times New Roman" w:cs="Times New Roman"/>
          <w:sz w:val="24"/>
          <w:szCs w:val="24"/>
        </w:rPr>
        <w:t>ed</w:t>
      </w:r>
      <w:r>
        <w:rPr>
          <w:rFonts w:ascii="Times New Roman" w:hAnsi="Times New Roman" w:cs="Times New Roman"/>
          <w:sz w:val="24"/>
          <w:szCs w:val="24"/>
        </w:rPr>
        <w:t xml:space="preserve"> to disclose a </w:t>
      </w:r>
      <w:r w:rsidR="00B16FBD">
        <w:rPr>
          <w:rFonts w:ascii="Times New Roman" w:hAnsi="Times New Roman" w:cs="Times New Roman"/>
          <w:sz w:val="24"/>
          <w:szCs w:val="24"/>
        </w:rPr>
        <w:t xml:space="preserve">cause of action </w:t>
      </w:r>
      <w:r w:rsidR="009E2784">
        <w:rPr>
          <w:rFonts w:ascii="Times New Roman" w:hAnsi="Times New Roman" w:cs="Times New Roman"/>
          <w:sz w:val="24"/>
          <w:szCs w:val="24"/>
        </w:rPr>
        <w:t>was</w:t>
      </w:r>
      <w:r w:rsidR="00B16FBD">
        <w:rPr>
          <w:rFonts w:ascii="Times New Roman" w:hAnsi="Times New Roman" w:cs="Times New Roman"/>
          <w:sz w:val="24"/>
          <w:szCs w:val="24"/>
        </w:rPr>
        <w:t xml:space="preserve"> a nullity. It c</w:t>
      </w:r>
      <w:r w:rsidR="009E2784">
        <w:rPr>
          <w:rFonts w:ascii="Times New Roman" w:hAnsi="Times New Roman" w:cs="Times New Roman"/>
          <w:sz w:val="24"/>
          <w:szCs w:val="24"/>
        </w:rPr>
        <w:t xml:space="preserve">ould </w:t>
      </w:r>
      <w:r w:rsidR="00B16FBD">
        <w:rPr>
          <w:rFonts w:ascii="Times New Roman" w:hAnsi="Times New Roman" w:cs="Times New Roman"/>
          <w:sz w:val="24"/>
          <w:szCs w:val="24"/>
        </w:rPr>
        <w:t>not be cured by a declaration</w:t>
      </w:r>
      <w:r w:rsidR="005C4D54">
        <w:rPr>
          <w:rFonts w:ascii="Times New Roman" w:hAnsi="Times New Roman" w:cs="Times New Roman"/>
          <w:sz w:val="24"/>
          <w:szCs w:val="24"/>
        </w:rPr>
        <w:t xml:space="preserve">, because </w:t>
      </w:r>
      <w:r w:rsidR="00AB2D7B">
        <w:rPr>
          <w:rFonts w:ascii="Times New Roman" w:hAnsi="Times New Roman" w:cs="Times New Roman"/>
          <w:sz w:val="24"/>
          <w:szCs w:val="24"/>
        </w:rPr>
        <w:t>a</w:t>
      </w:r>
      <w:r w:rsidR="00B16FBD">
        <w:rPr>
          <w:rFonts w:ascii="Times New Roman" w:hAnsi="Times New Roman" w:cs="Times New Roman"/>
          <w:sz w:val="24"/>
          <w:szCs w:val="24"/>
        </w:rPr>
        <w:t xml:space="preserve"> declaration </w:t>
      </w:r>
      <w:r w:rsidR="009E2784">
        <w:rPr>
          <w:rFonts w:ascii="Times New Roman" w:hAnsi="Times New Roman" w:cs="Times New Roman"/>
          <w:sz w:val="24"/>
          <w:szCs w:val="24"/>
        </w:rPr>
        <w:t>did n</w:t>
      </w:r>
      <w:r w:rsidR="00B16FBD">
        <w:rPr>
          <w:rFonts w:ascii="Times New Roman" w:hAnsi="Times New Roman" w:cs="Times New Roman"/>
          <w:sz w:val="24"/>
          <w:szCs w:val="24"/>
        </w:rPr>
        <w:t xml:space="preserve">ot stand on nothing. </w:t>
      </w:r>
      <w:r w:rsidR="00AB2D7B">
        <w:rPr>
          <w:rFonts w:ascii="Times New Roman" w:hAnsi="Times New Roman" w:cs="Times New Roman"/>
          <w:sz w:val="24"/>
          <w:szCs w:val="24"/>
        </w:rPr>
        <w:t>It</w:t>
      </w:r>
      <w:r w:rsidR="00B16FBD">
        <w:rPr>
          <w:rFonts w:ascii="Times New Roman" w:hAnsi="Times New Roman" w:cs="Times New Roman"/>
          <w:sz w:val="24"/>
          <w:szCs w:val="24"/>
        </w:rPr>
        <w:t xml:space="preserve"> c</w:t>
      </w:r>
      <w:r w:rsidR="009E2784">
        <w:rPr>
          <w:rFonts w:ascii="Times New Roman" w:hAnsi="Times New Roman" w:cs="Times New Roman"/>
          <w:sz w:val="24"/>
          <w:szCs w:val="24"/>
        </w:rPr>
        <w:t xml:space="preserve">ould </w:t>
      </w:r>
      <w:r w:rsidR="00B16FBD">
        <w:rPr>
          <w:rFonts w:ascii="Times New Roman" w:hAnsi="Times New Roman" w:cs="Times New Roman"/>
          <w:sz w:val="24"/>
          <w:szCs w:val="24"/>
        </w:rPr>
        <w:t>not supplement nothing</w:t>
      </w:r>
      <w:r w:rsidR="00AB2D7B">
        <w:rPr>
          <w:rFonts w:ascii="Times New Roman" w:hAnsi="Times New Roman" w:cs="Times New Roman"/>
          <w:sz w:val="24"/>
          <w:szCs w:val="24"/>
        </w:rPr>
        <w:t xml:space="preserve">. </w:t>
      </w:r>
      <w:r w:rsidR="00777DF6">
        <w:rPr>
          <w:rFonts w:ascii="Times New Roman" w:hAnsi="Times New Roman" w:cs="Times New Roman"/>
          <w:sz w:val="24"/>
          <w:szCs w:val="24"/>
        </w:rPr>
        <w:t xml:space="preserve">Mr </w:t>
      </w:r>
      <w:r w:rsidR="00777DF6" w:rsidRPr="00777DF6">
        <w:rPr>
          <w:rFonts w:ascii="Times New Roman" w:hAnsi="Times New Roman" w:cs="Times New Roman"/>
          <w:i/>
          <w:sz w:val="24"/>
          <w:szCs w:val="24"/>
        </w:rPr>
        <w:t xml:space="preserve">Musapatika </w:t>
      </w:r>
      <w:r w:rsidR="00777DF6">
        <w:rPr>
          <w:rFonts w:ascii="Times New Roman" w:hAnsi="Times New Roman" w:cs="Times New Roman"/>
          <w:sz w:val="24"/>
          <w:szCs w:val="24"/>
        </w:rPr>
        <w:t xml:space="preserve">referred to the case of </w:t>
      </w:r>
      <w:r w:rsidR="00A653A7" w:rsidRPr="00A653A7">
        <w:rPr>
          <w:rFonts w:ascii="Times New Roman" w:hAnsi="Times New Roman" w:cs="Times New Roman"/>
          <w:i/>
          <w:sz w:val="24"/>
          <w:szCs w:val="24"/>
        </w:rPr>
        <w:t xml:space="preserve">Bank of Credit &amp; Commerce Zimbabwe Ltd </w:t>
      </w:r>
      <w:r w:rsidR="00A653A7" w:rsidRPr="00E44A8B">
        <w:rPr>
          <w:rFonts w:ascii="Times New Roman" w:hAnsi="Times New Roman" w:cs="Times New Roman"/>
          <w:sz w:val="24"/>
          <w:szCs w:val="24"/>
        </w:rPr>
        <w:t>v</w:t>
      </w:r>
      <w:r w:rsidR="00A653A7" w:rsidRPr="00A653A7">
        <w:rPr>
          <w:rFonts w:ascii="Times New Roman" w:hAnsi="Times New Roman" w:cs="Times New Roman"/>
          <w:i/>
          <w:sz w:val="24"/>
          <w:szCs w:val="24"/>
        </w:rPr>
        <w:t xml:space="preserve"> Jani Investments (Private) Limited</w:t>
      </w:r>
      <w:r w:rsidR="00A653A7">
        <w:rPr>
          <w:rStyle w:val="FootnoteReference"/>
          <w:rFonts w:ascii="Times New Roman" w:hAnsi="Times New Roman" w:cs="Times New Roman"/>
          <w:i/>
          <w:sz w:val="24"/>
          <w:szCs w:val="24"/>
        </w:rPr>
        <w:footnoteReference w:id="3"/>
      </w:r>
      <w:r w:rsidR="00A653A7">
        <w:rPr>
          <w:rFonts w:ascii="Times New Roman" w:hAnsi="Times New Roman" w:cs="Times New Roman"/>
          <w:sz w:val="24"/>
          <w:szCs w:val="24"/>
        </w:rPr>
        <w:t xml:space="preserve">, where </w:t>
      </w:r>
      <w:r w:rsidR="00A653A7" w:rsidRPr="00A653A7">
        <w:rPr>
          <w:rFonts w:ascii="Times New Roman" w:hAnsi="Times New Roman" w:cs="Times New Roman"/>
          <w:sz w:val="24"/>
          <w:szCs w:val="24"/>
        </w:rPr>
        <w:t>SQUIRES</w:t>
      </w:r>
      <w:r w:rsidR="00A653A7">
        <w:t xml:space="preserve"> </w:t>
      </w:r>
      <w:r w:rsidR="00A653A7">
        <w:rPr>
          <w:rFonts w:ascii="Times New Roman" w:hAnsi="Times New Roman" w:cs="Times New Roman"/>
          <w:sz w:val="24"/>
          <w:szCs w:val="24"/>
        </w:rPr>
        <w:t>J said of the summons before him</w:t>
      </w:r>
      <w:r w:rsidR="005C4D54">
        <w:rPr>
          <w:rFonts w:ascii="Times New Roman" w:hAnsi="Times New Roman" w:cs="Times New Roman"/>
          <w:sz w:val="24"/>
          <w:szCs w:val="24"/>
        </w:rPr>
        <w:t>:</w:t>
      </w:r>
    </w:p>
    <w:p w14:paraId="4736D6C2" w14:textId="2D0FC719" w:rsidR="00330B0A" w:rsidRPr="003522FC" w:rsidRDefault="003522FC" w:rsidP="003522FC">
      <w:pPr>
        <w:spacing w:line="240" w:lineRule="auto"/>
        <w:ind w:left="720"/>
        <w:jc w:val="both"/>
        <w:rPr>
          <w:rFonts w:ascii="Times New Roman" w:hAnsi="Times New Roman" w:cs="Times New Roman"/>
        </w:rPr>
      </w:pPr>
      <w:r w:rsidRPr="003522FC">
        <w:rPr>
          <w:rFonts w:ascii="Times New Roman" w:hAnsi="Times New Roman" w:cs="Times New Roman"/>
        </w:rPr>
        <w:t>“It will be immediately realized, of course, even by someone who runs very quickly as he reads, that the summons is wholly invalid since it discloses no cause of action whatever. Any exception to such a summons can only have succeeded instantly and completely</w:t>
      </w:r>
      <w:r>
        <w:rPr>
          <w:rFonts w:ascii="Times New Roman" w:hAnsi="Times New Roman" w:cs="Times New Roman"/>
        </w:rPr>
        <w:t>.”</w:t>
      </w:r>
      <w:r w:rsidR="00A653A7" w:rsidRPr="003522FC">
        <w:rPr>
          <w:rFonts w:ascii="Times New Roman" w:hAnsi="Times New Roman" w:cs="Times New Roman"/>
        </w:rPr>
        <w:t xml:space="preserve"> </w:t>
      </w:r>
    </w:p>
    <w:p w14:paraId="656679CE" w14:textId="70CC80FB" w:rsidR="003522FC" w:rsidRPr="000A3BD2" w:rsidRDefault="003522FC" w:rsidP="000A3BD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3522FC">
        <w:rPr>
          <w:rFonts w:ascii="Times New Roman" w:hAnsi="Times New Roman" w:cs="Times New Roman"/>
          <w:i/>
          <w:sz w:val="24"/>
          <w:szCs w:val="24"/>
        </w:rPr>
        <w:t>Musapatika</w:t>
      </w:r>
      <w:r>
        <w:rPr>
          <w:rFonts w:ascii="Times New Roman" w:hAnsi="Times New Roman" w:cs="Times New Roman"/>
          <w:sz w:val="24"/>
          <w:szCs w:val="24"/>
        </w:rPr>
        <w:t xml:space="preserve"> further submitted that Order 3 Rule 11(c) which required a summons to contain </w:t>
      </w:r>
      <w:r w:rsidRPr="003522FC">
        <w:rPr>
          <w:rFonts w:ascii="Times New Roman" w:hAnsi="Times New Roman" w:cs="Times New Roman"/>
          <w:i/>
          <w:sz w:val="24"/>
          <w:szCs w:val="24"/>
        </w:rPr>
        <w:t>“a true and concise statement of the nature, extent and grounds of the cause of action and of the relief or remedies sought in the action</w:t>
      </w:r>
      <w:r>
        <w:rPr>
          <w:rFonts w:ascii="Times New Roman" w:hAnsi="Times New Roman" w:cs="Times New Roman"/>
          <w:i/>
          <w:sz w:val="24"/>
          <w:szCs w:val="24"/>
        </w:rPr>
        <w:t xml:space="preserve">”, </w:t>
      </w:r>
      <w:r>
        <w:rPr>
          <w:rFonts w:ascii="Times New Roman" w:hAnsi="Times New Roman" w:cs="Times New Roman"/>
          <w:sz w:val="24"/>
          <w:szCs w:val="24"/>
        </w:rPr>
        <w:t xml:space="preserve">was mandatory in its construction and </w:t>
      </w:r>
      <w:r w:rsidR="0051653C">
        <w:rPr>
          <w:rFonts w:ascii="Times New Roman" w:hAnsi="Times New Roman" w:cs="Times New Roman"/>
          <w:sz w:val="24"/>
          <w:szCs w:val="24"/>
        </w:rPr>
        <w:t>purport</w:t>
      </w:r>
      <w:r>
        <w:rPr>
          <w:rFonts w:ascii="Times New Roman" w:hAnsi="Times New Roman" w:cs="Times New Roman"/>
          <w:sz w:val="24"/>
          <w:szCs w:val="24"/>
        </w:rPr>
        <w:t xml:space="preserve">. The summons was incurable. </w:t>
      </w:r>
      <w:r w:rsidR="000A3BD2">
        <w:rPr>
          <w:rFonts w:ascii="Times New Roman" w:hAnsi="Times New Roman" w:cs="Times New Roman"/>
          <w:sz w:val="24"/>
          <w:szCs w:val="24"/>
        </w:rPr>
        <w:t xml:space="preserve">Counsel further submitted that the case of </w:t>
      </w:r>
      <w:r w:rsidR="000A3BD2" w:rsidRPr="000A3BD2">
        <w:rPr>
          <w:rFonts w:ascii="Times New Roman" w:hAnsi="Times New Roman" w:cs="Times New Roman"/>
          <w:i/>
          <w:sz w:val="24"/>
          <w:szCs w:val="24"/>
        </w:rPr>
        <w:t xml:space="preserve">Mutyasira </w:t>
      </w:r>
      <w:r w:rsidR="000A3BD2" w:rsidRPr="00E44A8B">
        <w:rPr>
          <w:rFonts w:ascii="Times New Roman" w:hAnsi="Times New Roman" w:cs="Times New Roman"/>
          <w:sz w:val="24"/>
          <w:szCs w:val="24"/>
        </w:rPr>
        <w:t xml:space="preserve">v </w:t>
      </w:r>
      <w:r w:rsidR="000A3BD2" w:rsidRPr="000A3BD2">
        <w:rPr>
          <w:rFonts w:ascii="Times New Roman" w:hAnsi="Times New Roman" w:cs="Times New Roman"/>
          <w:i/>
          <w:sz w:val="24"/>
          <w:szCs w:val="24"/>
        </w:rPr>
        <w:lastRenderedPageBreak/>
        <w:t>Estate of the Late Muchineripi Rishoni Gonyora</w:t>
      </w:r>
      <w:r w:rsidR="000A3BD2">
        <w:rPr>
          <w:rStyle w:val="FootnoteReference"/>
          <w:rFonts w:ascii="Times New Roman" w:hAnsi="Times New Roman" w:cs="Times New Roman"/>
          <w:i/>
          <w:sz w:val="24"/>
          <w:szCs w:val="24"/>
        </w:rPr>
        <w:footnoteReference w:id="4"/>
      </w:r>
      <w:r w:rsidR="000A3BD2" w:rsidRPr="000A3BD2">
        <w:rPr>
          <w:rFonts w:ascii="Times New Roman" w:hAnsi="Times New Roman" w:cs="Times New Roman"/>
          <w:i/>
          <w:sz w:val="24"/>
          <w:szCs w:val="24"/>
        </w:rPr>
        <w:t xml:space="preserve"> </w:t>
      </w:r>
      <w:r w:rsidR="000A3BD2">
        <w:rPr>
          <w:rFonts w:ascii="Times New Roman" w:hAnsi="Times New Roman" w:cs="Times New Roman"/>
          <w:sz w:val="24"/>
          <w:szCs w:val="24"/>
        </w:rPr>
        <w:t xml:space="preserve">cited in the plaintiff’s heads of argument </w:t>
      </w:r>
      <w:r w:rsidR="00BB2BA1">
        <w:rPr>
          <w:rFonts w:ascii="Times New Roman" w:hAnsi="Times New Roman" w:cs="Times New Roman"/>
          <w:sz w:val="24"/>
          <w:szCs w:val="24"/>
        </w:rPr>
        <w:t xml:space="preserve">was distinguishable from the present case. In that case, the court had made a factual finding that the plaintiff’s claim was liquidated for purposes of Order 3 Rule 13. </w:t>
      </w:r>
      <w:r w:rsidR="003D1DBD">
        <w:rPr>
          <w:rFonts w:ascii="Times New Roman" w:hAnsi="Times New Roman" w:cs="Times New Roman"/>
          <w:sz w:val="24"/>
          <w:szCs w:val="24"/>
        </w:rPr>
        <w:t xml:space="preserve">In </w:t>
      </w:r>
      <w:r w:rsidR="003D1DBD" w:rsidRPr="003D1DBD">
        <w:rPr>
          <w:rFonts w:ascii="Times New Roman" w:hAnsi="Times New Roman" w:cs="Times New Roman"/>
          <w:i/>
          <w:sz w:val="24"/>
          <w:szCs w:val="24"/>
        </w:rPr>
        <w:t>casu</w:t>
      </w:r>
      <w:r w:rsidR="003D1DBD">
        <w:rPr>
          <w:rFonts w:ascii="Times New Roman" w:hAnsi="Times New Roman" w:cs="Times New Roman"/>
          <w:sz w:val="24"/>
          <w:szCs w:val="24"/>
        </w:rPr>
        <w:t xml:space="preserve">, the plaintiff’s claim was not one for a debt or liquidated demand. </w:t>
      </w:r>
      <w:r w:rsidR="00BB2BA1">
        <w:rPr>
          <w:rFonts w:ascii="Times New Roman" w:hAnsi="Times New Roman" w:cs="Times New Roman"/>
          <w:sz w:val="24"/>
          <w:szCs w:val="24"/>
        </w:rPr>
        <w:t xml:space="preserve"> </w:t>
      </w:r>
    </w:p>
    <w:p w14:paraId="40F207E9" w14:textId="5D398720" w:rsidR="00330B0A" w:rsidRDefault="003D1DBD" w:rsidP="00330B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3D1DBD">
        <w:rPr>
          <w:rFonts w:ascii="Times New Roman" w:hAnsi="Times New Roman" w:cs="Times New Roman"/>
          <w:i/>
          <w:sz w:val="24"/>
          <w:szCs w:val="24"/>
        </w:rPr>
        <w:t xml:space="preserve">Mutyasira </w:t>
      </w:r>
      <w:r>
        <w:rPr>
          <w:rFonts w:ascii="Times New Roman" w:hAnsi="Times New Roman" w:cs="Times New Roman"/>
          <w:sz w:val="24"/>
          <w:szCs w:val="24"/>
        </w:rPr>
        <w:t xml:space="preserve">for the plaintiff submitted that </w:t>
      </w:r>
      <w:r w:rsidR="0051653C">
        <w:rPr>
          <w:rFonts w:ascii="Times New Roman" w:hAnsi="Times New Roman" w:cs="Times New Roman"/>
          <w:sz w:val="24"/>
          <w:szCs w:val="24"/>
        </w:rPr>
        <w:t xml:space="preserve">the </w:t>
      </w:r>
      <w:r>
        <w:rPr>
          <w:rFonts w:ascii="Times New Roman" w:hAnsi="Times New Roman" w:cs="Times New Roman"/>
          <w:sz w:val="24"/>
          <w:szCs w:val="24"/>
        </w:rPr>
        <w:t xml:space="preserve">rules of court should not be read disjunctively. Order 3 Rule 11(c) had to be read together with Order 17 Rule 109,113 and 115 of the court Rules for as long as the summons was accompanied by a declaration. </w:t>
      </w:r>
      <w:r w:rsidR="00710DA0">
        <w:rPr>
          <w:rFonts w:ascii="Times New Roman" w:hAnsi="Times New Roman" w:cs="Times New Roman"/>
          <w:sz w:val="24"/>
          <w:szCs w:val="24"/>
        </w:rPr>
        <w:t xml:space="preserve">He further submitted that the omission in the summons was </w:t>
      </w:r>
      <w:r w:rsidR="009E2784">
        <w:rPr>
          <w:rFonts w:ascii="Times New Roman" w:hAnsi="Times New Roman" w:cs="Times New Roman"/>
          <w:sz w:val="24"/>
          <w:szCs w:val="24"/>
        </w:rPr>
        <w:t xml:space="preserve">sufficiently </w:t>
      </w:r>
      <w:r w:rsidR="00710DA0">
        <w:rPr>
          <w:rFonts w:ascii="Times New Roman" w:hAnsi="Times New Roman" w:cs="Times New Roman"/>
          <w:sz w:val="24"/>
          <w:szCs w:val="24"/>
        </w:rPr>
        <w:t xml:space="preserve">cured by the declaration in line with rule 109 as read together with rule 115. Mr </w:t>
      </w:r>
      <w:r w:rsidR="00710DA0" w:rsidRPr="00710DA0">
        <w:rPr>
          <w:rFonts w:ascii="Times New Roman" w:hAnsi="Times New Roman" w:cs="Times New Roman"/>
          <w:i/>
          <w:sz w:val="24"/>
          <w:szCs w:val="24"/>
        </w:rPr>
        <w:t xml:space="preserve">Mutyasira </w:t>
      </w:r>
      <w:r w:rsidR="00710DA0">
        <w:rPr>
          <w:rFonts w:ascii="Times New Roman" w:hAnsi="Times New Roman" w:cs="Times New Roman"/>
          <w:sz w:val="24"/>
          <w:szCs w:val="24"/>
        </w:rPr>
        <w:t xml:space="preserve">further submitted that the </w:t>
      </w:r>
      <w:r w:rsidR="00710DA0" w:rsidRPr="0051653C">
        <w:rPr>
          <w:rFonts w:ascii="Times New Roman" w:hAnsi="Times New Roman" w:cs="Times New Roman"/>
          <w:i/>
          <w:sz w:val="24"/>
          <w:szCs w:val="24"/>
        </w:rPr>
        <w:t>dictum</w:t>
      </w:r>
      <w:r w:rsidR="00710DA0">
        <w:rPr>
          <w:rFonts w:ascii="Times New Roman" w:hAnsi="Times New Roman" w:cs="Times New Roman"/>
          <w:sz w:val="24"/>
          <w:szCs w:val="24"/>
        </w:rPr>
        <w:t xml:space="preserve"> in </w:t>
      </w:r>
      <w:r w:rsidR="00710DA0" w:rsidRPr="000A3BD2">
        <w:rPr>
          <w:rFonts w:ascii="Times New Roman" w:hAnsi="Times New Roman" w:cs="Times New Roman"/>
          <w:i/>
          <w:sz w:val="24"/>
          <w:szCs w:val="24"/>
        </w:rPr>
        <w:t xml:space="preserve">Mutyasira </w:t>
      </w:r>
      <w:r w:rsidR="00710DA0" w:rsidRPr="00E44A8B">
        <w:rPr>
          <w:rFonts w:ascii="Times New Roman" w:hAnsi="Times New Roman" w:cs="Times New Roman"/>
          <w:sz w:val="24"/>
          <w:szCs w:val="24"/>
        </w:rPr>
        <w:t xml:space="preserve">v </w:t>
      </w:r>
      <w:r w:rsidR="00710DA0" w:rsidRPr="000A3BD2">
        <w:rPr>
          <w:rFonts w:ascii="Times New Roman" w:hAnsi="Times New Roman" w:cs="Times New Roman"/>
          <w:i/>
          <w:sz w:val="24"/>
          <w:szCs w:val="24"/>
        </w:rPr>
        <w:t>Estate of the Late Muchineripi Rishoni Gonyora</w:t>
      </w:r>
      <w:r w:rsidR="00710DA0">
        <w:rPr>
          <w:rFonts w:ascii="Times New Roman" w:hAnsi="Times New Roman" w:cs="Times New Roman"/>
          <w:sz w:val="24"/>
          <w:szCs w:val="24"/>
        </w:rPr>
        <w:t xml:space="preserve"> all but put paid to the defendant’s argument that the summons was defective. </w:t>
      </w:r>
      <w:r w:rsidR="00764EC5">
        <w:rPr>
          <w:rFonts w:ascii="Times New Roman" w:hAnsi="Times New Roman" w:cs="Times New Roman"/>
          <w:sz w:val="24"/>
          <w:szCs w:val="24"/>
        </w:rPr>
        <w:t xml:space="preserve">He made reference to the following </w:t>
      </w:r>
      <w:r w:rsidR="0051653C">
        <w:rPr>
          <w:rFonts w:ascii="Times New Roman" w:hAnsi="Times New Roman" w:cs="Times New Roman"/>
          <w:sz w:val="24"/>
          <w:szCs w:val="24"/>
        </w:rPr>
        <w:t>statement</w:t>
      </w:r>
      <w:r w:rsidR="00764EC5">
        <w:rPr>
          <w:rFonts w:ascii="Times New Roman" w:hAnsi="Times New Roman" w:cs="Times New Roman"/>
          <w:sz w:val="24"/>
          <w:szCs w:val="24"/>
        </w:rPr>
        <w:t xml:space="preserve"> where the court said of Order 3 rule 11(c):</w:t>
      </w:r>
    </w:p>
    <w:p w14:paraId="62FE5487" w14:textId="04166579" w:rsidR="00764EC5" w:rsidRPr="00764EC5" w:rsidRDefault="00764EC5" w:rsidP="00E5081D">
      <w:pPr>
        <w:spacing w:line="240" w:lineRule="auto"/>
        <w:ind w:left="720"/>
        <w:jc w:val="both"/>
        <w:rPr>
          <w:rFonts w:ascii="Times New Roman" w:hAnsi="Times New Roman" w:cs="Times New Roman"/>
        </w:rPr>
      </w:pPr>
      <w:r w:rsidRPr="00764EC5">
        <w:rPr>
          <w:rFonts w:ascii="Times New Roman" w:hAnsi="Times New Roman" w:cs="Times New Roman"/>
        </w:rPr>
        <w:t xml:space="preserve">“An isolated literal interpretation of the rule favours Mr </w:t>
      </w:r>
      <w:r w:rsidRPr="00E44A8B">
        <w:rPr>
          <w:rFonts w:ascii="Times New Roman" w:hAnsi="Times New Roman" w:cs="Times New Roman"/>
          <w:i/>
        </w:rPr>
        <w:t>Kanengoni’</w:t>
      </w:r>
      <w:r w:rsidRPr="00764EC5">
        <w:rPr>
          <w:rFonts w:ascii="Times New Roman" w:hAnsi="Times New Roman" w:cs="Times New Roman"/>
        </w:rPr>
        <w:t xml:space="preserve">s submissions. If the summons had been issued alone without being accompanied by the plaintiff’s declaration which, gave ‘a true and concise statement of the nature, extend and grounds of the cause of action’, I would have found for the first defendant on this issue. However in the circumstances of this case Rule 11 </w:t>
      </w:r>
      <w:r>
        <w:rPr>
          <w:rFonts w:ascii="Times New Roman" w:hAnsi="Times New Roman" w:cs="Times New Roman"/>
        </w:rPr>
        <w:t>(c)</w:t>
      </w:r>
      <w:r w:rsidRPr="00764EC5">
        <w:rPr>
          <w:rFonts w:ascii="Times New Roman" w:hAnsi="Times New Roman" w:cs="Times New Roman"/>
        </w:rPr>
        <w:t xml:space="preserve"> must be interpreted together with the provisions of the rules which deal with the filing of a declaration together with the summons and the effect of a declaration on a summons it accompanies and particularises.”</w:t>
      </w:r>
      <w:r w:rsidR="00E5081D">
        <w:rPr>
          <w:rStyle w:val="FootnoteReference"/>
          <w:rFonts w:ascii="Times New Roman" w:hAnsi="Times New Roman" w:cs="Times New Roman"/>
        </w:rPr>
        <w:footnoteReference w:id="5"/>
      </w:r>
    </w:p>
    <w:p w14:paraId="58F47E95" w14:textId="0301B4F7" w:rsidR="00B8675B" w:rsidRDefault="00764EC5" w:rsidP="00E508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heads of argument, the plaintiff submitted that the </w:t>
      </w:r>
      <w:r w:rsidR="00E5081D">
        <w:rPr>
          <w:rFonts w:ascii="Times New Roman" w:hAnsi="Times New Roman" w:cs="Times New Roman"/>
          <w:sz w:val="24"/>
          <w:szCs w:val="24"/>
        </w:rPr>
        <w:t xml:space="preserve">sentiments </w:t>
      </w:r>
      <w:r w:rsidR="009E2784">
        <w:rPr>
          <w:rFonts w:ascii="Times New Roman" w:hAnsi="Times New Roman" w:cs="Times New Roman"/>
          <w:sz w:val="24"/>
          <w:szCs w:val="24"/>
        </w:rPr>
        <w:t xml:space="preserve">expressed </w:t>
      </w:r>
      <w:r w:rsidR="00E5081D">
        <w:rPr>
          <w:rFonts w:ascii="Times New Roman" w:hAnsi="Times New Roman" w:cs="Times New Roman"/>
          <w:sz w:val="24"/>
          <w:szCs w:val="24"/>
        </w:rPr>
        <w:t xml:space="preserve">by the court in the </w:t>
      </w:r>
      <w:r>
        <w:rPr>
          <w:rFonts w:ascii="Times New Roman" w:hAnsi="Times New Roman" w:cs="Times New Roman"/>
          <w:sz w:val="24"/>
          <w:szCs w:val="24"/>
        </w:rPr>
        <w:t xml:space="preserve">foregoing </w:t>
      </w:r>
      <w:r w:rsidR="00E5081D">
        <w:rPr>
          <w:rFonts w:ascii="Times New Roman" w:hAnsi="Times New Roman" w:cs="Times New Roman"/>
          <w:sz w:val="24"/>
          <w:szCs w:val="24"/>
        </w:rPr>
        <w:t xml:space="preserve">authority were unassailable and apposite to </w:t>
      </w:r>
      <w:r w:rsidR="00E5081D" w:rsidRPr="009E2784">
        <w:rPr>
          <w:rFonts w:ascii="Times New Roman" w:hAnsi="Times New Roman" w:cs="Times New Roman"/>
          <w:sz w:val="24"/>
          <w:szCs w:val="24"/>
        </w:rPr>
        <w:t>the present case. The circumstances were the same.</w:t>
      </w:r>
      <w:r w:rsidR="00B8675B" w:rsidRPr="009E2784">
        <w:rPr>
          <w:rFonts w:ascii="Times New Roman" w:hAnsi="Times New Roman" w:cs="Times New Roman"/>
          <w:sz w:val="24"/>
          <w:szCs w:val="24"/>
        </w:rPr>
        <w:t xml:space="preserve"> As regards the failure to comply with the Commercial Court </w:t>
      </w:r>
      <w:r w:rsidR="002A202B" w:rsidRPr="009E2784">
        <w:rPr>
          <w:rFonts w:ascii="Times New Roman" w:hAnsi="Times New Roman" w:cs="Times New Roman"/>
          <w:sz w:val="24"/>
          <w:szCs w:val="24"/>
        </w:rPr>
        <w:t>r</w:t>
      </w:r>
      <w:r w:rsidR="00B8675B" w:rsidRPr="009E2784">
        <w:rPr>
          <w:rFonts w:ascii="Times New Roman" w:hAnsi="Times New Roman" w:cs="Times New Roman"/>
          <w:sz w:val="24"/>
          <w:szCs w:val="24"/>
        </w:rPr>
        <w:t>ules, the plaintiff urged the court to exercise its discretion in terms o</w:t>
      </w:r>
      <w:r w:rsidR="00B8675B">
        <w:rPr>
          <w:rFonts w:ascii="Times New Roman" w:hAnsi="Times New Roman" w:cs="Times New Roman"/>
          <w:sz w:val="24"/>
          <w:szCs w:val="24"/>
        </w:rPr>
        <w:t>f rule 4(c) and condone the non-compliance as no prejudice had been occasioned to the defendant. The court was exhorted to dismiss the exception with costs.</w:t>
      </w:r>
    </w:p>
    <w:p w14:paraId="3245B6AD" w14:textId="05A70BF3" w:rsidR="002A202B" w:rsidRDefault="00B8675B" w:rsidP="00414B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reply, Mr </w:t>
      </w:r>
      <w:r w:rsidRPr="00B8675B">
        <w:rPr>
          <w:rFonts w:ascii="Times New Roman" w:hAnsi="Times New Roman" w:cs="Times New Roman"/>
          <w:i/>
          <w:sz w:val="24"/>
          <w:szCs w:val="24"/>
        </w:rPr>
        <w:t>Musapatika</w:t>
      </w:r>
      <w:r>
        <w:rPr>
          <w:rFonts w:ascii="Times New Roman" w:hAnsi="Times New Roman" w:cs="Times New Roman"/>
          <w:sz w:val="24"/>
          <w:szCs w:val="24"/>
        </w:rPr>
        <w:t xml:space="preserve"> submitted that the plaintiff was clearly abusing the </w:t>
      </w:r>
      <w:r w:rsidRPr="00E5081D">
        <w:rPr>
          <w:rFonts w:ascii="Times New Roman" w:hAnsi="Times New Roman" w:cs="Times New Roman"/>
          <w:i/>
          <w:sz w:val="24"/>
          <w:szCs w:val="24"/>
        </w:rPr>
        <w:t xml:space="preserve">Mutyasira v Estate </w:t>
      </w:r>
      <w:r w:rsidR="002A202B">
        <w:rPr>
          <w:rFonts w:ascii="Times New Roman" w:hAnsi="Times New Roman" w:cs="Times New Roman"/>
          <w:i/>
          <w:sz w:val="24"/>
          <w:szCs w:val="24"/>
        </w:rPr>
        <w:t xml:space="preserve">of the Late </w:t>
      </w:r>
      <w:r w:rsidRPr="00E5081D">
        <w:rPr>
          <w:rFonts w:ascii="Times New Roman" w:hAnsi="Times New Roman" w:cs="Times New Roman"/>
          <w:i/>
          <w:sz w:val="24"/>
          <w:szCs w:val="24"/>
        </w:rPr>
        <w:t>Muchineripi Rishoni Gonyora</w:t>
      </w:r>
      <w:r>
        <w:rPr>
          <w:rFonts w:ascii="Times New Roman" w:hAnsi="Times New Roman" w:cs="Times New Roman"/>
          <w:sz w:val="24"/>
          <w:szCs w:val="24"/>
        </w:rPr>
        <w:t xml:space="preserve"> judgment. </w:t>
      </w:r>
      <w:r w:rsidR="00C9254D">
        <w:rPr>
          <w:rFonts w:ascii="Times New Roman" w:hAnsi="Times New Roman" w:cs="Times New Roman"/>
          <w:sz w:val="24"/>
          <w:szCs w:val="24"/>
        </w:rPr>
        <w:t xml:space="preserve">The plaintiff was advocating that a party could avoid complying with rule 11(c) for as long as its summons was accompanied by a declaration. That would clearly defeat the purpose of rule 11(c). On the issue of costs, Mr </w:t>
      </w:r>
      <w:r w:rsidR="00C9254D" w:rsidRPr="00C9254D">
        <w:rPr>
          <w:rFonts w:ascii="Times New Roman" w:hAnsi="Times New Roman" w:cs="Times New Roman"/>
          <w:i/>
          <w:sz w:val="24"/>
          <w:szCs w:val="24"/>
        </w:rPr>
        <w:t>Musapatika</w:t>
      </w:r>
      <w:r w:rsidR="00C9254D">
        <w:rPr>
          <w:rFonts w:ascii="Times New Roman" w:hAnsi="Times New Roman" w:cs="Times New Roman"/>
          <w:sz w:val="24"/>
          <w:szCs w:val="24"/>
        </w:rPr>
        <w:t xml:space="preserve"> submitted that </w:t>
      </w:r>
      <w:r w:rsidR="002A202B">
        <w:rPr>
          <w:rFonts w:ascii="Times New Roman" w:hAnsi="Times New Roman" w:cs="Times New Roman"/>
          <w:sz w:val="24"/>
          <w:szCs w:val="24"/>
        </w:rPr>
        <w:t xml:space="preserve">any </w:t>
      </w:r>
      <w:r w:rsidR="00C9254D">
        <w:rPr>
          <w:rFonts w:ascii="Times New Roman" w:hAnsi="Times New Roman" w:cs="Times New Roman"/>
          <w:sz w:val="24"/>
          <w:szCs w:val="24"/>
        </w:rPr>
        <w:t xml:space="preserve">sluggishness by represented litigants was something the courts have always frowned upon. The plaintiff was clearly abusing the courts and he deserved to be penalised through an appropriate order of costs on the higher scale of attorney and client. </w:t>
      </w:r>
    </w:p>
    <w:p w14:paraId="1933F844" w14:textId="78E4916C" w:rsidR="00B8675B" w:rsidRPr="00C9254D" w:rsidRDefault="00C9254D" w:rsidP="00C9254D">
      <w:pPr>
        <w:spacing w:after="0" w:line="360" w:lineRule="auto"/>
        <w:jc w:val="both"/>
        <w:rPr>
          <w:rFonts w:ascii="Times New Roman" w:hAnsi="Times New Roman" w:cs="Times New Roman"/>
          <w:b/>
          <w:sz w:val="24"/>
          <w:szCs w:val="24"/>
        </w:rPr>
      </w:pPr>
      <w:r w:rsidRPr="00C9254D">
        <w:rPr>
          <w:rFonts w:ascii="Times New Roman" w:hAnsi="Times New Roman" w:cs="Times New Roman"/>
          <w:b/>
          <w:sz w:val="24"/>
          <w:szCs w:val="24"/>
        </w:rPr>
        <w:lastRenderedPageBreak/>
        <w:t xml:space="preserve">ANALYSIS </w:t>
      </w:r>
      <w:r w:rsidR="00B8675B" w:rsidRPr="00C9254D">
        <w:rPr>
          <w:rFonts w:ascii="Times New Roman" w:hAnsi="Times New Roman" w:cs="Times New Roman"/>
          <w:b/>
          <w:sz w:val="24"/>
          <w:szCs w:val="24"/>
        </w:rPr>
        <w:t xml:space="preserve">  </w:t>
      </w:r>
    </w:p>
    <w:p w14:paraId="25A8E047" w14:textId="130A7C3B" w:rsidR="003310D3" w:rsidRDefault="00F66E6B" w:rsidP="00E508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will deal </w:t>
      </w:r>
      <w:r w:rsidR="002A202B">
        <w:rPr>
          <w:rFonts w:ascii="Times New Roman" w:hAnsi="Times New Roman" w:cs="Times New Roman"/>
          <w:sz w:val="24"/>
          <w:szCs w:val="24"/>
        </w:rPr>
        <w:t xml:space="preserve">at the outset </w:t>
      </w:r>
      <w:r>
        <w:rPr>
          <w:rFonts w:ascii="Times New Roman" w:hAnsi="Times New Roman" w:cs="Times New Roman"/>
          <w:sz w:val="24"/>
          <w:szCs w:val="24"/>
        </w:rPr>
        <w:t xml:space="preserve">with the issue pertaining to the nonconformity of the plaintiff’s summons </w:t>
      </w:r>
      <w:r w:rsidR="002A202B">
        <w:rPr>
          <w:rFonts w:ascii="Times New Roman" w:hAnsi="Times New Roman" w:cs="Times New Roman"/>
          <w:sz w:val="24"/>
          <w:szCs w:val="24"/>
        </w:rPr>
        <w:t xml:space="preserve">with </w:t>
      </w:r>
      <w:r>
        <w:rPr>
          <w:rFonts w:ascii="Times New Roman" w:hAnsi="Times New Roman" w:cs="Times New Roman"/>
          <w:sz w:val="24"/>
          <w:szCs w:val="24"/>
        </w:rPr>
        <w:t xml:space="preserve">the Commercial Court </w:t>
      </w:r>
      <w:r w:rsidR="002A202B">
        <w:rPr>
          <w:rFonts w:ascii="Times New Roman" w:hAnsi="Times New Roman" w:cs="Times New Roman"/>
          <w:sz w:val="24"/>
          <w:szCs w:val="24"/>
        </w:rPr>
        <w:t>r</w:t>
      </w:r>
      <w:r>
        <w:rPr>
          <w:rFonts w:ascii="Times New Roman" w:hAnsi="Times New Roman" w:cs="Times New Roman"/>
          <w:sz w:val="24"/>
          <w:szCs w:val="24"/>
        </w:rPr>
        <w:t xml:space="preserve">ules. The Commercial Court </w:t>
      </w:r>
      <w:r w:rsidR="002A202B">
        <w:rPr>
          <w:rFonts w:ascii="Times New Roman" w:hAnsi="Times New Roman" w:cs="Times New Roman"/>
          <w:sz w:val="24"/>
          <w:szCs w:val="24"/>
        </w:rPr>
        <w:t>r</w:t>
      </w:r>
      <w:r>
        <w:rPr>
          <w:rFonts w:ascii="Times New Roman" w:hAnsi="Times New Roman" w:cs="Times New Roman"/>
          <w:sz w:val="24"/>
          <w:szCs w:val="24"/>
        </w:rPr>
        <w:t>ules came into operation on 1 June 2020</w:t>
      </w:r>
      <w:r w:rsidR="002A202B">
        <w:rPr>
          <w:rFonts w:ascii="Times New Roman" w:hAnsi="Times New Roman" w:cs="Times New Roman"/>
          <w:sz w:val="24"/>
          <w:szCs w:val="24"/>
        </w:rPr>
        <w:t xml:space="preserve">. They apply </w:t>
      </w:r>
      <w:r>
        <w:rPr>
          <w:rFonts w:ascii="Times New Roman" w:hAnsi="Times New Roman" w:cs="Times New Roman"/>
          <w:sz w:val="24"/>
          <w:szCs w:val="24"/>
        </w:rPr>
        <w:t xml:space="preserve">to “commercial disputes” as defined in </w:t>
      </w:r>
      <w:r w:rsidR="002A202B">
        <w:rPr>
          <w:rFonts w:ascii="Times New Roman" w:hAnsi="Times New Roman" w:cs="Times New Roman"/>
          <w:sz w:val="24"/>
          <w:szCs w:val="24"/>
        </w:rPr>
        <w:t xml:space="preserve">section 3 of </w:t>
      </w:r>
      <w:r>
        <w:rPr>
          <w:rFonts w:ascii="Times New Roman" w:hAnsi="Times New Roman" w:cs="Times New Roman"/>
          <w:sz w:val="24"/>
          <w:szCs w:val="24"/>
        </w:rPr>
        <w:t xml:space="preserve">those rules. They </w:t>
      </w:r>
      <w:r w:rsidR="002A202B">
        <w:rPr>
          <w:rFonts w:ascii="Times New Roman" w:hAnsi="Times New Roman" w:cs="Times New Roman"/>
          <w:sz w:val="24"/>
          <w:szCs w:val="24"/>
        </w:rPr>
        <w:t>are</w:t>
      </w:r>
      <w:r>
        <w:rPr>
          <w:rFonts w:ascii="Times New Roman" w:hAnsi="Times New Roman" w:cs="Times New Roman"/>
          <w:sz w:val="24"/>
          <w:szCs w:val="24"/>
        </w:rPr>
        <w:t xml:space="preserve"> intended to regulate the proceedings of the Commercial Division of the High Court. </w:t>
      </w:r>
      <w:r w:rsidR="003310D3">
        <w:rPr>
          <w:rFonts w:ascii="Times New Roman" w:hAnsi="Times New Roman" w:cs="Times New Roman"/>
          <w:sz w:val="24"/>
          <w:szCs w:val="24"/>
        </w:rPr>
        <w:t>The rules were never operationalized since the Commercial Division had not been officially commissioned at the time the rules were promulgated. It was for this reason that the operation of the rules was officially suspended through</w:t>
      </w:r>
      <w:r w:rsidR="008B6A72">
        <w:rPr>
          <w:rFonts w:ascii="Times New Roman" w:hAnsi="Times New Roman" w:cs="Times New Roman"/>
          <w:sz w:val="24"/>
          <w:szCs w:val="24"/>
        </w:rPr>
        <w:t xml:space="preserve"> section 2 (1) of the High Court (Commercial Division) (Amendment) Rules, 2020 (No.1), </w:t>
      </w:r>
      <w:r w:rsidR="003310D3">
        <w:rPr>
          <w:rFonts w:ascii="Times New Roman" w:hAnsi="Times New Roman" w:cs="Times New Roman"/>
          <w:sz w:val="24"/>
          <w:szCs w:val="24"/>
        </w:rPr>
        <w:t>to avoid unnecessary confusion as regards their status.</w:t>
      </w:r>
      <w:r w:rsidR="008B6A72">
        <w:rPr>
          <w:rStyle w:val="FootnoteReference"/>
          <w:rFonts w:ascii="Times New Roman" w:hAnsi="Times New Roman" w:cs="Times New Roman"/>
          <w:sz w:val="24"/>
          <w:szCs w:val="24"/>
        </w:rPr>
        <w:footnoteReference w:id="6"/>
      </w:r>
      <w:r w:rsidR="003310D3">
        <w:rPr>
          <w:rFonts w:ascii="Times New Roman" w:hAnsi="Times New Roman" w:cs="Times New Roman"/>
          <w:sz w:val="24"/>
          <w:szCs w:val="24"/>
        </w:rPr>
        <w:t xml:space="preserve"> For that reason, the court shall not belabour this point any further. The plaintiff was not obliged to comply with these rules.</w:t>
      </w:r>
    </w:p>
    <w:p w14:paraId="499E964A" w14:textId="37E5704D" w:rsidR="003310D3" w:rsidRDefault="003310D3" w:rsidP="00E508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noted already, the plaintiff does not deny that his summons was defective. </w:t>
      </w:r>
      <w:r w:rsidR="00E23141">
        <w:rPr>
          <w:rFonts w:ascii="Times New Roman" w:hAnsi="Times New Roman" w:cs="Times New Roman"/>
          <w:sz w:val="24"/>
          <w:szCs w:val="24"/>
        </w:rPr>
        <w:t xml:space="preserve">On the strength of the </w:t>
      </w:r>
      <w:r w:rsidR="00E23141" w:rsidRPr="00E23141">
        <w:rPr>
          <w:rFonts w:ascii="Times New Roman" w:hAnsi="Times New Roman" w:cs="Times New Roman"/>
          <w:i/>
          <w:sz w:val="24"/>
          <w:szCs w:val="24"/>
        </w:rPr>
        <w:t xml:space="preserve">Mutyasira </w:t>
      </w:r>
      <w:r w:rsidR="00E23141" w:rsidRPr="00E44A8B">
        <w:rPr>
          <w:rFonts w:ascii="Times New Roman" w:hAnsi="Times New Roman" w:cs="Times New Roman"/>
          <w:sz w:val="24"/>
          <w:szCs w:val="24"/>
        </w:rPr>
        <w:t>v</w:t>
      </w:r>
      <w:r w:rsidR="00E23141" w:rsidRPr="00E23141">
        <w:rPr>
          <w:rFonts w:ascii="Times New Roman" w:hAnsi="Times New Roman" w:cs="Times New Roman"/>
          <w:i/>
          <w:sz w:val="24"/>
          <w:szCs w:val="24"/>
        </w:rPr>
        <w:t xml:space="preserve"> Estate </w:t>
      </w:r>
      <w:r w:rsidR="002A202B">
        <w:rPr>
          <w:rFonts w:ascii="Times New Roman" w:hAnsi="Times New Roman" w:cs="Times New Roman"/>
          <w:i/>
          <w:sz w:val="24"/>
          <w:szCs w:val="24"/>
        </w:rPr>
        <w:t xml:space="preserve">of the Late </w:t>
      </w:r>
      <w:r w:rsidR="00E23141" w:rsidRPr="00E23141">
        <w:rPr>
          <w:rFonts w:ascii="Times New Roman" w:hAnsi="Times New Roman" w:cs="Times New Roman"/>
          <w:i/>
          <w:sz w:val="24"/>
          <w:szCs w:val="24"/>
        </w:rPr>
        <w:t>Muchineripi Rishoni Gonyora</w:t>
      </w:r>
      <w:r w:rsidR="00E23141">
        <w:rPr>
          <w:rFonts w:ascii="Times New Roman" w:hAnsi="Times New Roman" w:cs="Times New Roman"/>
          <w:sz w:val="24"/>
          <w:szCs w:val="24"/>
        </w:rPr>
        <w:t xml:space="preserve">, he argued that the alleged defects and omissions in the summons were cured by the declaration as the two were issued, filed and served simultaneously. </w:t>
      </w:r>
      <w:r w:rsidR="00D35E82">
        <w:rPr>
          <w:rFonts w:ascii="Times New Roman" w:hAnsi="Times New Roman" w:cs="Times New Roman"/>
          <w:sz w:val="24"/>
          <w:szCs w:val="24"/>
        </w:rPr>
        <w:t xml:space="preserve">I do not read the </w:t>
      </w:r>
      <w:r w:rsidR="00D35E82" w:rsidRPr="00D35E82">
        <w:rPr>
          <w:rFonts w:ascii="Times New Roman" w:hAnsi="Times New Roman" w:cs="Times New Roman"/>
          <w:i/>
          <w:sz w:val="24"/>
          <w:szCs w:val="24"/>
        </w:rPr>
        <w:t xml:space="preserve">Mutyasira </w:t>
      </w:r>
      <w:r w:rsidR="00D35E82" w:rsidRPr="00E44A8B">
        <w:rPr>
          <w:rFonts w:ascii="Times New Roman" w:hAnsi="Times New Roman" w:cs="Times New Roman"/>
          <w:sz w:val="24"/>
          <w:szCs w:val="24"/>
        </w:rPr>
        <w:t>v</w:t>
      </w:r>
      <w:r w:rsidR="00D35E82" w:rsidRPr="00D35E82">
        <w:rPr>
          <w:rFonts w:ascii="Times New Roman" w:hAnsi="Times New Roman" w:cs="Times New Roman"/>
          <w:i/>
          <w:sz w:val="24"/>
          <w:szCs w:val="24"/>
        </w:rPr>
        <w:t xml:space="preserve"> Estate </w:t>
      </w:r>
      <w:r w:rsidR="002A202B">
        <w:rPr>
          <w:rFonts w:ascii="Times New Roman" w:hAnsi="Times New Roman" w:cs="Times New Roman"/>
          <w:i/>
          <w:sz w:val="24"/>
          <w:szCs w:val="24"/>
        </w:rPr>
        <w:t xml:space="preserve">of the Late </w:t>
      </w:r>
      <w:r w:rsidR="00D35E82" w:rsidRPr="00D35E82">
        <w:rPr>
          <w:rFonts w:ascii="Times New Roman" w:hAnsi="Times New Roman" w:cs="Times New Roman"/>
          <w:i/>
          <w:sz w:val="24"/>
          <w:szCs w:val="24"/>
        </w:rPr>
        <w:t xml:space="preserve">Muchineripi Rishoni </w:t>
      </w:r>
      <w:r w:rsidR="00803972" w:rsidRPr="00D35E82">
        <w:rPr>
          <w:rFonts w:ascii="Times New Roman" w:hAnsi="Times New Roman" w:cs="Times New Roman"/>
          <w:i/>
          <w:sz w:val="24"/>
          <w:szCs w:val="24"/>
        </w:rPr>
        <w:t>Gonyora to</w:t>
      </w:r>
      <w:r w:rsidR="00D35E82">
        <w:rPr>
          <w:rFonts w:ascii="Times New Roman" w:hAnsi="Times New Roman" w:cs="Times New Roman"/>
          <w:sz w:val="24"/>
          <w:szCs w:val="24"/>
        </w:rPr>
        <w:t xml:space="preserve"> be proposing a </w:t>
      </w:r>
      <w:r w:rsidR="00D35E82" w:rsidRPr="00D35E82">
        <w:rPr>
          <w:rFonts w:ascii="Times New Roman" w:hAnsi="Times New Roman" w:cs="Times New Roman"/>
          <w:i/>
          <w:sz w:val="24"/>
          <w:szCs w:val="24"/>
        </w:rPr>
        <w:t>carte blanche</w:t>
      </w:r>
      <w:r w:rsidR="00D35E82">
        <w:rPr>
          <w:rFonts w:ascii="Times New Roman" w:hAnsi="Times New Roman" w:cs="Times New Roman"/>
          <w:sz w:val="24"/>
          <w:szCs w:val="24"/>
        </w:rPr>
        <w:t xml:space="preserve"> solution to defects that afflict summons. </w:t>
      </w:r>
      <w:r w:rsidR="00803972">
        <w:rPr>
          <w:rFonts w:ascii="Times New Roman" w:hAnsi="Times New Roman" w:cs="Times New Roman"/>
          <w:sz w:val="24"/>
          <w:szCs w:val="24"/>
        </w:rPr>
        <w:t xml:space="preserve">If the plaintiff’s approach were to be accepted, it </w:t>
      </w:r>
      <w:r w:rsidR="002A202B">
        <w:rPr>
          <w:rFonts w:ascii="Times New Roman" w:hAnsi="Times New Roman" w:cs="Times New Roman"/>
          <w:sz w:val="24"/>
          <w:szCs w:val="24"/>
        </w:rPr>
        <w:t xml:space="preserve">would </w:t>
      </w:r>
      <w:r w:rsidR="00803972">
        <w:rPr>
          <w:rFonts w:ascii="Times New Roman" w:hAnsi="Times New Roman" w:cs="Times New Roman"/>
          <w:sz w:val="24"/>
          <w:szCs w:val="24"/>
        </w:rPr>
        <w:t>mean</w:t>
      </w:r>
      <w:r w:rsidR="002A202B">
        <w:rPr>
          <w:rFonts w:ascii="Times New Roman" w:hAnsi="Times New Roman" w:cs="Times New Roman"/>
          <w:sz w:val="24"/>
          <w:szCs w:val="24"/>
        </w:rPr>
        <w:t xml:space="preserve"> that</w:t>
      </w:r>
      <w:r w:rsidR="00803972">
        <w:rPr>
          <w:rFonts w:ascii="Times New Roman" w:hAnsi="Times New Roman" w:cs="Times New Roman"/>
          <w:sz w:val="24"/>
          <w:szCs w:val="24"/>
        </w:rPr>
        <w:t xml:space="preserve"> litigants have a free hand to disregard rules of court with impunity even where the defects afflicting their pleadings are not illusory, but real. </w:t>
      </w:r>
      <w:r w:rsidR="002A202B">
        <w:rPr>
          <w:rFonts w:ascii="Times New Roman" w:hAnsi="Times New Roman" w:cs="Times New Roman"/>
          <w:sz w:val="24"/>
          <w:szCs w:val="24"/>
        </w:rPr>
        <w:t xml:space="preserve">It would not matter that </w:t>
      </w:r>
      <w:r w:rsidR="00803972">
        <w:rPr>
          <w:rFonts w:ascii="Times New Roman" w:hAnsi="Times New Roman" w:cs="Times New Roman"/>
          <w:sz w:val="24"/>
          <w:szCs w:val="24"/>
        </w:rPr>
        <w:t>such defect</w:t>
      </w:r>
      <w:r w:rsidR="002A202B">
        <w:rPr>
          <w:rFonts w:ascii="Times New Roman" w:hAnsi="Times New Roman" w:cs="Times New Roman"/>
          <w:sz w:val="24"/>
          <w:szCs w:val="24"/>
        </w:rPr>
        <w:t>s</w:t>
      </w:r>
      <w:r w:rsidR="00803972">
        <w:rPr>
          <w:rFonts w:ascii="Times New Roman" w:hAnsi="Times New Roman" w:cs="Times New Roman"/>
          <w:sz w:val="24"/>
          <w:szCs w:val="24"/>
        </w:rPr>
        <w:t xml:space="preserve"> were brought to the attention of a p</w:t>
      </w:r>
      <w:r w:rsidR="002A202B">
        <w:rPr>
          <w:rFonts w:ascii="Times New Roman" w:hAnsi="Times New Roman" w:cs="Times New Roman"/>
          <w:sz w:val="24"/>
          <w:szCs w:val="24"/>
        </w:rPr>
        <w:t xml:space="preserve">laintiff </w:t>
      </w:r>
      <w:r w:rsidR="00803972">
        <w:rPr>
          <w:rFonts w:ascii="Times New Roman" w:hAnsi="Times New Roman" w:cs="Times New Roman"/>
          <w:sz w:val="24"/>
          <w:szCs w:val="24"/>
        </w:rPr>
        <w:t>for regularisation</w:t>
      </w:r>
      <w:r w:rsidR="002A202B">
        <w:rPr>
          <w:rFonts w:ascii="Times New Roman" w:hAnsi="Times New Roman" w:cs="Times New Roman"/>
          <w:sz w:val="24"/>
          <w:szCs w:val="24"/>
        </w:rPr>
        <w:t xml:space="preserve">. The plaintiff </w:t>
      </w:r>
      <w:r w:rsidR="00803972">
        <w:rPr>
          <w:rFonts w:ascii="Times New Roman" w:hAnsi="Times New Roman" w:cs="Times New Roman"/>
          <w:sz w:val="24"/>
          <w:szCs w:val="24"/>
        </w:rPr>
        <w:t xml:space="preserve">would still avoid culpability by pointing to the existence of the declaration. Such an approach would render rule 11(c) nugatory. It </w:t>
      </w:r>
      <w:r w:rsidR="002A202B">
        <w:rPr>
          <w:rFonts w:ascii="Times New Roman" w:hAnsi="Times New Roman" w:cs="Times New Roman"/>
          <w:sz w:val="24"/>
          <w:szCs w:val="24"/>
        </w:rPr>
        <w:t xml:space="preserve">would </w:t>
      </w:r>
      <w:r w:rsidR="00803972">
        <w:rPr>
          <w:rFonts w:ascii="Times New Roman" w:hAnsi="Times New Roman" w:cs="Times New Roman"/>
          <w:sz w:val="24"/>
          <w:szCs w:val="24"/>
        </w:rPr>
        <w:t xml:space="preserve">become </w:t>
      </w:r>
      <w:r w:rsidR="00634929">
        <w:rPr>
          <w:rFonts w:ascii="Times New Roman" w:hAnsi="Times New Roman" w:cs="Times New Roman"/>
          <w:sz w:val="24"/>
          <w:szCs w:val="24"/>
        </w:rPr>
        <w:t>meaningless.</w:t>
      </w:r>
      <w:r w:rsidR="008B6A72">
        <w:rPr>
          <w:rFonts w:ascii="Times New Roman" w:hAnsi="Times New Roman" w:cs="Times New Roman"/>
          <w:sz w:val="24"/>
          <w:szCs w:val="24"/>
        </w:rPr>
        <w:t xml:space="preserve"> </w:t>
      </w:r>
      <w:r w:rsidR="002A202B">
        <w:rPr>
          <w:rFonts w:ascii="Times New Roman" w:hAnsi="Times New Roman" w:cs="Times New Roman"/>
          <w:sz w:val="24"/>
          <w:szCs w:val="24"/>
        </w:rPr>
        <w:t>In my view</w:t>
      </w:r>
      <w:r w:rsidR="008B6A72">
        <w:rPr>
          <w:rFonts w:ascii="Times New Roman" w:hAnsi="Times New Roman" w:cs="Times New Roman"/>
          <w:sz w:val="24"/>
          <w:szCs w:val="24"/>
        </w:rPr>
        <w:t xml:space="preserve">, each case must be considered on its own merits. </w:t>
      </w:r>
    </w:p>
    <w:p w14:paraId="28AFDAB9" w14:textId="77777777" w:rsidR="002A202B" w:rsidRDefault="008B6A72" w:rsidP="00E508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reading of the </w:t>
      </w:r>
      <w:r w:rsidRPr="00E5081D">
        <w:rPr>
          <w:rFonts w:ascii="Times New Roman" w:hAnsi="Times New Roman" w:cs="Times New Roman"/>
          <w:i/>
          <w:sz w:val="24"/>
          <w:szCs w:val="24"/>
        </w:rPr>
        <w:t xml:space="preserve">Mutyasira </w:t>
      </w:r>
      <w:r w:rsidRPr="00E44A8B">
        <w:rPr>
          <w:rFonts w:ascii="Times New Roman" w:hAnsi="Times New Roman" w:cs="Times New Roman"/>
          <w:sz w:val="24"/>
          <w:szCs w:val="24"/>
        </w:rPr>
        <w:t>v</w:t>
      </w:r>
      <w:r w:rsidRPr="00E5081D">
        <w:rPr>
          <w:rFonts w:ascii="Times New Roman" w:hAnsi="Times New Roman" w:cs="Times New Roman"/>
          <w:i/>
          <w:sz w:val="24"/>
          <w:szCs w:val="24"/>
        </w:rPr>
        <w:t xml:space="preserve"> Estate </w:t>
      </w:r>
      <w:r w:rsidR="002A202B">
        <w:rPr>
          <w:rFonts w:ascii="Times New Roman" w:hAnsi="Times New Roman" w:cs="Times New Roman"/>
          <w:i/>
          <w:sz w:val="24"/>
          <w:szCs w:val="24"/>
        </w:rPr>
        <w:t xml:space="preserve">of the Late </w:t>
      </w:r>
      <w:r w:rsidRPr="00E5081D">
        <w:rPr>
          <w:rFonts w:ascii="Times New Roman" w:hAnsi="Times New Roman" w:cs="Times New Roman"/>
          <w:i/>
          <w:sz w:val="24"/>
          <w:szCs w:val="24"/>
        </w:rPr>
        <w:t>Muchineripi Rishoni Gonyora</w:t>
      </w:r>
      <w:r>
        <w:rPr>
          <w:rFonts w:ascii="Times New Roman" w:hAnsi="Times New Roman" w:cs="Times New Roman"/>
          <w:i/>
          <w:sz w:val="24"/>
          <w:szCs w:val="24"/>
        </w:rPr>
        <w:t xml:space="preserve"> </w:t>
      </w:r>
      <w:r>
        <w:rPr>
          <w:rFonts w:ascii="Times New Roman" w:hAnsi="Times New Roman" w:cs="Times New Roman"/>
          <w:sz w:val="24"/>
          <w:szCs w:val="24"/>
        </w:rPr>
        <w:t>judgment shows that the case had its peculiarities which ma</w:t>
      </w:r>
      <w:r w:rsidR="002A202B">
        <w:rPr>
          <w:rFonts w:ascii="Times New Roman" w:hAnsi="Times New Roman" w:cs="Times New Roman"/>
          <w:sz w:val="24"/>
          <w:szCs w:val="24"/>
        </w:rPr>
        <w:t>de</w:t>
      </w:r>
      <w:r>
        <w:rPr>
          <w:rFonts w:ascii="Times New Roman" w:hAnsi="Times New Roman" w:cs="Times New Roman"/>
          <w:sz w:val="24"/>
          <w:szCs w:val="24"/>
        </w:rPr>
        <w:t xml:space="preserve"> it distinguishable from the present</w:t>
      </w:r>
      <w:r w:rsidR="0036290A">
        <w:rPr>
          <w:rFonts w:ascii="Times New Roman" w:hAnsi="Times New Roman" w:cs="Times New Roman"/>
          <w:sz w:val="24"/>
          <w:szCs w:val="24"/>
        </w:rPr>
        <w:t xml:space="preserve"> case. Firstly, that case was already at trial stage with the issue being raised as a point in </w:t>
      </w:r>
      <w:r w:rsidR="0036290A" w:rsidRPr="0036290A">
        <w:rPr>
          <w:rFonts w:ascii="Times New Roman" w:hAnsi="Times New Roman" w:cs="Times New Roman"/>
          <w:i/>
          <w:sz w:val="24"/>
          <w:szCs w:val="24"/>
        </w:rPr>
        <w:t>limine</w:t>
      </w:r>
      <w:r w:rsidR="0036290A">
        <w:rPr>
          <w:rFonts w:ascii="Times New Roman" w:hAnsi="Times New Roman" w:cs="Times New Roman"/>
          <w:sz w:val="24"/>
          <w:szCs w:val="24"/>
        </w:rPr>
        <w:t xml:space="preserve"> in the </w:t>
      </w:r>
      <w:r w:rsidR="002A202B">
        <w:rPr>
          <w:rFonts w:ascii="Times New Roman" w:hAnsi="Times New Roman" w:cs="Times New Roman"/>
          <w:sz w:val="24"/>
          <w:szCs w:val="24"/>
        </w:rPr>
        <w:t xml:space="preserve">first </w:t>
      </w:r>
      <w:r w:rsidR="0036290A">
        <w:rPr>
          <w:rFonts w:ascii="Times New Roman" w:hAnsi="Times New Roman" w:cs="Times New Roman"/>
          <w:sz w:val="24"/>
          <w:szCs w:val="24"/>
        </w:rPr>
        <w:t xml:space="preserve">defendant’s plea. The court found that in its plea on the merits, the first defendant </w:t>
      </w:r>
      <w:r w:rsidR="002A202B">
        <w:rPr>
          <w:rFonts w:ascii="Times New Roman" w:hAnsi="Times New Roman" w:cs="Times New Roman"/>
          <w:sz w:val="24"/>
          <w:szCs w:val="24"/>
        </w:rPr>
        <w:t xml:space="preserve">had </w:t>
      </w:r>
      <w:r w:rsidR="0036290A">
        <w:rPr>
          <w:rFonts w:ascii="Times New Roman" w:hAnsi="Times New Roman" w:cs="Times New Roman"/>
          <w:sz w:val="24"/>
          <w:szCs w:val="24"/>
        </w:rPr>
        <w:t>all but admitted that it understood the plaintiff’s claim</w:t>
      </w:r>
      <w:r w:rsidR="00E709D9">
        <w:rPr>
          <w:rFonts w:ascii="Times New Roman" w:hAnsi="Times New Roman" w:cs="Times New Roman"/>
          <w:sz w:val="24"/>
          <w:szCs w:val="24"/>
        </w:rPr>
        <w:t xml:space="preserve"> by pleading to it</w:t>
      </w:r>
      <w:r w:rsidR="0036290A">
        <w:rPr>
          <w:rFonts w:ascii="Times New Roman" w:hAnsi="Times New Roman" w:cs="Times New Roman"/>
          <w:sz w:val="24"/>
          <w:szCs w:val="24"/>
        </w:rPr>
        <w:t xml:space="preserve">. There was no prejudice to the first defendant. </w:t>
      </w:r>
      <w:r w:rsidR="00E709D9">
        <w:rPr>
          <w:rFonts w:ascii="Times New Roman" w:hAnsi="Times New Roman" w:cs="Times New Roman"/>
          <w:sz w:val="24"/>
          <w:szCs w:val="24"/>
        </w:rPr>
        <w:t xml:space="preserve">Secondly, the court established that the plaintiff’s claim was for a liquidated debt. In such a case, the summons </w:t>
      </w:r>
      <w:r w:rsidR="002A202B">
        <w:rPr>
          <w:rFonts w:ascii="Times New Roman" w:hAnsi="Times New Roman" w:cs="Times New Roman"/>
          <w:sz w:val="24"/>
          <w:szCs w:val="24"/>
        </w:rPr>
        <w:t>could</w:t>
      </w:r>
      <w:r w:rsidR="00E709D9">
        <w:rPr>
          <w:rFonts w:ascii="Times New Roman" w:hAnsi="Times New Roman" w:cs="Times New Roman"/>
          <w:sz w:val="24"/>
          <w:szCs w:val="24"/>
        </w:rPr>
        <w:t xml:space="preserve">, at the option of the plaintiff, be endorsed </w:t>
      </w:r>
      <w:r w:rsidR="00E709D9">
        <w:rPr>
          <w:rFonts w:ascii="Times New Roman" w:hAnsi="Times New Roman" w:cs="Times New Roman"/>
          <w:sz w:val="24"/>
          <w:szCs w:val="24"/>
        </w:rPr>
        <w:lastRenderedPageBreak/>
        <w:t xml:space="preserve">with the particulars of claim, which </w:t>
      </w:r>
      <w:r w:rsidR="002A202B">
        <w:rPr>
          <w:rFonts w:ascii="Times New Roman" w:hAnsi="Times New Roman" w:cs="Times New Roman"/>
          <w:sz w:val="24"/>
          <w:szCs w:val="24"/>
        </w:rPr>
        <w:t>would</w:t>
      </w:r>
      <w:r w:rsidR="00E709D9">
        <w:rPr>
          <w:rFonts w:ascii="Times New Roman" w:hAnsi="Times New Roman" w:cs="Times New Roman"/>
          <w:sz w:val="24"/>
          <w:szCs w:val="24"/>
        </w:rPr>
        <w:t xml:space="preserve"> take the place of a declaration.</w:t>
      </w:r>
      <w:r w:rsidR="00E709D9">
        <w:rPr>
          <w:rStyle w:val="FootnoteReference"/>
          <w:rFonts w:ascii="Times New Roman" w:hAnsi="Times New Roman" w:cs="Times New Roman"/>
          <w:sz w:val="24"/>
          <w:szCs w:val="24"/>
        </w:rPr>
        <w:footnoteReference w:id="7"/>
      </w:r>
      <w:r w:rsidR="00E709D9">
        <w:rPr>
          <w:rFonts w:ascii="Times New Roman" w:hAnsi="Times New Roman" w:cs="Times New Roman"/>
          <w:sz w:val="24"/>
          <w:szCs w:val="24"/>
        </w:rPr>
        <w:t xml:space="preserve"> The court accepted the submission that if the endorsed particulars of claim c</w:t>
      </w:r>
      <w:r w:rsidR="002A202B">
        <w:rPr>
          <w:rFonts w:ascii="Times New Roman" w:hAnsi="Times New Roman" w:cs="Times New Roman"/>
          <w:sz w:val="24"/>
          <w:szCs w:val="24"/>
        </w:rPr>
        <w:t>ould</w:t>
      </w:r>
      <w:r w:rsidR="00E709D9">
        <w:rPr>
          <w:rFonts w:ascii="Times New Roman" w:hAnsi="Times New Roman" w:cs="Times New Roman"/>
          <w:sz w:val="24"/>
          <w:szCs w:val="24"/>
        </w:rPr>
        <w:t xml:space="preserve"> take the place of a declaration, then an accompanying declaration could by the same token take the place of the endorsement. What appeared in the declaration </w:t>
      </w:r>
      <w:r w:rsidR="002A202B">
        <w:rPr>
          <w:rFonts w:ascii="Times New Roman" w:hAnsi="Times New Roman" w:cs="Times New Roman"/>
          <w:sz w:val="24"/>
          <w:szCs w:val="24"/>
        </w:rPr>
        <w:t xml:space="preserve">would </w:t>
      </w:r>
      <w:r w:rsidR="00E709D9">
        <w:rPr>
          <w:rFonts w:ascii="Times New Roman" w:hAnsi="Times New Roman" w:cs="Times New Roman"/>
          <w:sz w:val="24"/>
          <w:szCs w:val="24"/>
        </w:rPr>
        <w:t>be considered to be an endorsement and thus part of the summons.</w:t>
      </w:r>
      <w:r w:rsidR="00E709D9">
        <w:rPr>
          <w:rStyle w:val="FootnoteReference"/>
          <w:rFonts w:ascii="Times New Roman" w:hAnsi="Times New Roman" w:cs="Times New Roman"/>
          <w:sz w:val="24"/>
          <w:szCs w:val="24"/>
        </w:rPr>
        <w:footnoteReference w:id="8"/>
      </w:r>
      <w:r w:rsidR="00E709D9">
        <w:rPr>
          <w:rFonts w:ascii="Times New Roman" w:hAnsi="Times New Roman" w:cs="Times New Roman"/>
          <w:sz w:val="24"/>
          <w:szCs w:val="24"/>
        </w:rPr>
        <w:t xml:space="preserve">  </w:t>
      </w:r>
      <w:r w:rsidR="00D3542D">
        <w:rPr>
          <w:rFonts w:ascii="Times New Roman" w:hAnsi="Times New Roman" w:cs="Times New Roman"/>
          <w:sz w:val="24"/>
          <w:szCs w:val="24"/>
        </w:rPr>
        <w:t xml:space="preserve">This conclusion was also supported by rule 115. </w:t>
      </w:r>
    </w:p>
    <w:p w14:paraId="3C3F07B2" w14:textId="234ABDEE" w:rsidR="00453682" w:rsidRDefault="00453682" w:rsidP="00E508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Thirdly, the court remarked that it would still condone the plaintiff’s non-compliance with rule 11(c) </w:t>
      </w:r>
      <w:r w:rsidR="002A202B">
        <w:rPr>
          <w:rFonts w:ascii="Times New Roman" w:hAnsi="Times New Roman" w:cs="Times New Roman"/>
          <w:sz w:val="24"/>
          <w:szCs w:val="24"/>
        </w:rPr>
        <w:t xml:space="preserve">by invoking </w:t>
      </w:r>
      <w:r>
        <w:rPr>
          <w:rFonts w:ascii="Times New Roman" w:hAnsi="Times New Roman" w:cs="Times New Roman"/>
          <w:sz w:val="24"/>
          <w:szCs w:val="24"/>
        </w:rPr>
        <w:t>rule 4C (</w:t>
      </w:r>
      <w:r w:rsidR="00E709D9">
        <w:rPr>
          <w:rFonts w:ascii="Times New Roman" w:hAnsi="Times New Roman" w:cs="Times New Roman"/>
          <w:sz w:val="24"/>
          <w:szCs w:val="24"/>
        </w:rPr>
        <w:t>a</w:t>
      </w:r>
      <w:r>
        <w:rPr>
          <w:rFonts w:ascii="Times New Roman" w:hAnsi="Times New Roman" w:cs="Times New Roman"/>
          <w:sz w:val="24"/>
          <w:szCs w:val="24"/>
        </w:rPr>
        <w:t xml:space="preserve">), having noted that </w:t>
      </w:r>
      <w:r w:rsidRPr="00453682">
        <w:rPr>
          <w:rFonts w:ascii="Times New Roman" w:hAnsi="Times New Roman" w:cs="Times New Roman"/>
          <w:i/>
          <w:sz w:val="24"/>
          <w:szCs w:val="24"/>
        </w:rPr>
        <w:t>“the interests of justice cannot be served by allowing a defendant who is admitting the plaintiff’s claim to delay the day of reckoning by relying on an omission which has been supplied to him by the accompanying declaration”</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w:t>
      </w:r>
      <w:r w:rsidR="002A202B">
        <w:rPr>
          <w:rFonts w:ascii="Times New Roman" w:hAnsi="Times New Roman" w:cs="Times New Roman"/>
          <w:sz w:val="24"/>
          <w:szCs w:val="24"/>
        </w:rPr>
        <w:t xml:space="preserve">The court thus made a factual finding that the first defendant was not disputing the plaintiff’s claim. </w:t>
      </w:r>
      <w:r>
        <w:rPr>
          <w:rFonts w:ascii="Times New Roman" w:hAnsi="Times New Roman" w:cs="Times New Roman"/>
          <w:sz w:val="24"/>
          <w:szCs w:val="24"/>
        </w:rPr>
        <w:t>Fourthly, having reached the conclusion that the defective summons w</w:t>
      </w:r>
      <w:r w:rsidR="002A202B">
        <w:rPr>
          <w:rFonts w:ascii="Times New Roman" w:hAnsi="Times New Roman" w:cs="Times New Roman"/>
          <w:sz w:val="24"/>
          <w:szCs w:val="24"/>
        </w:rPr>
        <w:t>as</w:t>
      </w:r>
      <w:r>
        <w:rPr>
          <w:rFonts w:ascii="Times New Roman" w:hAnsi="Times New Roman" w:cs="Times New Roman"/>
          <w:sz w:val="24"/>
          <w:szCs w:val="24"/>
        </w:rPr>
        <w:t xml:space="preserve"> cured by the accompanying declaration,</w:t>
      </w:r>
      <w:r w:rsidR="00BF4E60">
        <w:rPr>
          <w:rFonts w:ascii="Times New Roman" w:hAnsi="Times New Roman" w:cs="Times New Roman"/>
          <w:sz w:val="24"/>
          <w:szCs w:val="24"/>
        </w:rPr>
        <w:t xml:space="preserve"> </w:t>
      </w:r>
      <w:r w:rsidR="002A202B">
        <w:rPr>
          <w:rFonts w:ascii="Times New Roman" w:hAnsi="Times New Roman" w:cs="Times New Roman"/>
          <w:sz w:val="24"/>
          <w:szCs w:val="24"/>
        </w:rPr>
        <w:t xml:space="preserve">the court </w:t>
      </w:r>
      <w:r w:rsidR="00BF4E60">
        <w:rPr>
          <w:rFonts w:ascii="Times New Roman" w:hAnsi="Times New Roman" w:cs="Times New Roman"/>
          <w:sz w:val="24"/>
          <w:szCs w:val="24"/>
        </w:rPr>
        <w:t xml:space="preserve">still allowed an amendment to the summons. It concluded </w:t>
      </w:r>
      <w:r>
        <w:rPr>
          <w:rFonts w:ascii="Times New Roman" w:hAnsi="Times New Roman" w:cs="Times New Roman"/>
          <w:sz w:val="24"/>
          <w:szCs w:val="24"/>
        </w:rPr>
        <w:t>its analysis as follows:</w:t>
      </w:r>
    </w:p>
    <w:p w14:paraId="60BD1846" w14:textId="5FC1EACD" w:rsidR="008B6A72" w:rsidRPr="00BF4E60" w:rsidRDefault="00453682" w:rsidP="003E4473">
      <w:pPr>
        <w:spacing w:line="240" w:lineRule="auto"/>
        <w:ind w:left="720"/>
        <w:jc w:val="both"/>
        <w:rPr>
          <w:rFonts w:ascii="Times New Roman" w:hAnsi="Times New Roman" w:cs="Times New Roman"/>
        </w:rPr>
      </w:pPr>
      <w:r w:rsidRPr="00BF4E60">
        <w:rPr>
          <w:rFonts w:ascii="Times New Roman" w:hAnsi="Times New Roman" w:cs="Times New Roman"/>
        </w:rPr>
        <w:t>“</w:t>
      </w:r>
      <w:r w:rsidR="00BF4E60" w:rsidRPr="00BF4E60">
        <w:rPr>
          <w:rFonts w:ascii="Times New Roman" w:hAnsi="Times New Roman" w:cs="Times New Roman"/>
        </w:rPr>
        <w:t xml:space="preserve">It is for these reasons that I dismissed the first defendant’s point in </w:t>
      </w:r>
      <w:r w:rsidR="00BF4E60" w:rsidRPr="00BF4E60">
        <w:rPr>
          <w:rFonts w:ascii="Times New Roman" w:hAnsi="Times New Roman" w:cs="Times New Roman"/>
          <w:i/>
        </w:rPr>
        <w:t>limine</w:t>
      </w:r>
      <w:r w:rsidR="00BF4E60" w:rsidRPr="00BF4E60">
        <w:rPr>
          <w:rFonts w:ascii="Times New Roman" w:hAnsi="Times New Roman" w:cs="Times New Roman"/>
        </w:rPr>
        <w:t xml:space="preserve"> and ordered that the case should proceed to trial on the merits </w:t>
      </w:r>
      <w:r w:rsidR="00BF4E60" w:rsidRPr="00D71612">
        <w:rPr>
          <w:rFonts w:ascii="Times New Roman" w:hAnsi="Times New Roman" w:cs="Times New Roman"/>
          <w:u w:val="single"/>
        </w:rPr>
        <w:t>and for the clarity of pleadings allowed the plaintiff to amend his summons by supplying the omitted details</w:t>
      </w:r>
      <w:r w:rsidR="00BF4E60" w:rsidRPr="00BF4E60">
        <w:rPr>
          <w:rFonts w:ascii="Times New Roman" w:hAnsi="Times New Roman" w:cs="Times New Roman"/>
        </w:rPr>
        <w:t xml:space="preserve">”. </w:t>
      </w:r>
      <w:r w:rsidR="00D71612">
        <w:rPr>
          <w:rFonts w:ascii="Times New Roman" w:hAnsi="Times New Roman" w:cs="Times New Roman"/>
        </w:rPr>
        <w:t xml:space="preserve">(Underlining for emphasis). </w:t>
      </w:r>
    </w:p>
    <w:p w14:paraId="535D58BE" w14:textId="6AF0F7BF" w:rsidR="00322DF6" w:rsidRPr="00ED45EA" w:rsidRDefault="00D71612" w:rsidP="00322DF6">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b/>
      </w:r>
      <w:r w:rsidR="002A202B">
        <w:rPr>
          <w:rFonts w:ascii="Times New Roman" w:hAnsi="Times New Roman" w:cs="Times New Roman"/>
          <w:sz w:val="24"/>
          <w:szCs w:val="24"/>
        </w:rPr>
        <w:t>The approach of the court</w:t>
      </w:r>
      <w:r w:rsidR="009A08BB">
        <w:rPr>
          <w:rFonts w:ascii="Times New Roman" w:hAnsi="Times New Roman" w:cs="Times New Roman"/>
          <w:sz w:val="24"/>
          <w:szCs w:val="24"/>
        </w:rPr>
        <w:t xml:space="preserve"> where</w:t>
      </w:r>
      <w:r>
        <w:rPr>
          <w:rFonts w:ascii="Times New Roman" w:hAnsi="Times New Roman" w:cs="Times New Roman"/>
          <w:sz w:val="24"/>
          <w:szCs w:val="24"/>
        </w:rPr>
        <w:t xml:space="preserve"> defect</w:t>
      </w:r>
      <w:r w:rsidR="009A08BB">
        <w:rPr>
          <w:rFonts w:ascii="Times New Roman" w:hAnsi="Times New Roman" w:cs="Times New Roman"/>
          <w:sz w:val="24"/>
          <w:szCs w:val="24"/>
        </w:rPr>
        <w:t>s</w:t>
      </w:r>
      <w:r>
        <w:rPr>
          <w:rFonts w:ascii="Times New Roman" w:hAnsi="Times New Roman" w:cs="Times New Roman"/>
          <w:sz w:val="24"/>
          <w:szCs w:val="24"/>
        </w:rPr>
        <w:t xml:space="preserve"> of the nature complained of by the defendant manifest themselves in the summons has been expressed in several case authorities.</w:t>
      </w:r>
      <w:r w:rsidR="00322DF6">
        <w:rPr>
          <w:rFonts w:ascii="Times New Roman" w:hAnsi="Times New Roman" w:cs="Times New Roman"/>
          <w:sz w:val="24"/>
          <w:szCs w:val="24"/>
        </w:rPr>
        <w:t xml:space="preserve"> </w:t>
      </w:r>
      <w:r w:rsidR="00322DF6" w:rsidRPr="00ED45EA">
        <w:rPr>
          <w:rFonts w:ascii="Times New Roman" w:hAnsi="Times New Roman" w:cs="Times New Roman"/>
          <w:sz w:val="24"/>
          <w:szCs w:val="24"/>
        </w:rPr>
        <w:t>In</w:t>
      </w:r>
      <w:r w:rsidR="00322DF6">
        <w:rPr>
          <w:rFonts w:ascii="Times New Roman" w:hAnsi="Times New Roman" w:cs="Times New Roman"/>
          <w:sz w:val="24"/>
          <w:szCs w:val="24"/>
        </w:rPr>
        <w:t xml:space="preserve"> </w:t>
      </w:r>
      <w:r w:rsidR="00322DF6" w:rsidRPr="00ED45EA">
        <w:rPr>
          <w:rFonts w:ascii="Times New Roman" w:hAnsi="Times New Roman" w:cs="Times New Roman"/>
          <w:i/>
          <w:sz w:val="24"/>
          <w:szCs w:val="24"/>
        </w:rPr>
        <w:t xml:space="preserve">Sanctuary Insurance Company (Pvt) Ltd </w:t>
      </w:r>
      <w:r w:rsidR="00322DF6" w:rsidRPr="00E44A8B">
        <w:rPr>
          <w:rFonts w:ascii="Times New Roman" w:hAnsi="Times New Roman" w:cs="Times New Roman"/>
          <w:sz w:val="24"/>
          <w:szCs w:val="24"/>
        </w:rPr>
        <w:t>v</w:t>
      </w:r>
      <w:r w:rsidR="00322DF6" w:rsidRPr="00ED45EA">
        <w:rPr>
          <w:rFonts w:ascii="Times New Roman" w:hAnsi="Times New Roman" w:cs="Times New Roman"/>
          <w:i/>
          <w:sz w:val="24"/>
          <w:szCs w:val="24"/>
        </w:rPr>
        <w:t xml:space="preserve"> BG Insurance (Pvt) Ltd T/A BGI Financial Services</w:t>
      </w:r>
      <w:r w:rsidR="00322DF6" w:rsidRPr="00ED45EA">
        <w:rPr>
          <w:rStyle w:val="FootnoteReference"/>
          <w:rFonts w:ascii="Times New Roman" w:hAnsi="Times New Roman" w:cs="Times New Roman"/>
          <w:i/>
          <w:sz w:val="24"/>
          <w:szCs w:val="24"/>
        </w:rPr>
        <w:footnoteReference w:id="10"/>
      </w:r>
      <w:r w:rsidR="00322DF6" w:rsidRPr="00ED45EA">
        <w:rPr>
          <w:rFonts w:ascii="Times New Roman" w:hAnsi="Times New Roman" w:cs="Times New Roman"/>
          <w:sz w:val="24"/>
          <w:szCs w:val="24"/>
        </w:rPr>
        <w:t xml:space="preserve"> CHAREWA J exp</w:t>
      </w:r>
      <w:r w:rsidR="00322DF6">
        <w:rPr>
          <w:rFonts w:ascii="Times New Roman" w:hAnsi="Times New Roman" w:cs="Times New Roman"/>
          <w:sz w:val="24"/>
          <w:szCs w:val="24"/>
        </w:rPr>
        <w:t xml:space="preserve">ressed </w:t>
      </w:r>
      <w:r w:rsidR="00322DF6" w:rsidRPr="00ED45EA">
        <w:rPr>
          <w:rFonts w:ascii="Times New Roman" w:hAnsi="Times New Roman" w:cs="Times New Roman"/>
          <w:sz w:val="24"/>
          <w:szCs w:val="24"/>
        </w:rPr>
        <w:t>the position as follows:</w:t>
      </w:r>
    </w:p>
    <w:p w14:paraId="3F224851" w14:textId="77777777" w:rsidR="00322DF6" w:rsidRPr="00ED45EA" w:rsidRDefault="00322DF6" w:rsidP="00322DF6">
      <w:pPr>
        <w:autoSpaceDE w:val="0"/>
        <w:autoSpaceDN w:val="0"/>
        <w:adjustRightInd w:val="0"/>
        <w:spacing w:line="240" w:lineRule="auto"/>
        <w:ind w:left="720" w:hanging="11"/>
        <w:jc w:val="both"/>
        <w:rPr>
          <w:rFonts w:ascii="Times New Roman" w:hAnsi="Times New Roman" w:cs="Times New Roman"/>
        </w:rPr>
      </w:pPr>
      <w:r w:rsidRPr="00ED45EA">
        <w:rPr>
          <w:rFonts w:ascii="Times New Roman" w:hAnsi="Times New Roman" w:cs="Times New Roman"/>
          <w:sz w:val="24"/>
          <w:szCs w:val="24"/>
        </w:rPr>
        <w:t>“</w:t>
      </w:r>
      <w:r w:rsidRPr="00ED45EA">
        <w:rPr>
          <w:rFonts w:ascii="Times New Roman" w:hAnsi="Times New Roman" w:cs="Times New Roman"/>
        </w:rPr>
        <w:t>I will go further to state that whatever deficiencies are in the summons are amply supplemented by the declaration. The plaintiff’s cause of action and the facts upon which it is based are therefore quite apparent from the summons as read with the declaration. Hence, the defendant cannot claim that he is unaware of the details of the claim, the basis thereof and the relief sought unless the court endorses a rigid and mechanical approach which defeats the cause of justice.”</w:t>
      </w:r>
    </w:p>
    <w:p w14:paraId="41C872CB" w14:textId="7DE7E580" w:rsidR="00322DF6" w:rsidRPr="00ED45EA" w:rsidRDefault="00B53E5B" w:rsidP="00322DF6">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The court nevertheless upheld the exception and gave the plaintiff an opportunity to amend the summons within a certain period of time, failing which the defendant could approach </w:t>
      </w:r>
      <w:r>
        <w:rPr>
          <w:rFonts w:ascii="Times New Roman" w:hAnsi="Times New Roman" w:cs="Times New Roman"/>
          <w:sz w:val="24"/>
          <w:szCs w:val="24"/>
        </w:rPr>
        <w:lastRenderedPageBreak/>
        <w:t>the court for</w:t>
      </w:r>
      <w:r w:rsidR="009A08BB">
        <w:rPr>
          <w:rFonts w:ascii="Times New Roman" w:hAnsi="Times New Roman" w:cs="Times New Roman"/>
          <w:sz w:val="24"/>
          <w:szCs w:val="24"/>
        </w:rPr>
        <w:t xml:space="preserve"> the</w:t>
      </w:r>
      <w:r>
        <w:rPr>
          <w:rFonts w:ascii="Times New Roman" w:hAnsi="Times New Roman" w:cs="Times New Roman"/>
          <w:sz w:val="24"/>
          <w:szCs w:val="24"/>
        </w:rPr>
        <w:t xml:space="preserve"> dismissal of the claim. </w:t>
      </w:r>
      <w:r w:rsidR="00322DF6">
        <w:rPr>
          <w:rFonts w:ascii="Times New Roman" w:hAnsi="Times New Roman" w:cs="Times New Roman"/>
          <w:sz w:val="24"/>
          <w:szCs w:val="24"/>
        </w:rPr>
        <w:t xml:space="preserve">In the case of </w:t>
      </w:r>
      <w:r w:rsidR="00322DF6" w:rsidRPr="00ED45EA">
        <w:rPr>
          <w:rFonts w:ascii="Times New Roman" w:hAnsi="Times New Roman" w:cs="Times New Roman"/>
          <w:i/>
          <w:sz w:val="24"/>
          <w:szCs w:val="24"/>
        </w:rPr>
        <w:t xml:space="preserve">Sanyangombe </w:t>
      </w:r>
      <w:r w:rsidR="00322DF6" w:rsidRPr="00CA6F38">
        <w:rPr>
          <w:rFonts w:ascii="Times New Roman" w:hAnsi="Times New Roman" w:cs="Times New Roman"/>
          <w:sz w:val="24"/>
          <w:szCs w:val="24"/>
        </w:rPr>
        <w:t>v</w:t>
      </w:r>
      <w:r w:rsidR="00322DF6" w:rsidRPr="00ED45EA">
        <w:rPr>
          <w:rFonts w:ascii="Times New Roman" w:hAnsi="Times New Roman" w:cs="Times New Roman"/>
          <w:i/>
          <w:sz w:val="24"/>
          <w:szCs w:val="24"/>
        </w:rPr>
        <w:t xml:space="preserve"> Chalimba</w:t>
      </w:r>
      <w:r w:rsidR="00E44A8B">
        <w:rPr>
          <w:rFonts w:ascii="Times New Roman" w:hAnsi="Times New Roman" w:cs="Times New Roman"/>
          <w:i/>
          <w:sz w:val="24"/>
          <w:szCs w:val="24"/>
        </w:rPr>
        <w:t xml:space="preserve"> &amp;</w:t>
      </w:r>
      <w:r w:rsidR="00322DF6" w:rsidRPr="00ED45EA">
        <w:rPr>
          <w:rFonts w:ascii="Times New Roman" w:hAnsi="Times New Roman" w:cs="Times New Roman"/>
          <w:i/>
          <w:sz w:val="24"/>
          <w:szCs w:val="24"/>
        </w:rPr>
        <w:t xml:space="preserve"> 3 </w:t>
      </w:r>
      <w:r w:rsidR="00E44A8B">
        <w:rPr>
          <w:rFonts w:ascii="Times New Roman" w:hAnsi="Times New Roman" w:cs="Times New Roman"/>
          <w:i/>
          <w:sz w:val="24"/>
          <w:szCs w:val="24"/>
        </w:rPr>
        <w:t>Ors</w:t>
      </w:r>
      <w:r w:rsidR="00322DF6" w:rsidRPr="00ED45EA">
        <w:rPr>
          <w:rStyle w:val="FootnoteReference"/>
          <w:rFonts w:ascii="Times New Roman" w:hAnsi="Times New Roman" w:cs="Times New Roman"/>
          <w:i/>
          <w:sz w:val="24"/>
          <w:szCs w:val="24"/>
        </w:rPr>
        <w:footnoteReference w:id="11"/>
      </w:r>
      <w:r w:rsidR="00322DF6" w:rsidRPr="00ED45EA">
        <w:rPr>
          <w:rFonts w:ascii="Times New Roman" w:hAnsi="Times New Roman" w:cs="Times New Roman"/>
          <w:sz w:val="24"/>
          <w:szCs w:val="24"/>
        </w:rPr>
        <w:t xml:space="preserve"> MATHONSI J </w:t>
      </w:r>
      <w:r w:rsidR="00322DF6">
        <w:rPr>
          <w:rFonts w:ascii="Times New Roman" w:hAnsi="Times New Roman" w:cs="Times New Roman"/>
          <w:sz w:val="24"/>
          <w:szCs w:val="24"/>
        </w:rPr>
        <w:t xml:space="preserve">(as he then was) </w:t>
      </w:r>
      <w:r w:rsidR="00322DF6" w:rsidRPr="00ED45EA">
        <w:rPr>
          <w:rFonts w:ascii="Times New Roman" w:hAnsi="Times New Roman" w:cs="Times New Roman"/>
          <w:sz w:val="24"/>
          <w:szCs w:val="24"/>
        </w:rPr>
        <w:t>held that:</w:t>
      </w:r>
    </w:p>
    <w:p w14:paraId="41E89BE1" w14:textId="5D443C65" w:rsidR="00322DF6" w:rsidRPr="00ED45EA" w:rsidRDefault="00322DF6" w:rsidP="00322DF6">
      <w:pPr>
        <w:autoSpaceDE w:val="0"/>
        <w:autoSpaceDN w:val="0"/>
        <w:adjustRightInd w:val="0"/>
        <w:spacing w:line="240" w:lineRule="auto"/>
        <w:ind w:left="709"/>
        <w:jc w:val="both"/>
        <w:rPr>
          <w:rFonts w:ascii="Times New Roman" w:hAnsi="Times New Roman" w:cs="Times New Roman"/>
        </w:rPr>
      </w:pPr>
      <w:r w:rsidRPr="00ED45EA">
        <w:rPr>
          <w:rFonts w:ascii="Times New Roman" w:hAnsi="Times New Roman" w:cs="Times New Roman"/>
        </w:rPr>
        <w:t>“I must mention that a failure to include a statement of the nature, extent and grounds of the cause of action and of the relief sought on the face of the summons is an omission that is easily curable by an amendment of that summons.”</w:t>
      </w:r>
      <w:r>
        <w:rPr>
          <w:rStyle w:val="FootnoteReference"/>
          <w:rFonts w:ascii="Times New Roman" w:hAnsi="Times New Roman" w:cs="Times New Roman"/>
        </w:rPr>
        <w:footnoteReference w:id="12"/>
      </w:r>
    </w:p>
    <w:p w14:paraId="789D0E4A" w14:textId="7A0394D9" w:rsidR="00322DF6" w:rsidRPr="00017CE2" w:rsidRDefault="002946B0" w:rsidP="00017CE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The principle that permeates across </w:t>
      </w:r>
      <w:r w:rsidR="00017CE2">
        <w:rPr>
          <w:rFonts w:ascii="Times New Roman" w:hAnsi="Times New Roman" w:cs="Times New Roman"/>
          <w:sz w:val="24"/>
          <w:szCs w:val="24"/>
        </w:rPr>
        <w:t xml:space="preserve">these cases is that the court will not gloss over defects that are clearly manifest in the summons. It will accord the plaintiff an opportunity to remedy the defects for the clarity of pleadings. This </w:t>
      </w:r>
      <w:r w:rsidR="003F3DCF">
        <w:rPr>
          <w:rFonts w:ascii="Times New Roman" w:hAnsi="Times New Roman" w:cs="Times New Roman"/>
          <w:sz w:val="24"/>
          <w:szCs w:val="24"/>
        </w:rPr>
        <w:t xml:space="preserve">is </w:t>
      </w:r>
      <w:r w:rsidR="00017CE2">
        <w:rPr>
          <w:rFonts w:ascii="Times New Roman" w:hAnsi="Times New Roman" w:cs="Times New Roman"/>
          <w:sz w:val="24"/>
          <w:szCs w:val="24"/>
        </w:rPr>
        <w:t>the same approach that th</w:t>
      </w:r>
      <w:r w:rsidR="00343875">
        <w:rPr>
          <w:rFonts w:ascii="Times New Roman" w:hAnsi="Times New Roman" w:cs="Times New Roman"/>
          <w:sz w:val="24"/>
          <w:szCs w:val="24"/>
        </w:rPr>
        <w:t>is</w:t>
      </w:r>
      <w:r w:rsidR="00017CE2">
        <w:rPr>
          <w:rFonts w:ascii="Times New Roman" w:hAnsi="Times New Roman" w:cs="Times New Roman"/>
          <w:sz w:val="24"/>
          <w:szCs w:val="24"/>
        </w:rPr>
        <w:t xml:space="preserve"> court will follow even though the plaintiff’s counsel was adamant that the summons w</w:t>
      </w:r>
      <w:r w:rsidR="00343875">
        <w:rPr>
          <w:rFonts w:ascii="Times New Roman" w:hAnsi="Times New Roman" w:cs="Times New Roman"/>
          <w:sz w:val="24"/>
          <w:szCs w:val="24"/>
        </w:rPr>
        <w:t>as</w:t>
      </w:r>
      <w:r w:rsidR="00017CE2">
        <w:rPr>
          <w:rFonts w:ascii="Times New Roman" w:hAnsi="Times New Roman" w:cs="Times New Roman"/>
          <w:sz w:val="24"/>
          <w:szCs w:val="24"/>
        </w:rPr>
        <w:t xml:space="preserve"> not defective. Such stance was inspired by a clear misapprehension of the reasoning behind the approach in the </w:t>
      </w:r>
      <w:r w:rsidR="00017CE2" w:rsidRPr="00E23141">
        <w:rPr>
          <w:rFonts w:ascii="Times New Roman" w:hAnsi="Times New Roman" w:cs="Times New Roman"/>
          <w:i/>
          <w:sz w:val="24"/>
          <w:szCs w:val="24"/>
        </w:rPr>
        <w:t xml:space="preserve">Mutyasira </w:t>
      </w:r>
      <w:r w:rsidR="00017CE2" w:rsidRPr="00E44A8B">
        <w:rPr>
          <w:rFonts w:ascii="Times New Roman" w:hAnsi="Times New Roman" w:cs="Times New Roman"/>
          <w:sz w:val="24"/>
          <w:szCs w:val="24"/>
        </w:rPr>
        <w:t>v</w:t>
      </w:r>
      <w:r w:rsidR="00017CE2" w:rsidRPr="00E23141">
        <w:rPr>
          <w:rFonts w:ascii="Times New Roman" w:hAnsi="Times New Roman" w:cs="Times New Roman"/>
          <w:i/>
          <w:sz w:val="24"/>
          <w:szCs w:val="24"/>
        </w:rPr>
        <w:t xml:space="preserve"> Estate </w:t>
      </w:r>
      <w:r w:rsidR="00343875">
        <w:rPr>
          <w:rFonts w:ascii="Times New Roman" w:hAnsi="Times New Roman" w:cs="Times New Roman"/>
          <w:i/>
          <w:sz w:val="24"/>
          <w:szCs w:val="24"/>
        </w:rPr>
        <w:t xml:space="preserve">of the Late </w:t>
      </w:r>
      <w:r w:rsidR="00017CE2" w:rsidRPr="00E23141">
        <w:rPr>
          <w:rFonts w:ascii="Times New Roman" w:hAnsi="Times New Roman" w:cs="Times New Roman"/>
          <w:i/>
          <w:sz w:val="24"/>
          <w:szCs w:val="24"/>
        </w:rPr>
        <w:t>Muchineripi Rishoni Gonyora</w:t>
      </w:r>
      <w:r w:rsidR="00017CE2">
        <w:rPr>
          <w:rFonts w:ascii="Times New Roman" w:hAnsi="Times New Roman" w:cs="Times New Roman"/>
          <w:i/>
          <w:sz w:val="24"/>
          <w:szCs w:val="24"/>
        </w:rPr>
        <w:t xml:space="preserve"> </w:t>
      </w:r>
      <w:r w:rsidR="00017CE2">
        <w:rPr>
          <w:rFonts w:ascii="Times New Roman" w:hAnsi="Times New Roman" w:cs="Times New Roman"/>
          <w:sz w:val="24"/>
          <w:szCs w:val="24"/>
        </w:rPr>
        <w:t xml:space="preserve">judgment. </w:t>
      </w:r>
    </w:p>
    <w:p w14:paraId="6E565319" w14:textId="5BA94E41" w:rsidR="00322DF6" w:rsidRPr="00657492" w:rsidRDefault="00657492" w:rsidP="00BF4E60">
      <w:pPr>
        <w:spacing w:after="0" w:line="360" w:lineRule="auto"/>
        <w:jc w:val="both"/>
        <w:rPr>
          <w:rFonts w:ascii="Times New Roman" w:hAnsi="Times New Roman" w:cs="Times New Roman"/>
          <w:b/>
          <w:sz w:val="24"/>
          <w:szCs w:val="24"/>
        </w:rPr>
      </w:pPr>
      <w:r w:rsidRPr="00657492">
        <w:rPr>
          <w:rFonts w:ascii="Times New Roman" w:hAnsi="Times New Roman" w:cs="Times New Roman"/>
          <w:b/>
          <w:sz w:val="24"/>
          <w:szCs w:val="24"/>
        </w:rPr>
        <w:t xml:space="preserve">COSTS </w:t>
      </w:r>
    </w:p>
    <w:p w14:paraId="7C3FE718" w14:textId="1F5DF57B" w:rsidR="00B53E8D" w:rsidRPr="00B53E8D" w:rsidRDefault="00657492" w:rsidP="00343875">
      <w:pPr>
        <w:spacing w:after="0" w:line="360" w:lineRule="auto"/>
        <w:ind w:firstLine="720"/>
        <w:jc w:val="both"/>
        <w:rPr>
          <w:rFonts w:ascii="Times New Roman" w:hAnsi="Times New Roman" w:cs="Times New Roman"/>
          <w:sz w:val="24"/>
        </w:rPr>
      </w:pPr>
      <w:r>
        <w:rPr>
          <w:rFonts w:ascii="Times New Roman" w:hAnsi="Times New Roman" w:cs="Times New Roman"/>
          <w:sz w:val="24"/>
          <w:szCs w:val="24"/>
        </w:rPr>
        <w:t>The general rule is that the successful party is entitled to costs on a scale which must be determined depending on the nature of the case and the manner in which litigation was conducted. The defendant prayed for costs on the legal practitioner and client scale.</w:t>
      </w:r>
      <w:r w:rsidRPr="00694B67">
        <w:rPr>
          <w:rFonts w:ascii="Times New Roman" w:hAnsi="Times New Roman" w:cs="Times New Roman"/>
          <w:sz w:val="24"/>
          <w:szCs w:val="24"/>
        </w:rPr>
        <w:t xml:space="preserve"> </w:t>
      </w:r>
      <w:r>
        <w:rPr>
          <w:rFonts w:ascii="Times New Roman" w:hAnsi="Times New Roman" w:cs="Times New Roman"/>
          <w:sz w:val="24"/>
          <w:szCs w:val="24"/>
        </w:rPr>
        <w:t xml:space="preserve">Such </w:t>
      </w:r>
      <w:r w:rsidR="00B53E8D">
        <w:rPr>
          <w:rFonts w:ascii="Times New Roman" w:hAnsi="Times New Roman" w:cs="Times New Roman"/>
          <w:sz w:val="24"/>
          <w:szCs w:val="24"/>
        </w:rPr>
        <w:t>costs are</w:t>
      </w:r>
      <w:r>
        <w:rPr>
          <w:rFonts w:ascii="Times New Roman" w:hAnsi="Times New Roman" w:cs="Times New Roman"/>
          <w:sz w:val="24"/>
          <w:szCs w:val="24"/>
        </w:rPr>
        <w:t xml:space="preserve"> punitive and are award</w:t>
      </w:r>
      <w:r w:rsidR="00343875">
        <w:rPr>
          <w:rFonts w:ascii="Times New Roman" w:hAnsi="Times New Roman" w:cs="Times New Roman"/>
          <w:sz w:val="24"/>
          <w:szCs w:val="24"/>
        </w:rPr>
        <w:t xml:space="preserve">able </w:t>
      </w:r>
      <w:r>
        <w:rPr>
          <w:rFonts w:ascii="Times New Roman" w:hAnsi="Times New Roman" w:cs="Times New Roman"/>
          <w:sz w:val="24"/>
          <w:szCs w:val="24"/>
        </w:rPr>
        <w:t xml:space="preserve">in </w:t>
      </w:r>
      <w:r w:rsidR="00B53E8D">
        <w:rPr>
          <w:rFonts w:ascii="Times New Roman" w:hAnsi="Times New Roman" w:cs="Times New Roman"/>
          <w:sz w:val="24"/>
          <w:szCs w:val="24"/>
        </w:rPr>
        <w:t xml:space="preserve">exceptional </w:t>
      </w:r>
      <w:r>
        <w:rPr>
          <w:rFonts w:ascii="Times New Roman" w:hAnsi="Times New Roman" w:cs="Times New Roman"/>
          <w:sz w:val="24"/>
          <w:szCs w:val="24"/>
        </w:rPr>
        <w:t xml:space="preserve">circumstances. </w:t>
      </w:r>
      <w:r w:rsidR="00B53E8D" w:rsidRPr="00B53E8D">
        <w:rPr>
          <w:rFonts w:ascii="Times New Roman" w:hAnsi="Times New Roman" w:cs="Times New Roman"/>
          <w:sz w:val="24"/>
          <w:szCs w:val="24"/>
        </w:rPr>
        <w:t xml:space="preserve">In </w:t>
      </w:r>
      <w:r w:rsidR="00B53E8D" w:rsidRPr="00B53E8D">
        <w:rPr>
          <w:rFonts w:ascii="Times New Roman" w:hAnsi="Times New Roman" w:cs="Times New Roman"/>
          <w:i/>
          <w:sz w:val="24"/>
        </w:rPr>
        <w:t xml:space="preserve">Nel </w:t>
      </w:r>
      <w:r w:rsidR="00B53E8D" w:rsidRPr="00B53E8D">
        <w:rPr>
          <w:rFonts w:ascii="Times New Roman" w:hAnsi="Times New Roman" w:cs="Times New Roman"/>
          <w:sz w:val="24"/>
        </w:rPr>
        <w:t xml:space="preserve">v </w:t>
      </w:r>
      <w:r w:rsidR="00B53E8D" w:rsidRPr="00B53E8D">
        <w:rPr>
          <w:rFonts w:ascii="Times New Roman" w:hAnsi="Times New Roman" w:cs="Times New Roman"/>
          <w:i/>
          <w:sz w:val="24"/>
        </w:rPr>
        <w:t>Waterberg Landbouwers Ko-operative Vereeniging,</w:t>
      </w:r>
      <w:r w:rsidR="00B53E8D" w:rsidRPr="00B53E8D">
        <w:rPr>
          <w:rFonts w:ascii="Times New Roman" w:hAnsi="Times New Roman" w:cs="Times New Roman"/>
          <w:i/>
          <w:sz w:val="24"/>
          <w:vertAlign w:val="superscript"/>
        </w:rPr>
        <w:footnoteReference w:id="13"/>
      </w:r>
      <w:r w:rsidR="00B53E8D" w:rsidRPr="00B53E8D">
        <w:rPr>
          <w:rFonts w:ascii="Times New Roman" w:hAnsi="Times New Roman" w:cs="Times New Roman"/>
          <w:sz w:val="24"/>
        </w:rPr>
        <w:t xml:space="preserve"> the court said of such costs: </w:t>
      </w:r>
    </w:p>
    <w:p w14:paraId="3A918E56" w14:textId="445C6732" w:rsidR="00B53E8D" w:rsidRPr="00B53E8D" w:rsidRDefault="00B53E8D" w:rsidP="00B53E8D">
      <w:pPr>
        <w:spacing w:line="240" w:lineRule="auto"/>
        <w:ind w:left="720"/>
        <w:jc w:val="both"/>
        <w:rPr>
          <w:rFonts w:ascii="Times New Roman" w:hAnsi="Times New Roman" w:cs="Times New Roman"/>
          <w:sz w:val="20"/>
          <w:szCs w:val="20"/>
        </w:rPr>
      </w:pPr>
      <w:r w:rsidRPr="00B53E8D">
        <w:rPr>
          <w:rFonts w:ascii="Times New Roman" w:hAnsi="Times New Roman" w:cs="Times New Roman"/>
          <w:sz w:val="20"/>
          <w:szCs w:val="20"/>
        </w:rPr>
        <w:t xml:space="preserve">“The true explanation of awards of attorney and client costs not expressly authorised by statute seems to be that, by reason of special considerations arising either from the circumstances which give rise to the action or from the conduct of the losing party, the court in a particular case considers it just, by means of such an order, to ensure more effectually than it can do by means of a judgment for party and party costs that the successful party will not be </w:t>
      </w:r>
      <w:r w:rsidR="009A08BB">
        <w:rPr>
          <w:rFonts w:ascii="Times New Roman" w:hAnsi="Times New Roman" w:cs="Times New Roman"/>
          <w:sz w:val="20"/>
          <w:szCs w:val="20"/>
        </w:rPr>
        <w:t xml:space="preserve">put </w:t>
      </w:r>
      <w:r w:rsidRPr="00B53E8D">
        <w:rPr>
          <w:rFonts w:ascii="Times New Roman" w:hAnsi="Times New Roman" w:cs="Times New Roman"/>
          <w:sz w:val="20"/>
          <w:szCs w:val="20"/>
        </w:rPr>
        <w:t>out of pocket in respect of the expense caused to him by the litigation….”</w:t>
      </w:r>
      <w:r w:rsidRPr="00B53E8D">
        <w:rPr>
          <w:rFonts w:ascii="Times New Roman" w:hAnsi="Times New Roman" w:cs="Times New Roman"/>
          <w:sz w:val="20"/>
          <w:szCs w:val="20"/>
          <w:vertAlign w:val="superscript"/>
        </w:rPr>
        <w:footnoteReference w:id="14"/>
      </w:r>
    </w:p>
    <w:p w14:paraId="43A6C5F1" w14:textId="73AB683D" w:rsidR="009E2F6C" w:rsidRDefault="00657492" w:rsidP="00343875">
      <w:pPr>
        <w:autoSpaceDE w:val="0"/>
        <w:autoSpaceDN w:val="0"/>
        <w:adjustRightInd w:val="0"/>
        <w:spacing w:after="0" w:line="360" w:lineRule="auto"/>
        <w:ind w:firstLine="720"/>
        <w:jc w:val="both"/>
        <w:rPr>
          <w:rFonts w:ascii="Times New Roman" w:eastAsia="Times New Roman" w:hAnsi="Times New Roman" w:cs="Times New Roman"/>
          <w:lang w:eastAsia="en-ZW"/>
        </w:rPr>
      </w:pPr>
      <w:r>
        <w:rPr>
          <w:rFonts w:ascii="Times New Roman" w:hAnsi="Times New Roman" w:cs="Times New Roman"/>
          <w:sz w:val="24"/>
          <w:szCs w:val="24"/>
        </w:rPr>
        <w:t>In th</w:t>
      </w:r>
      <w:r w:rsidR="00B53E8D">
        <w:rPr>
          <w:rFonts w:ascii="Times New Roman" w:hAnsi="Times New Roman" w:cs="Times New Roman"/>
          <w:sz w:val="24"/>
          <w:szCs w:val="24"/>
        </w:rPr>
        <w:t xml:space="preserve">e present case, the </w:t>
      </w:r>
      <w:r w:rsidR="00B53E8D" w:rsidRPr="00343875">
        <w:rPr>
          <w:rFonts w:ascii="Times New Roman" w:hAnsi="Times New Roman" w:cs="Times New Roman"/>
          <w:sz w:val="24"/>
          <w:szCs w:val="24"/>
        </w:rPr>
        <w:t>plaintiff admit</w:t>
      </w:r>
      <w:r w:rsidR="00343875" w:rsidRPr="00343875">
        <w:rPr>
          <w:rFonts w:ascii="Times New Roman" w:hAnsi="Times New Roman" w:cs="Times New Roman"/>
          <w:sz w:val="24"/>
          <w:szCs w:val="24"/>
        </w:rPr>
        <w:t>ted</w:t>
      </w:r>
      <w:r w:rsidR="00B53E8D" w:rsidRPr="00343875">
        <w:rPr>
          <w:rFonts w:ascii="Times New Roman" w:hAnsi="Times New Roman" w:cs="Times New Roman"/>
          <w:sz w:val="24"/>
          <w:szCs w:val="24"/>
        </w:rPr>
        <w:t xml:space="preserve"> that the summons did not contain a</w:t>
      </w:r>
      <w:r w:rsidR="00343875" w:rsidRPr="00343875">
        <w:rPr>
          <w:rFonts w:ascii="Times New Roman" w:hAnsi="Times New Roman" w:cs="Times New Roman"/>
          <w:sz w:val="24"/>
          <w:szCs w:val="24"/>
        </w:rPr>
        <w:t xml:space="preserve"> true and concise statement of the nature, extent and the grounds of the </w:t>
      </w:r>
      <w:r w:rsidR="00343875">
        <w:rPr>
          <w:rFonts w:ascii="Times New Roman" w:hAnsi="Times New Roman" w:cs="Times New Roman"/>
          <w:sz w:val="24"/>
          <w:szCs w:val="24"/>
        </w:rPr>
        <w:t xml:space="preserve">plaintiff’s </w:t>
      </w:r>
      <w:r w:rsidR="00343875" w:rsidRPr="00343875">
        <w:rPr>
          <w:rFonts w:ascii="Times New Roman" w:hAnsi="Times New Roman" w:cs="Times New Roman"/>
          <w:sz w:val="24"/>
          <w:szCs w:val="24"/>
        </w:rPr>
        <w:t>cause of action</w:t>
      </w:r>
      <w:r w:rsidR="00B53E8D" w:rsidRPr="00343875">
        <w:rPr>
          <w:rFonts w:ascii="Times New Roman" w:hAnsi="Times New Roman" w:cs="Times New Roman"/>
          <w:sz w:val="24"/>
          <w:szCs w:val="24"/>
        </w:rPr>
        <w:t xml:space="preserve"> as required by rule 11(c). </w:t>
      </w:r>
      <w:r w:rsidRPr="00343875">
        <w:rPr>
          <w:rFonts w:ascii="Times New Roman" w:hAnsi="Times New Roman" w:cs="Times New Roman"/>
          <w:sz w:val="24"/>
          <w:szCs w:val="24"/>
        </w:rPr>
        <w:t>The plaintiff</w:t>
      </w:r>
      <w:r w:rsidR="00436EF5">
        <w:rPr>
          <w:rFonts w:ascii="Times New Roman" w:hAnsi="Times New Roman" w:cs="Times New Roman"/>
          <w:sz w:val="24"/>
          <w:szCs w:val="24"/>
        </w:rPr>
        <w:t xml:space="preserve">’s legal practitioners were </w:t>
      </w:r>
      <w:r w:rsidRPr="00343875">
        <w:rPr>
          <w:rFonts w:ascii="Times New Roman" w:hAnsi="Times New Roman" w:cs="Times New Roman"/>
          <w:sz w:val="24"/>
          <w:szCs w:val="24"/>
        </w:rPr>
        <w:t>apprised of the defects th</w:t>
      </w:r>
      <w:r w:rsidR="00B53E8D" w:rsidRPr="00343875">
        <w:rPr>
          <w:rFonts w:ascii="Times New Roman" w:hAnsi="Times New Roman" w:cs="Times New Roman"/>
          <w:sz w:val="24"/>
          <w:szCs w:val="24"/>
        </w:rPr>
        <w:t>rough a letter from the defendant’s legal practitioners. No action</w:t>
      </w:r>
      <w:r w:rsidR="00B53E8D">
        <w:rPr>
          <w:rFonts w:ascii="Times New Roman" w:hAnsi="Times New Roman" w:cs="Times New Roman"/>
          <w:sz w:val="24"/>
          <w:szCs w:val="24"/>
        </w:rPr>
        <w:t xml:space="preserve"> was taken to regularise the anomaly. </w:t>
      </w:r>
      <w:r w:rsidR="00B53E8D">
        <w:rPr>
          <w:rFonts w:ascii="Times New Roman" w:hAnsi="Times New Roman" w:cs="Times New Roman"/>
          <w:sz w:val="24"/>
          <w:szCs w:val="24"/>
        </w:rPr>
        <w:lastRenderedPageBreak/>
        <w:t>Instead, the plaintiff</w:t>
      </w:r>
      <w:r w:rsidR="00CE139D">
        <w:rPr>
          <w:rFonts w:ascii="Times New Roman" w:hAnsi="Times New Roman" w:cs="Times New Roman"/>
          <w:sz w:val="24"/>
          <w:szCs w:val="24"/>
        </w:rPr>
        <w:t>’s legal practitioners</w:t>
      </w:r>
      <w:r w:rsidR="00B53E8D">
        <w:rPr>
          <w:rFonts w:ascii="Times New Roman" w:hAnsi="Times New Roman" w:cs="Times New Roman"/>
          <w:sz w:val="24"/>
          <w:szCs w:val="24"/>
        </w:rPr>
        <w:t xml:space="preserve"> determinedly stood </w:t>
      </w:r>
      <w:r w:rsidR="00CE139D">
        <w:rPr>
          <w:rFonts w:ascii="Times New Roman" w:hAnsi="Times New Roman" w:cs="Times New Roman"/>
          <w:sz w:val="24"/>
          <w:szCs w:val="24"/>
        </w:rPr>
        <w:t xml:space="preserve">their </w:t>
      </w:r>
      <w:r w:rsidR="00B53E8D">
        <w:rPr>
          <w:rFonts w:ascii="Times New Roman" w:hAnsi="Times New Roman" w:cs="Times New Roman"/>
          <w:sz w:val="24"/>
          <w:szCs w:val="24"/>
        </w:rPr>
        <w:t xml:space="preserve">ground insisting the defects were all but cured by the declaration. In doing so </w:t>
      </w:r>
      <w:r w:rsidR="00CE139D">
        <w:rPr>
          <w:rFonts w:ascii="Times New Roman" w:hAnsi="Times New Roman" w:cs="Times New Roman"/>
          <w:sz w:val="24"/>
          <w:szCs w:val="24"/>
        </w:rPr>
        <w:t xml:space="preserve">they </w:t>
      </w:r>
      <w:r w:rsidR="00B53E8D">
        <w:rPr>
          <w:rFonts w:ascii="Times New Roman" w:hAnsi="Times New Roman" w:cs="Times New Roman"/>
          <w:sz w:val="24"/>
          <w:szCs w:val="24"/>
        </w:rPr>
        <w:t xml:space="preserve">relied on a judgment which dealt with a set of circumstances that were </w:t>
      </w:r>
      <w:r w:rsidR="009E2F6C">
        <w:rPr>
          <w:rFonts w:ascii="Times New Roman" w:hAnsi="Times New Roman" w:cs="Times New Roman"/>
          <w:sz w:val="24"/>
          <w:szCs w:val="24"/>
        </w:rPr>
        <w:t>significantly different and therefore distinguishable from the present case. Even in that case, the court allowed an amendment to the summons at the trial stage for the sake of clarity. The plaintiff’s condescending attitude clearly deserves some censure. These proceedings would have been obviated had the plaintiff</w:t>
      </w:r>
      <w:r w:rsidR="000C6AAB">
        <w:rPr>
          <w:rFonts w:ascii="Times New Roman" w:hAnsi="Times New Roman" w:cs="Times New Roman"/>
          <w:sz w:val="24"/>
          <w:szCs w:val="24"/>
        </w:rPr>
        <w:t>’s legal practitioners</w:t>
      </w:r>
      <w:r w:rsidR="009E2F6C">
        <w:rPr>
          <w:rFonts w:ascii="Times New Roman" w:hAnsi="Times New Roman" w:cs="Times New Roman"/>
          <w:sz w:val="24"/>
          <w:szCs w:val="24"/>
        </w:rPr>
        <w:t xml:space="preserve"> addressed the complaint raised in the defendant’s letter of 29 July 2020. The defendant has been unnecessarily put out of pocket, all because of the plaintiff’s intransigence. An order of costs on the attorney and client scale is clearly justified under the circumstances. </w:t>
      </w:r>
    </w:p>
    <w:p w14:paraId="7A502BA1" w14:textId="45B902F4" w:rsidR="00644FC5" w:rsidRPr="00745F72" w:rsidRDefault="00A402A3" w:rsidP="00745F72">
      <w:pPr>
        <w:pStyle w:val="Default"/>
        <w:spacing w:line="360" w:lineRule="auto"/>
        <w:jc w:val="both"/>
        <w:rPr>
          <w:rFonts w:ascii="Times New Roman" w:hAnsi="Times New Roman" w:cs="Times New Roman"/>
          <w:b/>
          <w:color w:val="auto"/>
        </w:rPr>
      </w:pPr>
      <w:r w:rsidRPr="00745F72">
        <w:rPr>
          <w:rFonts w:ascii="Times New Roman" w:hAnsi="Times New Roman" w:cs="Times New Roman"/>
          <w:b/>
          <w:color w:val="auto"/>
        </w:rPr>
        <w:t xml:space="preserve">DISPOSITION </w:t>
      </w:r>
    </w:p>
    <w:p w14:paraId="03741A74" w14:textId="72446FF9" w:rsidR="000818ED" w:rsidRPr="00ED45EA" w:rsidRDefault="000818ED" w:rsidP="00745F72">
      <w:pPr>
        <w:autoSpaceDE w:val="0"/>
        <w:autoSpaceDN w:val="0"/>
        <w:adjustRightInd w:val="0"/>
        <w:spacing w:after="0" w:line="360" w:lineRule="auto"/>
        <w:rPr>
          <w:rFonts w:ascii="Times New Roman" w:hAnsi="Times New Roman" w:cs="Times New Roman"/>
          <w:sz w:val="24"/>
          <w:szCs w:val="24"/>
        </w:rPr>
      </w:pPr>
      <w:r w:rsidRPr="00ED45EA">
        <w:rPr>
          <w:rFonts w:ascii="Times New Roman" w:hAnsi="Times New Roman" w:cs="Times New Roman"/>
          <w:sz w:val="24"/>
          <w:szCs w:val="24"/>
        </w:rPr>
        <w:t>Resultantly, it is ordered as follows:</w:t>
      </w:r>
    </w:p>
    <w:p w14:paraId="76947E97" w14:textId="133B3042" w:rsidR="009E2F6C" w:rsidRDefault="009E2F6C" w:rsidP="009E2F6C">
      <w:pPr>
        <w:pStyle w:val="ListParagraph"/>
        <w:numPr>
          <w:ilvl w:val="0"/>
          <w:numId w:val="4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343875">
        <w:rPr>
          <w:rFonts w:ascii="Times New Roman" w:hAnsi="Times New Roman" w:cs="Times New Roman"/>
          <w:sz w:val="24"/>
          <w:szCs w:val="24"/>
        </w:rPr>
        <w:t>d</w:t>
      </w:r>
      <w:r>
        <w:rPr>
          <w:rFonts w:ascii="Times New Roman" w:hAnsi="Times New Roman" w:cs="Times New Roman"/>
          <w:sz w:val="24"/>
          <w:szCs w:val="24"/>
        </w:rPr>
        <w:t xml:space="preserve">efendant’s </w:t>
      </w:r>
      <w:r w:rsidR="00343875">
        <w:rPr>
          <w:rFonts w:ascii="Times New Roman" w:hAnsi="Times New Roman" w:cs="Times New Roman"/>
          <w:sz w:val="24"/>
          <w:szCs w:val="24"/>
        </w:rPr>
        <w:t>e</w:t>
      </w:r>
      <w:r>
        <w:rPr>
          <w:rFonts w:ascii="Times New Roman" w:hAnsi="Times New Roman" w:cs="Times New Roman"/>
          <w:sz w:val="24"/>
          <w:szCs w:val="24"/>
        </w:rPr>
        <w:t>xception be and is hereby upheld.</w:t>
      </w:r>
    </w:p>
    <w:p w14:paraId="39C96902" w14:textId="461C760C" w:rsidR="009E2F6C" w:rsidRDefault="00343875" w:rsidP="009E2F6C">
      <w:pPr>
        <w:pStyle w:val="ListParagraph"/>
        <w:numPr>
          <w:ilvl w:val="0"/>
          <w:numId w:val="48"/>
        </w:numPr>
        <w:spacing w:after="0" w:line="360" w:lineRule="auto"/>
        <w:jc w:val="both"/>
        <w:rPr>
          <w:rFonts w:ascii="Times New Roman" w:hAnsi="Times New Roman" w:cs="Times New Roman"/>
          <w:sz w:val="24"/>
          <w:szCs w:val="24"/>
        </w:rPr>
      </w:pPr>
      <w:r w:rsidRPr="00ED45EA">
        <w:rPr>
          <w:rFonts w:ascii="Times New Roman" w:hAnsi="Times New Roman" w:cs="Times New Roman"/>
          <w:sz w:val="24"/>
          <w:szCs w:val="24"/>
        </w:rPr>
        <w:t xml:space="preserve">The plaintiff shall amend </w:t>
      </w:r>
      <w:r>
        <w:rPr>
          <w:rFonts w:ascii="Times New Roman" w:hAnsi="Times New Roman" w:cs="Times New Roman"/>
          <w:sz w:val="24"/>
          <w:szCs w:val="24"/>
        </w:rPr>
        <w:t xml:space="preserve">his </w:t>
      </w:r>
      <w:r w:rsidRPr="00ED45EA">
        <w:rPr>
          <w:rFonts w:ascii="Times New Roman" w:hAnsi="Times New Roman" w:cs="Times New Roman"/>
          <w:sz w:val="24"/>
          <w:szCs w:val="24"/>
        </w:rPr>
        <w:t xml:space="preserve">summons within ten days of the service of this order, failing which the defendant shall be entitled to </w:t>
      </w:r>
      <w:r>
        <w:rPr>
          <w:rFonts w:ascii="Times New Roman" w:hAnsi="Times New Roman" w:cs="Times New Roman"/>
          <w:sz w:val="24"/>
          <w:szCs w:val="24"/>
        </w:rPr>
        <w:t xml:space="preserve">approach the court </w:t>
      </w:r>
      <w:r w:rsidRPr="00ED45EA">
        <w:rPr>
          <w:rFonts w:ascii="Times New Roman" w:hAnsi="Times New Roman" w:cs="Times New Roman"/>
          <w:sz w:val="24"/>
          <w:szCs w:val="24"/>
        </w:rPr>
        <w:t xml:space="preserve">for the dismissal of </w:t>
      </w:r>
      <w:r>
        <w:rPr>
          <w:rFonts w:ascii="Times New Roman" w:hAnsi="Times New Roman" w:cs="Times New Roman"/>
          <w:sz w:val="24"/>
          <w:szCs w:val="24"/>
        </w:rPr>
        <w:t xml:space="preserve">the </w:t>
      </w:r>
      <w:r w:rsidRPr="00ED45EA">
        <w:rPr>
          <w:rFonts w:ascii="Times New Roman" w:hAnsi="Times New Roman" w:cs="Times New Roman"/>
          <w:sz w:val="24"/>
          <w:szCs w:val="24"/>
        </w:rPr>
        <w:t>plaintiff’s claim.</w:t>
      </w:r>
    </w:p>
    <w:p w14:paraId="48672BAE" w14:textId="3530EDD2" w:rsidR="009E2F6C" w:rsidRDefault="009E2F6C" w:rsidP="009E2F6C">
      <w:pPr>
        <w:pStyle w:val="ListParagraph"/>
        <w:numPr>
          <w:ilvl w:val="0"/>
          <w:numId w:val="4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343875">
        <w:rPr>
          <w:rFonts w:ascii="Times New Roman" w:hAnsi="Times New Roman" w:cs="Times New Roman"/>
          <w:sz w:val="24"/>
          <w:szCs w:val="24"/>
        </w:rPr>
        <w:t>p</w:t>
      </w:r>
      <w:r>
        <w:rPr>
          <w:rFonts w:ascii="Times New Roman" w:hAnsi="Times New Roman" w:cs="Times New Roman"/>
          <w:sz w:val="24"/>
          <w:szCs w:val="24"/>
        </w:rPr>
        <w:t>laintiff shall pay the defendant’s costs of suit on a legal practitioner and client scale.</w:t>
      </w:r>
    </w:p>
    <w:p w14:paraId="4789FC22" w14:textId="77777777" w:rsidR="009E2F6C" w:rsidRDefault="009E2F6C" w:rsidP="00ED45EA">
      <w:pPr>
        <w:autoSpaceDE w:val="0"/>
        <w:autoSpaceDN w:val="0"/>
        <w:adjustRightInd w:val="0"/>
        <w:spacing w:after="0" w:line="360" w:lineRule="auto"/>
        <w:ind w:firstLine="284"/>
        <w:rPr>
          <w:rFonts w:ascii="Times New Roman" w:hAnsi="Times New Roman" w:cs="Times New Roman"/>
          <w:sz w:val="24"/>
          <w:szCs w:val="24"/>
        </w:rPr>
      </w:pPr>
    </w:p>
    <w:p w14:paraId="481CBED9" w14:textId="30B3CF8A" w:rsidR="00F9645B" w:rsidRDefault="00F9645B" w:rsidP="00343875">
      <w:pPr>
        <w:spacing w:after="0" w:line="240" w:lineRule="auto"/>
        <w:jc w:val="both"/>
        <w:rPr>
          <w:rFonts w:ascii="Times New Roman" w:hAnsi="Times New Roman" w:cs="Times New Roman"/>
          <w:sz w:val="24"/>
          <w:szCs w:val="24"/>
        </w:rPr>
      </w:pPr>
      <w:r w:rsidRPr="009A7B0B">
        <w:rPr>
          <w:rFonts w:ascii="Times New Roman" w:hAnsi="Times New Roman" w:cs="Times New Roman"/>
          <w:i/>
          <w:sz w:val="24"/>
          <w:szCs w:val="24"/>
        </w:rPr>
        <w:t>Mubangwa and Partners</w:t>
      </w:r>
      <w:r>
        <w:rPr>
          <w:rFonts w:ascii="Times New Roman" w:hAnsi="Times New Roman" w:cs="Times New Roman"/>
          <w:sz w:val="24"/>
          <w:szCs w:val="24"/>
        </w:rPr>
        <w:t>, legal practitioners for the plaintiff</w:t>
      </w:r>
    </w:p>
    <w:p w14:paraId="11D26426" w14:textId="5789F452" w:rsidR="00F9645B" w:rsidRPr="009A7B0B" w:rsidRDefault="00F9645B" w:rsidP="00343875">
      <w:pPr>
        <w:spacing w:after="0" w:line="240" w:lineRule="auto"/>
        <w:jc w:val="both"/>
        <w:rPr>
          <w:rFonts w:ascii="Times New Roman" w:hAnsi="Times New Roman" w:cs="Times New Roman"/>
          <w:sz w:val="24"/>
          <w:szCs w:val="24"/>
        </w:rPr>
      </w:pPr>
      <w:r w:rsidRPr="009A7B0B">
        <w:rPr>
          <w:rFonts w:ascii="Times New Roman" w:hAnsi="Times New Roman" w:cs="Times New Roman"/>
          <w:i/>
          <w:sz w:val="24"/>
          <w:szCs w:val="24"/>
        </w:rPr>
        <w:t>Danzinger and Partners</w:t>
      </w:r>
      <w:r>
        <w:rPr>
          <w:rFonts w:ascii="Times New Roman" w:hAnsi="Times New Roman" w:cs="Times New Roman"/>
          <w:sz w:val="24"/>
          <w:szCs w:val="24"/>
        </w:rPr>
        <w:t xml:space="preserve">, legal practitioners for the defendant </w:t>
      </w:r>
    </w:p>
    <w:p w14:paraId="49D33A12" w14:textId="77777777" w:rsidR="00102E9F" w:rsidRPr="00ED45EA" w:rsidRDefault="00102E9F" w:rsidP="00F9645B">
      <w:pPr>
        <w:spacing w:after="0" w:line="360" w:lineRule="auto"/>
        <w:rPr>
          <w:rFonts w:ascii="Times New Roman" w:hAnsi="Times New Roman" w:cs="Times New Roman"/>
          <w:i/>
          <w:sz w:val="24"/>
          <w:szCs w:val="24"/>
        </w:rPr>
      </w:pPr>
    </w:p>
    <w:p w14:paraId="46C2DD7B" w14:textId="77777777" w:rsidR="00DB22AE" w:rsidRPr="00ED45EA" w:rsidRDefault="00DB22AE">
      <w:pPr>
        <w:spacing w:after="0" w:line="240" w:lineRule="auto"/>
        <w:jc w:val="both"/>
        <w:rPr>
          <w:rFonts w:ascii="Times New Roman" w:hAnsi="Times New Roman" w:cs="Times New Roman"/>
          <w:sz w:val="24"/>
          <w:szCs w:val="24"/>
        </w:rPr>
      </w:pPr>
    </w:p>
    <w:sectPr w:rsidR="00DB22AE" w:rsidRPr="00ED45EA" w:rsidSect="005674B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55C30" w14:textId="77777777" w:rsidR="0072546C" w:rsidRDefault="0072546C" w:rsidP="00EA00E7">
      <w:pPr>
        <w:spacing w:after="0" w:line="240" w:lineRule="auto"/>
      </w:pPr>
      <w:r>
        <w:separator/>
      </w:r>
    </w:p>
  </w:endnote>
  <w:endnote w:type="continuationSeparator" w:id="0">
    <w:p w14:paraId="25C98A13" w14:textId="77777777" w:rsidR="0072546C" w:rsidRDefault="0072546C"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Graphos">
    <w:altName w:val="Bookman Old Style"/>
    <w:panose1 w:val="00000000000000000000"/>
    <w:charset w:val="00"/>
    <w:family w:val="roman"/>
    <w:notTrueType/>
    <w:pitch w:val="variable"/>
    <w:sig w:usb0="00000003" w:usb1="00000000" w:usb2="00000000" w:usb3="00000000" w:csb0="00000001" w:csb1="00000000"/>
  </w:font>
  <w:font w:name="DejaVu Sans">
    <w:altName w:val="Deja Vu Sans"/>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D2BED" w14:textId="77777777" w:rsidR="0072546C" w:rsidRDefault="0072546C" w:rsidP="00EA00E7">
      <w:pPr>
        <w:spacing w:after="0" w:line="240" w:lineRule="auto"/>
      </w:pPr>
      <w:r>
        <w:separator/>
      </w:r>
    </w:p>
  </w:footnote>
  <w:footnote w:type="continuationSeparator" w:id="0">
    <w:p w14:paraId="642B0B5D" w14:textId="77777777" w:rsidR="0072546C" w:rsidRDefault="0072546C" w:rsidP="00EA00E7">
      <w:pPr>
        <w:spacing w:after="0" w:line="240" w:lineRule="auto"/>
      </w:pPr>
      <w:r>
        <w:continuationSeparator/>
      </w:r>
    </w:p>
  </w:footnote>
  <w:footnote w:id="1">
    <w:p w14:paraId="4D2346F2" w14:textId="6BBC3786" w:rsidR="004F1D0A" w:rsidRPr="008B3315" w:rsidRDefault="004F1D0A" w:rsidP="008B3315">
      <w:pPr>
        <w:autoSpaceDE w:val="0"/>
        <w:autoSpaceDN w:val="0"/>
        <w:adjustRightInd w:val="0"/>
        <w:spacing w:after="0" w:line="240" w:lineRule="auto"/>
        <w:jc w:val="both"/>
        <w:rPr>
          <w:rFonts w:ascii="Times New Roman" w:hAnsi="Times New Roman" w:cs="Times New Roman"/>
          <w:sz w:val="20"/>
          <w:szCs w:val="20"/>
        </w:rPr>
      </w:pPr>
      <w:r w:rsidRPr="008B3315">
        <w:rPr>
          <w:rStyle w:val="FootnoteReference"/>
          <w:rFonts w:ascii="Times New Roman" w:hAnsi="Times New Roman" w:cs="Times New Roman"/>
        </w:rPr>
        <w:footnoteRef/>
      </w:r>
      <w:r w:rsidRPr="008B3315">
        <w:rPr>
          <w:rFonts w:ascii="Times New Roman" w:hAnsi="Times New Roman" w:cs="Times New Roman"/>
        </w:rPr>
        <w:t xml:space="preserve"> </w:t>
      </w:r>
      <w:r w:rsidRPr="008B3315">
        <w:rPr>
          <w:rFonts w:ascii="Times New Roman" w:hAnsi="Times New Roman" w:cs="Times New Roman"/>
          <w:sz w:val="20"/>
          <w:szCs w:val="20"/>
        </w:rPr>
        <w:t xml:space="preserve">PATEL JA in </w:t>
      </w:r>
      <w:r w:rsidRPr="008B3315">
        <w:rPr>
          <w:rFonts w:ascii="Times New Roman" w:hAnsi="Times New Roman" w:cs="Times New Roman"/>
          <w:bCs/>
          <w:i/>
          <w:sz w:val="20"/>
          <w:szCs w:val="20"/>
        </w:rPr>
        <w:t>National Employment Council for the Construction Industry v Zimbabwe Nantong International (Pvt) Ltd</w:t>
      </w:r>
      <w:r w:rsidRPr="008B3315">
        <w:rPr>
          <w:rFonts w:ascii="Times New Roman" w:hAnsi="Times New Roman" w:cs="Times New Roman"/>
          <w:bCs/>
          <w:sz w:val="20"/>
          <w:szCs w:val="20"/>
        </w:rPr>
        <w:t xml:space="preserve"> SC 59/16 at page 4</w:t>
      </w:r>
    </w:p>
  </w:footnote>
  <w:footnote w:id="2">
    <w:p w14:paraId="0073C1AB" w14:textId="5AB84F04" w:rsidR="008B3315" w:rsidRPr="00A653A7" w:rsidRDefault="008B3315">
      <w:pPr>
        <w:pStyle w:val="FootnoteText"/>
        <w:rPr>
          <w:rFonts w:ascii="Times New Roman" w:hAnsi="Times New Roman" w:cs="Times New Roman"/>
          <w:sz w:val="18"/>
          <w:szCs w:val="18"/>
          <w:lang w:val="en-US"/>
        </w:rPr>
      </w:pPr>
      <w:r w:rsidRPr="008B3315">
        <w:rPr>
          <w:rStyle w:val="FootnoteReference"/>
          <w:rFonts w:ascii="Times New Roman" w:hAnsi="Times New Roman" w:cs="Times New Roman"/>
        </w:rPr>
        <w:footnoteRef/>
      </w:r>
      <w:r w:rsidRPr="008B3315">
        <w:rPr>
          <w:rFonts w:ascii="Times New Roman" w:hAnsi="Times New Roman" w:cs="Times New Roman"/>
        </w:rPr>
        <w:t xml:space="preserve"> </w:t>
      </w:r>
      <w:r w:rsidRPr="00A653A7">
        <w:rPr>
          <w:rFonts w:ascii="Times New Roman" w:hAnsi="Times New Roman" w:cs="Times New Roman"/>
          <w:sz w:val="18"/>
          <w:szCs w:val="18"/>
          <w:lang w:val="en-US"/>
        </w:rPr>
        <w:t xml:space="preserve">See paragraph 6 of the plaintiff’s heads of argument. </w:t>
      </w:r>
    </w:p>
  </w:footnote>
  <w:footnote w:id="3">
    <w:p w14:paraId="38EE8308" w14:textId="5155D8AE" w:rsidR="00A653A7" w:rsidRPr="00A653A7" w:rsidRDefault="00A653A7">
      <w:pPr>
        <w:pStyle w:val="FootnoteText"/>
        <w:rPr>
          <w:lang w:val="en-US"/>
        </w:rPr>
      </w:pPr>
      <w:r w:rsidRPr="00A653A7">
        <w:rPr>
          <w:rStyle w:val="FootnoteReference"/>
          <w:rFonts w:ascii="Times New Roman" w:hAnsi="Times New Roman" w:cs="Times New Roman"/>
          <w:sz w:val="18"/>
          <w:szCs w:val="18"/>
        </w:rPr>
        <w:footnoteRef/>
      </w:r>
      <w:r w:rsidRPr="00A653A7">
        <w:rPr>
          <w:rFonts w:ascii="Times New Roman" w:hAnsi="Times New Roman" w:cs="Times New Roman"/>
          <w:sz w:val="18"/>
          <w:szCs w:val="18"/>
        </w:rPr>
        <w:t xml:space="preserve"> </w:t>
      </w:r>
      <w:r w:rsidRPr="00A653A7">
        <w:rPr>
          <w:rFonts w:ascii="Times New Roman" w:hAnsi="Times New Roman" w:cs="Times New Roman"/>
          <w:sz w:val="18"/>
          <w:szCs w:val="18"/>
          <w:lang w:val="en-US"/>
        </w:rPr>
        <w:t xml:space="preserve">1983 (2) ZLR 317 at </w:t>
      </w:r>
      <w:r w:rsidR="003522FC">
        <w:rPr>
          <w:rFonts w:ascii="Times New Roman" w:hAnsi="Times New Roman" w:cs="Times New Roman"/>
          <w:sz w:val="18"/>
          <w:szCs w:val="18"/>
          <w:lang w:val="en-US"/>
        </w:rPr>
        <w:t>p</w:t>
      </w:r>
      <w:r w:rsidRPr="00A653A7">
        <w:rPr>
          <w:rFonts w:ascii="Times New Roman" w:hAnsi="Times New Roman" w:cs="Times New Roman"/>
          <w:sz w:val="18"/>
          <w:szCs w:val="18"/>
          <w:lang w:val="en-US"/>
        </w:rPr>
        <w:t>318F</w:t>
      </w:r>
      <w:r>
        <w:rPr>
          <w:lang w:val="en-US"/>
        </w:rPr>
        <w:t xml:space="preserve"> </w:t>
      </w:r>
    </w:p>
  </w:footnote>
  <w:footnote w:id="4">
    <w:p w14:paraId="2B746C90" w14:textId="633E16F7" w:rsidR="000A3BD2" w:rsidRPr="00E5081D" w:rsidRDefault="000A3BD2">
      <w:pPr>
        <w:pStyle w:val="FootnoteText"/>
        <w:rPr>
          <w:rFonts w:ascii="Times New Roman" w:hAnsi="Times New Roman" w:cs="Times New Roman"/>
          <w:lang w:val="en-US"/>
        </w:rPr>
      </w:pPr>
      <w:r w:rsidRPr="00E5081D">
        <w:rPr>
          <w:rStyle w:val="FootnoteReference"/>
          <w:rFonts w:ascii="Times New Roman" w:hAnsi="Times New Roman" w:cs="Times New Roman"/>
        </w:rPr>
        <w:footnoteRef/>
      </w:r>
      <w:r w:rsidRPr="00E5081D">
        <w:rPr>
          <w:rFonts w:ascii="Times New Roman" w:hAnsi="Times New Roman" w:cs="Times New Roman"/>
        </w:rPr>
        <w:t xml:space="preserve"> </w:t>
      </w:r>
      <w:r w:rsidRPr="00E5081D">
        <w:rPr>
          <w:rFonts w:ascii="Times New Roman" w:hAnsi="Times New Roman" w:cs="Times New Roman"/>
          <w:lang w:val="en-US"/>
        </w:rPr>
        <w:t xml:space="preserve">HH 343/12 </w:t>
      </w:r>
    </w:p>
  </w:footnote>
  <w:footnote w:id="5">
    <w:p w14:paraId="6A3F8FA6" w14:textId="21991CB6" w:rsidR="00E5081D" w:rsidRPr="00E5081D" w:rsidRDefault="00E5081D">
      <w:pPr>
        <w:pStyle w:val="FootnoteText"/>
        <w:rPr>
          <w:rFonts w:ascii="Times New Roman" w:hAnsi="Times New Roman" w:cs="Times New Roman"/>
          <w:lang w:val="en-US"/>
        </w:rPr>
      </w:pPr>
      <w:r w:rsidRPr="00E5081D">
        <w:rPr>
          <w:rStyle w:val="FootnoteReference"/>
          <w:rFonts w:ascii="Times New Roman" w:hAnsi="Times New Roman" w:cs="Times New Roman"/>
        </w:rPr>
        <w:footnoteRef/>
      </w:r>
      <w:r w:rsidRPr="00E5081D">
        <w:rPr>
          <w:rFonts w:ascii="Times New Roman" w:hAnsi="Times New Roman" w:cs="Times New Roman"/>
        </w:rPr>
        <w:t xml:space="preserve"> </w:t>
      </w:r>
      <w:r w:rsidRPr="00E5081D">
        <w:rPr>
          <w:rFonts w:ascii="Times New Roman" w:hAnsi="Times New Roman" w:cs="Times New Roman"/>
          <w:lang w:val="en-US"/>
        </w:rPr>
        <w:t>At page 3 of the judgment.</w:t>
      </w:r>
    </w:p>
  </w:footnote>
  <w:footnote w:id="6">
    <w:p w14:paraId="3C60C66F" w14:textId="6E14DA5D" w:rsidR="008B6A72" w:rsidRPr="008B6A72" w:rsidRDefault="008B6A72" w:rsidP="008B6A72">
      <w:pPr>
        <w:pStyle w:val="FootnoteText"/>
        <w:jc w:val="both"/>
        <w:rPr>
          <w:rFonts w:ascii="Times New Roman" w:hAnsi="Times New Roman" w:cs="Times New Roman"/>
          <w:lang w:val="en-US"/>
        </w:rPr>
      </w:pPr>
      <w:r w:rsidRPr="008B6A72">
        <w:rPr>
          <w:rStyle w:val="FootnoteReference"/>
          <w:rFonts w:ascii="Times New Roman" w:hAnsi="Times New Roman" w:cs="Times New Roman"/>
        </w:rPr>
        <w:footnoteRef/>
      </w:r>
      <w:r w:rsidRPr="008B6A72">
        <w:rPr>
          <w:rFonts w:ascii="Times New Roman" w:hAnsi="Times New Roman" w:cs="Times New Roman"/>
        </w:rPr>
        <w:t xml:space="preserve"> </w:t>
      </w:r>
      <w:r w:rsidRPr="008B6A72">
        <w:rPr>
          <w:rFonts w:ascii="Times New Roman" w:hAnsi="Times New Roman" w:cs="Times New Roman"/>
          <w:lang w:val="en-US"/>
        </w:rPr>
        <w:t>Section 2(1) reads as follows:</w:t>
      </w:r>
    </w:p>
    <w:p w14:paraId="370FA40A" w14:textId="44EDD7BB" w:rsidR="008B6A72" w:rsidRPr="008B6A72" w:rsidRDefault="008B6A72" w:rsidP="008B6A72">
      <w:pPr>
        <w:pStyle w:val="FootnoteText"/>
        <w:ind w:left="720"/>
        <w:jc w:val="both"/>
        <w:rPr>
          <w:rFonts w:ascii="Times New Roman" w:hAnsi="Times New Roman" w:cs="Times New Roman"/>
          <w:lang w:val="en-US"/>
        </w:rPr>
      </w:pPr>
      <w:r w:rsidRPr="008B6A72">
        <w:rPr>
          <w:rFonts w:ascii="Times New Roman" w:hAnsi="Times New Roman" w:cs="Times New Roman"/>
          <w:lang w:val="en-US"/>
        </w:rPr>
        <w:t>“These rules shall come into operation on a date to be fixed by the Minister of Justice, Legal and Parliamentary Affairs in consultation with the Chief Justice by statutory instrument”</w:t>
      </w:r>
    </w:p>
  </w:footnote>
  <w:footnote w:id="7">
    <w:p w14:paraId="245C3F9C" w14:textId="33F4D007" w:rsidR="00E709D9" w:rsidRPr="00E709D9" w:rsidRDefault="00E709D9" w:rsidP="00E709D9">
      <w:pPr>
        <w:pStyle w:val="FootnoteText"/>
        <w:jc w:val="both"/>
        <w:rPr>
          <w:rFonts w:ascii="Times New Roman" w:hAnsi="Times New Roman" w:cs="Times New Roman"/>
          <w:lang w:val="en-US"/>
        </w:rPr>
      </w:pPr>
      <w:r w:rsidRPr="00E709D9">
        <w:rPr>
          <w:rStyle w:val="FootnoteReference"/>
          <w:rFonts w:ascii="Times New Roman" w:hAnsi="Times New Roman" w:cs="Times New Roman"/>
        </w:rPr>
        <w:footnoteRef/>
      </w:r>
      <w:r w:rsidRPr="00E709D9">
        <w:rPr>
          <w:rFonts w:ascii="Times New Roman" w:hAnsi="Times New Roman" w:cs="Times New Roman"/>
        </w:rPr>
        <w:t xml:space="preserve"> </w:t>
      </w:r>
      <w:r w:rsidRPr="00E709D9">
        <w:rPr>
          <w:rFonts w:ascii="Times New Roman" w:hAnsi="Times New Roman" w:cs="Times New Roman"/>
          <w:lang w:val="en-US"/>
        </w:rPr>
        <w:t>See Order 3 rule 13 (1) and (2) which states as follows:</w:t>
      </w:r>
    </w:p>
    <w:p w14:paraId="3A967F07" w14:textId="77777777" w:rsidR="00E709D9" w:rsidRPr="00E709D9" w:rsidRDefault="00E709D9" w:rsidP="00E709D9">
      <w:pPr>
        <w:autoSpaceDE w:val="0"/>
        <w:autoSpaceDN w:val="0"/>
        <w:adjustRightInd w:val="0"/>
        <w:spacing w:after="0" w:line="240" w:lineRule="auto"/>
        <w:jc w:val="both"/>
        <w:rPr>
          <w:rFonts w:ascii="Times New Roman" w:hAnsi="Times New Roman" w:cs="Times New Roman"/>
          <w:b/>
          <w:bCs/>
          <w:i/>
          <w:iCs/>
          <w:sz w:val="20"/>
          <w:szCs w:val="20"/>
        </w:rPr>
      </w:pPr>
      <w:r w:rsidRPr="00E709D9">
        <w:rPr>
          <w:rFonts w:ascii="Times New Roman" w:hAnsi="Times New Roman" w:cs="Times New Roman"/>
          <w:sz w:val="20"/>
          <w:szCs w:val="20"/>
          <w:lang w:val="en-US"/>
        </w:rPr>
        <w:tab/>
        <w:t>“</w:t>
      </w:r>
      <w:r w:rsidRPr="00E709D9">
        <w:rPr>
          <w:rFonts w:ascii="Times New Roman" w:hAnsi="Times New Roman" w:cs="Times New Roman"/>
          <w:b/>
          <w:bCs/>
          <w:i/>
          <w:iCs/>
          <w:sz w:val="20"/>
          <w:szCs w:val="20"/>
        </w:rPr>
        <w:t>13. Summons for debt or liquidated demand: endorsement</w:t>
      </w:r>
    </w:p>
    <w:p w14:paraId="5B55B07D" w14:textId="3A5A02A9" w:rsidR="00E709D9" w:rsidRPr="00E709D9" w:rsidRDefault="00E709D9" w:rsidP="00E709D9">
      <w:pPr>
        <w:autoSpaceDE w:val="0"/>
        <w:autoSpaceDN w:val="0"/>
        <w:adjustRightInd w:val="0"/>
        <w:spacing w:after="0" w:line="240" w:lineRule="auto"/>
        <w:ind w:left="720"/>
        <w:jc w:val="both"/>
        <w:rPr>
          <w:rFonts w:ascii="Times New Roman" w:hAnsi="Times New Roman" w:cs="Times New Roman"/>
          <w:sz w:val="20"/>
          <w:szCs w:val="20"/>
        </w:rPr>
      </w:pPr>
      <w:r w:rsidRPr="00E709D9">
        <w:rPr>
          <w:rFonts w:ascii="Times New Roman" w:hAnsi="Times New Roman" w:cs="Times New Roman"/>
          <w:sz w:val="20"/>
          <w:szCs w:val="20"/>
        </w:rPr>
        <w:t>(1) In an action where the claim, apart from costs, is for a debt or a liquidated demand only, the summons may, at the option of the plaintiff, be endorsed with the particulars of the claim.</w:t>
      </w:r>
    </w:p>
    <w:p w14:paraId="51DD727C" w14:textId="3802921E" w:rsidR="00E709D9" w:rsidRPr="00E709D9" w:rsidRDefault="00E709D9" w:rsidP="00E709D9">
      <w:pPr>
        <w:autoSpaceDE w:val="0"/>
        <w:autoSpaceDN w:val="0"/>
        <w:adjustRightInd w:val="0"/>
        <w:spacing w:after="0" w:line="240" w:lineRule="auto"/>
        <w:ind w:left="720"/>
        <w:jc w:val="both"/>
        <w:rPr>
          <w:rFonts w:ascii="Times New Roman" w:hAnsi="Times New Roman" w:cs="Times New Roman"/>
          <w:sz w:val="20"/>
          <w:szCs w:val="20"/>
          <w:lang w:val="en-US"/>
        </w:rPr>
      </w:pPr>
      <w:r w:rsidRPr="00E709D9">
        <w:rPr>
          <w:rFonts w:ascii="Times New Roman" w:hAnsi="Times New Roman" w:cs="Times New Roman"/>
          <w:sz w:val="20"/>
          <w:szCs w:val="20"/>
        </w:rPr>
        <w:t>(2) Such particulars shall take the place of a declaration and shall state truly and concisely the nature, extent and the grounds of the cause of action.”</w:t>
      </w:r>
    </w:p>
  </w:footnote>
  <w:footnote w:id="8">
    <w:p w14:paraId="7CBE3CA3" w14:textId="47C54B48" w:rsidR="00E709D9" w:rsidRPr="00453682" w:rsidRDefault="00E709D9">
      <w:pPr>
        <w:pStyle w:val="FootnoteText"/>
        <w:rPr>
          <w:rFonts w:ascii="Times New Roman" w:hAnsi="Times New Roman" w:cs="Times New Roman"/>
          <w:lang w:val="en-US"/>
        </w:rPr>
      </w:pPr>
      <w:r w:rsidRPr="00453682">
        <w:rPr>
          <w:rStyle w:val="FootnoteReference"/>
          <w:rFonts w:ascii="Times New Roman" w:hAnsi="Times New Roman" w:cs="Times New Roman"/>
        </w:rPr>
        <w:footnoteRef/>
      </w:r>
      <w:r w:rsidRPr="00453682">
        <w:rPr>
          <w:rFonts w:ascii="Times New Roman" w:hAnsi="Times New Roman" w:cs="Times New Roman"/>
        </w:rPr>
        <w:t xml:space="preserve"> </w:t>
      </w:r>
      <w:r w:rsidRPr="00453682">
        <w:rPr>
          <w:rFonts w:ascii="Times New Roman" w:hAnsi="Times New Roman" w:cs="Times New Roman"/>
          <w:lang w:val="en-US"/>
        </w:rPr>
        <w:t xml:space="preserve">See page 4 of the judgment. </w:t>
      </w:r>
    </w:p>
  </w:footnote>
  <w:footnote w:id="9">
    <w:p w14:paraId="7D3F1893" w14:textId="599BE7CD" w:rsidR="00453682" w:rsidRPr="00453682" w:rsidRDefault="00453682">
      <w:pPr>
        <w:pStyle w:val="FootnoteText"/>
        <w:rPr>
          <w:rFonts w:ascii="Times New Roman" w:hAnsi="Times New Roman" w:cs="Times New Roman"/>
          <w:lang w:val="en-US"/>
        </w:rPr>
      </w:pPr>
      <w:r w:rsidRPr="00453682">
        <w:rPr>
          <w:rStyle w:val="FootnoteReference"/>
          <w:rFonts w:ascii="Times New Roman" w:hAnsi="Times New Roman" w:cs="Times New Roman"/>
        </w:rPr>
        <w:footnoteRef/>
      </w:r>
      <w:r w:rsidRPr="00453682">
        <w:rPr>
          <w:rFonts w:ascii="Times New Roman" w:hAnsi="Times New Roman" w:cs="Times New Roman"/>
        </w:rPr>
        <w:t xml:space="preserve"> </w:t>
      </w:r>
      <w:r w:rsidRPr="00453682">
        <w:rPr>
          <w:rFonts w:ascii="Times New Roman" w:hAnsi="Times New Roman" w:cs="Times New Roman"/>
          <w:lang w:val="en-US"/>
        </w:rPr>
        <w:t xml:space="preserve">See page 5 of the judgment. </w:t>
      </w:r>
    </w:p>
  </w:footnote>
  <w:footnote w:id="10">
    <w:p w14:paraId="213D165B" w14:textId="77777777" w:rsidR="00322DF6" w:rsidRPr="00360D07" w:rsidRDefault="00322DF6" w:rsidP="00322DF6">
      <w:pPr>
        <w:pStyle w:val="FootnoteText"/>
        <w:rPr>
          <w:rFonts w:ascii="Times New Roman" w:hAnsi="Times New Roman" w:cs="Times New Roman"/>
          <w:lang w:val="en-US"/>
        </w:rPr>
      </w:pPr>
      <w:r w:rsidRPr="00360D07">
        <w:rPr>
          <w:rStyle w:val="FootnoteReference"/>
          <w:rFonts w:ascii="Times New Roman" w:hAnsi="Times New Roman" w:cs="Times New Roman"/>
        </w:rPr>
        <w:footnoteRef/>
      </w:r>
      <w:r w:rsidRPr="00360D07">
        <w:rPr>
          <w:rFonts w:ascii="Times New Roman" w:hAnsi="Times New Roman" w:cs="Times New Roman"/>
        </w:rPr>
        <w:t xml:space="preserve"> </w:t>
      </w:r>
      <w:r w:rsidRPr="00360D07">
        <w:rPr>
          <w:rFonts w:ascii="Times New Roman" w:hAnsi="Times New Roman" w:cs="Times New Roman"/>
          <w:lang w:val="en-US"/>
        </w:rPr>
        <w:t>HH 821/16 at page 4 of the judgment.</w:t>
      </w:r>
    </w:p>
  </w:footnote>
  <w:footnote w:id="11">
    <w:p w14:paraId="13B0E12E" w14:textId="77777777" w:rsidR="00322DF6" w:rsidRPr="00360D07" w:rsidRDefault="00322DF6" w:rsidP="00322DF6">
      <w:pPr>
        <w:pStyle w:val="FootnoteText"/>
        <w:rPr>
          <w:rFonts w:ascii="Times New Roman" w:hAnsi="Times New Roman" w:cs="Times New Roman"/>
          <w:lang w:val="en-US"/>
        </w:rPr>
      </w:pPr>
      <w:r w:rsidRPr="00360D07">
        <w:rPr>
          <w:rStyle w:val="FootnoteReference"/>
          <w:rFonts w:ascii="Times New Roman" w:hAnsi="Times New Roman" w:cs="Times New Roman"/>
        </w:rPr>
        <w:footnoteRef/>
      </w:r>
      <w:r w:rsidRPr="00360D07">
        <w:rPr>
          <w:rFonts w:ascii="Times New Roman" w:hAnsi="Times New Roman" w:cs="Times New Roman"/>
        </w:rPr>
        <w:t xml:space="preserve"> </w:t>
      </w:r>
      <w:r w:rsidRPr="00360D07">
        <w:rPr>
          <w:rFonts w:ascii="Times New Roman" w:hAnsi="Times New Roman" w:cs="Times New Roman"/>
          <w:lang w:val="en-US"/>
        </w:rPr>
        <w:t>HH 79/14</w:t>
      </w:r>
      <w:r>
        <w:rPr>
          <w:rFonts w:ascii="Times New Roman" w:hAnsi="Times New Roman" w:cs="Times New Roman"/>
          <w:lang w:val="en-US"/>
        </w:rPr>
        <w:t xml:space="preserve"> at page 2 of the judgment</w:t>
      </w:r>
    </w:p>
  </w:footnote>
  <w:footnote w:id="12">
    <w:p w14:paraId="0E03298B" w14:textId="5E7DE9CA" w:rsidR="00322DF6" w:rsidRPr="00322DF6" w:rsidRDefault="00322DF6" w:rsidP="00322DF6">
      <w:pPr>
        <w:pStyle w:val="FootnoteText"/>
        <w:jc w:val="both"/>
        <w:rPr>
          <w:rFonts w:ascii="Times New Roman" w:hAnsi="Times New Roman" w:cs="Times New Roman"/>
          <w:lang w:val="en-US"/>
        </w:rPr>
      </w:pPr>
      <w:r w:rsidRPr="00322DF6">
        <w:rPr>
          <w:rStyle w:val="FootnoteReference"/>
          <w:rFonts w:ascii="Times New Roman" w:hAnsi="Times New Roman" w:cs="Times New Roman"/>
        </w:rPr>
        <w:footnoteRef/>
      </w:r>
      <w:r w:rsidRPr="00322DF6">
        <w:rPr>
          <w:rFonts w:ascii="Times New Roman" w:hAnsi="Times New Roman" w:cs="Times New Roman"/>
        </w:rPr>
        <w:t xml:space="preserve"> See also </w:t>
      </w:r>
      <w:r w:rsidRPr="00322DF6">
        <w:rPr>
          <w:rFonts w:ascii="Times New Roman" w:hAnsi="Times New Roman" w:cs="Times New Roman"/>
          <w:i/>
        </w:rPr>
        <w:t xml:space="preserve">Nuvert Trading (Private) Limited t/a Tripple Tee Footwear </w:t>
      </w:r>
      <w:r w:rsidRPr="00E44A8B">
        <w:rPr>
          <w:rFonts w:ascii="Times New Roman" w:hAnsi="Times New Roman" w:cs="Times New Roman"/>
        </w:rPr>
        <w:t xml:space="preserve">v </w:t>
      </w:r>
      <w:r w:rsidRPr="00322DF6">
        <w:rPr>
          <w:rFonts w:ascii="Times New Roman" w:hAnsi="Times New Roman" w:cs="Times New Roman"/>
          <w:i/>
        </w:rPr>
        <w:t xml:space="preserve">Hwange Colliery Company </w:t>
      </w:r>
      <w:r w:rsidRPr="00322DF6">
        <w:rPr>
          <w:rStyle w:val="FootnoteReference"/>
          <w:rFonts w:ascii="Times New Roman" w:hAnsi="Times New Roman" w:cs="Times New Roman"/>
        </w:rPr>
        <w:footnoteRef/>
      </w:r>
      <w:r w:rsidRPr="00322DF6">
        <w:rPr>
          <w:rFonts w:ascii="Times New Roman" w:hAnsi="Times New Roman" w:cs="Times New Roman"/>
        </w:rPr>
        <w:t xml:space="preserve"> </w:t>
      </w:r>
      <w:r w:rsidRPr="00322DF6">
        <w:rPr>
          <w:rFonts w:ascii="Times New Roman" w:hAnsi="Times New Roman" w:cs="Times New Roman"/>
          <w:lang w:val="en-US"/>
        </w:rPr>
        <w:t>HH 791/15 at page 5</w:t>
      </w:r>
      <w:r>
        <w:rPr>
          <w:rFonts w:ascii="Times New Roman" w:hAnsi="Times New Roman" w:cs="Times New Roman"/>
          <w:lang w:val="en-US"/>
        </w:rPr>
        <w:t xml:space="preserve"> and </w:t>
      </w:r>
      <w:r w:rsidRPr="00322DF6">
        <w:rPr>
          <w:rFonts w:ascii="Times New Roman" w:hAnsi="Times New Roman" w:cs="Times New Roman"/>
          <w:i/>
        </w:rPr>
        <w:t>Chifamba</w:t>
      </w:r>
      <w:r w:rsidRPr="00322DF6">
        <w:rPr>
          <w:rFonts w:ascii="Times New Roman" w:hAnsi="Times New Roman" w:cs="Times New Roman"/>
        </w:rPr>
        <w:t xml:space="preserve"> v </w:t>
      </w:r>
      <w:r w:rsidRPr="00322DF6">
        <w:rPr>
          <w:rFonts w:ascii="Times New Roman" w:hAnsi="Times New Roman" w:cs="Times New Roman"/>
          <w:i/>
        </w:rPr>
        <w:t xml:space="preserve">Mutasa &amp; Ors </w:t>
      </w:r>
      <w:r w:rsidRPr="00322DF6">
        <w:rPr>
          <w:rFonts w:ascii="Times New Roman" w:hAnsi="Times New Roman" w:cs="Times New Roman"/>
        </w:rPr>
        <w:t>HH16/08</w:t>
      </w:r>
    </w:p>
    <w:p w14:paraId="1DCDD92B" w14:textId="58622700" w:rsidR="00322DF6" w:rsidRPr="00322DF6" w:rsidRDefault="00322DF6">
      <w:pPr>
        <w:pStyle w:val="FootnoteText"/>
        <w:rPr>
          <w:lang w:val="en-US"/>
        </w:rPr>
      </w:pPr>
    </w:p>
  </w:footnote>
  <w:footnote w:id="13">
    <w:p w14:paraId="7D0E5494" w14:textId="77777777" w:rsidR="00B53E8D" w:rsidRPr="000F75B6" w:rsidRDefault="00B53E8D" w:rsidP="00B53E8D">
      <w:pPr>
        <w:pStyle w:val="FootnoteText"/>
        <w:rPr>
          <w:rFonts w:ascii="Times New Roman" w:hAnsi="Times New Roman" w:cs="Times New Roman"/>
          <w:sz w:val="18"/>
          <w:szCs w:val="18"/>
        </w:rPr>
      </w:pPr>
      <w:r w:rsidRPr="000F75B6">
        <w:rPr>
          <w:rStyle w:val="FootnoteReference"/>
          <w:rFonts w:ascii="Times New Roman" w:hAnsi="Times New Roman" w:cs="Times New Roman"/>
          <w:sz w:val="18"/>
          <w:szCs w:val="18"/>
        </w:rPr>
        <w:footnoteRef/>
      </w:r>
      <w:r w:rsidRPr="000F75B6">
        <w:rPr>
          <w:rFonts w:ascii="Times New Roman" w:hAnsi="Times New Roman" w:cs="Times New Roman"/>
          <w:sz w:val="18"/>
          <w:szCs w:val="18"/>
        </w:rPr>
        <w:t xml:space="preserve"> 1946 AD 597 at 607</w:t>
      </w:r>
      <w:r>
        <w:rPr>
          <w:rFonts w:ascii="Times New Roman" w:hAnsi="Times New Roman" w:cs="Times New Roman"/>
          <w:sz w:val="18"/>
          <w:szCs w:val="18"/>
        </w:rPr>
        <w:t xml:space="preserve">, </w:t>
      </w:r>
      <w:r w:rsidRPr="003A576C">
        <w:rPr>
          <w:rFonts w:ascii="Times New Roman" w:hAnsi="Times New Roman" w:cs="Times New Roman"/>
          <w:sz w:val="18"/>
          <w:szCs w:val="18"/>
        </w:rPr>
        <w:t>Per TINDALL JA</w:t>
      </w:r>
      <w:r>
        <w:rPr>
          <w:rFonts w:ascii="Times New Roman" w:hAnsi="Times New Roman" w:cs="Times New Roman"/>
          <w:sz w:val="18"/>
          <w:szCs w:val="18"/>
        </w:rPr>
        <w:t>.</w:t>
      </w:r>
    </w:p>
  </w:footnote>
  <w:footnote w:id="14">
    <w:p w14:paraId="29CF9BB7" w14:textId="77777777" w:rsidR="00B53E8D" w:rsidRPr="003A576C" w:rsidRDefault="00B53E8D" w:rsidP="00B53E8D">
      <w:pPr>
        <w:pStyle w:val="FootnoteText"/>
        <w:rPr>
          <w:rFonts w:ascii="Times New Roman" w:hAnsi="Times New Roman" w:cs="Times New Roman"/>
          <w:sz w:val="18"/>
          <w:szCs w:val="18"/>
        </w:rPr>
      </w:pPr>
      <w:r w:rsidRPr="000F75B6">
        <w:rPr>
          <w:rStyle w:val="FootnoteReference"/>
          <w:rFonts w:ascii="Times New Roman" w:hAnsi="Times New Roman" w:cs="Times New Roman"/>
        </w:rPr>
        <w:footnoteRef/>
      </w:r>
      <w:r w:rsidRPr="000F75B6">
        <w:rPr>
          <w:rFonts w:ascii="Times New Roman" w:hAnsi="Times New Roman" w:cs="Times New Roman"/>
        </w:rPr>
        <w:t xml:space="preserve"> </w:t>
      </w:r>
      <w:r w:rsidRPr="003A576C">
        <w:rPr>
          <w:rFonts w:ascii="Times New Roman" w:hAnsi="Times New Roman" w:cs="Times New Roman"/>
          <w:sz w:val="18"/>
          <w:szCs w:val="18"/>
        </w:rPr>
        <w:t xml:space="preserve">See also </w:t>
      </w:r>
      <w:r w:rsidRPr="003A576C">
        <w:rPr>
          <w:rFonts w:ascii="Times New Roman" w:hAnsi="Times New Roman" w:cs="Times New Roman"/>
          <w:i/>
          <w:sz w:val="18"/>
          <w:szCs w:val="18"/>
        </w:rPr>
        <w:t xml:space="preserve">In re Alluvial Creek Ltd </w:t>
      </w:r>
      <w:r w:rsidRPr="003A576C">
        <w:rPr>
          <w:rFonts w:ascii="Times New Roman" w:hAnsi="Times New Roman" w:cs="Times New Roman"/>
          <w:sz w:val="18"/>
          <w:szCs w:val="18"/>
        </w:rPr>
        <w:t>1929 CPD 532, where GARDNER JP said at page 535:</w:t>
      </w:r>
    </w:p>
    <w:p w14:paraId="1C958F54" w14:textId="77777777" w:rsidR="00B53E8D" w:rsidRPr="000F75B6" w:rsidRDefault="00B53E8D" w:rsidP="00B53E8D">
      <w:pPr>
        <w:pStyle w:val="Default"/>
        <w:ind w:left="720"/>
        <w:jc w:val="both"/>
        <w:rPr>
          <w:rFonts w:ascii="Times New Roman" w:hAnsi="Times New Roman" w:cs="Times New Roman"/>
          <w:sz w:val="18"/>
          <w:szCs w:val="18"/>
        </w:rPr>
      </w:pPr>
      <w:r w:rsidRPr="000F75B6">
        <w:rPr>
          <w:rFonts w:ascii="Times New Roman" w:hAnsi="Times New Roman" w:cs="Times New Roman"/>
          <w:sz w:val="18"/>
          <w:szCs w:val="18"/>
        </w:rPr>
        <w:t xml:space="preserve">“An order is asked for that he pays the costs as between attorney and client. Now sometimes such an order is given because of something in the conduct of a party which the Court considers should be punished, malice, misleading the court and things like that, but I think the order may also be granted without any reflection upon the party where the proceedings are vexatious, and by vexatious I mean where they have the effect of being vexatious although the intent may not have been that they should be vexatious”. </w:t>
      </w:r>
    </w:p>
    <w:p w14:paraId="30A846CF" w14:textId="77777777" w:rsidR="00B53E8D" w:rsidRPr="000F75B6" w:rsidRDefault="00B53E8D" w:rsidP="00B53E8D">
      <w:pPr>
        <w:pStyle w:val="FootnoteText"/>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14:paraId="66621C6F" w14:textId="7B137BF0" w:rsidR="00A9057A" w:rsidRPr="00E544F4" w:rsidRDefault="00A9057A">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6F144F">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14:paraId="5CE9CC21" w14:textId="03EC9253" w:rsidR="00A9057A" w:rsidRPr="00E544F4" w:rsidRDefault="00A9057A">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Pr>
            <w:rFonts w:ascii="Times New Roman" w:hAnsi="Times New Roman" w:cs="Times New Roman"/>
            <w:sz w:val="24"/>
            <w:szCs w:val="24"/>
          </w:rPr>
          <w:t xml:space="preserve">H </w:t>
        </w:r>
        <w:r w:rsidR="00414B43">
          <w:rPr>
            <w:rFonts w:ascii="Times New Roman" w:hAnsi="Times New Roman" w:cs="Times New Roman"/>
            <w:sz w:val="24"/>
            <w:szCs w:val="24"/>
          </w:rPr>
          <w:t>466</w:t>
        </w:r>
        <w:r w:rsidR="000438AF">
          <w:rPr>
            <w:rFonts w:ascii="Times New Roman" w:hAnsi="Times New Roman" w:cs="Times New Roman"/>
            <w:sz w:val="24"/>
            <w:szCs w:val="24"/>
          </w:rPr>
          <w:t>-21</w:t>
        </w:r>
      </w:p>
      <w:p w14:paraId="1E05EEBD" w14:textId="2B69600A" w:rsidR="00A9057A" w:rsidRDefault="00A9057A">
        <w:pPr>
          <w:pStyle w:val="Header"/>
          <w:jc w:val="right"/>
          <w:rPr>
            <w:rFonts w:ascii="Times New Roman" w:hAnsi="Times New Roman" w:cs="Times New Roman"/>
            <w:sz w:val="24"/>
            <w:szCs w:val="24"/>
          </w:rPr>
        </w:pPr>
        <w:r>
          <w:rPr>
            <w:rFonts w:ascii="Times New Roman" w:hAnsi="Times New Roman" w:cs="Times New Roman"/>
            <w:sz w:val="24"/>
            <w:szCs w:val="24"/>
          </w:rPr>
          <w:t xml:space="preserve">HC </w:t>
        </w:r>
        <w:r w:rsidR="00B6205F">
          <w:rPr>
            <w:rFonts w:ascii="Times New Roman" w:hAnsi="Times New Roman" w:cs="Times New Roman"/>
            <w:sz w:val="24"/>
            <w:szCs w:val="24"/>
          </w:rPr>
          <w:t>3531</w:t>
        </w:r>
        <w:r w:rsidR="001C6078">
          <w:rPr>
            <w:rFonts w:ascii="Times New Roman" w:hAnsi="Times New Roman" w:cs="Times New Roman"/>
            <w:sz w:val="24"/>
            <w:szCs w:val="24"/>
          </w:rPr>
          <w:t>/20</w:t>
        </w:r>
      </w:p>
      <w:p w14:paraId="1048E6DB" w14:textId="64A47F35" w:rsidR="00A9057A" w:rsidRPr="00E544F4" w:rsidRDefault="0072546C">
        <w:pPr>
          <w:pStyle w:val="Header"/>
          <w:jc w:val="right"/>
          <w:rPr>
            <w:rFonts w:ascii="Times New Roman" w:hAnsi="Times New Roman" w:cs="Times New Roman"/>
            <w:sz w:val="24"/>
            <w:szCs w:val="24"/>
          </w:rPr>
        </w:pPr>
      </w:p>
    </w:sdtContent>
  </w:sdt>
  <w:p w14:paraId="57CD235E" w14:textId="77777777" w:rsidR="00A9057A" w:rsidRDefault="00A9057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64E3A"/>
    <w:multiLevelType w:val="hybridMultilevel"/>
    <w:tmpl w:val="81DEC7D8"/>
    <w:lvl w:ilvl="0" w:tplc="4A1EC63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67D0E2D"/>
    <w:multiLevelType w:val="hybridMultilevel"/>
    <w:tmpl w:val="CA3CEA7C"/>
    <w:lvl w:ilvl="0" w:tplc="7FB0E5AE">
      <w:start w:val="1"/>
      <w:numFmt w:val="decimal"/>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3"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18E82F0F"/>
    <w:multiLevelType w:val="hybridMultilevel"/>
    <w:tmpl w:val="0966CDA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B55CC1"/>
    <w:multiLevelType w:val="hybridMultilevel"/>
    <w:tmpl w:val="2DC078D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2"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2C7826AF"/>
    <w:multiLevelType w:val="hybridMultilevel"/>
    <w:tmpl w:val="9B185D2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4" w15:restartNumberingAfterBreak="0">
    <w:nsid w:val="2D0300B2"/>
    <w:multiLevelType w:val="hybridMultilevel"/>
    <w:tmpl w:val="B328BCFC"/>
    <w:lvl w:ilvl="0" w:tplc="D3004FAA">
      <w:numFmt w:val="bullet"/>
      <w:lvlText w:val="-"/>
      <w:lvlJc w:val="left"/>
      <w:pPr>
        <w:ind w:left="1920" w:hanging="360"/>
      </w:pPr>
      <w:rPr>
        <w:rFonts w:ascii="Times New Roman" w:eastAsiaTheme="minorHAnsi" w:hAnsi="Times New Roman" w:cs="Times New Roman" w:hint="default"/>
      </w:rPr>
    </w:lvl>
    <w:lvl w:ilvl="1" w:tplc="30090003" w:tentative="1">
      <w:start w:val="1"/>
      <w:numFmt w:val="bullet"/>
      <w:lvlText w:val="o"/>
      <w:lvlJc w:val="left"/>
      <w:pPr>
        <w:ind w:left="2640" w:hanging="360"/>
      </w:pPr>
      <w:rPr>
        <w:rFonts w:ascii="Courier New" w:hAnsi="Courier New" w:cs="Courier New" w:hint="default"/>
      </w:rPr>
    </w:lvl>
    <w:lvl w:ilvl="2" w:tplc="30090005" w:tentative="1">
      <w:start w:val="1"/>
      <w:numFmt w:val="bullet"/>
      <w:lvlText w:val=""/>
      <w:lvlJc w:val="left"/>
      <w:pPr>
        <w:ind w:left="3360" w:hanging="360"/>
      </w:pPr>
      <w:rPr>
        <w:rFonts w:ascii="Wingdings" w:hAnsi="Wingdings" w:hint="default"/>
      </w:rPr>
    </w:lvl>
    <w:lvl w:ilvl="3" w:tplc="30090001" w:tentative="1">
      <w:start w:val="1"/>
      <w:numFmt w:val="bullet"/>
      <w:lvlText w:val=""/>
      <w:lvlJc w:val="left"/>
      <w:pPr>
        <w:ind w:left="4080" w:hanging="360"/>
      </w:pPr>
      <w:rPr>
        <w:rFonts w:ascii="Symbol" w:hAnsi="Symbol" w:hint="default"/>
      </w:rPr>
    </w:lvl>
    <w:lvl w:ilvl="4" w:tplc="30090003" w:tentative="1">
      <w:start w:val="1"/>
      <w:numFmt w:val="bullet"/>
      <w:lvlText w:val="o"/>
      <w:lvlJc w:val="left"/>
      <w:pPr>
        <w:ind w:left="4800" w:hanging="360"/>
      </w:pPr>
      <w:rPr>
        <w:rFonts w:ascii="Courier New" w:hAnsi="Courier New" w:cs="Courier New" w:hint="default"/>
      </w:rPr>
    </w:lvl>
    <w:lvl w:ilvl="5" w:tplc="30090005" w:tentative="1">
      <w:start w:val="1"/>
      <w:numFmt w:val="bullet"/>
      <w:lvlText w:val=""/>
      <w:lvlJc w:val="left"/>
      <w:pPr>
        <w:ind w:left="5520" w:hanging="360"/>
      </w:pPr>
      <w:rPr>
        <w:rFonts w:ascii="Wingdings" w:hAnsi="Wingdings" w:hint="default"/>
      </w:rPr>
    </w:lvl>
    <w:lvl w:ilvl="6" w:tplc="30090001" w:tentative="1">
      <w:start w:val="1"/>
      <w:numFmt w:val="bullet"/>
      <w:lvlText w:val=""/>
      <w:lvlJc w:val="left"/>
      <w:pPr>
        <w:ind w:left="6240" w:hanging="360"/>
      </w:pPr>
      <w:rPr>
        <w:rFonts w:ascii="Symbol" w:hAnsi="Symbol" w:hint="default"/>
      </w:rPr>
    </w:lvl>
    <w:lvl w:ilvl="7" w:tplc="30090003" w:tentative="1">
      <w:start w:val="1"/>
      <w:numFmt w:val="bullet"/>
      <w:lvlText w:val="o"/>
      <w:lvlJc w:val="left"/>
      <w:pPr>
        <w:ind w:left="6960" w:hanging="360"/>
      </w:pPr>
      <w:rPr>
        <w:rFonts w:ascii="Courier New" w:hAnsi="Courier New" w:cs="Courier New" w:hint="default"/>
      </w:rPr>
    </w:lvl>
    <w:lvl w:ilvl="8" w:tplc="30090005" w:tentative="1">
      <w:start w:val="1"/>
      <w:numFmt w:val="bullet"/>
      <w:lvlText w:val=""/>
      <w:lvlJc w:val="left"/>
      <w:pPr>
        <w:ind w:left="7680" w:hanging="360"/>
      </w:pPr>
      <w:rPr>
        <w:rFonts w:ascii="Wingdings" w:hAnsi="Wingdings" w:hint="default"/>
      </w:rPr>
    </w:lvl>
  </w:abstractNum>
  <w:abstractNum w:abstractNumId="15"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9"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0" w15:restartNumberingAfterBreak="0">
    <w:nsid w:val="3F8055A2"/>
    <w:multiLevelType w:val="hybridMultilevel"/>
    <w:tmpl w:val="DA2C4EC8"/>
    <w:lvl w:ilvl="0" w:tplc="36363CD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421909FC"/>
    <w:multiLevelType w:val="hybridMultilevel"/>
    <w:tmpl w:val="5546E8E4"/>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2"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3" w15:restartNumberingAfterBreak="0">
    <w:nsid w:val="4C731979"/>
    <w:multiLevelType w:val="hybridMultilevel"/>
    <w:tmpl w:val="4B4ABEFE"/>
    <w:lvl w:ilvl="0" w:tplc="3AFAEDB2">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4"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25"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1E86C04"/>
    <w:multiLevelType w:val="hybridMultilevel"/>
    <w:tmpl w:val="B9CC6F98"/>
    <w:lvl w:ilvl="0" w:tplc="2F3435D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522D55CD"/>
    <w:multiLevelType w:val="hybridMultilevel"/>
    <w:tmpl w:val="9A4AA802"/>
    <w:lvl w:ilvl="0" w:tplc="265CDFC2">
      <w:numFmt w:val="bullet"/>
      <w:lvlText w:val="-"/>
      <w:lvlJc w:val="left"/>
      <w:pPr>
        <w:ind w:left="1800" w:hanging="360"/>
      </w:pPr>
      <w:rPr>
        <w:rFonts w:ascii="Times New Roman" w:eastAsiaTheme="minorHAnsi" w:hAnsi="Times New Roman" w:cs="Times New Roman" w:hint="default"/>
      </w:rPr>
    </w:lvl>
    <w:lvl w:ilvl="1" w:tplc="30090003" w:tentative="1">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abstractNum w:abstractNumId="28" w15:restartNumberingAfterBreak="0">
    <w:nsid w:val="53AD5A22"/>
    <w:multiLevelType w:val="hybridMultilevel"/>
    <w:tmpl w:val="D2B042F4"/>
    <w:lvl w:ilvl="0" w:tplc="A5F8A5A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29"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0" w15:restartNumberingAfterBreak="0">
    <w:nsid w:val="57BD2D7B"/>
    <w:multiLevelType w:val="hybridMultilevel"/>
    <w:tmpl w:val="1D3CCD04"/>
    <w:lvl w:ilvl="0" w:tplc="B0D685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3"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2866791"/>
    <w:multiLevelType w:val="hybridMultilevel"/>
    <w:tmpl w:val="7F04562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5"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6"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7"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8" w15:restartNumberingAfterBreak="0">
    <w:nsid w:val="6C9432E9"/>
    <w:multiLevelType w:val="hybridMultilevel"/>
    <w:tmpl w:val="7C9612B8"/>
    <w:lvl w:ilvl="0" w:tplc="83BE9E5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9"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0"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1"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2"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3" w15:restartNumberingAfterBreak="0">
    <w:nsid w:val="76865235"/>
    <w:multiLevelType w:val="hybridMultilevel"/>
    <w:tmpl w:val="ED0A4D1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4"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5" w15:restartNumberingAfterBreak="0">
    <w:nsid w:val="79951FB7"/>
    <w:multiLevelType w:val="hybridMultilevel"/>
    <w:tmpl w:val="B0AC372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6"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7"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1"/>
  </w:num>
  <w:num w:numId="2">
    <w:abstractNumId w:val="10"/>
  </w:num>
  <w:num w:numId="3">
    <w:abstractNumId w:val="12"/>
  </w:num>
  <w:num w:numId="4">
    <w:abstractNumId w:val="19"/>
  </w:num>
  <w:num w:numId="5">
    <w:abstractNumId w:val="29"/>
  </w:num>
  <w:num w:numId="6">
    <w:abstractNumId w:val="9"/>
  </w:num>
  <w:num w:numId="7">
    <w:abstractNumId w:val="7"/>
  </w:num>
  <w:num w:numId="8">
    <w:abstractNumId w:val="40"/>
  </w:num>
  <w:num w:numId="9">
    <w:abstractNumId w:val="4"/>
  </w:num>
  <w:num w:numId="10">
    <w:abstractNumId w:val="37"/>
  </w:num>
  <w:num w:numId="11">
    <w:abstractNumId w:val="41"/>
  </w:num>
  <w:num w:numId="12">
    <w:abstractNumId w:val="46"/>
  </w:num>
  <w:num w:numId="13">
    <w:abstractNumId w:val="3"/>
  </w:num>
  <w:num w:numId="14">
    <w:abstractNumId w:val="22"/>
  </w:num>
  <w:num w:numId="15">
    <w:abstractNumId w:val="6"/>
  </w:num>
  <w:num w:numId="16">
    <w:abstractNumId w:val="35"/>
  </w:num>
  <w:num w:numId="17">
    <w:abstractNumId w:val="39"/>
  </w:num>
  <w:num w:numId="18">
    <w:abstractNumId w:val="36"/>
  </w:num>
  <w:num w:numId="19">
    <w:abstractNumId w:val="44"/>
  </w:num>
  <w:num w:numId="20">
    <w:abstractNumId w:val="1"/>
  </w:num>
  <w:num w:numId="21">
    <w:abstractNumId w:val="17"/>
  </w:num>
  <w:num w:numId="22">
    <w:abstractNumId w:val="15"/>
  </w:num>
  <w:num w:numId="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32"/>
  </w:num>
  <w:num w:numId="26">
    <w:abstractNumId w:val="25"/>
  </w:num>
  <w:num w:numId="27">
    <w:abstractNumId w:val="5"/>
  </w:num>
  <w:num w:numId="28">
    <w:abstractNumId w:val="33"/>
  </w:num>
  <w:num w:numId="29">
    <w:abstractNumId w:val="47"/>
  </w:num>
  <w:num w:numId="30">
    <w:abstractNumId w:val="16"/>
  </w:num>
  <w:num w:numId="31">
    <w:abstractNumId w:val="24"/>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45"/>
  </w:num>
  <w:num w:numId="35">
    <w:abstractNumId w:val="11"/>
  </w:num>
  <w:num w:numId="36">
    <w:abstractNumId w:val="28"/>
  </w:num>
  <w:num w:numId="37">
    <w:abstractNumId w:val="13"/>
  </w:num>
  <w:num w:numId="38">
    <w:abstractNumId w:val="0"/>
  </w:num>
  <w:num w:numId="39">
    <w:abstractNumId w:val="38"/>
  </w:num>
  <w:num w:numId="40">
    <w:abstractNumId w:val="20"/>
  </w:num>
  <w:num w:numId="41">
    <w:abstractNumId w:val="23"/>
  </w:num>
  <w:num w:numId="42">
    <w:abstractNumId w:val="14"/>
  </w:num>
  <w:num w:numId="43">
    <w:abstractNumId w:val="27"/>
  </w:num>
  <w:num w:numId="44">
    <w:abstractNumId w:val="34"/>
  </w:num>
  <w:num w:numId="45">
    <w:abstractNumId w:val="30"/>
  </w:num>
  <w:num w:numId="46">
    <w:abstractNumId w:val="26"/>
  </w:num>
  <w:num w:numId="47">
    <w:abstractNumId w:val="21"/>
  </w:num>
  <w:num w:numId="48">
    <w:abstractNumId w:val="4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03"/>
    <w:rsid w:val="00000776"/>
    <w:rsid w:val="0000087E"/>
    <w:rsid w:val="0000141A"/>
    <w:rsid w:val="000014FC"/>
    <w:rsid w:val="000017C6"/>
    <w:rsid w:val="00001962"/>
    <w:rsid w:val="00001BAF"/>
    <w:rsid w:val="00001EEA"/>
    <w:rsid w:val="00002447"/>
    <w:rsid w:val="000029F8"/>
    <w:rsid w:val="000031AC"/>
    <w:rsid w:val="00003585"/>
    <w:rsid w:val="00003D3A"/>
    <w:rsid w:val="00003D8A"/>
    <w:rsid w:val="000046B5"/>
    <w:rsid w:val="00004A86"/>
    <w:rsid w:val="0000528B"/>
    <w:rsid w:val="000052B4"/>
    <w:rsid w:val="000053BC"/>
    <w:rsid w:val="00005565"/>
    <w:rsid w:val="00005636"/>
    <w:rsid w:val="0000677D"/>
    <w:rsid w:val="00007385"/>
    <w:rsid w:val="00007499"/>
    <w:rsid w:val="000074E6"/>
    <w:rsid w:val="00007A23"/>
    <w:rsid w:val="00011216"/>
    <w:rsid w:val="0001180F"/>
    <w:rsid w:val="0001183B"/>
    <w:rsid w:val="000138BF"/>
    <w:rsid w:val="00013D3A"/>
    <w:rsid w:val="000144E8"/>
    <w:rsid w:val="00014516"/>
    <w:rsid w:val="00014715"/>
    <w:rsid w:val="00014AA2"/>
    <w:rsid w:val="00015299"/>
    <w:rsid w:val="00015328"/>
    <w:rsid w:val="00016C3D"/>
    <w:rsid w:val="00017004"/>
    <w:rsid w:val="00017839"/>
    <w:rsid w:val="00017BA1"/>
    <w:rsid w:val="00017CE2"/>
    <w:rsid w:val="00017D4B"/>
    <w:rsid w:val="000202AA"/>
    <w:rsid w:val="00020393"/>
    <w:rsid w:val="000206A2"/>
    <w:rsid w:val="00021433"/>
    <w:rsid w:val="000219C1"/>
    <w:rsid w:val="00021B16"/>
    <w:rsid w:val="00021DCC"/>
    <w:rsid w:val="00022BD9"/>
    <w:rsid w:val="00023FA8"/>
    <w:rsid w:val="00024E01"/>
    <w:rsid w:val="000257DD"/>
    <w:rsid w:val="00025966"/>
    <w:rsid w:val="0002631B"/>
    <w:rsid w:val="000277D0"/>
    <w:rsid w:val="000300FD"/>
    <w:rsid w:val="000304CF"/>
    <w:rsid w:val="000306A5"/>
    <w:rsid w:val="00030DC2"/>
    <w:rsid w:val="000314F2"/>
    <w:rsid w:val="00031D04"/>
    <w:rsid w:val="00032DF7"/>
    <w:rsid w:val="0003388A"/>
    <w:rsid w:val="00033F1D"/>
    <w:rsid w:val="000350A4"/>
    <w:rsid w:val="00035308"/>
    <w:rsid w:val="00035350"/>
    <w:rsid w:val="000355F3"/>
    <w:rsid w:val="000356A7"/>
    <w:rsid w:val="00036A96"/>
    <w:rsid w:val="00037F60"/>
    <w:rsid w:val="00037F9A"/>
    <w:rsid w:val="00040B95"/>
    <w:rsid w:val="000412A5"/>
    <w:rsid w:val="000418DA"/>
    <w:rsid w:val="000438AF"/>
    <w:rsid w:val="00043C17"/>
    <w:rsid w:val="000444F8"/>
    <w:rsid w:val="00045A6F"/>
    <w:rsid w:val="00046683"/>
    <w:rsid w:val="00046B6D"/>
    <w:rsid w:val="000471B0"/>
    <w:rsid w:val="000472DE"/>
    <w:rsid w:val="000476B5"/>
    <w:rsid w:val="00050992"/>
    <w:rsid w:val="000509CC"/>
    <w:rsid w:val="00051480"/>
    <w:rsid w:val="00052AA2"/>
    <w:rsid w:val="00053220"/>
    <w:rsid w:val="000538D0"/>
    <w:rsid w:val="00053E02"/>
    <w:rsid w:val="00054346"/>
    <w:rsid w:val="0005472A"/>
    <w:rsid w:val="00054FB3"/>
    <w:rsid w:val="00054FFF"/>
    <w:rsid w:val="00055160"/>
    <w:rsid w:val="000551BC"/>
    <w:rsid w:val="0005541B"/>
    <w:rsid w:val="000554CB"/>
    <w:rsid w:val="0005550B"/>
    <w:rsid w:val="000555C6"/>
    <w:rsid w:val="000560D4"/>
    <w:rsid w:val="00056120"/>
    <w:rsid w:val="00056DC2"/>
    <w:rsid w:val="00056F20"/>
    <w:rsid w:val="000579F7"/>
    <w:rsid w:val="000602AE"/>
    <w:rsid w:val="00060B89"/>
    <w:rsid w:val="00060BD9"/>
    <w:rsid w:val="000614F7"/>
    <w:rsid w:val="00061DBB"/>
    <w:rsid w:val="00062B7C"/>
    <w:rsid w:val="000630EB"/>
    <w:rsid w:val="000637DD"/>
    <w:rsid w:val="0006407F"/>
    <w:rsid w:val="0006467E"/>
    <w:rsid w:val="00064897"/>
    <w:rsid w:val="00065B56"/>
    <w:rsid w:val="00065E13"/>
    <w:rsid w:val="0006755E"/>
    <w:rsid w:val="000703FE"/>
    <w:rsid w:val="00070616"/>
    <w:rsid w:val="0007291A"/>
    <w:rsid w:val="00072C8E"/>
    <w:rsid w:val="00072EC7"/>
    <w:rsid w:val="000736BF"/>
    <w:rsid w:val="0007375F"/>
    <w:rsid w:val="00073A32"/>
    <w:rsid w:val="00073A64"/>
    <w:rsid w:val="00074602"/>
    <w:rsid w:val="000753DE"/>
    <w:rsid w:val="000772DC"/>
    <w:rsid w:val="00077970"/>
    <w:rsid w:val="00077D30"/>
    <w:rsid w:val="00077E32"/>
    <w:rsid w:val="00080650"/>
    <w:rsid w:val="00081825"/>
    <w:rsid w:val="000818ED"/>
    <w:rsid w:val="00081C7F"/>
    <w:rsid w:val="00081D71"/>
    <w:rsid w:val="00081E66"/>
    <w:rsid w:val="00081F93"/>
    <w:rsid w:val="00082372"/>
    <w:rsid w:val="0008250B"/>
    <w:rsid w:val="00083812"/>
    <w:rsid w:val="00083FDF"/>
    <w:rsid w:val="0008420F"/>
    <w:rsid w:val="0008436C"/>
    <w:rsid w:val="00084428"/>
    <w:rsid w:val="000857EC"/>
    <w:rsid w:val="00085B0F"/>
    <w:rsid w:val="000860FD"/>
    <w:rsid w:val="00086A5C"/>
    <w:rsid w:val="00086E80"/>
    <w:rsid w:val="000872DA"/>
    <w:rsid w:val="00087878"/>
    <w:rsid w:val="00087B0F"/>
    <w:rsid w:val="00090230"/>
    <w:rsid w:val="0009105A"/>
    <w:rsid w:val="00091CC8"/>
    <w:rsid w:val="00092194"/>
    <w:rsid w:val="00093251"/>
    <w:rsid w:val="00093663"/>
    <w:rsid w:val="00093E81"/>
    <w:rsid w:val="00093EF1"/>
    <w:rsid w:val="00093FB6"/>
    <w:rsid w:val="00093FE4"/>
    <w:rsid w:val="0009459E"/>
    <w:rsid w:val="00094809"/>
    <w:rsid w:val="00094A67"/>
    <w:rsid w:val="00095A5A"/>
    <w:rsid w:val="000960A7"/>
    <w:rsid w:val="00096A4F"/>
    <w:rsid w:val="00097857"/>
    <w:rsid w:val="00097ABF"/>
    <w:rsid w:val="00097BE9"/>
    <w:rsid w:val="00097BF7"/>
    <w:rsid w:val="00097E3B"/>
    <w:rsid w:val="00097E5D"/>
    <w:rsid w:val="000A0116"/>
    <w:rsid w:val="000A20B2"/>
    <w:rsid w:val="000A2941"/>
    <w:rsid w:val="000A29A6"/>
    <w:rsid w:val="000A2A65"/>
    <w:rsid w:val="000A34E6"/>
    <w:rsid w:val="000A3AC4"/>
    <w:rsid w:val="000A3BD2"/>
    <w:rsid w:val="000A3FED"/>
    <w:rsid w:val="000A4015"/>
    <w:rsid w:val="000A483C"/>
    <w:rsid w:val="000A538A"/>
    <w:rsid w:val="000A563B"/>
    <w:rsid w:val="000A5797"/>
    <w:rsid w:val="000A599B"/>
    <w:rsid w:val="000A623A"/>
    <w:rsid w:val="000A6CA4"/>
    <w:rsid w:val="000A6CC3"/>
    <w:rsid w:val="000A7D14"/>
    <w:rsid w:val="000B04C8"/>
    <w:rsid w:val="000B069F"/>
    <w:rsid w:val="000B08D8"/>
    <w:rsid w:val="000B0B49"/>
    <w:rsid w:val="000B0FF6"/>
    <w:rsid w:val="000B1038"/>
    <w:rsid w:val="000B10DE"/>
    <w:rsid w:val="000B210B"/>
    <w:rsid w:val="000B220D"/>
    <w:rsid w:val="000B26E3"/>
    <w:rsid w:val="000B2E47"/>
    <w:rsid w:val="000B3682"/>
    <w:rsid w:val="000B3898"/>
    <w:rsid w:val="000B3DBE"/>
    <w:rsid w:val="000B45FB"/>
    <w:rsid w:val="000B4872"/>
    <w:rsid w:val="000B4AA5"/>
    <w:rsid w:val="000B5C8E"/>
    <w:rsid w:val="000B64DB"/>
    <w:rsid w:val="000B6960"/>
    <w:rsid w:val="000B6B23"/>
    <w:rsid w:val="000B6C47"/>
    <w:rsid w:val="000B773F"/>
    <w:rsid w:val="000B78F9"/>
    <w:rsid w:val="000C1379"/>
    <w:rsid w:val="000C1C6A"/>
    <w:rsid w:val="000C2034"/>
    <w:rsid w:val="000C22CA"/>
    <w:rsid w:val="000C2AA1"/>
    <w:rsid w:val="000C367D"/>
    <w:rsid w:val="000C3D0D"/>
    <w:rsid w:val="000C4040"/>
    <w:rsid w:val="000C44EA"/>
    <w:rsid w:val="000C6168"/>
    <w:rsid w:val="000C61E1"/>
    <w:rsid w:val="000C6420"/>
    <w:rsid w:val="000C6911"/>
    <w:rsid w:val="000C6AAB"/>
    <w:rsid w:val="000C76BF"/>
    <w:rsid w:val="000C790C"/>
    <w:rsid w:val="000D00CA"/>
    <w:rsid w:val="000D0819"/>
    <w:rsid w:val="000D212A"/>
    <w:rsid w:val="000D3198"/>
    <w:rsid w:val="000D340B"/>
    <w:rsid w:val="000D38AF"/>
    <w:rsid w:val="000D3EE6"/>
    <w:rsid w:val="000D51B6"/>
    <w:rsid w:val="000D59EB"/>
    <w:rsid w:val="000D670C"/>
    <w:rsid w:val="000D699F"/>
    <w:rsid w:val="000D6D3C"/>
    <w:rsid w:val="000D6F89"/>
    <w:rsid w:val="000D7175"/>
    <w:rsid w:val="000E06EB"/>
    <w:rsid w:val="000E08CC"/>
    <w:rsid w:val="000E1EE1"/>
    <w:rsid w:val="000E2F05"/>
    <w:rsid w:val="000E38A9"/>
    <w:rsid w:val="000E429E"/>
    <w:rsid w:val="000E43C3"/>
    <w:rsid w:val="000E5BA6"/>
    <w:rsid w:val="000E5D42"/>
    <w:rsid w:val="000E646B"/>
    <w:rsid w:val="000E6904"/>
    <w:rsid w:val="000E7162"/>
    <w:rsid w:val="000E7211"/>
    <w:rsid w:val="000E7C00"/>
    <w:rsid w:val="000F0436"/>
    <w:rsid w:val="000F0970"/>
    <w:rsid w:val="000F1029"/>
    <w:rsid w:val="000F2E6E"/>
    <w:rsid w:val="000F2F36"/>
    <w:rsid w:val="000F467A"/>
    <w:rsid w:val="000F495C"/>
    <w:rsid w:val="000F497F"/>
    <w:rsid w:val="000F4AF1"/>
    <w:rsid w:val="000F53BB"/>
    <w:rsid w:val="000F65F4"/>
    <w:rsid w:val="000F661E"/>
    <w:rsid w:val="000F7663"/>
    <w:rsid w:val="000F774D"/>
    <w:rsid w:val="000F7CC5"/>
    <w:rsid w:val="000F7D2F"/>
    <w:rsid w:val="000F7EFC"/>
    <w:rsid w:val="00100613"/>
    <w:rsid w:val="00100BEF"/>
    <w:rsid w:val="0010184D"/>
    <w:rsid w:val="00102AD7"/>
    <w:rsid w:val="00102E9F"/>
    <w:rsid w:val="00102FDE"/>
    <w:rsid w:val="00103013"/>
    <w:rsid w:val="00103A7C"/>
    <w:rsid w:val="001052A3"/>
    <w:rsid w:val="00105F5E"/>
    <w:rsid w:val="00106727"/>
    <w:rsid w:val="0010675F"/>
    <w:rsid w:val="00107132"/>
    <w:rsid w:val="0010720D"/>
    <w:rsid w:val="00107622"/>
    <w:rsid w:val="00107FA2"/>
    <w:rsid w:val="0011116A"/>
    <w:rsid w:val="001112F2"/>
    <w:rsid w:val="00111347"/>
    <w:rsid w:val="001117E5"/>
    <w:rsid w:val="00111B0D"/>
    <w:rsid w:val="0011233B"/>
    <w:rsid w:val="00112800"/>
    <w:rsid w:val="00112860"/>
    <w:rsid w:val="00113520"/>
    <w:rsid w:val="001138D9"/>
    <w:rsid w:val="00113F4F"/>
    <w:rsid w:val="00113FB6"/>
    <w:rsid w:val="0011417C"/>
    <w:rsid w:val="00114BE4"/>
    <w:rsid w:val="00114C9C"/>
    <w:rsid w:val="00114DF0"/>
    <w:rsid w:val="001152FD"/>
    <w:rsid w:val="00115639"/>
    <w:rsid w:val="001157DC"/>
    <w:rsid w:val="00115B93"/>
    <w:rsid w:val="00115F4B"/>
    <w:rsid w:val="00115F6E"/>
    <w:rsid w:val="0011605C"/>
    <w:rsid w:val="00116CD0"/>
    <w:rsid w:val="001171F4"/>
    <w:rsid w:val="00120164"/>
    <w:rsid w:val="00120330"/>
    <w:rsid w:val="0012134F"/>
    <w:rsid w:val="00121351"/>
    <w:rsid w:val="001217E9"/>
    <w:rsid w:val="00121DCA"/>
    <w:rsid w:val="00121ED6"/>
    <w:rsid w:val="001224D3"/>
    <w:rsid w:val="00122990"/>
    <w:rsid w:val="00122F55"/>
    <w:rsid w:val="00123789"/>
    <w:rsid w:val="00123CC7"/>
    <w:rsid w:val="00123E50"/>
    <w:rsid w:val="00123F32"/>
    <w:rsid w:val="00124E03"/>
    <w:rsid w:val="00124FD1"/>
    <w:rsid w:val="001253EB"/>
    <w:rsid w:val="00125F73"/>
    <w:rsid w:val="001263BC"/>
    <w:rsid w:val="00126BD4"/>
    <w:rsid w:val="00127135"/>
    <w:rsid w:val="00127AB6"/>
    <w:rsid w:val="001309D4"/>
    <w:rsid w:val="00131F03"/>
    <w:rsid w:val="001323FB"/>
    <w:rsid w:val="00132705"/>
    <w:rsid w:val="00132BFC"/>
    <w:rsid w:val="001331AB"/>
    <w:rsid w:val="00133A93"/>
    <w:rsid w:val="00133D94"/>
    <w:rsid w:val="00134427"/>
    <w:rsid w:val="00134D22"/>
    <w:rsid w:val="00135335"/>
    <w:rsid w:val="001354EE"/>
    <w:rsid w:val="00135501"/>
    <w:rsid w:val="00135979"/>
    <w:rsid w:val="00135AB2"/>
    <w:rsid w:val="001368D6"/>
    <w:rsid w:val="00136B9F"/>
    <w:rsid w:val="00137251"/>
    <w:rsid w:val="00137BB8"/>
    <w:rsid w:val="00137DCD"/>
    <w:rsid w:val="00137F38"/>
    <w:rsid w:val="0014005F"/>
    <w:rsid w:val="00140238"/>
    <w:rsid w:val="001413DD"/>
    <w:rsid w:val="00141551"/>
    <w:rsid w:val="00141AFC"/>
    <w:rsid w:val="00141CB0"/>
    <w:rsid w:val="00142645"/>
    <w:rsid w:val="00142E81"/>
    <w:rsid w:val="00142FFB"/>
    <w:rsid w:val="0014319F"/>
    <w:rsid w:val="001439EE"/>
    <w:rsid w:val="00143D99"/>
    <w:rsid w:val="0014417E"/>
    <w:rsid w:val="001443FB"/>
    <w:rsid w:val="00144A5E"/>
    <w:rsid w:val="00145378"/>
    <w:rsid w:val="00146025"/>
    <w:rsid w:val="001461FF"/>
    <w:rsid w:val="001465DB"/>
    <w:rsid w:val="001469E5"/>
    <w:rsid w:val="00146C76"/>
    <w:rsid w:val="00146D6E"/>
    <w:rsid w:val="0014700C"/>
    <w:rsid w:val="00150AF2"/>
    <w:rsid w:val="00151853"/>
    <w:rsid w:val="00152085"/>
    <w:rsid w:val="00152284"/>
    <w:rsid w:val="00152AF1"/>
    <w:rsid w:val="00153A37"/>
    <w:rsid w:val="0015418E"/>
    <w:rsid w:val="0015436A"/>
    <w:rsid w:val="00154693"/>
    <w:rsid w:val="00154EBE"/>
    <w:rsid w:val="001552D2"/>
    <w:rsid w:val="0015541F"/>
    <w:rsid w:val="0015614F"/>
    <w:rsid w:val="00156FD8"/>
    <w:rsid w:val="001600E3"/>
    <w:rsid w:val="001606FE"/>
    <w:rsid w:val="00160D9A"/>
    <w:rsid w:val="00161353"/>
    <w:rsid w:val="00161876"/>
    <w:rsid w:val="00161A3E"/>
    <w:rsid w:val="00161AC6"/>
    <w:rsid w:val="00162798"/>
    <w:rsid w:val="00162B1A"/>
    <w:rsid w:val="00163487"/>
    <w:rsid w:val="00163B99"/>
    <w:rsid w:val="00163D3D"/>
    <w:rsid w:val="001640A4"/>
    <w:rsid w:val="00164540"/>
    <w:rsid w:val="001653C9"/>
    <w:rsid w:val="001654A3"/>
    <w:rsid w:val="00165B1B"/>
    <w:rsid w:val="0016739C"/>
    <w:rsid w:val="0016745E"/>
    <w:rsid w:val="00170023"/>
    <w:rsid w:val="00170526"/>
    <w:rsid w:val="00170777"/>
    <w:rsid w:val="00170A44"/>
    <w:rsid w:val="00170DB5"/>
    <w:rsid w:val="00171C32"/>
    <w:rsid w:val="00172CB0"/>
    <w:rsid w:val="00172CC5"/>
    <w:rsid w:val="00173BB7"/>
    <w:rsid w:val="00173EC5"/>
    <w:rsid w:val="00173F8E"/>
    <w:rsid w:val="00174220"/>
    <w:rsid w:val="00174283"/>
    <w:rsid w:val="001748B8"/>
    <w:rsid w:val="00174B78"/>
    <w:rsid w:val="00174F4C"/>
    <w:rsid w:val="00175048"/>
    <w:rsid w:val="00177623"/>
    <w:rsid w:val="00177763"/>
    <w:rsid w:val="00177963"/>
    <w:rsid w:val="00177DFC"/>
    <w:rsid w:val="001807C6"/>
    <w:rsid w:val="00180E37"/>
    <w:rsid w:val="00181B8D"/>
    <w:rsid w:val="0018307E"/>
    <w:rsid w:val="001839FD"/>
    <w:rsid w:val="00184999"/>
    <w:rsid w:val="0018505C"/>
    <w:rsid w:val="0018540F"/>
    <w:rsid w:val="001855AC"/>
    <w:rsid w:val="00185D66"/>
    <w:rsid w:val="001860D7"/>
    <w:rsid w:val="001862BF"/>
    <w:rsid w:val="00186D56"/>
    <w:rsid w:val="001875CC"/>
    <w:rsid w:val="00187A75"/>
    <w:rsid w:val="00190418"/>
    <w:rsid w:val="00192192"/>
    <w:rsid w:val="0019274E"/>
    <w:rsid w:val="00192F89"/>
    <w:rsid w:val="0019457E"/>
    <w:rsid w:val="001953F5"/>
    <w:rsid w:val="001972BB"/>
    <w:rsid w:val="001A0165"/>
    <w:rsid w:val="001A01F4"/>
    <w:rsid w:val="001A0570"/>
    <w:rsid w:val="001A07DA"/>
    <w:rsid w:val="001A0E82"/>
    <w:rsid w:val="001A14C6"/>
    <w:rsid w:val="001A175F"/>
    <w:rsid w:val="001A345B"/>
    <w:rsid w:val="001A36B2"/>
    <w:rsid w:val="001A4532"/>
    <w:rsid w:val="001A4975"/>
    <w:rsid w:val="001A4E8E"/>
    <w:rsid w:val="001A5EAB"/>
    <w:rsid w:val="001A676D"/>
    <w:rsid w:val="001A778C"/>
    <w:rsid w:val="001A78EE"/>
    <w:rsid w:val="001A7EBF"/>
    <w:rsid w:val="001B0364"/>
    <w:rsid w:val="001B0F1D"/>
    <w:rsid w:val="001B0F58"/>
    <w:rsid w:val="001B1D6A"/>
    <w:rsid w:val="001B1FE0"/>
    <w:rsid w:val="001B3DA4"/>
    <w:rsid w:val="001B43AD"/>
    <w:rsid w:val="001B4518"/>
    <w:rsid w:val="001B5023"/>
    <w:rsid w:val="001B5084"/>
    <w:rsid w:val="001B5500"/>
    <w:rsid w:val="001B580A"/>
    <w:rsid w:val="001B5FEA"/>
    <w:rsid w:val="001B617C"/>
    <w:rsid w:val="001B63B0"/>
    <w:rsid w:val="001B64BB"/>
    <w:rsid w:val="001B6C85"/>
    <w:rsid w:val="001B6FB5"/>
    <w:rsid w:val="001B7499"/>
    <w:rsid w:val="001B76E5"/>
    <w:rsid w:val="001B76F7"/>
    <w:rsid w:val="001B78B2"/>
    <w:rsid w:val="001B7F33"/>
    <w:rsid w:val="001C0081"/>
    <w:rsid w:val="001C00E2"/>
    <w:rsid w:val="001C04D6"/>
    <w:rsid w:val="001C1854"/>
    <w:rsid w:val="001C2084"/>
    <w:rsid w:val="001C34E1"/>
    <w:rsid w:val="001C4118"/>
    <w:rsid w:val="001C4E07"/>
    <w:rsid w:val="001C5683"/>
    <w:rsid w:val="001C5D48"/>
    <w:rsid w:val="001C6078"/>
    <w:rsid w:val="001C67BF"/>
    <w:rsid w:val="001C69C6"/>
    <w:rsid w:val="001C6E56"/>
    <w:rsid w:val="001C6F75"/>
    <w:rsid w:val="001C733A"/>
    <w:rsid w:val="001C74BE"/>
    <w:rsid w:val="001C76F1"/>
    <w:rsid w:val="001D0341"/>
    <w:rsid w:val="001D0A28"/>
    <w:rsid w:val="001D0BDE"/>
    <w:rsid w:val="001D0C75"/>
    <w:rsid w:val="001D0DE7"/>
    <w:rsid w:val="001D16D4"/>
    <w:rsid w:val="001D1BBC"/>
    <w:rsid w:val="001D1FD5"/>
    <w:rsid w:val="001D245C"/>
    <w:rsid w:val="001D25D4"/>
    <w:rsid w:val="001D2C09"/>
    <w:rsid w:val="001D2C41"/>
    <w:rsid w:val="001D3097"/>
    <w:rsid w:val="001D32C5"/>
    <w:rsid w:val="001D34E2"/>
    <w:rsid w:val="001D387C"/>
    <w:rsid w:val="001D39BF"/>
    <w:rsid w:val="001D4767"/>
    <w:rsid w:val="001D52F3"/>
    <w:rsid w:val="001D5686"/>
    <w:rsid w:val="001D5884"/>
    <w:rsid w:val="001D5BA8"/>
    <w:rsid w:val="001D61F1"/>
    <w:rsid w:val="001D687F"/>
    <w:rsid w:val="001D68C0"/>
    <w:rsid w:val="001D7CD3"/>
    <w:rsid w:val="001E01E7"/>
    <w:rsid w:val="001E0201"/>
    <w:rsid w:val="001E0BAF"/>
    <w:rsid w:val="001E18C7"/>
    <w:rsid w:val="001E1CD1"/>
    <w:rsid w:val="001E29C3"/>
    <w:rsid w:val="001E2C8C"/>
    <w:rsid w:val="001E2DCC"/>
    <w:rsid w:val="001E3492"/>
    <w:rsid w:val="001E3B2A"/>
    <w:rsid w:val="001E3BAC"/>
    <w:rsid w:val="001E3EBE"/>
    <w:rsid w:val="001E4681"/>
    <w:rsid w:val="001E4ACD"/>
    <w:rsid w:val="001E4E68"/>
    <w:rsid w:val="001E644D"/>
    <w:rsid w:val="001E6952"/>
    <w:rsid w:val="001E7338"/>
    <w:rsid w:val="001F02AD"/>
    <w:rsid w:val="001F0F1F"/>
    <w:rsid w:val="001F0F3C"/>
    <w:rsid w:val="001F1C71"/>
    <w:rsid w:val="001F2051"/>
    <w:rsid w:val="001F310F"/>
    <w:rsid w:val="001F36A0"/>
    <w:rsid w:val="001F3A09"/>
    <w:rsid w:val="001F3B77"/>
    <w:rsid w:val="001F41FE"/>
    <w:rsid w:val="001F49CC"/>
    <w:rsid w:val="001F4CD6"/>
    <w:rsid w:val="001F6182"/>
    <w:rsid w:val="001F6ECF"/>
    <w:rsid w:val="001F6EEA"/>
    <w:rsid w:val="001F799B"/>
    <w:rsid w:val="001F7BF2"/>
    <w:rsid w:val="00200C07"/>
    <w:rsid w:val="00200C93"/>
    <w:rsid w:val="00200F4C"/>
    <w:rsid w:val="00200FFF"/>
    <w:rsid w:val="00201B4E"/>
    <w:rsid w:val="00201B5E"/>
    <w:rsid w:val="00201EFB"/>
    <w:rsid w:val="002025F0"/>
    <w:rsid w:val="0020335D"/>
    <w:rsid w:val="00205670"/>
    <w:rsid w:val="00206809"/>
    <w:rsid w:val="00206FBF"/>
    <w:rsid w:val="0020777B"/>
    <w:rsid w:val="00207C8D"/>
    <w:rsid w:val="00210407"/>
    <w:rsid w:val="002107FB"/>
    <w:rsid w:val="00210CA3"/>
    <w:rsid w:val="00211EBD"/>
    <w:rsid w:val="00211EE0"/>
    <w:rsid w:val="00212433"/>
    <w:rsid w:val="00212D49"/>
    <w:rsid w:val="00212D56"/>
    <w:rsid w:val="00213037"/>
    <w:rsid w:val="002130AD"/>
    <w:rsid w:val="002134B1"/>
    <w:rsid w:val="00213BDC"/>
    <w:rsid w:val="002149A3"/>
    <w:rsid w:val="00214A70"/>
    <w:rsid w:val="002152B8"/>
    <w:rsid w:val="00215B2E"/>
    <w:rsid w:val="0021611E"/>
    <w:rsid w:val="0021662B"/>
    <w:rsid w:val="00216885"/>
    <w:rsid w:val="0021718C"/>
    <w:rsid w:val="00217A7B"/>
    <w:rsid w:val="0022003A"/>
    <w:rsid w:val="00220131"/>
    <w:rsid w:val="00220EAC"/>
    <w:rsid w:val="002210C8"/>
    <w:rsid w:val="00221137"/>
    <w:rsid w:val="00221537"/>
    <w:rsid w:val="00221A1D"/>
    <w:rsid w:val="00222200"/>
    <w:rsid w:val="00222471"/>
    <w:rsid w:val="00222C14"/>
    <w:rsid w:val="00222D51"/>
    <w:rsid w:val="00222E14"/>
    <w:rsid w:val="00222F90"/>
    <w:rsid w:val="00222FC7"/>
    <w:rsid w:val="00223BD6"/>
    <w:rsid w:val="002246B7"/>
    <w:rsid w:val="0022527E"/>
    <w:rsid w:val="00225D8E"/>
    <w:rsid w:val="0022699A"/>
    <w:rsid w:val="00227238"/>
    <w:rsid w:val="00227541"/>
    <w:rsid w:val="00227910"/>
    <w:rsid w:val="00230BE4"/>
    <w:rsid w:val="00230FF4"/>
    <w:rsid w:val="0023222B"/>
    <w:rsid w:val="00232770"/>
    <w:rsid w:val="0023277D"/>
    <w:rsid w:val="00232A63"/>
    <w:rsid w:val="00232B5B"/>
    <w:rsid w:val="0023326E"/>
    <w:rsid w:val="00233CA3"/>
    <w:rsid w:val="00233FB7"/>
    <w:rsid w:val="00233FDF"/>
    <w:rsid w:val="0023406C"/>
    <w:rsid w:val="00234495"/>
    <w:rsid w:val="0023454D"/>
    <w:rsid w:val="00235142"/>
    <w:rsid w:val="00235450"/>
    <w:rsid w:val="00236064"/>
    <w:rsid w:val="00236077"/>
    <w:rsid w:val="002365E0"/>
    <w:rsid w:val="002366CA"/>
    <w:rsid w:val="0023786D"/>
    <w:rsid w:val="00240258"/>
    <w:rsid w:val="00241F83"/>
    <w:rsid w:val="002426DB"/>
    <w:rsid w:val="00242BA9"/>
    <w:rsid w:val="002431F8"/>
    <w:rsid w:val="00243558"/>
    <w:rsid w:val="0024423A"/>
    <w:rsid w:val="002443C1"/>
    <w:rsid w:val="00245058"/>
    <w:rsid w:val="00245B62"/>
    <w:rsid w:val="00245F2A"/>
    <w:rsid w:val="00246098"/>
    <w:rsid w:val="002463E1"/>
    <w:rsid w:val="00246AAA"/>
    <w:rsid w:val="00246ADB"/>
    <w:rsid w:val="0024705F"/>
    <w:rsid w:val="00247F2E"/>
    <w:rsid w:val="00250441"/>
    <w:rsid w:val="0025045C"/>
    <w:rsid w:val="0025072D"/>
    <w:rsid w:val="00250BB1"/>
    <w:rsid w:val="00250E9A"/>
    <w:rsid w:val="00252BC1"/>
    <w:rsid w:val="00252E99"/>
    <w:rsid w:val="002532DE"/>
    <w:rsid w:val="00253483"/>
    <w:rsid w:val="0025380F"/>
    <w:rsid w:val="00253B02"/>
    <w:rsid w:val="00253B5F"/>
    <w:rsid w:val="00254934"/>
    <w:rsid w:val="00254DB2"/>
    <w:rsid w:val="00255C66"/>
    <w:rsid w:val="00256B41"/>
    <w:rsid w:val="00257346"/>
    <w:rsid w:val="002574B0"/>
    <w:rsid w:val="002575EE"/>
    <w:rsid w:val="002603D6"/>
    <w:rsid w:val="002611AC"/>
    <w:rsid w:val="00261349"/>
    <w:rsid w:val="0026137A"/>
    <w:rsid w:val="0026190C"/>
    <w:rsid w:val="00261CE2"/>
    <w:rsid w:val="00261E30"/>
    <w:rsid w:val="00262262"/>
    <w:rsid w:val="00262945"/>
    <w:rsid w:val="00262B84"/>
    <w:rsid w:val="00262D09"/>
    <w:rsid w:val="00262F3B"/>
    <w:rsid w:val="002635EC"/>
    <w:rsid w:val="0026368E"/>
    <w:rsid w:val="00263BCD"/>
    <w:rsid w:val="00263F81"/>
    <w:rsid w:val="00264D13"/>
    <w:rsid w:val="00264F1D"/>
    <w:rsid w:val="002652F6"/>
    <w:rsid w:val="00265770"/>
    <w:rsid w:val="00265E33"/>
    <w:rsid w:val="00266437"/>
    <w:rsid w:val="002666E4"/>
    <w:rsid w:val="0026783D"/>
    <w:rsid w:val="00270DEF"/>
    <w:rsid w:val="0027111B"/>
    <w:rsid w:val="0027113C"/>
    <w:rsid w:val="002712E4"/>
    <w:rsid w:val="00271B4B"/>
    <w:rsid w:val="00271DA6"/>
    <w:rsid w:val="00272C6E"/>
    <w:rsid w:val="002732A9"/>
    <w:rsid w:val="00275A06"/>
    <w:rsid w:val="00276498"/>
    <w:rsid w:val="00276749"/>
    <w:rsid w:val="002768E8"/>
    <w:rsid w:val="00280B7A"/>
    <w:rsid w:val="00280D61"/>
    <w:rsid w:val="00281110"/>
    <w:rsid w:val="002814B2"/>
    <w:rsid w:val="00281B37"/>
    <w:rsid w:val="00281F2E"/>
    <w:rsid w:val="00282E18"/>
    <w:rsid w:val="00282E6F"/>
    <w:rsid w:val="00283A03"/>
    <w:rsid w:val="00283E46"/>
    <w:rsid w:val="00284FBD"/>
    <w:rsid w:val="00285CA2"/>
    <w:rsid w:val="00285ED4"/>
    <w:rsid w:val="00285F08"/>
    <w:rsid w:val="002868C5"/>
    <w:rsid w:val="00286C71"/>
    <w:rsid w:val="00287BE8"/>
    <w:rsid w:val="00287C53"/>
    <w:rsid w:val="00287E04"/>
    <w:rsid w:val="002918F0"/>
    <w:rsid w:val="00291F25"/>
    <w:rsid w:val="0029221F"/>
    <w:rsid w:val="00292471"/>
    <w:rsid w:val="00292501"/>
    <w:rsid w:val="0029280C"/>
    <w:rsid w:val="00292B67"/>
    <w:rsid w:val="0029302B"/>
    <w:rsid w:val="00293124"/>
    <w:rsid w:val="00293B0F"/>
    <w:rsid w:val="00293D88"/>
    <w:rsid w:val="00293F81"/>
    <w:rsid w:val="00293FE4"/>
    <w:rsid w:val="002946B0"/>
    <w:rsid w:val="00295A8C"/>
    <w:rsid w:val="002961D6"/>
    <w:rsid w:val="002964F3"/>
    <w:rsid w:val="00296D53"/>
    <w:rsid w:val="00297928"/>
    <w:rsid w:val="00297A05"/>
    <w:rsid w:val="002A0B63"/>
    <w:rsid w:val="002A202B"/>
    <w:rsid w:val="002A24E0"/>
    <w:rsid w:val="002A2796"/>
    <w:rsid w:val="002A2EFD"/>
    <w:rsid w:val="002A2F41"/>
    <w:rsid w:val="002A3421"/>
    <w:rsid w:val="002A3840"/>
    <w:rsid w:val="002A3E81"/>
    <w:rsid w:val="002A67B8"/>
    <w:rsid w:val="002A70F3"/>
    <w:rsid w:val="002A76DE"/>
    <w:rsid w:val="002A78F3"/>
    <w:rsid w:val="002A7ECB"/>
    <w:rsid w:val="002B0DC9"/>
    <w:rsid w:val="002B1788"/>
    <w:rsid w:val="002B18F5"/>
    <w:rsid w:val="002B236B"/>
    <w:rsid w:val="002B298F"/>
    <w:rsid w:val="002B2A5D"/>
    <w:rsid w:val="002B2EC1"/>
    <w:rsid w:val="002B3B0F"/>
    <w:rsid w:val="002B3F7B"/>
    <w:rsid w:val="002B4166"/>
    <w:rsid w:val="002B4D4D"/>
    <w:rsid w:val="002B4F17"/>
    <w:rsid w:val="002B501E"/>
    <w:rsid w:val="002B5E80"/>
    <w:rsid w:val="002B5EF7"/>
    <w:rsid w:val="002B64AA"/>
    <w:rsid w:val="002B6946"/>
    <w:rsid w:val="002B6E20"/>
    <w:rsid w:val="002B7449"/>
    <w:rsid w:val="002C04D5"/>
    <w:rsid w:val="002C0614"/>
    <w:rsid w:val="002C0BBE"/>
    <w:rsid w:val="002C2C26"/>
    <w:rsid w:val="002C3681"/>
    <w:rsid w:val="002C4358"/>
    <w:rsid w:val="002C4D3B"/>
    <w:rsid w:val="002C4FA3"/>
    <w:rsid w:val="002C5055"/>
    <w:rsid w:val="002C5965"/>
    <w:rsid w:val="002C6501"/>
    <w:rsid w:val="002C652F"/>
    <w:rsid w:val="002C7154"/>
    <w:rsid w:val="002C7666"/>
    <w:rsid w:val="002C777B"/>
    <w:rsid w:val="002D0535"/>
    <w:rsid w:val="002D1787"/>
    <w:rsid w:val="002D24F0"/>
    <w:rsid w:val="002D26D8"/>
    <w:rsid w:val="002D282E"/>
    <w:rsid w:val="002D28BC"/>
    <w:rsid w:val="002D2CEB"/>
    <w:rsid w:val="002D2DF4"/>
    <w:rsid w:val="002D3194"/>
    <w:rsid w:val="002D3F49"/>
    <w:rsid w:val="002D3F7B"/>
    <w:rsid w:val="002D5C78"/>
    <w:rsid w:val="002D6519"/>
    <w:rsid w:val="002D674B"/>
    <w:rsid w:val="002D7842"/>
    <w:rsid w:val="002D7EB8"/>
    <w:rsid w:val="002E08A6"/>
    <w:rsid w:val="002E0C26"/>
    <w:rsid w:val="002E0E9B"/>
    <w:rsid w:val="002E2A88"/>
    <w:rsid w:val="002E2CAC"/>
    <w:rsid w:val="002E3CEA"/>
    <w:rsid w:val="002E3E27"/>
    <w:rsid w:val="002E412E"/>
    <w:rsid w:val="002E4377"/>
    <w:rsid w:val="002E43A8"/>
    <w:rsid w:val="002E4600"/>
    <w:rsid w:val="002E550C"/>
    <w:rsid w:val="002E5B5E"/>
    <w:rsid w:val="002E6457"/>
    <w:rsid w:val="002E66F3"/>
    <w:rsid w:val="002E6711"/>
    <w:rsid w:val="002E695C"/>
    <w:rsid w:val="002E6BE7"/>
    <w:rsid w:val="002F03F8"/>
    <w:rsid w:val="002F089B"/>
    <w:rsid w:val="002F12D1"/>
    <w:rsid w:val="002F13BD"/>
    <w:rsid w:val="002F15AD"/>
    <w:rsid w:val="002F2200"/>
    <w:rsid w:val="002F2435"/>
    <w:rsid w:val="002F30EF"/>
    <w:rsid w:val="002F332F"/>
    <w:rsid w:val="002F367F"/>
    <w:rsid w:val="002F3837"/>
    <w:rsid w:val="002F3DD8"/>
    <w:rsid w:val="002F4C4C"/>
    <w:rsid w:val="002F5B54"/>
    <w:rsid w:val="002F5DCE"/>
    <w:rsid w:val="002F5F49"/>
    <w:rsid w:val="002F66F1"/>
    <w:rsid w:val="002F6F55"/>
    <w:rsid w:val="0030034E"/>
    <w:rsid w:val="00300C83"/>
    <w:rsid w:val="00300E87"/>
    <w:rsid w:val="003019E3"/>
    <w:rsid w:val="00301F3B"/>
    <w:rsid w:val="00302438"/>
    <w:rsid w:val="00302F4B"/>
    <w:rsid w:val="0030382D"/>
    <w:rsid w:val="00303880"/>
    <w:rsid w:val="00303BFF"/>
    <w:rsid w:val="00304766"/>
    <w:rsid w:val="0030575B"/>
    <w:rsid w:val="00305DF3"/>
    <w:rsid w:val="003063E9"/>
    <w:rsid w:val="00306411"/>
    <w:rsid w:val="00306E4F"/>
    <w:rsid w:val="0030703E"/>
    <w:rsid w:val="00307713"/>
    <w:rsid w:val="003079B0"/>
    <w:rsid w:val="003079FC"/>
    <w:rsid w:val="00307B3D"/>
    <w:rsid w:val="0031011A"/>
    <w:rsid w:val="00310CA1"/>
    <w:rsid w:val="0031118E"/>
    <w:rsid w:val="003112E5"/>
    <w:rsid w:val="00311599"/>
    <w:rsid w:val="00312A6C"/>
    <w:rsid w:val="0031329B"/>
    <w:rsid w:val="003134B2"/>
    <w:rsid w:val="00313914"/>
    <w:rsid w:val="00313F21"/>
    <w:rsid w:val="0031477D"/>
    <w:rsid w:val="00315330"/>
    <w:rsid w:val="00315A34"/>
    <w:rsid w:val="00315BF7"/>
    <w:rsid w:val="00316A29"/>
    <w:rsid w:val="0031783B"/>
    <w:rsid w:val="0031793B"/>
    <w:rsid w:val="00317DEF"/>
    <w:rsid w:val="00320D2F"/>
    <w:rsid w:val="00320E98"/>
    <w:rsid w:val="00321253"/>
    <w:rsid w:val="00321AE4"/>
    <w:rsid w:val="00321CEC"/>
    <w:rsid w:val="00322231"/>
    <w:rsid w:val="0032237C"/>
    <w:rsid w:val="00322DF6"/>
    <w:rsid w:val="0032334D"/>
    <w:rsid w:val="0032337D"/>
    <w:rsid w:val="00323517"/>
    <w:rsid w:val="00324549"/>
    <w:rsid w:val="00325672"/>
    <w:rsid w:val="003260CA"/>
    <w:rsid w:val="00326756"/>
    <w:rsid w:val="00326D49"/>
    <w:rsid w:val="00326DA3"/>
    <w:rsid w:val="0032746F"/>
    <w:rsid w:val="00330015"/>
    <w:rsid w:val="003305CC"/>
    <w:rsid w:val="003306F2"/>
    <w:rsid w:val="00330B0A"/>
    <w:rsid w:val="00331036"/>
    <w:rsid w:val="003310D3"/>
    <w:rsid w:val="00332081"/>
    <w:rsid w:val="003321EF"/>
    <w:rsid w:val="003323C9"/>
    <w:rsid w:val="00334652"/>
    <w:rsid w:val="00335464"/>
    <w:rsid w:val="003359F6"/>
    <w:rsid w:val="00335CDA"/>
    <w:rsid w:val="00336D22"/>
    <w:rsid w:val="00337225"/>
    <w:rsid w:val="0033771F"/>
    <w:rsid w:val="003413D0"/>
    <w:rsid w:val="0034211D"/>
    <w:rsid w:val="0034304E"/>
    <w:rsid w:val="003431E8"/>
    <w:rsid w:val="00343875"/>
    <w:rsid w:val="003440C4"/>
    <w:rsid w:val="003441C2"/>
    <w:rsid w:val="00344DF2"/>
    <w:rsid w:val="003453DE"/>
    <w:rsid w:val="00345C5D"/>
    <w:rsid w:val="00346C30"/>
    <w:rsid w:val="00346D42"/>
    <w:rsid w:val="00347370"/>
    <w:rsid w:val="0034774F"/>
    <w:rsid w:val="00347B38"/>
    <w:rsid w:val="003503A7"/>
    <w:rsid w:val="00350B53"/>
    <w:rsid w:val="00350DC1"/>
    <w:rsid w:val="00350E11"/>
    <w:rsid w:val="003516BC"/>
    <w:rsid w:val="00351A53"/>
    <w:rsid w:val="00351B38"/>
    <w:rsid w:val="003522FC"/>
    <w:rsid w:val="00352883"/>
    <w:rsid w:val="00353C7A"/>
    <w:rsid w:val="003543C3"/>
    <w:rsid w:val="0035489B"/>
    <w:rsid w:val="003553EA"/>
    <w:rsid w:val="003554A8"/>
    <w:rsid w:val="00355691"/>
    <w:rsid w:val="003558A4"/>
    <w:rsid w:val="003560AD"/>
    <w:rsid w:val="003575DA"/>
    <w:rsid w:val="0035776A"/>
    <w:rsid w:val="003577F8"/>
    <w:rsid w:val="00360001"/>
    <w:rsid w:val="00360068"/>
    <w:rsid w:val="00360213"/>
    <w:rsid w:val="00360CDB"/>
    <w:rsid w:val="00360D07"/>
    <w:rsid w:val="00361023"/>
    <w:rsid w:val="00361585"/>
    <w:rsid w:val="00361A75"/>
    <w:rsid w:val="00361CF2"/>
    <w:rsid w:val="00362224"/>
    <w:rsid w:val="0036290A"/>
    <w:rsid w:val="00363B2C"/>
    <w:rsid w:val="003641A8"/>
    <w:rsid w:val="00364F5B"/>
    <w:rsid w:val="003650EA"/>
    <w:rsid w:val="00365166"/>
    <w:rsid w:val="00365735"/>
    <w:rsid w:val="00365E75"/>
    <w:rsid w:val="00365FD4"/>
    <w:rsid w:val="0036619F"/>
    <w:rsid w:val="00367AFF"/>
    <w:rsid w:val="00370108"/>
    <w:rsid w:val="003701B2"/>
    <w:rsid w:val="00371A46"/>
    <w:rsid w:val="0037215B"/>
    <w:rsid w:val="00372244"/>
    <w:rsid w:val="003726B4"/>
    <w:rsid w:val="00373CC0"/>
    <w:rsid w:val="0037485C"/>
    <w:rsid w:val="0037587D"/>
    <w:rsid w:val="00376370"/>
    <w:rsid w:val="00376C06"/>
    <w:rsid w:val="003775FC"/>
    <w:rsid w:val="00380122"/>
    <w:rsid w:val="0038037A"/>
    <w:rsid w:val="00381090"/>
    <w:rsid w:val="00381A49"/>
    <w:rsid w:val="00381D7D"/>
    <w:rsid w:val="003822DA"/>
    <w:rsid w:val="00382314"/>
    <w:rsid w:val="0038280A"/>
    <w:rsid w:val="00382D54"/>
    <w:rsid w:val="00383428"/>
    <w:rsid w:val="003835AD"/>
    <w:rsid w:val="00383607"/>
    <w:rsid w:val="00385CEF"/>
    <w:rsid w:val="00385ED2"/>
    <w:rsid w:val="0038630A"/>
    <w:rsid w:val="00386883"/>
    <w:rsid w:val="00386AB5"/>
    <w:rsid w:val="00386B22"/>
    <w:rsid w:val="0038735D"/>
    <w:rsid w:val="003875B4"/>
    <w:rsid w:val="00387807"/>
    <w:rsid w:val="003901D6"/>
    <w:rsid w:val="00391C46"/>
    <w:rsid w:val="00392136"/>
    <w:rsid w:val="003926B2"/>
    <w:rsid w:val="003932B7"/>
    <w:rsid w:val="00393BCF"/>
    <w:rsid w:val="00393F3B"/>
    <w:rsid w:val="00394057"/>
    <w:rsid w:val="00394615"/>
    <w:rsid w:val="003946BA"/>
    <w:rsid w:val="0039499E"/>
    <w:rsid w:val="0039694B"/>
    <w:rsid w:val="00396ACA"/>
    <w:rsid w:val="00396C5E"/>
    <w:rsid w:val="00397E83"/>
    <w:rsid w:val="003A0634"/>
    <w:rsid w:val="003A1077"/>
    <w:rsid w:val="003A13AB"/>
    <w:rsid w:val="003A17BF"/>
    <w:rsid w:val="003A18DD"/>
    <w:rsid w:val="003A217A"/>
    <w:rsid w:val="003A3F5C"/>
    <w:rsid w:val="003A4964"/>
    <w:rsid w:val="003A499E"/>
    <w:rsid w:val="003A5406"/>
    <w:rsid w:val="003A5CAA"/>
    <w:rsid w:val="003A5D7F"/>
    <w:rsid w:val="003A68A7"/>
    <w:rsid w:val="003A706A"/>
    <w:rsid w:val="003A758F"/>
    <w:rsid w:val="003A787D"/>
    <w:rsid w:val="003B0DC2"/>
    <w:rsid w:val="003B12B9"/>
    <w:rsid w:val="003B1335"/>
    <w:rsid w:val="003B13FB"/>
    <w:rsid w:val="003B2E91"/>
    <w:rsid w:val="003B32A4"/>
    <w:rsid w:val="003B393E"/>
    <w:rsid w:val="003B3C48"/>
    <w:rsid w:val="003B3D9D"/>
    <w:rsid w:val="003B3E80"/>
    <w:rsid w:val="003B4015"/>
    <w:rsid w:val="003B4C64"/>
    <w:rsid w:val="003B4E2F"/>
    <w:rsid w:val="003B4FBF"/>
    <w:rsid w:val="003B6563"/>
    <w:rsid w:val="003B6AFD"/>
    <w:rsid w:val="003B7807"/>
    <w:rsid w:val="003C09FB"/>
    <w:rsid w:val="003C0EB6"/>
    <w:rsid w:val="003C18C8"/>
    <w:rsid w:val="003C26B5"/>
    <w:rsid w:val="003C3826"/>
    <w:rsid w:val="003C3940"/>
    <w:rsid w:val="003C4764"/>
    <w:rsid w:val="003C5106"/>
    <w:rsid w:val="003C5B0B"/>
    <w:rsid w:val="003C5C43"/>
    <w:rsid w:val="003C5C98"/>
    <w:rsid w:val="003C5EF2"/>
    <w:rsid w:val="003C6CC0"/>
    <w:rsid w:val="003C7E30"/>
    <w:rsid w:val="003C7E99"/>
    <w:rsid w:val="003D0494"/>
    <w:rsid w:val="003D0DE8"/>
    <w:rsid w:val="003D1763"/>
    <w:rsid w:val="003D1B19"/>
    <w:rsid w:val="003D1DBD"/>
    <w:rsid w:val="003D23CD"/>
    <w:rsid w:val="003D2547"/>
    <w:rsid w:val="003D2C0B"/>
    <w:rsid w:val="003D5114"/>
    <w:rsid w:val="003D581D"/>
    <w:rsid w:val="003D6063"/>
    <w:rsid w:val="003D620C"/>
    <w:rsid w:val="003D67BB"/>
    <w:rsid w:val="003D7A48"/>
    <w:rsid w:val="003D7D13"/>
    <w:rsid w:val="003E0B7C"/>
    <w:rsid w:val="003E0F56"/>
    <w:rsid w:val="003E1186"/>
    <w:rsid w:val="003E24B7"/>
    <w:rsid w:val="003E2A3F"/>
    <w:rsid w:val="003E2B20"/>
    <w:rsid w:val="003E2CF3"/>
    <w:rsid w:val="003E3F2A"/>
    <w:rsid w:val="003E4148"/>
    <w:rsid w:val="003E4327"/>
    <w:rsid w:val="003E4383"/>
    <w:rsid w:val="003E4473"/>
    <w:rsid w:val="003E462A"/>
    <w:rsid w:val="003E4A7F"/>
    <w:rsid w:val="003E63B7"/>
    <w:rsid w:val="003E6EC5"/>
    <w:rsid w:val="003E768E"/>
    <w:rsid w:val="003E7771"/>
    <w:rsid w:val="003E77C1"/>
    <w:rsid w:val="003F1E9B"/>
    <w:rsid w:val="003F379F"/>
    <w:rsid w:val="003F3DCF"/>
    <w:rsid w:val="003F3F9E"/>
    <w:rsid w:val="003F43C0"/>
    <w:rsid w:val="003F4AC8"/>
    <w:rsid w:val="003F4E5C"/>
    <w:rsid w:val="003F4F6A"/>
    <w:rsid w:val="003F6537"/>
    <w:rsid w:val="003F6790"/>
    <w:rsid w:val="003F714E"/>
    <w:rsid w:val="003F741F"/>
    <w:rsid w:val="003F7965"/>
    <w:rsid w:val="003F7BB7"/>
    <w:rsid w:val="003F7E7F"/>
    <w:rsid w:val="00400787"/>
    <w:rsid w:val="00400AAA"/>
    <w:rsid w:val="00402838"/>
    <w:rsid w:val="0040335A"/>
    <w:rsid w:val="004038F3"/>
    <w:rsid w:val="00404617"/>
    <w:rsid w:val="00405BA5"/>
    <w:rsid w:val="00406035"/>
    <w:rsid w:val="00406CEF"/>
    <w:rsid w:val="0040722F"/>
    <w:rsid w:val="0040725A"/>
    <w:rsid w:val="004100DE"/>
    <w:rsid w:val="004105E5"/>
    <w:rsid w:val="00411394"/>
    <w:rsid w:val="004118A1"/>
    <w:rsid w:val="004126E9"/>
    <w:rsid w:val="00412829"/>
    <w:rsid w:val="00412C79"/>
    <w:rsid w:val="00413147"/>
    <w:rsid w:val="00413273"/>
    <w:rsid w:val="00414B43"/>
    <w:rsid w:val="00414E1A"/>
    <w:rsid w:val="00415025"/>
    <w:rsid w:val="004151A2"/>
    <w:rsid w:val="00415436"/>
    <w:rsid w:val="004159F0"/>
    <w:rsid w:val="00415FA5"/>
    <w:rsid w:val="00416408"/>
    <w:rsid w:val="00416772"/>
    <w:rsid w:val="00417750"/>
    <w:rsid w:val="00420A8C"/>
    <w:rsid w:val="0042214B"/>
    <w:rsid w:val="00422387"/>
    <w:rsid w:val="004229D9"/>
    <w:rsid w:val="0042321F"/>
    <w:rsid w:val="00423222"/>
    <w:rsid w:val="004232BF"/>
    <w:rsid w:val="004235BB"/>
    <w:rsid w:val="004239B4"/>
    <w:rsid w:val="00423E3B"/>
    <w:rsid w:val="00424358"/>
    <w:rsid w:val="0042497C"/>
    <w:rsid w:val="00424A53"/>
    <w:rsid w:val="00425039"/>
    <w:rsid w:val="00425BC1"/>
    <w:rsid w:val="004260F6"/>
    <w:rsid w:val="00426496"/>
    <w:rsid w:val="004265A7"/>
    <w:rsid w:val="00427254"/>
    <w:rsid w:val="00430B59"/>
    <w:rsid w:val="00431E0C"/>
    <w:rsid w:val="00431FFC"/>
    <w:rsid w:val="00433018"/>
    <w:rsid w:val="004331CF"/>
    <w:rsid w:val="00433326"/>
    <w:rsid w:val="00433436"/>
    <w:rsid w:val="004334AE"/>
    <w:rsid w:val="00433798"/>
    <w:rsid w:val="004341F5"/>
    <w:rsid w:val="00434317"/>
    <w:rsid w:val="00434411"/>
    <w:rsid w:val="004346A8"/>
    <w:rsid w:val="004351C0"/>
    <w:rsid w:val="004351EC"/>
    <w:rsid w:val="00436DD3"/>
    <w:rsid w:val="00436EF5"/>
    <w:rsid w:val="004371FE"/>
    <w:rsid w:val="00437578"/>
    <w:rsid w:val="0043769A"/>
    <w:rsid w:val="00437FCB"/>
    <w:rsid w:val="00440148"/>
    <w:rsid w:val="004401CB"/>
    <w:rsid w:val="00440428"/>
    <w:rsid w:val="00441392"/>
    <w:rsid w:val="00442129"/>
    <w:rsid w:val="0044213E"/>
    <w:rsid w:val="0044224F"/>
    <w:rsid w:val="00442D94"/>
    <w:rsid w:val="0044358B"/>
    <w:rsid w:val="0044364D"/>
    <w:rsid w:val="00443D1F"/>
    <w:rsid w:val="00443F78"/>
    <w:rsid w:val="00444773"/>
    <w:rsid w:val="00445575"/>
    <w:rsid w:val="00445880"/>
    <w:rsid w:val="00445C80"/>
    <w:rsid w:val="00446843"/>
    <w:rsid w:val="00446F95"/>
    <w:rsid w:val="00447400"/>
    <w:rsid w:val="00447CE5"/>
    <w:rsid w:val="00450FC1"/>
    <w:rsid w:val="0045232D"/>
    <w:rsid w:val="00452508"/>
    <w:rsid w:val="00453165"/>
    <w:rsid w:val="00453682"/>
    <w:rsid w:val="00453C7B"/>
    <w:rsid w:val="00454A77"/>
    <w:rsid w:val="00454ADD"/>
    <w:rsid w:val="00454D19"/>
    <w:rsid w:val="004564B1"/>
    <w:rsid w:val="004569C8"/>
    <w:rsid w:val="004571D1"/>
    <w:rsid w:val="004573A6"/>
    <w:rsid w:val="00457510"/>
    <w:rsid w:val="004575E7"/>
    <w:rsid w:val="00457A15"/>
    <w:rsid w:val="00457A47"/>
    <w:rsid w:val="00457C52"/>
    <w:rsid w:val="00460135"/>
    <w:rsid w:val="004603A7"/>
    <w:rsid w:val="00461678"/>
    <w:rsid w:val="00461AFE"/>
    <w:rsid w:val="00462110"/>
    <w:rsid w:val="00462858"/>
    <w:rsid w:val="00462FD6"/>
    <w:rsid w:val="004630E1"/>
    <w:rsid w:val="0046498A"/>
    <w:rsid w:val="00465688"/>
    <w:rsid w:val="004658E6"/>
    <w:rsid w:val="00466A63"/>
    <w:rsid w:val="00466B8C"/>
    <w:rsid w:val="00466B90"/>
    <w:rsid w:val="00467C56"/>
    <w:rsid w:val="00467DE0"/>
    <w:rsid w:val="00467DF6"/>
    <w:rsid w:val="004700A9"/>
    <w:rsid w:val="004700BF"/>
    <w:rsid w:val="004706CE"/>
    <w:rsid w:val="00470ADF"/>
    <w:rsid w:val="004713D2"/>
    <w:rsid w:val="00473427"/>
    <w:rsid w:val="0047395F"/>
    <w:rsid w:val="00474285"/>
    <w:rsid w:val="00475651"/>
    <w:rsid w:val="004756C7"/>
    <w:rsid w:val="00475B3D"/>
    <w:rsid w:val="004760A1"/>
    <w:rsid w:val="0047615E"/>
    <w:rsid w:val="004767F5"/>
    <w:rsid w:val="00477419"/>
    <w:rsid w:val="00477755"/>
    <w:rsid w:val="004777FB"/>
    <w:rsid w:val="004778E1"/>
    <w:rsid w:val="00477CB2"/>
    <w:rsid w:val="0048040C"/>
    <w:rsid w:val="00480A14"/>
    <w:rsid w:val="00480C9B"/>
    <w:rsid w:val="00480DC5"/>
    <w:rsid w:val="00481ECC"/>
    <w:rsid w:val="00481FE8"/>
    <w:rsid w:val="0048299F"/>
    <w:rsid w:val="00482D6B"/>
    <w:rsid w:val="00482DC5"/>
    <w:rsid w:val="004832EB"/>
    <w:rsid w:val="004837CD"/>
    <w:rsid w:val="00484231"/>
    <w:rsid w:val="00484C81"/>
    <w:rsid w:val="00485994"/>
    <w:rsid w:val="00485A02"/>
    <w:rsid w:val="004868FA"/>
    <w:rsid w:val="00487397"/>
    <w:rsid w:val="00487675"/>
    <w:rsid w:val="0048783E"/>
    <w:rsid w:val="004878D4"/>
    <w:rsid w:val="004878E7"/>
    <w:rsid w:val="00487C40"/>
    <w:rsid w:val="00487D84"/>
    <w:rsid w:val="00487EFD"/>
    <w:rsid w:val="00487F16"/>
    <w:rsid w:val="004912EB"/>
    <w:rsid w:val="0049145C"/>
    <w:rsid w:val="00491BC5"/>
    <w:rsid w:val="00492759"/>
    <w:rsid w:val="004928B0"/>
    <w:rsid w:val="00492D9E"/>
    <w:rsid w:val="00492F8A"/>
    <w:rsid w:val="00493ECB"/>
    <w:rsid w:val="00494168"/>
    <w:rsid w:val="0049442B"/>
    <w:rsid w:val="0049520A"/>
    <w:rsid w:val="004954E2"/>
    <w:rsid w:val="0049631D"/>
    <w:rsid w:val="004963B8"/>
    <w:rsid w:val="0049647A"/>
    <w:rsid w:val="004974DA"/>
    <w:rsid w:val="004977B4"/>
    <w:rsid w:val="00497A6B"/>
    <w:rsid w:val="004A05F8"/>
    <w:rsid w:val="004A0B8E"/>
    <w:rsid w:val="004A1152"/>
    <w:rsid w:val="004A25C3"/>
    <w:rsid w:val="004A269C"/>
    <w:rsid w:val="004A26A4"/>
    <w:rsid w:val="004A2867"/>
    <w:rsid w:val="004A2F43"/>
    <w:rsid w:val="004A304E"/>
    <w:rsid w:val="004A3E4D"/>
    <w:rsid w:val="004A3EB0"/>
    <w:rsid w:val="004A420E"/>
    <w:rsid w:val="004A7483"/>
    <w:rsid w:val="004B0F07"/>
    <w:rsid w:val="004B0F6F"/>
    <w:rsid w:val="004B1074"/>
    <w:rsid w:val="004B30FB"/>
    <w:rsid w:val="004B319B"/>
    <w:rsid w:val="004B38F9"/>
    <w:rsid w:val="004B3AB6"/>
    <w:rsid w:val="004B3D65"/>
    <w:rsid w:val="004B3D89"/>
    <w:rsid w:val="004B4B77"/>
    <w:rsid w:val="004B4EE7"/>
    <w:rsid w:val="004B5B0E"/>
    <w:rsid w:val="004B5FAA"/>
    <w:rsid w:val="004B68B2"/>
    <w:rsid w:val="004C0BB5"/>
    <w:rsid w:val="004C137C"/>
    <w:rsid w:val="004C16AA"/>
    <w:rsid w:val="004C24C3"/>
    <w:rsid w:val="004C3432"/>
    <w:rsid w:val="004C384C"/>
    <w:rsid w:val="004C49F1"/>
    <w:rsid w:val="004C4AD7"/>
    <w:rsid w:val="004C5058"/>
    <w:rsid w:val="004C55CF"/>
    <w:rsid w:val="004C5BEE"/>
    <w:rsid w:val="004C67C6"/>
    <w:rsid w:val="004C70FB"/>
    <w:rsid w:val="004C7C20"/>
    <w:rsid w:val="004D0322"/>
    <w:rsid w:val="004D0B1F"/>
    <w:rsid w:val="004D15FB"/>
    <w:rsid w:val="004D271F"/>
    <w:rsid w:val="004D29CB"/>
    <w:rsid w:val="004D2E26"/>
    <w:rsid w:val="004D3AAA"/>
    <w:rsid w:val="004D3D56"/>
    <w:rsid w:val="004D4B20"/>
    <w:rsid w:val="004D5688"/>
    <w:rsid w:val="004D57BD"/>
    <w:rsid w:val="004D57CC"/>
    <w:rsid w:val="004D59DF"/>
    <w:rsid w:val="004D5A8D"/>
    <w:rsid w:val="004D5F6A"/>
    <w:rsid w:val="004D60D2"/>
    <w:rsid w:val="004D6172"/>
    <w:rsid w:val="004D64B0"/>
    <w:rsid w:val="004D69AE"/>
    <w:rsid w:val="004D7BAB"/>
    <w:rsid w:val="004E0D3D"/>
    <w:rsid w:val="004E15EE"/>
    <w:rsid w:val="004E1C63"/>
    <w:rsid w:val="004E1F9A"/>
    <w:rsid w:val="004E2D2C"/>
    <w:rsid w:val="004E3205"/>
    <w:rsid w:val="004E32A1"/>
    <w:rsid w:val="004E3332"/>
    <w:rsid w:val="004E3FAD"/>
    <w:rsid w:val="004E41DB"/>
    <w:rsid w:val="004E4267"/>
    <w:rsid w:val="004E44FA"/>
    <w:rsid w:val="004E4B17"/>
    <w:rsid w:val="004E5A6F"/>
    <w:rsid w:val="004E5D48"/>
    <w:rsid w:val="004E623A"/>
    <w:rsid w:val="004E65CE"/>
    <w:rsid w:val="004E67E7"/>
    <w:rsid w:val="004E67FB"/>
    <w:rsid w:val="004E68FE"/>
    <w:rsid w:val="004E718D"/>
    <w:rsid w:val="004E7725"/>
    <w:rsid w:val="004F017F"/>
    <w:rsid w:val="004F0A74"/>
    <w:rsid w:val="004F111F"/>
    <w:rsid w:val="004F1D0A"/>
    <w:rsid w:val="004F268E"/>
    <w:rsid w:val="004F2778"/>
    <w:rsid w:val="004F2EBF"/>
    <w:rsid w:val="004F31E3"/>
    <w:rsid w:val="004F3682"/>
    <w:rsid w:val="004F37C1"/>
    <w:rsid w:val="004F54A0"/>
    <w:rsid w:val="004F5B17"/>
    <w:rsid w:val="004F7CF1"/>
    <w:rsid w:val="00500275"/>
    <w:rsid w:val="00500D03"/>
    <w:rsid w:val="00500D65"/>
    <w:rsid w:val="00501546"/>
    <w:rsid w:val="00501BD5"/>
    <w:rsid w:val="005021D8"/>
    <w:rsid w:val="005026CD"/>
    <w:rsid w:val="005039F1"/>
    <w:rsid w:val="00503C79"/>
    <w:rsid w:val="00503EB8"/>
    <w:rsid w:val="00504259"/>
    <w:rsid w:val="00504E4B"/>
    <w:rsid w:val="00504ECF"/>
    <w:rsid w:val="00505A0A"/>
    <w:rsid w:val="00506836"/>
    <w:rsid w:val="00506920"/>
    <w:rsid w:val="00506C92"/>
    <w:rsid w:val="00506D00"/>
    <w:rsid w:val="005071E6"/>
    <w:rsid w:val="00507338"/>
    <w:rsid w:val="00507829"/>
    <w:rsid w:val="00510785"/>
    <w:rsid w:val="00511402"/>
    <w:rsid w:val="00511B24"/>
    <w:rsid w:val="0051222D"/>
    <w:rsid w:val="00512802"/>
    <w:rsid w:val="00512EA1"/>
    <w:rsid w:val="005130F7"/>
    <w:rsid w:val="005131B1"/>
    <w:rsid w:val="0051329F"/>
    <w:rsid w:val="00513E26"/>
    <w:rsid w:val="0051423D"/>
    <w:rsid w:val="00515499"/>
    <w:rsid w:val="0051620E"/>
    <w:rsid w:val="00516452"/>
    <w:rsid w:val="00516485"/>
    <w:rsid w:val="0051653C"/>
    <w:rsid w:val="00516883"/>
    <w:rsid w:val="00516B29"/>
    <w:rsid w:val="00516BFB"/>
    <w:rsid w:val="00516E74"/>
    <w:rsid w:val="00517150"/>
    <w:rsid w:val="0051765E"/>
    <w:rsid w:val="005207AE"/>
    <w:rsid w:val="00520CCB"/>
    <w:rsid w:val="00520DB4"/>
    <w:rsid w:val="00521433"/>
    <w:rsid w:val="0052186B"/>
    <w:rsid w:val="0052274D"/>
    <w:rsid w:val="00523896"/>
    <w:rsid w:val="00524106"/>
    <w:rsid w:val="005247C9"/>
    <w:rsid w:val="00525086"/>
    <w:rsid w:val="00525093"/>
    <w:rsid w:val="0052544D"/>
    <w:rsid w:val="0052562F"/>
    <w:rsid w:val="00525850"/>
    <w:rsid w:val="005262CD"/>
    <w:rsid w:val="00527B93"/>
    <w:rsid w:val="00527C94"/>
    <w:rsid w:val="00527E27"/>
    <w:rsid w:val="00527F64"/>
    <w:rsid w:val="005304E9"/>
    <w:rsid w:val="00530760"/>
    <w:rsid w:val="00530FCE"/>
    <w:rsid w:val="00531132"/>
    <w:rsid w:val="00531AF2"/>
    <w:rsid w:val="00531FDD"/>
    <w:rsid w:val="005323BB"/>
    <w:rsid w:val="005326EF"/>
    <w:rsid w:val="00533102"/>
    <w:rsid w:val="00533CB6"/>
    <w:rsid w:val="005351CA"/>
    <w:rsid w:val="00536256"/>
    <w:rsid w:val="00536710"/>
    <w:rsid w:val="00536CF7"/>
    <w:rsid w:val="00536FDA"/>
    <w:rsid w:val="0053715D"/>
    <w:rsid w:val="005376BC"/>
    <w:rsid w:val="00537969"/>
    <w:rsid w:val="00537CD1"/>
    <w:rsid w:val="00540704"/>
    <w:rsid w:val="005407B0"/>
    <w:rsid w:val="00540838"/>
    <w:rsid w:val="005414BB"/>
    <w:rsid w:val="0054181B"/>
    <w:rsid w:val="00541F24"/>
    <w:rsid w:val="005422DE"/>
    <w:rsid w:val="00543034"/>
    <w:rsid w:val="0054333C"/>
    <w:rsid w:val="00543563"/>
    <w:rsid w:val="00544739"/>
    <w:rsid w:val="00544C28"/>
    <w:rsid w:val="00544CC4"/>
    <w:rsid w:val="005455A1"/>
    <w:rsid w:val="0054617A"/>
    <w:rsid w:val="00546B7D"/>
    <w:rsid w:val="00546BC1"/>
    <w:rsid w:val="0054757B"/>
    <w:rsid w:val="0055010D"/>
    <w:rsid w:val="005515B4"/>
    <w:rsid w:val="00552610"/>
    <w:rsid w:val="00553050"/>
    <w:rsid w:val="00553852"/>
    <w:rsid w:val="00554698"/>
    <w:rsid w:val="00554AD0"/>
    <w:rsid w:val="00554BAE"/>
    <w:rsid w:val="00554C9C"/>
    <w:rsid w:val="00554DE2"/>
    <w:rsid w:val="00554DFE"/>
    <w:rsid w:val="00554F40"/>
    <w:rsid w:val="005550F5"/>
    <w:rsid w:val="00555A8A"/>
    <w:rsid w:val="00555F01"/>
    <w:rsid w:val="005560CD"/>
    <w:rsid w:val="00557310"/>
    <w:rsid w:val="00557B11"/>
    <w:rsid w:val="00560662"/>
    <w:rsid w:val="00560702"/>
    <w:rsid w:val="00561302"/>
    <w:rsid w:val="005616ED"/>
    <w:rsid w:val="00562990"/>
    <w:rsid w:val="00562BBD"/>
    <w:rsid w:val="00562F09"/>
    <w:rsid w:val="00563197"/>
    <w:rsid w:val="005631E5"/>
    <w:rsid w:val="0056403A"/>
    <w:rsid w:val="00564775"/>
    <w:rsid w:val="0056602E"/>
    <w:rsid w:val="00566191"/>
    <w:rsid w:val="00566702"/>
    <w:rsid w:val="005674B7"/>
    <w:rsid w:val="00570FD7"/>
    <w:rsid w:val="0057183E"/>
    <w:rsid w:val="005720A5"/>
    <w:rsid w:val="00572164"/>
    <w:rsid w:val="00572E1C"/>
    <w:rsid w:val="005738C6"/>
    <w:rsid w:val="00573EF5"/>
    <w:rsid w:val="00573F47"/>
    <w:rsid w:val="00573FE9"/>
    <w:rsid w:val="0057403D"/>
    <w:rsid w:val="00574488"/>
    <w:rsid w:val="005754F2"/>
    <w:rsid w:val="00575B9D"/>
    <w:rsid w:val="005762DD"/>
    <w:rsid w:val="00577BA9"/>
    <w:rsid w:val="005804AB"/>
    <w:rsid w:val="00580A5E"/>
    <w:rsid w:val="00580FD3"/>
    <w:rsid w:val="00581303"/>
    <w:rsid w:val="00581F66"/>
    <w:rsid w:val="005824AB"/>
    <w:rsid w:val="0058255A"/>
    <w:rsid w:val="00582E6E"/>
    <w:rsid w:val="005836EE"/>
    <w:rsid w:val="00584017"/>
    <w:rsid w:val="005840DF"/>
    <w:rsid w:val="005840F6"/>
    <w:rsid w:val="00584533"/>
    <w:rsid w:val="00584BED"/>
    <w:rsid w:val="00584E9F"/>
    <w:rsid w:val="005853DE"/>
    <w:rsid w:val="00585681"/>
    <w:rsid w:val="00585DD9"/>
    <w:rsid w:val="00587805"/>
    <w:rsid w:val="00587C72"/>
    <w:rsid w:val="00587D59"/>
    <w:rsid w:val="005901E2"/>
    <w:rsid w:val="00590586"/>
    <w:rsid w:val="0059160C"/>
    <w:rsid w:val="0059229C"/>
    <w:rsid w:val="0059232D"/>
    <w:rsid w:val="005926C7"/>
    <w:rsid w:val="00592A96"/>
    <w:rsid w:val="005945B7"/>
    <w:rsid w:val="00594947"/>
    <w:rsid w:val="005949BD"/>
    <w:rsid w:val="00595365"/>
    <w:rsid w:val="00595BF4"/>
    <w:rsid w:val="00595E65"/>
    <w:rsid w:val="005963C4"/>
    <w:rsid w:val="00596FA0"/>
    <w:rsid w:val="00597877"/>
    <w:rsid w:val="00597C82"/>
    <w:rsid w:val="005A0413"/>
    <w:rsid w:val="005A05C0"/>
    <w:rsid w:val="005A0949"/>
    <w:rsid w:val="005A0A0D"/>
    <w:rsid w:val="005A0C2D"/>
    <w:rsid w:val="005A0CB1"/>
    <w:rsid w:val="005A0E0B"/>
    <w:rsid w:val="005A179B"/>
    <w:rsid w:val="005A262F"/>
    <w:rsid w:val="005A2D17"/>
    <w:rsid w:val="005A42A9"/>
    <w:rsid w:val="005A4C9F"/>
    <w:rsid w:val="005A4EC4"/>
    <w:rsid w:val="005A5D05"/>
    <w:rsid w:val="005A6635"/>
    <w:rsid w:val="005A67E7"/>
    <w:rsid w:val="005A7500"/>
    <w:rsid w:val="005A79C0"/>
    <w:rsid w:val="005B067C"/>
    <w:rsid w:val="005B0DF1"/>
    <w:rsid w:val="005B12BE"/>
    <w:rsid w:val="005B28F0"/>
    <w:rsid w:val="005B338C"/>
    <w:rsid w:val="005B3F64"/>
    <w:rsid w:val="005B45B9"/>
    <w:rsid w:val="005B47CE"/>
    <w:rsid w:val="005B48B1"/>
    <w:rsid w:val="005B5013"/>
    <w:rsid w:val="005B5540"/>
    <w:rsid w:val="005B5D86"/>
    <w:rsid w:val="005B6500"/>
    <w:rsid w:val="005B75EB"/>
    <w:rsid w:val="005B7C25"/>
    <w:rsid w:val="005C09C4"/>
    <w:rsid w:val="005C0EF3"/>
    <w:rsid w:val="005C1644"/>
    <w:rsid w:val="005C17D9"/>
    <w:rsid w:val="005C1D8A"/>
    <w:rsid w:val="005C25C0"/>
    <w:rsid w:val="005C337B"/>
    <w:rsid w:val="005C3F28"/>
    <w:rsid w:val="005C4BC6"/>
    <w:rsid w:val="005C4D54"/>
    <w:rsid w:val="005C5EB0"/>
    <w:rsid w:val="005C6039"/>
    <w:rsid w:val="005C6B20"/>
    <w:rsid w:val="005C75AE"/>
    <w:rsid w:val="005C76DF"/>
    <w:rsid w:val="005C7AFA"/>
    <w:rsid w:val="005D03F3"/>
    <w:rsid w:val="005D0636"/>
    <w:rsid w:val="005D1BD9"/>
    <w:rsid w:val="005D22ED"/>
    <w:rsid w:val="005D2626"/>
    <w:rsid w:val="005D2AC9"/>
    <w:rsid w:val="005D2E78"/>
    <w:rsid w:val="005D3509"/>
    <w:rsid w:val="005D3DFB"/>
    <w:rsid w:val="005D3F10"/>
    <w:rsid w:val="005D4AF1"/>
    <w:rsid w:val="005D4E5A"/>
    <w:rsid w:val="005D5196"/>
    <w:rsid w:val="005D5317"/>
    <w:rsid w:val="005D5513"/>
    <w:rsid w:val="005D5A8B"/>
    <w:rsid w:val="005D5DCB"/>
    <w:rsid w:val="005D5F2B"/>
    <w:rsid w:val="005D645B"/>
    <w:rsid w:val="005D6703"/>
    <w:rsid w:val="005D6834"/>
    <w:rsid w:val="005D77F5"/>
    <w:rsid w:val="005E0665"/>
    <w:rsid w:val="005E0F3E"/>
    <w:rsid w:val="005E330A"/>
    <w:rsid w:val="005E3A56"/>
    <w:rsid w:val="005E3B0E"/>
    <w:rsid w:val="005E3EC6"/>
    <w:rsid w:val="005E450C"/>
    <w:rsid w:val="005E50CD"/>
    <w:rsid w:val="005E53D1"/>
    <w:rsid w:val="005E56AD"/>
    <w:rsid w:val="005E57CF"/>
    <w:rsid w:val="005E6980"/>
    <w:rsid w:val="005E7107"/>
    <w:rsid w:val="005F0A12"/>
    <w:rsid w:val="005F17E8"/>
    <w:rsid w:val="005F190D"/>
    <w:rsid w:val="005F231F"/>
    <w:rsid w:val="005F2842"/>
    <w:rsid w:val="005F35ED"/>
    <w:rsid w:val="005F3C44"/>
    <w:rsid w:val="005F4497"/>
    <w:rsid w:val="005F4BBA"/>
    <w:rsid w:val="005F4F11"/>
    <w:rsid w:val="005F54AB"/>
    <w:rsid w:val="005F58EA"/>
    <w:rsid w:val="005F6995"/>
    <w:rsid w:val="005F6B4E"/>
    <w:rsid w:val="005F776B"/>
    <w:rsid w:val="00600636"/>
    <w:rsid w:val="00600AB3"/>
    <w:rsid w:val="0060165E"/>
    <w:rsid w:val="00601C4A"/>
    <w:rsid w:val="00601C94"/>
    <w:rsid w:val="006021C1"/>
    <w:rsid w:val="006021C6"/>
    <w:rsid w:val="00602C18"/>
    <w:rsid w:val="00602F93"/>
    <w:rsid w:val="0060305D"/>
    <w:rsid w:val="006032FC"/>
    <w:rsid w:val="0060330E"/>
    <w:rsid w:val="00603321"/>
    <w:rsid w:val="00603838"/>
    <w:rsid w:val="00603A4F"/>
    <w:rsid w:val="00603EC9"/>
    <w:rsid w:val="00604A20"/>
    <w:rsid w:val="00604BCA"/>
    <w:rsid w:val="00604DEB"/>
    <w:rsid w:val="0060540E"/>
    <w:rsid w:val="00605AC6"/>
    <w:rsid w:val="006061FE"/>
    <w:rsid w:val="00607350"/>
    <w:rsid w:val="0060753D"/>
    <w:rsid w:val="00607AEF"/>
    <w:rsid w:val="00607C8A"/>
    <w:rsid w:val="00610CF7"/>
    <w:rsid w:val="00611048"/>
    <w:rsid w:val="00612296"/>
    <w:rsid w:val="00612C73"/>
    <w:rsid w:val="0061317A"/>
    <w:rsid w:val="006132F7"/>
    <w:rsid w:val="006138F1"/>
    <w:rsid w:val="00613E0C"/>
    <w:rsid w:val="00613FC4"/>
    <w:rsid w:val="006141AC"/>
    <w:rsid w:val="0061438E"/>
    <w:rsid w:val="00615168"/>
    <w:rsid w:val="006151BE"/>
    <w:rsid w:val="00615DD3"/>
    <w:rsid w:val="00616074"/>
    <w:rsid w:val="00616126"/>
    <w:rsid w:val="0061612E"/>
    <w:rsid w:val="006167CA"/>
    <w:rsid w:val="006167E6"/>
    <w:rsid w:val="00620542"/>
    <w:rsid w:val="0062268F"/>
    <w:rsid w:val="00622FF6"/>
    <w:rsid w:val="006231D9"/>
    <w:rsid w:val="006240A3"/>
    <w:rsid w:val="00624A29"/>
    <w:rsid w:val="00625164"/>
    <w:rsid w:val="006259B6"/>
    <w:rsid w:val="00626260"/>
    <w:rsid w:val="00626A62"/>
    <w:rsid w:val="006277F7"/>
    <w:rsid w:val="00627E90"/>
    <w:rsid w:val="006306EF"/>
    <w:rsid w:val="00631434"/>
    <w:rsid w:val="006318BB"/>
    <w:rsid w:val="0063192C"/>
    <w:rsid w:val="0063195F"/>
    <w:rsid w:val="00632909"/>
    <w:rsid w:val="00632BBA"/>
    <w:rsid w:val="00632BFE"/>
    <w:rsid w:val="0063318C"/>
    <w:rsid w:val="00634929"/>
    <w:rsid w:val="006349CC"/>
    <w:rsid w:val="006360A2"/>
    <w:rsid w:val="00636524"/>
    <w:rsid w:val="0063654A"/>
    <w:rsid w:val="006367E2"/>
    <w:rsid w:val="006368FB"/>
    <w:rsid w:val="00636917"/>
    <w:rsid w:val="00637389"/>
    <w:rsid w:val="0063795F"/>
    <w:rsid w:val="006379AE"/>
    <w:rsid w:val="00640430"/>
    <w:rsid w:val="00640488"/>
    <w:rsid w:val="006408C1"/>
    <w:rsid w:val="006408FB"/>
    <w:rsid w:val="00640A26"/>
    <w:rsid w:val="00640C50"/>
    <w:rsid w:val="00640E62"/>
    <w:rsid w:val="00641082"/>
    <w:rsid w:val="006410A5"/>
    <w:rsid w:val="00643521"/>
    <w:rsid w:val="00643681"/>
    <w:rsid w:val="00644FC5"/>
    <w:rsid w:val="006456C7"/>
    <w:rsid w:val="006458FA"/>
    <w:rsid w:val="00645F90"/>
    <w:rsid w:val="0064666E"/>
    <w:rsid w:val="006475E6"/>
    <w:rsid w:val="00647A49"/>
    <w:rsid w:val="00647EAD"/>
    <w:rsid w:val="00647EFF"/>
    <w:rsid w:val="00650362"/>
    <w:rsid w:val="00650656"/>
    <w:rsid w:val="00650BC6"/>
    <w:rsid w:val="00650BDC"/>
    <w:rsid w:val="00650F95"/>
    <w:rsid w:val="00651C63"/>
    <w:rsid w:val="00652A58"/>
    <w:rsid w:val="0065381A"/>
    <w:rsid w:val="00655248"/>
    <w:rsid w:val="00655369"/>
    <w:rsid w:val="0065564B"/>
    <w:rsid w:val="00655CCE"/>
    <w:rsid w:val="00656474"/>
    <w:rsid w:val="00656A0B"/>
    <w:rsid w:val="00656D85"/>
    <w:rsid w:val="00656F6F"/>
    <w:rsid w:val="00657492"/>
    <w:rsid w:val="006574B2"/>
    <w:rsid w:val="00657C85"/>
    <w:rsid w:val="00657D44"/>
    <w:rsid w:val="0066033E"/>
    <w:rsid w:val="0066040B"/>
    <w:rsid w:val="00661407"/>
    <w:rsid w:val="00661534"/>
    <w:rsid w:val="00661647"/>
    <w:rsid w:val="00661F78"/>
    <w:rsid w:val="00662B50"/>
    <w:rsid w:val="00662FA2"/>
    <w:rsid w:val="0066344D"/>
    <w:rsid w:val="006636C3"/>
    <w:rsid w:val="00664B47"/>
    <w:rsid w:val="00664E69"/>
    <w:rsid w:val="0066513B"/>
    <w:rsid w:val="00665BC3"/>
    <w:rsid w:val="00666498"/>
    <w:rsid w:val="006668EF"/>
    <w:rsid w:val="00667B07"/>
    <w:rsid w:val="00670448"/>
    <w:rsid w:val="006706CA"/>
    <w:rsid w:val="00670D6C"/>
    <w:rsid w:val="00671065"/>
    <w:rsid w:val="00671136"/>
    <w:rsid w:val="00671743"/>
    <w:rsid w:val="00672582"/>
    <w:rsid w:val="00672874"/>
    <w:rsid w:val="00672885"/>
    <w:rsid w:val="00672D97"/>
    <w:rsid w:val="00672E73"/>
    <w:rsid w:val="006738FE"/>
    <w:rsid w:val="006744EB"/>
    <w:rsid w:val="006746B7"/>
    <w:rsid w:val="00675684"/>
    <w:rsid w:val="00675734"/>
    <w:rsid w:val="00675C8B"/>
    <w:rsid w:val="00675CCB"/>
    <w:rsid w:val="006767F6"/>
    <w:rsid w:val="00680380"/>
    <w:rsid w:val="00680526"/>
    <w:rsid w:val="006809BF"/>
    <w:rsid w:val="00680BB2"/>
    <w:rsid w:val="00681752"/>
    <w:rsid w:val="00682D51"/>
    <w:rsid w:val="0068304B"/>
    <w:rsid w:val="00684307"/>
    <w:rsid w:val="00684F39"/>
    <w:rsid w:val="006867E6"/>
    <w:rsid w:val="00686C27"/>
    <w:rsid w:val="00686DC8"/>
    <w:rsid w:val="00686E74"/>
    <w:rsid w:val="0069136B"/>
    <w:rsid w:val="006915F2"/>
    <w:rsid w:val="006917DA"/>
    <w:rsid w:val="00691A31"/>
    <w:rsid w:val="00691AFE"/>
    <w:rsid w:val="00691E36"/>
    <w:rsid w:val="006923C2"/>
    <w:rsid w:val="0069260D"/>
    <w:rsid w:val="006927A8"/>
    <w:rsid w:val="0069337A"/>
    <w:rsid w:val="00693531"/>
    <w:rsid w:val="00693E90"/>
    <w:rsid w:val="00694010"/>
    <w:rsid w:val="006940AA"/>
    <w:rsid w:val="00694A47"/>
    <w:rsid w:val="00694AC6"/>
    <w:rsid w:val="00694CB9"/>
    <w:rsid w:val="00695712"/>
    <w:rsid w:val="006957D8"/>
    <w:rsid w:val="00695C40"/>
    <w:rsid w:val="00695E21"/>
    <w:rsid w:val="0069650F"/>
    <w:rsid w:val="00696BB1"/>
    <w:rsid w:val="00696C73"/>
    <w:rsid w:val="00696DE0"/>
    <w:rsid w:val="006975A9"/>
    <w:rsid w:val="006A0EE1"/>
    <w:rsid w:val="006A2EEF"/>
    <w:rsid w:val="006A3297"/>
    <w:rsid w:val="006A4254"/>
    <w:rsid w:val="006A4782"/>
    <w:rsid w:val="006A5BDB"/>
    <w:rsid w:val="006A62C9"/>
    <w:rsid w:val="006A6BD3"/>
    <w:rsid w:val="006A78F0"/>
    <w:rsid w:val="006B00FA"/>
    <w:rsid w:val="006B012D"/>
    <w:rsid w:val="006B082C"/>
    <w:rsid w:val="006B0B8A"/>
    <w:rsid w:val="006B1908"/>
    <w:rsid w:val="006B1BD1"/>
    <w:rsid w:val="006B2227"/>
    <w:rsid w:val="006B276A"/>
    <w:rsid w:val="006B2C96"/>
    <w:rsid w:val="006B321D"/>
    <w:rsid w:val="006B32C7"/>
    <w:rsid w:val="006B3341"/>
    <w:rsid w:val="006B3CAB"/>
    <w:rsid w:val="006B44AE"/>
    <w:rsid w:val="006B4802"/>
    <w:rsid w:val="006B4E76"/>
    <w:rsid w:val="006B51BF"/>
    <w:rsid w:val="006B622A"/>
    <w:rsid w:val="006B6A31"/>
    <w:rsid w:val="006B6D98"/>
    <w:rsid w:val="006B721F"/>
    <w:rsid w:val="006B73B4"/>
    <w:rsid w:val="006B7474"/>
    <w:rsid w:val="006B7818"/>
    <w:rsid w:val="006C0449"/>
    <w:rsid w:val="006C0923"/>
    <w:rsid w:val="006C09C8"/>
    <w:rsid w:val="006C0D58"/>
    <w:rsid w:val="006C0D98"/>
    <w:rsid w:val="006C0E1C"/>
    <w:rsid w:val="006C1112"/>
    <w:rsid w:val="006C24F8"/>
    <w:rsid w:val="006C2506"/>
    <w:rsid w:val="006C2CF5"/>
    <w:rsid w:val="006C3A56"/>
    <w:rsid w:val="006C3E4A"/>
    <w:rsid w:val="006C3E4B"/>
    <w:rsid w:val="006C42C9"/>
    <w:rsid w:val="006C4872"/>
    <w:rsid w:val="006C4C66"/>
    <w:rsid w:val="006C4F00"/>
    <w:rsid w:val="006C57AD"/>
    <w:rsid w:val="006C5C28"/>
    <w:rsid w:val="006C6532"/>
    <w:rsid w:val="006C6E9F"/>
    <w:rsid w:val="006D0E00"/>
    <w:rsid w:val="006D1C41"/>
    <w:rsid w:val="006D244F"/>
    <w:rsid w:val="006D2915"/>
    <w:rsid w:val="006D2B5F"/>
    <w:rsid w:val="006D2E3A"/>
    <w:rsid w:val="006D303C"/>
    <w:rsid w:val="006D4020"/>
    <w:rsid w:val="006D438B"/>
    <w:rsid w:val="006D43AE"/>
    <w:rsid w:val="006D47DE"/>
    <w:rsid w:val="006D4C58"/>
    <w:rsid w:val="006D4C78"/>
    <w:rsid w:val="006D50C3"/>
    <w:rsid w:val="006D549D"/>
    <w:rsid w:val="006D562D"/>
    <w:rsid w:val="006D5BCE"/>
    <w:rsid w:val="006D6407"/>
    <w:rsid w:val="006D6760"/>
    <w:rsid w:val="006D6EA5"/>
    <w:rsid w:val="006D7C85"/>
    <w:rsid w:val="006E029D"/>
    <w:rsid w:val="006E0DE4"/>
    <w:rsid w:val="006E128A"/>
    <w:rsid w:val="006E17FA"/>
    <w:rsid w:val="006E18B6"/>
    <w:rsid w:val="006E18C4"/>
    <w:rsid w:val="006E1D89"/>
    <w:rsid w:val="006E1E7D"/>
    <w:rsid w:val="006E24DB"/>
    <w:rsid w:val="006E2692"/>
    <w:rsid w:val="006E2A90"/>
    <w:rsid w:val="006E2CE2"/>
    <w:rsid w:val="006E3443"/>
    <w:rsid w:val="006E3656"/>
    <w:rsid w:val="006E3899"/>
    <w:rsid w:val="006E3C23"/>
    <w:rsid w:val="006E3F67"/>
    <w:rsid w:val="006E46B0"/>
    <w:rsid w:val="006E4CD1"/>
    <w:rsid w:val="006E56AA"/>
    <w:rsid w:val="006E582F"/>
    <w:rsid w:val="006E6216"/>
    <w:rsid w:val="006E6941"/>
    <w:rsid w:val="006E6B0E"/>
    <w:rsid w:val="006E7374"/>
    <w:rsid w:val="006E7CB2"/>
    <w:rsid w:val="006F0A77"/>
    <w:rsid w:val="006F0ADB"/>
    <w:rsid w:val="006F0E7B"/>
    <w:rsid w:val="006F144F"/>
    <w:rsid w:val="006F1833"/>
    <w:rsid w:val="006F253B"/>
    <w:rsid w:val="006F2D4B"/>
    <w:rsid w:val="006F3136"/>
    <w:rsid w:val="006F34B8"/>
    <w:rsid w:val="006F3A08"/>
    <w:rsid w:val="006F4F18"/>
    <w:rsid w:val="006F564D"/>
    <w:rsid w:val="006F59C2"/>
    <w:rsid w:val="006F60E2"/>
    <w:rsid w:val="006F66AD"/>
    <w:rsid w:val="006F717C"/>
    <w:rsid w:val="006F7310"/>
    <w:rsid w:val="006F738C"/>
    <w:rsid w:val="006F7ECE"/>
    <w:rsid w:val="00700B1A"/>
    <w:rsid w:val="00700D33"/>
    <w:rsid w:val="00701E8E"/>
    <w:rsid w:val="00702384"/>
    <w:rsid w:val="00702B41"/>
    <w:rsid w:val="00702D7A"/>
    <w:rsid w:val="00703692"/>
    <w:rsid w:val="007037A8"/>
    <w:rsid w:val="00703B6C"/>
    <w:rsid w:val="00703D49"/>
    <w:rsid w:val="00703D94"/>
    <w:rsid w:val="00703E22"/>
    <w:rsid w:val="007040C2"/>
    <w:rsid w:val="007048C3"/>
    <w:rsid w:val="00705B50"/>
    <w:rsid w:val="00705E2B"/>
    <w:rsid w:val="00706607"/>
    <w:rsid w:val="00706B20"/>
    <w:rsid w:val="00706E14"/>
    <w:rsid w:val="00707967"/>
    <w:rsid w:val="00707F09"/>
    <w:rsid w:val="0071001E"/>
    <w:rsid w:val="00710DA0"/>
    <w:rsid w:val="00711051"/>
    <w:rsid w:val="00711527"/>
    <w:rsid w:val="007117E3"/>
    <w:rsid w:val="00711803"/>
    <w:rsid w:val="007118F8"/>
    <w:rsid w:val="0071190B"/>
    <w:rsid w:val="007123A0"/>
    <w:rsid w:val="007134B1"/>
    <w:rsid w:val="00714050"/>
    <w:rsid w:val="00714434"/>
    <w:rsid w:val="00714A2A"/>
    <w:rsid w:val="00714D7D"/>
    <w:rsid w:val="00715A72"/>
    <w:rsid w:val="00715AAB"/>
    <w:rsid w:val="007163A8"/>
    <w:rsid w:val="00716BEA"/>
    <w:rsid w:val="00716D55"/>
    <w:rsid w:val="007171E0"/>
    <w:rsid w:val="00717278"/>
    <w:rsid w:val="00717473"/>
    <w:rsid w:val="00717B70"/>
    <w:rsid w:val="007203DA"/>
    <w:rsid w:val="0072057C"/>
    <w:rsid w:val="0072101E"/>
    <w:rsid w:val="00721F2E"/>
    <w:rsid w:val="007222B1"/>
    <w:rsid w:val="00722901"/>
    <w:rsid w:val="00722C7A"/>
    <w:rsid w:val="0072330F"/>
    <w:rsid w:val="007249CA"/>
    <w:rsid w:val="00724C18"/>
    <w:rsid w:val="00724DED"/>
    <w:rsid w:val="00725186"/>
    <w:rsid w:val="0072546C"/>
    <w:rsid w:val="00725490"/>
    <w:rsid w:val="00725573"/>
    <w:rsid w:val="00725F65"/>
    <w:rsid w:val="00726039"/>
    <w:rsid w:val="0072629C"/>
    <w:rsid w:val="0072659D"/>
    <w:rsid w:val="007269EE"/>
    <w:rsid w:val="00726D95"/>
    <w:rsid w:val="007275C4"/>
    <w:rsid w:val="007300C8"/>
    <w:rsid w:val="0073109F"/>
    <w:rsid w:val="00731ED9"/>
    <w:rsid w:val="00731FB7"/>
    <w:rsid w:val="007321D9"/>
    <w:rsid w:val="00732D0A"/>
    <w:rsid w:val="007334E8"/>
    <w:rsid w:val="00733684"/>
    <w:rsid w:val="00733853"/>
    <w:rsid w:val="00733CAD"/>
    <w:rsid w:val="00733CFC"/>
    <w:rsid w:val="00734482"/>
    <w:rsid w:val="007345B9"/>
    <w:rsid w:val="00735DFE"/>
    <w:rsid w:val="00736754"/>
    <w:rsid w:val="00736AB8"/>
    <w:rsid w:val="00736BD4"/>
    <w:rsid w:val="00736E42"/>
    <w:rsid w:val="00736EBE"/>
    <w:rsid w:val="0073705A"/>
    <w:rsid w:val="00737271"/>
    <w:rsid w:val="007377FC"/>
    <w:rsid w:val="00737C15"/>
    <w:rsid w:val="00737D3D"/>
    <w:rsid w:val="00740214"/>
    <w:rsid w:val="00740BBD"/>
    <w:rsid w:val="00740D64"/>
    <w:rsid w:val="00740DA7"/>
    <w:rsid w:val="00740E80"/>
    <w:rsid w:val="00741729"/>
    <w:rsid w:val="00741CC8"/>
    <w:rsid w:val="00742AF7"/>
    <w:rsid w:val="00743064"/>
    <w:rsid w:val="00743401"/>
    <w:rsid w:val="00743575"/>
    <w:rsid w:val="007436E3"/>
    <w:rsid w:val="007447FD"/>
    <w:rsid w:val="00744FB4"/>
    <w:rsid w:val="007459AC"/>
    <w:rsid w:val="00745F72"/>
    <w:rsid w:val="00746112"/>
    <w:rsid w:val="00746551"/>
    <w:rsid w:val="00746AC3"/>
    <w:rsid w:val="00746C91"/>
    <w:rsid w:val="00746F55"/>
    <w:rsid w:val="007474B0"/>
    <w:rsid w:val="007505E2"/>
    <w:rsid w:val="00750891"/>
    <w:rsid w:val="0075095D"/>
    <w:rsid w:val="00750D1E"/>
    <w:rsid w:val="00751389"/>
    <w:rsid w:val="00751475"/>
    <w:rsid w:val="0075171A"/>
    <w:rsid w:val="00751884"/>
    <w:rsid w:val="00751959"/>
    <w:rsid w:val="00751C38"/>
    <w:rsid w:val="00751E88"/>
    <w:rsid w:val="0075222F"/>
    <w:rsid w:val="00752B95"/>
    <w:rsid w:val="00752E26"/>
    <w:rsid w:val="00752F25"/>
    <w:rsid w:val="00753513"/>
    <w:rsid w:val="0075386D"/>
    <w:rsid w:val="0075443C"/>
    <w:rsid w:val="00754C7D"/>
    <w:rsid w:val="007551CF"/>
    <w:rsid w:val="00755B52"/>
    <w:rsid w:val="007562C0"/>
    <w:rsid w:val="007566DE"/>
    <w:rsid w:val="007572BA"/>
    <w:rsid w:val="0075785D"/>
    <w:rsid w:val="00757879"/>
    <w:rsid w:val="00757A03"/>
    <w:rsid w:val="0076147E"/>
    <w:rsid w:val="007619D9"/>
    <w:rsid w:val="00761F3F"/>
    <w:rsid w:val="00762949"/>
    <w:rsid w:val="00762EAA"/>
    <w:rsid w:val="00763225"/>
    <w:rsid w:val="00763560"/>
    <w:rsid w:val="0076371C"/>
    <w:rsid w:val="00764700"/>
    <w:rsid w:val="00764EC5"/>
    <w:rsid w:val="007650E0"/>
    <w:rsid w:val="007656FC"/>
    <w:rsid w:val="00765858"/>
    <w:rsid w:val="007660BA"/>
    <w:rsid w:val="0076629D"/>
    <w:rsid w:val="007669CA"/>
    <w:rsid w:val="00766E28"/>
    <w:rsid w:val="00767625"/>
    <w:rsid w:val="0076766F"/>
    <w:rsid w:val="00770337"/>
    <w:rsid w:val="0077058A"/>
    <w:rsid w:val="00770C9C"/>
    <w:rsid w:val="00770D2E"/>
    <w:rsid w:val="0077205B"/>
    <w:rsid w:val="007720A7"/>
    <w:rsid w:val="0077235D"/>
    <w:rsid w:val="00772816"/>
    <w:rsid w:val="00773132"/>
    <w:rsid w:val="007736F7"/>
    <w:rsid w:val="00773734"/>
    <w:rsid w:val="00774A61"/>
    <w:rsid w:val="00774D2C"/>
    <w:rsid w:val="0077536A"/>
    <w:rsid w:val="00775554"/>
    <w:rsid w:val="00775ACF"/>
    <w:rsid w:val="00775ADA"/>
    <w:rsid w:val="00775D7D"/>
    <w:rsid w:val="00776C7D"/>
    <w:rsid w:val="00777D05"/>
    <w:rsid w:val="00777D4A"/>
    <w:rsid w:val="00777DF6"/>
    <w:rsid w:val="007802D7"/>
    <w:rsid w:val="0078030F"/>
    <w:rsid w:val="00780586"/>
    <w:rsid w:val="00780777"/>
    <w:rsid w:val="00780E70"/>
    <w:rsid w:val="0078114A"/>
    <w:rsid w:val="00781881"/>
    <w:rsid w:val="00781E42"/>
    <w:rsid w:val="00782357"/>
    <w:rsid w:val="00782F27"/>
    <w:rsid w:val="0078362A"/>
    <w:rsid w:val="007840B4"/>
    <w:rsid w:val="00784A81"/>
    <w:rsid w:val="00785B7F"/>
    <w:rsid w:val="00785CAF"/>
    <w:rsid w:val="0078605E"/>
    <w:rsid w:val="00786639"/>
    <w:rsid w:val="00786A61"/>
    <w:rsid w:val="00786B93"/>
    <w:rsid w:val="00787D85"/>
    <w:rsid w:val="007901E9"/>
    <w:rsid w:val="00790387"/>
    <w:rsid w:val="00790B99"/>
    <w:rsid w:val="00791B2B"/>
    <w:rsid w:val="00792D95"/>
    <w:rsid w:val="00792F9C"/>
    <w:rsid w:val="00792FFD"/>
    <w:rsid w:val="007931BB"/>
    <w:rsid w:val="007931EC"/>
    <w:rsid w:val="00793658"/>
    <w:rsid w:val="007936CC"/>
    <w:rsid w:val="00793F3A"/>
    <w:rsid w:val="0079442D"/>
    <w:rsid w:val="007946EA"/>
    <w:rsid w:val="00794C71"/>
    <w:rsid w:val="00795103"/>
    <w:rsid w:val="00795D59"/>
    <w:rsid w:val="0079611E"/>
    <w:rsid w:val="007963AF"/>
    <w:rsid w:val="00797183"/>
    <w:rsid w:val="00797B02"/>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51E5"/>
    <w:rsid w:val="007A5B32"/>
    <w:rsid w:val="007A5DEF"/>
    <w:rsid w:val="007A5F6F"/>
    <w:rsid w:val="007A7124"/>
    <w:rsid w:val="007A7B72"/>
    <w:rsid w:val="007B095F"/>
    <w:rsid w:val="007B0F3F"/>
    <w:rsid w:val="007B21EF"/>
    <w:rsid w:val="007B2890"/>
    <w:rsid w:val="007B3461"/>
    <w:rsid w:val="007B3FDD"/>
    <w:rsid w:val="007B40A8"/>
    <w:rsid w:val="007B4117"/>
    <w:rsid w:val="007B4BB0"/>
    <w:rsid w:val="007B5582"/>
    <w:rsid w:val="007B5D7D"/>
    <w:rsid w:val="007B5E60"/>
    <w:rsid w:val="007B66A5"/>
    <w:rsid w:val="007B72FD"/>
    <w:rsid w:val="007B7E85"/>
    <w:rsid w:val="007C062B"/>
    <w:rsid w:val="007C1288"/>
    <w:rsid w:val="007C1957"/>
    <w:rsid w:val="007C1ABA"/>
    <w:rsid w:val="007C2C4E"/>
    <w:rsid w:val="007C2FDB"/>
    <w:rsid w:val="007C339E"/>
    <w:rsid w:val="007C3DE9"/>
    <w:rsid w:val="007C3E77"/>
    <w:rsid w:val="007C3F96"/>
    <w:rsid w:val="007C4280"/>
    <w:rsid w:val="007C43F6"/>
    <w:rsid w:val="007C499D"/>
    <w:rsid w:val="007C4A4C"/>
    <w:rsid w:val="007C4DB8"/>
    <w:rsid w:val="007C5434"/>
    <w:rsid w:val="007C56FF"/>
    <w:rsid w:val="007C5955"/>
    <w:rsid w:val="007C7412"/>
    <w:rsid w:val="007C7DD3"/>
    <w:rsid w:val="007C7E69"/>
    <w:rsid w:val="007D01D0"/>
    <w:rsid w:val="007D02CB"/>
    <w:rsid w:val="007D09B4"/>
    <w:rsid w:val="007D0EA1"/>
    <w:rsid w:val="007D2384"/>
    <w:rsid w:val="007D2D7B"/>
    <w:rsid w:val="007D344C"/>
    <w:rsid w:val="007D3499"/>
    <w:rsid w:val="007D34F0"/>
    <w:rsid w:val="007D4001"/>
    <w:rsid w:val="007D4417"/>
    <w:rsid w:val="007D46B3"/>
    <w:rsid w:val="007D499F"/>
    <w:rsid w:val="007D5919"/>
    <w:rsid w:val="007D5939"/>
    <w:rsid w:val="007D64F4"/>
    <w:rsid w:val="007D6FA2"/>
    <w:rsid w:val="007D729D"/>
    <w:rsid w:val="007E0316"/>
    <w:rsid w:val="007E1085"/>
    <w:rsid w:val="007E12C9"/>
    <w:rsid w:val="007E1790"/>
    <w:rsid w:val="007E17D4"/>
    <w:rsid w:val="007E187E"/>
    <w:rsid w:val="007E18F3"/>
    <w:rsid w:val="007E2320"/>
    <w:rsid w:val="007E25B5"/>
    <w:rsid w:val="007E25E9"/>
    <w:rsid w:val="007E2AD6"/>
    <w:rsid w:val="007E2F80"/>
    <w:rsid w:val="007E3ECD"/>
    <w:rsid w:val="007E4788"/>
    <w:rsid w:val="007E49C0"/>
    <w:rsid w:val="007E4F3D"/>
    <w:rsid w:val="007E5C1D"/>
    <w:rsid w:val="007E5CD4"/>
    <w:rsid w:val="007E6F2D"/>
    <w:rsid w:val="007E6FB4"/>
    <w:rsid w:val="007E74F4"/>
    <w:rsid w:val="007F0335"/>
    <w:rsid w:val="007F0480"/>
    <w:rsid w:val="007F0614"/>
    <w:rsid w:val="007F1572"/>
    <w:rsid w:val="007F1C79"/>
    <w:rsid w:val="007F2091"/>
    <w:rsid w:val="007F24A2"/>
    <w:rsid w:val="007F2D63"/>
    <w:rsid w:val="007F34CF"/>
    <w:rsid w:val="007F34FF"/>
    <w:rsid w:val="007F38C3"/>
    <w:rsid w:val="007F3AE8"/>
    <w:rsid w:val="007F3F31"/>
    <w:rsid w:val="007F3FC1"/>
    <w:rsid w:val="007F4DD7"/>
    <w:rsid w:val="007F51C8"/>
    <w:rsid w:val="007F5EDA"/>
    <w:rsid w:val="007F6230"/>
    <w:rsid w:val="007F6D8C"/>
    <w:rsid w:val="007F6FAC"/>
    <w:rsid w:val="0080133E"/>
    <w:rsid w:val="00802109"/>
    <w:rsid w:val="00802E49"/>
    <w:rsid w:val="00803164"/>
    <w:rsid w:val="00803972"/>
    <w:rsid w:val="0080564D"/>
    <w:rsid w:val="008059A0"/>
    <w:rsid w:val="008060C2"/>
    <w:rsid w:val="00806234"/>
    <w:rsid w:val="00806D86"/>
    <w:rsid w:val="00806E9C"/>
    <w:rsid w:val="0080758B"/>
    <w:rsid w:val="00807E1F"/>
    <w:rsid w:val="00810E48"/>
    <w:rsid w:val="00810F5D"/>
    <w:rsid w:val="008111A1"/>
    <w:rsid w:val="0081131C"/>
    <w:rsid w:val="00811E3D"/>
    <w:rsid w:val="008123D8"/>
    <w:rsid w:val="00812F75"/>
    <w:rsid w:val="0081338B"/>
    <w:rsid w:val="00813BBA"/>
    <w:rsid w:val="00813C17"/>
    <w:rsid w:val="0081404B"/>
    <w:rsid w:val="0081455B"/>
    <w:rsid w:val="008145A7"/>
    <w:rsid w:val="008149E7"/>
    <w:rsid w:val="008149FB"/>
    <w:rsid w:val="00814B0A"/>
    <w:rsid w:val="0081514D"/>
    <w:rsid w:val="008167DC"/>
    <w:rsid w:val="00816EB2"/>
    <w:rsid w:val="00816F08"/>
    <w:rsid w:val="00817795"/>
    <w:rsid w:val="00817CFB"/>
    <w:rsid w:val="00817D41"/>
    <w:rsid w:val="008207DF"/>
    <w:rsid w:val="008213F7"/>
    <w:rsid w:val="008218E0"/>
    <w:rsid w:val="0082244A"/>
    <w:rsid w:val="00822642"/>
    <w:rsid w:val="00822F4F"/>
    <w:rsid w:val="00824839"/>
    <w:rsid w:val="00825759"/>
    <w:rsid w:val="00825820"/>
    <w:rsid w:val="00826133"/>
    <w:rsid w:val="00826197"/>
    <w:rsid w:val="008266D9"/>
    <w:rsid w:val="008268A5"/>
    <w:rsid w:val="00826A06"/>
    <w:rsid w:val="00830000"/>
    <w:rsid w:val="00830E32"/>
    <w:rsid w:val="00831268"/>
    <w:rsid w:val="008313BF"/>
    <w:rsid w:val="008313FC"/>
    <w:rsid w:val="008314CF"/>
    <w:rsid w:val="008314E0"/>
    <w:rsid w:val="00831B8C"/>
    <w:rsid w:val="008322D8"/>
    <w:rsid w:val="00833766"/>
    <w:rsid w:val="00835C98"/>
    <w:rsid w:val="00836391"/>
    <w:rsid w:val="0083651E"/>
    <w:rsid w:val="00836E9B"/>
    <w:rsid w:val="00837DA8"/>
    <w:rsid w:val="008404E2"/>
    <w:rsid w:val="00841148"/>
    <w:rsid w:val="008416A7"/>
    <w:rsid w:val="008422D6"/>
    <w:rsid w:val="008425AA"/>
    <w:rsid w:val="008429A7"/>
    <w:rsid w:val="0084318C"/>
    <w:rsid w:val="008432EA"/>
    <w:rsid w:val="00843D5C"/>
    <w:rsid w:val="00843E1A"/>
    <w:rsid w:val="0084451C"/>
    <w:rsid w:val="008449B8"/>
    <w:rsid w:val="0084544F"/>
    <w:rsid w:val="00846CB6"/>
    <w:rsid w:val="008475E3"/>
    <w:rsid w:val="008512C2"/>
    <w:rsid w:val="008518B3"/>
    <w:rsid w:val="00851B03"/>
    <w:rsid w:val="00852215"/>
    <w:rsid w:val="00852E67"/>
    <w:rsid w:val="008537C0"/>
    <w:rsid w:val="0085484E"/>
    <w:rsid w:val="008548D1"/>
    <w:rsid w:val="00854947"/>
    <w:rsid w:val="008557F2"/>
    <w:rsid w:val="0085627F"/>
    <w:rsid w:val="008568CE"/>
    <w:rsid w:val="008573DB"/>
    <w:rsid w:val="0085743E"/>
    <w:rsid w:val="00857AAF"/>
    <w:rsid w:val="00857B91"/>
    <w:rsid w:val="00860163"/>
    <w:rsid w:val="00861065"/>
    <w:rsid w:val="0086259B"/>
    <w:rsid w:val="0086283D"/>
    <w:rsid w:val="008629FE"/>
    <w:rsid w:val="0086320F"/>
    <w:rsid w:val="008638BB"/>
    <w:rsid w:val="00864E8A"/>
    <w:rsid w:val="008651F8"/>
    <w:rsid w:val="00866EFF"/>
    <w:rsid w:val="00866FF0"/>
    <w:rsid w:val="008670CF"/>
    <w:rsid w:val="00870A4E"/>
    <w:rsid w:val="008710A8"/>
    <w:rsid w:val="0087114F"/>
    <w:rsid w:val="00871477"/>
    <w:rsid w:val="0087169F"/>
    <w:rsid w:val="008717C1"/>
    <w:rsid w:val="00871F69"/>
    <w:rsid w:val="008742F9"/>
    <w:rsid w:val="00874EB3"/>
    <w:rsid w:val="00875094"/>
    <w:rsid w:val="00876CFA"/>
    <w:rsid w:val="00876F14"/>
    <w:rsid w:val="00877834"/>
    <w:rsid w:val="00877A20"/>
    <w:rsid w:val="00880562"/>
    <w:rsid w:val="00880A3D"/>
    <w:rsid w:val="00880BF4"/>
    <w:rsid w:val="0088125C"/>
    <w:rsid w:val="0088130A"/>
    <w:rsid w:val="00881510"/>
    <w:rsid w:val="008817D1"/>
    <w:rsid w:val="00881929"/>
    <w:rsid w:val="00881954"/>
    <w:rsid w:val="00882B89"/>
    <w:rsid w:val="00883094"/>
    <w:rsid w:val="00883222"/>
    <w:rsid w:val="00883D92"/>
    <w:rsid w:val="008851F7"/>
    <w:rsid w:val="00885582"/>
    <w:rsid w:val="008858BE"/>
    <w:rsid w:val="00885BFD"/>
    <w:rsid w:val="0088666A"/>
    <w:rsid w:val="00886836"/>
    <w:rsid w:val="00886D94"/>
    <w:rsid w:val="00887931"/>
    <w:rsid w:val="008879DD"/>
    <w:rsid w:val="008908C9"/>
    <w:rsid w:val="00890E28"/>
    <w:rsid w:val="00891497"/>
    <w:rsid w:val="008914D9"/>
    <w:rsid w:val="00891D74"/>
    <w:rsid w:val="00891DE9"/>
    <w:rsid w:val="008923DA"/>
    <w:rsid w:val="008926E3"/>
    <w:rsid w:val="008928AA"/>
    <w:rsid w:val="00892DB5"/>
    <w:rsid w:val="008930CB"/>
    <w:rsid w:val="008934DE"/>
    <w:rsid w:val="00893994"/>
    <w:rsid w:val="00893E54"/>
    <w:rsid w:val="008943A0"/>
    <w:rsid w:val="00894F9D"/>
    <w:rsid w:val="0089517D"/>
    <w:rsid w:val="008954E5"/>
    <w:rsid w:val="00895CB2"/>
    <w:rsid w:val="0089688B"/>
    <w:rsid w:val="008A0A65"/>
    <w:rsid w:val="008A0D5D"/>
    <w:rsid w:val="008A127B"/>
    <w:rsid w:val="008A1C11"/>
    <w:rsid w:val="008A2111"/>
    <w:rsid w:val="008A264F"/>
    <w:rsid w:val="008A27E2"/>
    <w:rsid w:val="008A2A72"/>
    <w:rsid w:val="008A4F11"/>
    <w:rsid w:val="008A4F90"/>
    <w:rsid w:val="008A544E"/>
    <w:rsid w:val="008A5D44"/>
    <w:rsid w:val="008A5F86"/>
    <w:rsid w:val="008B026C"/>
    <w:rsid w:val="008B02EE"/>
    <w:rsid w:val="008B0FEE"/>
    <w:rsid w:val="008B1025"/>
    <w:rsid w:val="008B11A7"/>
    <w:rsid w:val="008B12C8"/>
    <w:rsid w:val="008B14D4"/>
    <w:rsid w:val="008B23FA"/>
    <w:rsid w:val="008B2B76"/>
    <w:rsid w:val="008B3315"/>
    <w:rsid w:val="008B37A3"/>
    <w:rsid w:val="008B37B9"/>
    <w:rsid w:val="008B41E8"/>
    <w:rsid w:val="008B5259"/>
    <w:rsid w:val="008B5DC7"/>
    <w:rsid w:val="008B69C8"/>
    <w:rsid w:val="008B6A72"/>
    <w:rsid w:val="008B71AC"/>
    <w:rsid w:val="008B7958"/>
    <w:rsid w:val="008B7E57"/>
    <w:rsid w:val="008C2807"/>
    <w:rsid w:val="008C2AAF"/>
    <w:rsid w:val="008C347D"/>
    <w:rsid w:val="008C3722"/>
    <w:rsid w:val="008C3B33"/>
    <w:rsid w:val="008C3F9C"/>
    <w:rsid w:val="008C4388"/>
    <w:rsid w:val="008C438A"/>
    <w:rsid w:val="008C47A4"/>
    <w:rsid w:val="008C4839"/>
    <w:rsid w:val="008C5560"/>
    <w:rsid w:val="008C5A1D"/>
    <w:rsid w:val="008C6154"/>
    <w:rsid w:val="008C7156"/>
    <w:rsid w:val="008C7280"/>
    <w:rsid w:val="008C72A3"/>
    <w:rsid w:val="008C7CB2"/>
    <w:rsid w:val="008C7F9C"/>
    <w:rsid w:val="008D025F"/>
    <w:rsid w:val="008D160F"/>
    <w:rsid w:val="008D1981"/>
    <w:rsid w:val="008D1F59"/>
    <w:rsid w:val="008D27F4"/>
    <w:rsid w:val="008D2A5D"/>
    <w:rsid w:val="008D3097"/>
    <w:rsid w:val="008D359B"/>
    <w:rsid w:val="008D3A42"/>
    <w:rsid w:val="008D4706"/>
    <w:rsid w:val="008D5012"/>
    <w:rsid w:val="008D5273"/>
    <w:rsid w:val="008D6CE4"/>
    <w:rsid w:val="008D7016"/>
    <w:rsid w:val="008D7468"/>
    <w:rsid w:val="008D7E40"/>
    <w:rsid w:val="008E0AFE"/>
    <w:rsid w:val="008E1049"/>
    <w:rsid w:val="008E17B3"/>
    <w:rsid w:val="008E230D"/>
    <w:rsid w:val="008E2464"/>
    <w:rsid w:val="008E259F"/>
    <w:rsid w:val="008E2A7F"/>
    <w:rsid w:val="008E2FAC"/>
    <w:rsid w:val="008E391F"/>
    <w:rsid w:val="008E3DE5"/>
    <w:rsid w:val="008E49FF"/>
    <w:rsid w:val="008E4AEB"/>
    <w:rsid w:val="008E50A0"/>
    <w:rsid w:val="008E5741"/>
    <w:rsid w:val="008E5838"/>
    <w:rsid w:val="008E628F"/>
    <w:rsid w:val="008E7801"/>
    <w:rsid w:val="008E78E7"/>
    <w:rsid w:val="008F00C8"/>
    <w:rsid w:val="008F00E4"/>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7112"/>
    <w:rsid w:val="008F7CB5"/>
    <w:rsid w:val="008F7E57"/>
    <w:rsid w:val="00900E83"/>
    <w:rsid w:val="00900F5E"/>
    <w:rsid w:val="009014D1"/>
    <w:rsid w:val="00901665"/>
    <w:rsid w:val="0090172F"/>
    <w:rsid w:val="0090234F"/>
    <w:rsid w:val="00902821"/>
    <w:rsid w:val="00902AC1"/>
    <w:rsid w:val="009032DD"/>
    <w:rsid w:val="00903814"/>
    <w:rsid w:val="00904146"/>
    <w:rsid w:val="009041A9"/>
    <w:rsid w:val="00904BAA"/>
    <w:rsid w:val="0090583F"/>
    <w:rsid w:val="00905E21"/>
    <w:rsid w:val="00906E63"/>
    <w:rsid w:val="00910224"/>
    <w:rsid w:val="00911197"/>
    <w:rsid w:val="009114E0"/>
    <w:rsid w:val="00911C59"/>
    <w:rsid w:val="00912F89"/>
    <w:rsid w:val="0091395F"/>
    <w:rsid w:val="00913D1A"/>
    <w:rsid w:val="00914D86"/>
    <w:rsid w:val="0091606C"/>
    <w:rsid w:val="009162F9"/>
    <w:rsid w:val="0091689B"/>
    <w:rsid w:val="00916B92"/>
    <w:rsid w:val="009170E9"/>
    <w:rsid w:val="009174E2"/>
    <w:rsid w:val="009175AD"/>
    <w:rsid w:val="00917BD3"/>
    <w:rsid w:val="00920124"/>
    <w:rsid w:val="009211A5"/>
    <w:rsid w:val="009211AA"/>
    <w:rsid w:val="00922197"/>
    <w:rsid w:val="009221E5"/>
    <w:rsid w:val="009223B6"/>
    <w:rsid w:val="00922F18"/>
    <w:rsid w:val="009236A6"/>
    <w:rsid w:val="00923B53"/>
    <w:rsid w:val="009244A1"/>
    <w:rsid w:val="00924C55"/>
    <w:rsid w:val="00925691"/>
    <w:rsid w:val="00925BED"/>
    <w:rsid w:val="00925C98"/>
    <w:rsid w:val="00925EC7"/>
    <w:rsid w:val="00926243"/>
    <w:rsid w:val="0092673D"/>
    <w:rsid w:val="00926A11"/>
    <w:rsid w:val="00927318"/>
    <w:rsid w:val="00927678"/>
    <w:rsid w:val="00930D2B"/>
    <w:rsid w:val="00930D54"/>
    <w:rsid w:val="0093140C"/>
    <w:rsid w:val="00931FEF"/>
    <w:rsid w:val="0093210E"/>
    <w:rsid w:val="009321D6"/>
    <w:rsid w:val="0093222C"/>
    <w:rsid w:val="00932946"/>
    <w:rsid w:val="009329C2"/>
    <w:rsid w:val="00932FE0"/>
    <w:rsid w:val="00935652"/>
    <w:rsid w:val="00935C1E"/>
    <w:rsid w:val="0093671A"/>
    <w:rsid w:val="009372E1"/>
    <w:rsid w:val="0093771B"/>
    <w:rsid w:val="00937A96"/>
    <w:rsid w:val="00937AE7"/>
    <w:rsid w:val="00937FA3"/>
    <w:rsid w:val="0094059B"/>
    <w:rsid w:val="00940981"/>
    <w:rsid w:val="00941410"/>
    <w:rsid w:val="00941974"/>
    <w:rsid w:val="00941B8A"/>
    <w:rsid w:val="009437B2"/>
    <w:rsid w:val="009437CE"/>
    <w:rsid w:val="009438F0"/>
    <w:rsid w:val="00943DDC"/>
    <w:rsid w:val="009440E4"/>
    <w:rsid w:val="00944CB4"/>
    <w:rsid w:val="00945329"/>
    <w:rsid w:val="0094681A"/>
    <w:rsid w:val="00947FB1"/>
    <w:rsid w:val="009500E4"/>
    <w:rsid w:val="0095083D"/>
    <w:rsid w:val="009509AD"/>
    <w:rsid w:val="00952A03"/>
    <w:rsid w:val="00952D77"/>
    <w:rsid w:val="00954AA7"/>
    <w:rsid w:val="00954F56"/>
    <w:rsid w:val="009555DC"/>
    <w:rsid w:val="00955807"/>
    <w:rsid w:val="00955C45"/>
    <w:rsid w:val="00956C04"/>
    <w:rsid w:val="00956ED7"/>
    <w:rsid w:val="00957142"/>
    <w:rsid w:val="009577EC"/>
    <w:rsid w:val="0096023A"/>
    <w:rsid w:val="009608E9"/>
    <w:rsid w:val="00961343"/>
    <w:rsid w:val="00962405"/>
    <w:rsid w:val="009626CE"/>
    <w:rsid w:val="009626D7"/>
    <w:rsid w:val="00962706"/>
    <w:rsid w:val="00962AF9"/>
    <w:rsid w:val="00962C2B"/>
    <w:rsid w:val="0096412A"/>
    <w:rsid w:val="009642F2"/>
    <w:rsid w:val="0096436A"/>
    <w:rsid w:val="00964424"/>
    <w:rsid w:val="00964850"/>
    <w:rsid w:val="00964953"/>
    <w:rsid w:val="009650AE"/>
    <w:rsid w:val="00965815"/>
    <w:rsid w:val="00965CA7"/>
    <w:rsid w:val="00965F60"/>
    <w:rsid w:val="00966050"/>
    <w:rsid w:val="00966E3B"/>
    <w:rsid w:val="00967016"/>
    <w:rsid w:val="00967473"/>
    <w:rsid w:val="00967A36"/>
    <w:rsid w:val="00970046"/>
    <w:rsid w:val="00970AE5"/>
    <w:rsid w:val="00970CB4"/>
    <w:rsid w:val="00971139"/>
    <w:rsid w:val="00971240"/>
    <w:rsid w:val="009721FE"/>
    <w:rsid w:val="00973B34"/>
    <w:rsid w:val="009755FD"/>
    <w:rsid w:val="00976041"/>
    <w:rsid w:val="009764F1"/>
    <w:rsid w:val="00976625"/>
    <w:rsid w:val="009766C3"/>
    <w:rsid w:val="009769F4"/>
    <w:rsid w:val="00977733"/>
    <w:rsid w:val="00977961"/>
    <w:rsid w:val="00977C21"/>
    <w:rsid w:val="00981696"/>
    <w:rsid w:val="009817B8"/>
    <w:rsid w:val="00981A56"/>
    <w:rsid w:val="009821C6"/>
    <w:rsid w:val="0098244A"/>
    <w:rsid w:val="009824ED"/>
    <w:rsid w:val="00982B4F"/>
    <w:rsid w:val="00982E68"/>
    <w:rsid w:val="0098313F"/>
    <w:rsid w:val="00983416"/>
    <w:rsid w:val="00984BA5"/>
    <w:rsid w:val="00984EF2"/>
    <w:rsid w:val="0098583F"/>
    <w:rsid w:val="00985BD8"/>
    <w:rsid w:val="0098612A"/>
    <w:rsid w:val="009864A2"/>
    <w:rsid w:val="0098652C"/>
    <w:rsid w:val="0098658B"/>
    <w:rsid w:val="00986692"/>
    <w:rsid w:val="009877D7"/>
    <w:rsid w:val="00990087"/>
    <w:rsid w:val="00991490"/>
    <w:rsid w:val="00991CB0"/>
    <w:rsid w:val="00992135"/>
    <w:rsid w:val="00992587"/>
    <w:rsid w:val="00992881"/>
    <w:rsid w:val="00992EA2"/>
    <w:rsid w:val="00993D9A"/>
    <w:rsid w:val="009940D0"/>
    <w:rsid w:val="009945D9"/>
    <w:rsid w:val="0099488B"/>
    <w:rsid w:val="009948B9"/>
    <w:rsid w:val="00994CBE"/>
    <w:rsid w:val="00994DB7"/>
    <w:rsid w:val="0099548A"/>
    <w:rsid w:val="009955FC"/>
    <w:rsid w:val="009958ED"/>
    <w:rsid w:val="00995E4F"/>
    <w:rsid w:val="00996679"/>
    <w:rsid w:val="00996B78"/>
    <w:rsid w:val="0099752E"/>
    <w:rsid w:val="00997D36"/>
    <w:rsid w:val="009A08BB"/>
    <w:rsid w:val="009A0B98"/>
    <w:rsid w:val="009A2BFA"/>
    <w:rsid w:val="009A34D4"/>
    <w:rsid w:val="009A39E0"/>
    <w:rsid w:val="009A3EE7"/>
    <w:rsid w:val="009A5DBF"/>
    <w:rsid w:val="009A60AD"/>
    <w:rsid w:val="009A6DE5"/>
    <w:rsid w:val="009A6F88"/>
    <w:rsid w:val="009A7727"/>
    <w:rsid w:val="009B0770"/>
    <w:rsid w:val="009B0793"/>
    <w:rsid w:val="009B1DF6"/>
    <w:rsid w:val="009B4962"/>
    <w:rsid w:val="009B683B"/>
    <w:rsid w:val="009B6F8F"/>
    <w:rsid w:val="009B70FE"/>
    <w:rsid w:val="009B7ABA"/>
    <w:rsid w:val="009C003C"/>
    <w:rsid w:val="009C125B"/>
    <w:rsid w:val="009C22CB"/>
    <w:rsid w:val="009C2A02"/>
    <w:rsid w:val="009C2E3A"/>
    <w:rsid w:val="009C33D5"/>
    <w:rsid w:val="009C5401"/>
    <w:rsid w:val="009C558B"/>
    <w:rsid w:val="009C5B14"/>
    <w:rsid w:val="009C636E"/>
    <w:rsid w:val="009C6BFB"/>
    <w:rsid w:val="009C6E61"/>
    <w:rsid w:val="009C7029"/>
    <w:rsid w:val="009C715B"/>
    <w:rsid w:val="009C72D4"/>
    <w:rsid w:val="009C766C"/>
    <w:rsid w:val="009C7704"/>
    <w:rsid w:val="009C7853"/>
    <w:rsid w:val="009D1361"/>
    <w:rsid w:val="009D1590"/>
    <w:rsid w:val="009D20E1"/>
    <w:rsid w:val="009D2199"/>
    <w:rsid w:val="009D2414"/>
    <w:rsid w:val="009D26A6"/>
    <w:rsid w:val="009D2CBC"/>
    <w:rsid w:val="009D2D56"/>
    <w:rsid w:val="009D3859"/>
    <w:rsid w:val="009D3D03"/>
    <w:rsid w:val="009D3FBD"/>
    <w:rsid w:val="009D4038"/>
    <w:rsid w:val="009D453D"/>
    <w:rsid w:val="009D5357"/>
    <w:rsid w:val="009D573A"/>
    <w:rsid w:val="009D6643"/>
    <w:rsid w:val="009D721F"/>
    <w:rsid w:val="009D72F4"/>
    <w:rsid w:val="009D76DD"/>
    <w:rsid w:val="009D782B"/>
    <w:rsid w:val="009E01C3"/>
    <w:rsid w:val="009E0A4A"/>
    <w:rsid w:val="009E0D43"/>
    <w:rsid w:val="009E0DF3"/>
    <w:rsid w:val="009E11B6"/>
    <w:rsid w:val="009E2784"/>
    <w:rsid w:val="009E2E4A"/>
    <w:rsid w:val="009E2F6C"/>
    <w:rsid w:val="009E3277"/>
    <w:rsid w:val="009E33DA"/>
    <w:rsid w:val="009E370F"/>
    <w:rsid w:val="009E377C"/>
    <w:rsid w:val="009E3977"/>
    <w:rsid w:val="009E3FBE"/>
    <w:rsid w:val="009E42FD"/>
    <w:rsid w:val="009E4C2A"/>
    <w:rsid w:val="009E5060"/>
    <w:rsid w:val="009E541A"/>
    <w:rsid w:val="009E59A5"/>
    <w:rsid w:val="009E5F09"/>
    <w:rsid w:val="009E72EC"/>
    <w:rsid w:val="009F111C"/>
    <w:rsid w:val="009F1184"/>
    <w:rsid w:val="009F126D"/>
    <w:rsid w:val="009F1D06"/>
    <w:rsid w:val="009F2279"/>
    <w:rsid w:val="009F22FE"/>
    <w:rsid w:val="009F2F13"/>
    <w:rsid w:val="009F33B6"/>
    <w:rsid w:val="009F356C"/>
    <w:rsid w:val="009F3A30"/>
    <w:rsid w:val="009F58E6"/>
    <w:rsid w:val="009F632A"/>
    <w:rsid w:val="009F67F3"/>
    <w:rsid w:val="009F7DC9"/>
    <w:rsid w:val="00A004C8"/>
    <w:rsid w:val="00A00D0A"/>
    <w:rsid w:val="00A0103C"/>
    <w:rsid w:val="00A017C5"/>
    <w:rsid w:val="00A01911"/>
    <w:rsid w:val="00A01A2C"/>
    <w:rsid w:val="00A02040"/>
    <w:rsid w:val="00A023C4"/>
    <w:rsid w:val="00A038EE"/>
    <w:rsid w:val="00A03E1C"/>
    <w:rsid w:val="00A03F40"/>
    <w:rsid w:val="00A043EB"/>
    <w:rsid w:val="00A0541C"/>
    <w:rsid w:val="00A05E9A"/>
    <w:rsid w:val="00A061D2"/>
    <w:rsid w:val="00A062F0"/>
    <w:rsid w:val="00A071A5"/>
    <w:rsid w:val="00A072E7"/>
    <w:rsid w:val="00A075C3"/>
    <w:rsid w:val="00A076B1"/>
    <w:rsid w:val="00A10813"/>
    <w:rsid w:val="00A115C9"/>
    <w:rsid w:val="00A11C53"/>
    <w:rsid w:val="00A11CBA"/>
    <w:rsid w:val="00A11F34"/>
    <w:rsid w:val="00A128CD"/>
    <w:rsid w:val="00A1298F"/>
    <w:rsid w:val="00A13AE6"/>
    <w:rsid w:val="00A14D9C"/>
    <w:rsid w:val="00A15077"/>
    <w:rsid w:val="00A15C0C"/>
    <w:rsid w:val="00A16B82"/>
    <w:rsid w:val="00A174C9"/>
    <w:rsid w:val="00A17789"/>
    <w:rsid w:val="00A20D59"/>
    <w:rsid w:val="00A216EE"/>
    <w:rsid w:val="00A21BEE"/>
    <w:rsid w:val="00A21E0C"/>
    <w:rsid w:val="00A22DC9"/>
    <w:rsid w:val="00A22E70"/>
    <w:rsid w:val="00A231C9"/>
    <w:rsid w:val="00A23F25"/>
    <w:rsid w:val="00A24364"/>
    <w:rsid w:val="00A243CB"/>
    <w:rsid w:val="00A253DA"/>
    <w:rsid w:val="00A26450"/>
    <w:rsid w:val="00A31CC3"/>
    <w:rsid w:val="00A326CB"/>
    <w:rsid w:val="00A32AC5"/>
    <w:rsid w:val="00A32D62"/>
    <w:rsid w:val="00A32FDD"/>
    <w:rsid w:val="00A33F82"/>
    <w:rsid w:val="00A3409E"/>
    <w:rsid w:val="00A341D2"/>
    <w:rsid w:val="00A35673"/>
    <w:rsid w:val="00A35A51"/>
    <w:rsid w:val="00A36390"/>
    <w:rsid w:val="00A36680"/>
    <w:rsid w:val="00A37872"/>
    <w:rsid w:val="00A402A3"/>
    <w:rsid w:val="00A409C2"/>
    <w:rsid w:val="00A42635"/>
    <w:rsid w:val="00A43234"/>
    <w:rsid w:val="00A43EB0"/>
    <w:rsid w:val="00A44EA4"/>
    <w:rsid w:val="00A45606"/>
    <w:rsid w:val="00A45F0E"/>
    <w:rsid w:val="00A466FA"/>
    <w:rsid w:val="00A470C5"/>
    <w:rsid w:val="00A47592"/>
    <w:rsid w:val="00A4766B"/>
    <w:rsid w:val="00A50893"/>
    <w:rsid w:val="00A5157B"/>
    <w:rsid w:val="00A51ACD"/>
    <w:rsid w:val="00A51DF8"/>
    <w:rsid w:val="00A5233D"/>
    <w:rsid w:val="00A52EA3"/>
    <w:rsid w:val="00A53B39"/>
    <w:rsid w:val="00A53ECF"/>
    <w:rsid w:val="00A5534B"/>
    <w:rsid w:val="00A5542B"/>
    <w:rsid w:val="00A554AE"/>
    <w:rsid w:val="00A554E5"/>
    <w:rsid w:val="00A5615D"/>
    <w:rsid w:val="00A562F6"/>
    <w:rsid w:val="00A56A25"/>
    <w:rsid w:val="00A57856"/>
    <w:rsid w:val="00A57C5A"/>
    <w:rsid w:val="00A57DDC"/>
    <w:rsid w:val="00A60521"/>
    <w:rsid w:val="00A605DB"/>
    <w:rsid w:val="00A61200"/>
    <w:rsid w:val="00A62348"/>
    <w:rsid w:val="00A63561"/>
    <w:rsid w:val="00A63C2C"/>
    <w:rsid w:val="00A64467"/>
    <w:rsid w:val="00A64483"/>
    <w:rsid w:val="00A6488F"/>
    <w:rsid w:val="00A649F9"/>
    <w:rsid w:val="00A653A7"/>
    <w:rsid w:val="00A66880"/>
    <w:rsid w:val="00A66CD1"/>
    <w:rsid w:val="00A66DEF"/>
    <w:rsid w:val="00A674A6"/>
    <w:rsid w:val="00A70BA5"/>
    <w:rsid w:val="00A70C7D"/>
    <w:rsid w:val="00A70DD4"/>
    <w:rsid w:val="00A712E0"/>
    <w:rsid w:val="00A71450"/>
    <w:rsid w:val="00A71922"/>
    <w:rsid w:val="00A71980"/>
    <w:rsid w:val="00A71DA1"/>
    <w:rsid w:val="00A72570"/>
    <w:rsid w:val="00A72A4A"/>
    <w:rsid w:val="00A738D1"/>
    <w:rsid w:val="00A73941"/>
    <w:rsid w:val="00A74137"/>
    <w:rsid w:val="00A74441"/>
    <w:rsid w:val="00A74814"/>
    <w:rsid w:val="00A7621C"/>
    <w:rsid w:val="00A76EA0"/>
    <w:rsid w:val="00A77ECE"/>
    <w:rsid w:val="00A801F8"/>
    <w:rsid w:val="00A813E1"/>
    <w:rsid w:val="00A8219D"/>
    <w:rsid w:val="00A821AE"/>
    <w:rsid w:val="00A823B4"/>
    <w:rsid w:val="00A82D8B"/>
    <w:rsid w:val="00A83FBF"/>
    <w:rsid w:val="00A84067"/>
    <w:rsid w:val="00A84E0C"/>
    <w:rsid w:val="00A850EC"/>
    <w:rsid w:val="00A86F8D"/>
    <w:rsid w:val="00A876BF"/>
    <w:rsid w:val="00A87B02"/>
    <w:rsid w:val="00A87DC5"/>
    <w:rsid w:val="00A9057A"/>
    <w:rsid w:val="00A905C6"/>
    <w:rsid w:val="00A906A8"/>
    <w:rsid w:val="00A90942"/>
    <w:rsid w:val="00A90FBD"/>
    <w:rsid w:val="00A91E77"/>
    <w:rsid w:val="00A92135"/>
    <w:rsid w:val="00A92563"/>
    <w:rsid w:val="00A92767"/>
    <w:rsid w:val="00A931FC"/>
    <w:rsid w:val="00A93DE2"/>
    <w:rsid w:val="00A940AE"/>
    <w:rsid w:val="00A946F9"/>
    <w:rsid w:val="00A94885"/>
    <w:rsid w:val="00A95662"/>
    <w:rsid w:val="00A958AE"/>
    <w:rsid w:val="00A95D82"/>
    <w:rsid w:val="00A97254"/>
    <w:rsid w:val="00A9733A"/>
    <w:rsid w:val="00A97868"/>
    <w:rsid w:val="00A97EE3"/>
    <w:rsid w:val="00AA0E94"/>
    <w:rsid w:val="00AA11F4"/>
    <w:rsid w:val="00AA137B"/>
    <w:rsid w:val="00AA1FF8"/>
    <w:rsid w:val="00AA2168"/>
    <w:rsid w:val="00AA2243"/>
    <w:rsid w:val="00AA2D96"/>
    <w:rsid w:val="00AA306A"/>
    <w:rsid w:val="00AA3220"/>
    <w:rsid w:val="00AA369B"/>
    <w:rsid w:val="00AA516A"/>
    <w:rsid w:val="00AA73AF"/>
    <w:rsid w:val="00AA772A"/>
    <w:rsid w:val="00AA79AD"/>
    <w:rsid w:val="00AB07CF"/>
    <w:rsid w:val="00AB0FF0"/>
    <w:rsid w:val="00AB1656"/>
    <w:rsid w:val="00AB22EC"/>
    <w:rsid w:val="00AB2D7B"/>
    <w:rsid w:val="00AB2E3B"/>
    <w:rsid w:val="00AB2E6C"/>
    <w:rsid w:val="00AB4B33"/>
    <w:rsid w:val="00AB5350"/>
    <w:rsid w:val="00AB5412"/>
    <w:rsid w:val="00AB55BF"/>
    <w:rsid w:val="00AB589F"/>
    <w:rsid w:val="00AB5E6B"/>
    <w:rsid w:val="00AB70CC"/>
    <w:rsid w:val="00AB73FC"/>
    <w:rsid w:val="00AB7F86"/>
    <w:rsid w:val="00AC0BB9"/>
    <w:rsid w:val="00AC21C4"/>
    <w:rsid w:val="00AC26CF"/>
    <w:rsid w:val="00AC2A14"/>
    <w:rsid w:val="00AC43B3"/>
    <w:rsid w:val="00AC45AE"/>
    <w:rsid w:val="00AC542A"/>
    <w:rsid w:val="00AC556D"/>
    <w:rsid w:val="00AC5C50"/>
    <w:rsid w:val="00AC5D7A"/>
    <w:rsid w:val="00AC7205"/>
    <w:rsid w:val="00AC747B"/>
    <w:rsid w:val="00AC7824"/>
    <w:rsid w:val="00AD1A7B"/>
    <w:rsid w:val="00AD1B3A"/>
    <w:rsid w:val="00AD2178"/>
    <w:rsid w:val="00AD24AF"/>
    <w:rsid w:val="00AD3345"/>
    <w:rsid w:val="00AD3869"/>
    <w:rsid w:val="00AD4003"/>
    <w:rsid w:val="00AD4278"/>
    <w:rsid w:val="00AD487F"/>
    <w:rsid w:val="00AD4889"/>
    <w:rsid w:val="00AD5343"/>
    <w:rsid w:val="00AD5FD4"/>
    <w:rsid w:val="00AD6512"/>
    <w:rsid w:val="00AE1181"/>
    <w:rsid w:val="00AE12F6"/>
    <w:rsid w:val="00AE13C5"/>
    <w:rsid w:val="00AE1E98"/>
    <w:rsid w:val="00AE29C5"/>
    <w:rsid w:val="00AE3141"/>
    <w:rsid w:val="00AE3AB8"/>
    <w:rsid w:val="00AE3FC4"/>
    <w:rsid w:val="00AE42D8"/>
    <w:rsid w:val="00AE541B"/>
    <w:rsid w:val="00AE5A5A"/>
    <w:rsid w:val="00AE5EDF"/>
    <w:rsid w:val="00AE610B"/>
    <w:rsid w:val="00AE61EE"/>
    <w:rsid w:val="00AE6ED4"/>
    <w:rsid w:val="00AE72EC"/>
    <w:rsid w:val="00AE74A7"/>
    <w:rsid w:val="00AF12D7"/>
    <w:rsid w:val="00AF1664"/>
    <w:rsid w:val="00AF1C68"/>
    <w:rsid w:val="00AF1C82"/>
    <w:rsid w:val="00AF204C"/>
    <w:rsid w:val="00AF2313"/>
    <w:rsid w:val="00AF2B67"/>
    <w:rsid w:val="00AF2DD5"/>
    <w:rsid w:val="00AF3ABC"/>
    <w:rsid w:val="00AF3E9C"/>
    <w:rsid w:val="00AF491A"/>
    <w:rsid w:val="00AF546B"/>
    <w:rsid w:val="00AF56BF"/>
    <w:rsid w:val="00AF5A30"/>
    <w:rsid w:val="00AF5D1C"/>
    <w:rsid w:val="00AF7413"/>
    <w:rsid w:val="00AF75FC"/>
    <w:rsid w:val="00B000A9"/>
    <w:rsid w:val="00B000B3"/>
    <w:rsid w:val="00B005EF"/>
    <w:rsid w:val="00B00730"/>
    <w:rsid w:val="00B00CC7"/>
    <w:rsid w:val="00B01838"/>
    <w:rsid w:val="00B0192D"/>
    <w:rsid w:val="00B01937"/>
    <w:rsid w:val="00B01D7A"/>
    <w:rsid w:val="00B01E96"/>
    <w:rsid w:val="00B02089"/>
    <w:rsid w:val="00B0266D"/>
    <w:rsid w:val="00B02853"/>
    <w:rsid w:val="00B0351C"/>
    <w:rsid w:val="00B043E9"/>
    <w:rsid w:val="00B04EB1"/>
    <w:rsid w:val="00B057DD"/>
    <w:rsid w:val="00B05864"/>
    <w:rsid w:val="00B05B33"/>
    <w:rsid w:val="00B06B42"/>
    <w:rsid w:val="00B06F80"/>
    <w:rsid w:val="00B077FB"/>
    <w:rsid w:val="00B100D4"/>
    <w:rsid w:val="00B10866"/>
    <w:rsid w:val="00B1131F"/>
    <w:rsid w:val="00B11DA0"/>
    <w:rsid w:val="00B11DBD"/>
    <w:rsid w:val="00B12031"/>
    <w:rsid w:val="00B12A3D"/>
    <w:rsid w:val="00B12E69"/>
    <w:rsid w:val="00B12F45"/>
    <w:rsid w:val="00B13B12"/>
    <w:rsid w:val="00B14BE5"/>
    <w:rsid w:val="00B15838"/>
    <w:rsid w:val="00B16252"/>
    <w:rsid w:val="00B162A8"/>
    <w:rsid w:val="00B16F49"/>
    <w:rsid w:val="00B16FBD"/>
    <w:rsid w:val="00B17739"/>
    <w:rsid w:val="00B1776D"/>
    <w:rsid w:val="00B17799"/>
    <w:rsid w:val="00B178B5"/>
    <w:rsid w:val="00B201EB"/>
    <w:rsid w:val="00B203DB"/>
    <w:rsid w:val="00B20873"/>
    <w:rsid w:val="00B213AD"/>
    <w:rsid w:val="00B218E2"/>
    <w:rsid w:val="00B23F7D"/>
    <w:rsid w:val="00B24219"/>
    <w:rsid w:val="00B24B37"/>
    <w:rsid w:val="00B24E8C"/>
    <w:rsid w:val="00B25532"/>
    <w:rsid w:val="00B25833"/>
    <w:rsid w:val="00B2583E"/>
    <w:rsid w:val="00B25D4D"/>
    <w:rsid w:val="00B25D79"/>
    <w:rsid w:val="00B261A2"/>
    <w:rsid w:val="00B266B5"/>
    <w:rsid w:val="00B276E9"/>
    <w:rsid w:val="00B278F1"/>
    <w:rsid w:val="00B2794C"/>
    <w:rsid w:val="00B27C54"/>
    <w:rsid w:val="00B27EDE"/>
    <w:rsid w:val="00B303AF"/>
    <w:rsid w:val="00B308FC"/>
    <w:rsid w:val="00B31004"/>
    <w:rsid w:val="00B32898"/>
    <w:rsid w:val="00B32B0E"/>
    <w:rsid w:val="00B32BEF"/>
    <w:rsid w:val="00B33021"/>
    <w:rsid w:val="00B3398D"/>
    <w:rsid w:val="00B33B2A"/>
    <w:rsid w:val="00B34E68"/>
    <w:rsid w:val="00B35A2F"/>
    <w:rsid w:val="00B364A0"/>
    <w:rsid w:val="00B365DF"/>
    <w:rsid w:val="00B36AF2"/>
    <w:rsid w:val="00B37300"/>
    <w:rsid w:val="00B375EC"/>
    <w:rsid w:val="00B37865"/>
    <w:rsid w:val="00B4042E"/>
    <w:rsid w:val="00B409E0"/>
    <w:rsid w:val="00B409E7"/>
    <w:rsid w:val="00B40FA6"/>
    <w:rsid w:val="00B413CC"/>
    <w:rsid w:val="00B4159C"/>
    <w:rsid w:val="00B42683"/>
    <w:rsid w:val="00B42E36"/>
    <w:rsid w:val="00B43149"/>
    <w:rsid w:val="00B43718"/>
    <w:rsid w:val="00B4383F"/>
    <w:rsid w:val="00B44653"/>
    <w:rsid w:val="00B462FF"/>
    <w:rsid w:val="00B46885"/>
    <w:rsid w:val="00B46903"/>
    <w:rsid w:val="00B471B7"/>
    <w:rsid w:val="00B4730E"/>
    <w:rsid w:val="00B47CFF"/>
    <w:rsid w:val="00B47E2E"/>
    <w:rsid w:val="00B501E9"/>
    <w:rsid w:val="00B50F25"/>
    <w:rsid w:val="00B51340"/>
    <w:rsid w:val="00B515C6"/>
    <w:rsid w:val="00B51A42"/>
    <w:rsid w:val="00B5217A"/>
    <w:rsid w:val="00B52872"/>
    <w:rsid w:val="00B537E5"/>
    <w:rsid w:val="00B53E5B"/>
    <w:rsid w:val="00B53E8D"/>
    <w:rsid w:val="00B54711"/>
    <w:rsid w:val="00B54718"/>
    <w:rsid w:val="00B54778"/>
    <w:rsid w:val="00B549EA"/>
    <w:rsid w:val="00B55863"/>
    <w:rsid w:val="00B55FFB"/>
    <w:rsid w:val="00B57192"/>
    <w:rsid w:val="00B57269"/>
    <w:rsid w:val="00B57623"/>
    <w:rsid w:val="00B60930"/>
    <w:rsid w:val="00B60E32"/>
    <w:rsid w:val="00B60ED9"/>
    <w:rsid w:val="00B6160A"/>
    <w:rsid w:val="00B6165A"/>
    <w:rsid w:val="00B6185F"/>
    <w:rsid w:val="00B61945"/>
    <w:rsid w:val="00B61A99"/>
    <w:rsid w:val="00B6205F"/>
    <w:rsid w:val="00B6212D"/>
    <w:rsid w:val="00B62444"/>
    <w:rsid w:val="00B6356F"/>
    <w:rsid w:val="00B63A40"/>
    <w:rsid w:val="00B64278"/>
    <w:rsid w:val="00B6437B"/>
    <w:rsid w:val="00B64E32"/>
    <w:rsid w:val="00B65277"/>
    <w:rsid w:val="00B65E79"/>
    <w:rsid w:val="00B6632E"/>
    <w:rsid w:val="00B6639E"/>
    <w:rsid w:val="00B66AA2"/>
    <w:rsid w:val="00B679FE"/>
    <w:rsid w:val="00B67D38"/>
    <w:rsid w:val="00B708D3"/>
    <w:rsid w:val="00B70AAE"/>
    <w:rsid w:val="00B71689"/>
    <w:rsid w:val="00B71713"/>
    <w:rsid w:val="00B71A24"/>
    <w:rsid w:val="00B71C74"/>
    <w:rsid w:val="00B72A3F"/>
    <w:rsid w:val="00B73351"/>
    <w:rsid w:val="00B733C4"/>
    <w:rsid w:val="00B734E6"/>
    <w:rsid w:val="00B7653D"/>
    <w:rsid w:val="00B80F58"/>
    <w:rsid w:val="00B812B5"/>
    <w:rsid w:val="00B81F4F"/>
    <w:rsid w:val="00B823A2"/>
    <w:rsid w:val="00B826C4"/>
    <w:rsid w:val="00B827AB"/>
    <w:rsid w:val="00B828BD"/>
    <w:rsid w:val="00B845C6"/>
    <w:rsid w:val="00B848D0"/>
    <w:rsid w:val="00B84B39"/>
    <w:rsid w:val="00B84F1A"/>
    <w:rsid w:val="00B852C6"/>
    <w:rsid w:val="00B85FE4"/>
    <w:rsid w:val="00B8659B"/>
    <w:rsid w:val="00B8675B"/>
    <w:rsid w:val="00B868EF"/>
    <w:rsid w:val="00B86E58"/>
    <w:rsid w:val="00B87279"/>
    <w:rsid w:val="00B87A0D"/>
    <w:rsid w:val="00B9052E"/>
    <w:rsid w:val="00B90D9D"/>
    <w:rsid w:val="00B91BF2"/>
    <w:rsid w:val="00B91CD9"/>
    <w:rsid w:val="00B93554"/>
    <w:rsid w:val="00B936F6"/>
    <w:rsid w:val="00B93A58"/>
    <w:rsid w:val="00B9408D"/>
    <w:rsid w:val="00B942C8"/>
    <w:rsid w:val="00B94964"/>
    <w:rsid w:val="00B94A7F"/>
    <w:rsid w:val="00B94FA4"/>
    <w:rsid w:val="00B95198"/>
    <w:rsid w:val="00B9580E"/>
    <w:rsid w:val="00B95BE0"/>
    <w:rsid w:val="00B95CC8"/>
    <w:rsid w:val="00B95E55"/>
    <w:rsid w:val="00B961EA"/>
    <w:rsid w:val="00B9629A"/>
    <w:rsid w:val="00B9676A"/>
    <w:rsid w:val="00B96B5C"/>
    <w:rsid w:val="00B96DF8"/>
    <w:rsid w:val="00B97AD4"/>
    <w:rsid w:val="00B97BF3"/>
    <w:rsid w:val="00BA03AC"/>
    <w:rsid w:val="00BA0B8D"/>
    <w:rsid w:val="00BA10A8"/>
    <w:rsid w:val="00BA12B2"/>
    <w:rsid w:val="00BA1ADB"/>
    <w:rsid w:val="00BA1F3C"/>
    <w:rsid w:val="00BA21C8"/>
    <w:rsid w:val="00BA2518"/>
    <w:rsid w:val="00BA2EE8"/>
    <w:rsid w:val="00BA323B"/>
    <w:rsid w:val="00BA39CE"/>
    <w:rsid w:val="00BA3A0C"/>
    <w:rsid w:val="00BA3DD5"/>
    <w:rsid w:val="00BA409B"/>
    <w:rsid w:val="00BA421D"/>
    <w:rsid w:val="00BA4416"/>
    <w:rsid w:val="00BA4D6F"/>
    <w:rsid w:val="00BA4EB9"/>
    <w:rsid w:val="00BA5387"/>
    <w:rsid w:val="00BA5990"/>
    <w:rsid w:val="00BA5CD6"/>
    <w:rsid w:val="00BA6694"/>
    <w:rsid w:val="00BA708F"/>
    <w:rsid w:val="00BA70FD"/>
    <w:rsid w:val="00BA7C0D"/>
    <w:rsid w:val="00BA7F9F"/>
    <w:rsid w:val="00BB0CBF"/>
    <w:rsid w:val="00BB0E73"/>
    <w:rsid w:val="00BB1471"/>
    <w:rsid w:val="00BB173F"/>
    <w:rsid w:val="00BB1973"/>
    <w:rsid w:val="00BB25DA"/>
    <w:rsid w:val="00BB2BA1"/>
    <w:rsid w:val="00BB2FA0"/>
    <w:rsid w:val="00BB308B"/>
    <w:rsid w:val="00BB395E"/>
    <w:rsid w:val="00BB3D89"/>
    <w:rsid w:val="00BB4371"/>
    <w:rsid w:val="00BB44D0"/>
    <w:rsid w:val="00BB500C"/>
    <w:rsid w:val="00BB5110"/>
    <w:rsid w:val="00BB57F2"/>
    <w:rsid w:val="00BB60C7"/>
    <w:rsid w:val="00BB6F8D"/>
    <w:rsid w:val="00BB70A5"/>
    <w:rsid w:val="00BB7E22"/>
    <w:rsid w:val="00BC0045"/>
    <w:rsid w:val="00BC0932"/>
    <w:rsid w:val="00BC0C7A"/>
    <w:rsid w:val="00BC0D9D"/>
    <w:rsid w:val="00BC109E"/>
    <w:rsid w:val="00BC147B"/>
    <w:rsid w:val="00BC14EB"/>
    <w:rsid w:val="00BC2FE1"/>
    <w:rsid w:val="00BC3468"/>
    <w:rsid w:val="00BC3624"/>
    <w:rsid w:val="00BC364C"/>
    <w:rsid w:val="00BC3677"/>
    <w:rsid w:val="00BC443A"/>
    <w:rsid w:val="00BC4747"/>
    <w:rsid w:val="00BC4F36"/>
    <w:rsid w:val="00BC5155"/>
    <w:rsid w:val="00BC5754"/>
    <w:rsid w:val="00BC5951"/>
    <w:rsid w:val="00BC5A79"/>
    <w:rsid w:val="00BC6872"/>
    <w:rsid w:val="00BC6938"/>
    <w:rsid w:val="00BC6A85"/>
    <w:rsid w:val="00BC74D3"/>
    <w:rsid w:val="00BC7C84"/>
    <w:rsid w:val="00BD00A8"/>
    <w:rsid w:val="00BD0B6D"/>
    <w:rsid w:val="00BD1CDB"/>
    <w:rsid w:val="00BD2036"/>
    <w:rsid w:val="00BD220E"/>
    <w:rsid w:val="00BD2AF5"/>
    <w:rsid w:val="00BD32A6"/>
    <w:rsid w:val="00BD357C"/>
    <w:rsid w:val="00BD3591"/>
    <w:rsid w:val="00BD41A2"/>
    <w:rsid w:val="00BD4689"/>
    <w:rsid w:val="00BD50DD"/>
    <w:rsid w:val="00BD5730"/>
    <w:rsid w:val="00BD5CB8"/>
    <w:rsid w:val="00BD5DF9"/>
    <w:rsid w:val="00BD652E"/>
    <w:rsid w:val="00BD6F2C"/>
    <w:rsid w:val="00BD7401"/>
    <w:rsid w:val="00BD74C4"/>
    <w:rsid w:val="00BE0DEA"/>
    <w:rsid w:val="00BE14D8"/>
    <w:rsid w:val="00BE176E"/>
    <w:rsid w:val="00BE1936"/>
    <w:rsid w:val="00BE19A9"/>
    <w:rsid w:val="00BE1BF4"/>
    <w:rsid w:val="00BE4F90"/>
    <w:rsid w:val="00BE5461"/>
    <w:rsid w:val="00BE61F0"/>
    <w:rsid w:val="00BE6650"/>
    <w:rsid w:val="00BE705C"/>
    <w:rsid w:val="00BE7D5A"/>
    <w:rsid w:val="00BF0B07"/>
    <w:rsid w:val="00BF0CF8"/>
    <w:rsid w:val="00BF1A70"/>
    <w:rsid w:val="00BF22D5"/>
    <w:rsid w:val="00BF24C1"/>
    <w:rsid w:val="00BF258B"/>
    <w:rsid w:val="00BF267F"/>
    <w:rsid w:val="00BF29C4"/>
    <w:rsid w:val="00BF333A"/>
    <w:rsid w:val="00BF34E1"/>
    <w:rsid w:val="00BF387A"/>
    <w:rsid w:val="00BF3D95"/>
    <w:rsid w:val="00BF43D0"/>
    <w:rsid w:val="00BF4A27"/>
    <w:rsid w:val="00BF4E60"/>
    <w:rsid w:val="00BF50B1"/>
    <w:rsid w:val="00BF6510"/>
    <w:rsid w:val="00BF6B61"/>
    <w:rsid w:val="00C007A5"/>
    <w:rsid w:val="00C00965"/>
    <w:rsid w:val="00C00D47"/>
    <w:rsid w:val="00C01266"/>
    <w:rsid w:val="00C013C7"/>
    <w:rsid w:val="00C0169E"/>
    <w:rsid w:val="00C019B8"/>
    <w:rsid w:val="00C01D5D"/>
    <w:rsid w:val="00C02092"/>
    <w:rsid w:val="00C026BC"/>
    <w:rsid w:val="00C02E9E"/>
    <w:rsid w:val="00C03525"/>
    <w:rsid w:val="00C03C7E"/>
    <w:rsid w:val="00C049DD"/>
    <w:rsid w:val="00C0569D"/>
    <w:rsid w:val="00C05AFA"/>
    <w:rsid w:val="00C061C4"/>
    <w:rsid w:val="00C06BFD"/>
    <w:rsid w:val="00C06D6D"/>
    <w:rsid w:val="00C071CB"/>
    <w:rsid w:val="00C07BE0"/>
    <w:rsid w:val="00C1003B"/>
    <w:rsid w:val="00C10322"/>
    <w:rsid w:val="00C10327"/>
    <w:rsid w:val="00C108BB"/>
    <w:rsid w:val="00C10922"/>
    <w:rsid w:val="00C10D9D"/>
    <w:rsid w:val="00C10FC5"/>
    <w:rsid w:val="00C1118F"/>
    <w:rsid w:val="00C12351"/>
    <w:rsid w:val="00C12540"/>
    <w:rsid w:val="00C1268B"/>
    <w:rsid w:val="00C13655"/>
    <w:rsid w:val="00C1374D"/>
    <w:rsid w:val="00C1391C"/>
    <w:rsid w:val="00C14A64"/>
    <w:rsid w:val="00C14E6C"/>
    <w:rsid w:val="00C1556F"/>
    <w:rsid w:val="00C178F9"/>
    <w:rsid w:val="00C1798B"/>
    <w:rsid w:val="00C20676"/>
    <w:rsid w:val="00C209A1"/>
    <w:rsid w:val="00C20D59"/>
    <w:rsid w:val="00C21E6A"/>
    <w:rsid w:val="00C22D36"/>
    <w:rsid w:val="00C25595"/>
    <w:rsid w:val="00C265AC"/>
    <w:rsid w:val="00C27AC5"/>
    <w:rsid w:val="00C30471"/>
    <w:rsid w:val="00C30490"/>
    <w:rsid w:val="00C307F0"/>
    <w:rsid w:val="00C308E6"/>
    <w:rsid w:val="00C30A19"/>
    <w:rsid w:val="00C310F5"/>
    <w:rsid w:val="00C31C2A"/>
    <w:rsid w:val="00C32648"/>
    <w:rsid w:val="00C32AAE"/>
    <w:rsid w:val="00C32AFF"/>
    <w:rsid w:val="00C32D4C"/>
    <w:rsid w:val="00C33117"/>
    <w:rsid w:val="00C33875"/>
    <w:rsid w:val="00C33EE8"/>
    <w:rsid w:val="00C3451A"/>
    <w:rsid w:val="00C3557B"/>
    <w:rsid w:val="00C3658D"/>
    <w:rsid w:val="00C37BB0"/>
    <w:rsid w:val="00C40E65"/>
    <w:rsid w:val="00C4174A"/>
    <w:rsid w:val="00C426B2"/>
    <w:rsid w:val="00C44011"/>
    <w:rsid w:val="00C4436D"/>
    <w:rsid w:val="00C45312"/>
    <w:rsid w:val="00C4549B"/>
    <w:rsid w:val="00C466A5"/>
    <w:rsid w:val="00C46A38"/>
    <w:rsid w:val="00C47610"/>
    <w:rsid w:val="00C50D8B"/>
    <w:rsid w:val="00C5137F"/>
    <w:rsid w:val="00C51582"/>
    <w:rsid w:val="00C5270A"/>
    <w:rsid w:val="00C52BE1"/>
    <w:rsid w:val="00C530DD"/>
    <w:rsid w:val="00C5318A"/>
    <w:rsid w:val="00C535C6"/>
    <w:rsid w:val="00C537DC"/>
    <w:rsid w:val="00C53D9B"/>
    <w:rsid w:val="00C54206"/>
    <w:rsid w:val="00C5487E"/>
    <w:rsid w:val="00C56546"/>
    <w:rsid w:val="00C56CBD"/>
    <w:rsid w:val="00C570A6"/>
    <w:rsid w:val="00C57146"/>
    <w:rsid w:val="00C578A0"/>
    <w:rsid w:val="00C60F22"/>
    <w:rsid w:val="00C6201B"/>
    <w:rsid w:val="00C625C2"/>
    <w:rsid w:val="00C62BB9"/>
    <w:rsid w:val="00C63820"/>
    <w:rsid w:val="00C63B5D"/>
    <w:rsid w:val="00C644B5"/>
    <w:rsid w:val="00C645C4"/>
    <w:rsid w:val="00C656AB"/>
    <w:rsid w:val="00C656F3"/>
    <w:rsid w:val="00C65A99"/>
    <w:rsid w:val="00C66487"/>
    <w:rsid w:val="00C66646"/>
    <w:rsid w:val="00C67921"/>
    <w:rsid w:val="00C70440"/>
    <w:rsid w:val="00C70663"/>
    <w:rsid w:val="00C7068E"/>
    <w:rsid w:val="00C706AD"/>
    <w:rsid w:val="00C70BAF"/>
    <w:rsid w:val="00C71321"/>
    <w:rsid w:val="00C716D8"/>
    <w:rsid w:val="00C72CE1"/>
    <w:rsid w:val="00C74328"/>
    <w:rsid w:val="00C74987"/>
    <w:rsid w:val="00C751D2"/>
    <w:rsid w:val="00C7697D"/>
    <w:rsid w:val="00C776E2"/>
    <w:rsid w:val="00C77AC6"/>
    <w:rsid w:val="00C77F5E"/>
    <w:rsid w:val="00C8111A"/>
    <w:rsid w:val="00C8146A"/>
    <w:rsid w:val="00C83560"/>
    <w:rsid w:val="00C83945"/>
    <w:rsid w:val="00C840AA"/>
    <w:rsid w:val="00C84118"/>
    <w:rsid w:val="00C843FC"/>
    <w:rsid w:val="00C84FE3"/>
    <w:rsid w:val="00C85F55"/>
    <w:rsid w:val="00C864ED"/>
    <w:rsid w:val="00C8684A"/>
    <w:rsid w:val="00C868E2"/>
    <w:rsid w:val="00C87CC9"/>
    <w:rsid w:val="00C87EC8"/>
    <w:rsid w:val="00C903F9"/>
    <w:rsid w:val="00C90576"/>
    <w:rsid w:val="00C90C44"/>
    <w:rsid w:val="00C913DB"/>
    <w:rsid w:val="00C9162C"/>
    <w:rsid w:val="00C91937"/>
    <w:rsid w:val="00C91B73"/>
    <w:rsid w:val="00C921E1"/>
    <w:rsid w:val="00C9254D"/>
    <w:rsid w:val="00C92964"/>
    <w:rsid w:val="00C93501"/>
    <w:rsid w:val="00C93B3D"/>
    <w:rsid w:val="00C93CA1"/>
    <w:rsid w:val="00C93D5A"/>
    <w:rsid w:val="00C946A0"/>
    <w:rsid w:val="00C948B6"/>
    <w:rsid w:val="00C948FE"/>
    <w:rsid w:val="00C94D4F"/>
    <w:rsid w:val="00C9528A"/>
    <w:rsid w:val="00C95E01"/>
    <w:rsid w:val="00C9653E"/>
    <w:rsid w:val="00C96544"/>
    <w:rsid w:val="00C96C23"/>
    <w:rsid w:val="00C96E92"/>
    <w:rsid w:val="00C9701D"/>
    <w:rsid w:val="00C97BF6"/>
    <w:rsid w:val="00CA00A6"/>
    <w:rsid w:val="00CA05E0"/>
    <w:rsid w:val="00CA1055"/>
    <w:rsid w:val="00CA1163"/>
    <w:rsid w:val="00CA195F"/>
    <w:rsid w:val="00CA24AE"/>
    <w:rsid w:val="00CA2C3D"/>
    <w:rsid w:val="00CA4AD9"/>
    <w:rsid w:val="00CA4E8F"/>
    <w:rsid w:val="00CA55E5"/>
    <w:rsid w:val="00CA5923"/>
    <w:rsid w:val="00CA5D50"/>
    <w:rsid w:val="00CA6DEE"/>
    <w:rsid w:val="00CA6F38"/>
    <w:rsid w:val="00CA70C4"/>
    <w:rsid w:val="00CA71B8"/>
    <w:rsid w:val="00CA756E"/>
    <w:rsid w:val="00CA7777"/>
    <w:rsid w:val="00CB01B5"/>
    <w:rsid w:val="00CB17C9"/>
    <w:rsid w:val="00CB2021"/>
    <w:rsid w:val="00CB2539"/>
    <w:rsid w:val="00CB265B"/>
    <w:rsid w:val="00CB32F5"/>
    <w:rsid w:val="00CB3651"/>
    <w:rsid w:val="00CB414D"/>
    <w:rsid w:val="00CB483E"/>
    <w:rsid w:val="00CB6326"/>
    <w:rsid w:val="00CB7286"/>
    <w:rsid w:val="00CB7851"/>
    <w:rsid w:val="00CC001F"/>
    <w:rsid w:val="00CC0FB9"/>
    <w:rsid w:val="00CC1631"/>
    <w:rsid w:val="00CC2137"/>
    <w:rsid w:val="00CC2FEC"/>
    <w:rsid w:val="00CC30C3"/>
    <w:rsid w:val="00CC34FD"/>
    <w:rsid w:val="00CC3984"/>
    <w:rsid w:val="00CC4291"/>
    <w:rsid w:val="00CC44E2"/>
    <w:rsid w:val="00CC49E2"/>
    <w:rsid w:val="00CC4F0D"/>
    <w:rsid w:val="00CC50E5"/>
    <w:rsid w:val="00CC516C"/>
    <w:rsid w:val="00CC5370"/>
    <w:rsid w:val="00CC5404"/>
    <w:rsid w:val="00CC5672"/>
    <w:rsid w:val="00CC5DC6"/>
    <w:rsid w:val="00CC61BF"/>
    <w:rsid w:val="00CC67B8"/>
    <w:rsid w:val="00CC68D9"/>
    <w:rsid w:val="00CC6E7D"/>
    <w:rsid w:val="00CC74B8"/>
    <w:rsid w:val="00CC7534"/>
    <w:rsid w:val="00CC753B"/>
    <w:rsid w:val="00CC7766"/>
    <w:rsid w:val="00CC7897"/>
    <w:rsid w:val="00CD0755"/>
    <w:rsid w:val="00CD0A08"/>
    <w:rsid w:val="00CD1680"/>
    <w:rsid w:val="00CD1735"/>
    <w:rsid w:val="00CD1925"/>
    <w:rsid w:val="00CD1F06"/>
    <w:rsid w:val="00CD2C69"/>
    <w:rsid w:val="00CD350F"/>
    <w:rsid w:val="00CD3F47"/>
    <w:rsid w:val="00CD4159"/>
    <w:rsid w:val="00CD4D38"/>
    <w:rsid w:val="00CD4E70"/>
    <w:rsid w:val="00CD54E0"/>
    <w:rsid w:val="00CD5FD9"/>
    <w:rsid w:val="00CD6A09"/>
    <w:rsid w:val="00CD6B1D"/>
    <w:rsid w:val="00CD7A8F"/>
    <w:rsid w:val="00CE07F5"/>
    <w:rsid w:val="00CE08B1"/>
    <w:rsid w:val="00CE1359"/>
    <w:rsid w:val="00CE139D"/>
    <w:rsid w:val="00CE1683"/>
    <w:rsid w:val="00CE20C0"/>
    <w:rsid w:val="00CE248D"/>
    <w:rsid w:val="00CE3786"/>
    <w:rsid w:val="00CE44A3"/>
    <w:rsid w:val="00CE46D7"/>
    <w:rsid w:val="00CE4B17"/>
    <w:rsid w:val="00CE4F9D"/>
    <w:rsid w:val="00CE6717"/>
    <w:rsid w:val="00CE76AC"/>
    <w:rsid w:val="00CF004E"/>
    <w:rsid w:val="00CF02A3"/>
    <w:rsid w:val="00CF0901"/>
    <w:rsid w:val="00CF0D54"/>
    <w:rsid w:val="00CF165E"/>
    <w:rsid w:val="00CF19DF"/>
    <w:rsid w:val="00CF236C"/>
    <w:rsid w:val="00CF2B2E"/>
    <w:rsid w:val="00CF2FAD"/>
    <w:rsid w:val="00CF31C3"/>
    <w:rsid w:val="00CF3F70"/>
    <w:rsid w:val="00CF40AB"/>
    <w:rsid w:val="00CF44C0"/>
    <w:rsid w:val="00CF44F7"/>
    <w:rsid w:val="00CF6278"/>
    <w:rsid w:val="00CF6916"/>
    <w:rsid w:val="00CF6970"/>
    <w:rsid w:val="00CF6B0C"/>
    <w:rsid w:val="00CF6F88"/>
    <w:rsid w:val="00CF708B"/>
    <w:rsid w:val="00CF75AB"/>
    <w:rsid w:val="00CF7D7C"/>
    <w:rsid w:val="00D00176"/>
    <w:rsid w:val="00D00AE0"/>
    <w:rsid w:val="00D00B84"/>
    <w:rsid w:val="00D010FB"/>
    <w:rsid w:val="00D015E7"/>
    <w:rsid w:val="00D019F2"/>
    <w:rsid w:val="00D01A6F"/>
    <w:rsid w:val="00D0202D"/>
    <w:rsid w:val="00D020B0"/>
    <w:rsid w:val="00D023F2"/>
    <w:rsid w:val="00D026F1"/>
    <w:rsid w:val="00D02E6C"/>
    <w:rsid w:val="00D04563"/>
    <w:rsid w:val="00D04A6F"/>
    <w:rsid w:val="00D0533E"/>
    <w:rsid w:val="00D05CD1"/>
    <w:rsid w:val="00D061EB"/>
    <w:rsid w:val="00D0679B"/>
    <w:rsid w:val="00D06F83"/>
    <w:rsid w:val="00D078BA"/>
    <w:rsid w:val="00D07A34"/>
    <w:rsid w:val="00D07BB7"/>
    <w:rsid w:val="00D07BE1"/>
    <w:rsid w:val="00D07F12"/>
    <w:rsid w:val="00D108C1"/>
    <w:rsid w:val="00D11CA9"/>
    <w:rsid w:val="00D120C2"/>
    <w:rsid w:val="00D1215E"/>
    <w:rsid w:val="00D12390"/>
    <w:rsid w:val="00D135CD"/>
    <w:rsid w:val="00D13B6E"/>
    <w:rsid w:val="00D13E30"/>
    <w:rsid w:val="00D14315"/>
    <w:rsid w:val="00D1437A"/>
    <w:rsid w:val="00D14BBF"/>
    <w:rsid w:val="00D14C56"/>
    <w:rsid w:val="00D14D5E"/>
    <w:rsid w:val="00D15267"/>
    <w:rsid w:val="00D16405"/>
    <w:rsid w:val="00D1748E"/>
    <w:rsid w:val="00D1787C"/>
    <w:rsid w:val="00D17929"/>
    <w:rsid w:val="00D17B8E"/>
    <w:rsid w:val="00D17D1E"/>
    <w:rsid w:val="00D2142A"/>
    <w:rsid w:val="00D22C82"/>
    <w:rsid w:val="00D23163"/>
    <w:rsid w:val="00D23C3A"/>
    <w:rsid w:val="00D23C7C"/>
    <w:rsid w:val="00D24BAF"/>
    <w:rsid w:val="00D250AF"/>
    <w:rsid w:val="00D25136"/>
    <w:rsid w:val="00D256D6"/>
    <w:rsid w:val="00D25BD4"/>
    <w:rsid w:val="00D26F47"/>
    <w:rsid w:val="00D26F4F"/>
    <w:rsid w:val="00D271C0"/>
    <w:rsid w:val="00D27744"/>
    <w:rsid w:val="00D3034F"/>
    <w:rsid w:val="00D30C10"/>
    <w:rsid w:val="00D31B6D"/>
    <w:rsid w:val="00D31BBB"/>
    <w:rsid w:val="00D31CEB"/>
    <w:rsid w:val="00D32ED5"/>
    <w:rsid w:val="00D33675"/>
    <w:rsid w:val="00D33763"/>
    <w:rsid w:val="00D33B19"/>
    <w:rsid w:val="00D344A6"/>
    <w:rsid w:val="00D34BEF"/>
    <w:rsid w:val="00D34D62"/>
    <w:rsid w:val="00D3542D"/>
    <w:rsid w:val="00D35B2D"/>
    <w:rsid w:val="00D35B5B"/>
    <w:rsid w:val="00D35D94"/>
    <w:rsid w:val="00D35E82"/>
    <w:rsid w:val="00D363D5"/>
    <w:rsid w:val="00D366A2"/>
    <w:rsid w:val="00D36818"/>
    <w:rsid w:val="00D36930"/>
    <w:rsid w:val="00D36988"/>
    <w:rsid w:val="00D36CD0"/>
    <w:rsid w:val="00D36D2B"/>
    <w:rsid w:val="00D36F31"/>
    <w:rsid w:val="00D40AD7"/>
    <w:rsid w:val="00D4134B"/>
    <w:rsid w:val="00D413CF"/>
    <w:rsid w:val="00D41576"/>
    <w:rsid w:val="00D41BC6"/>
    <w:rsid w:val="00D427EC"/>
    <w:rsid w:val="00D43101"/>
    <w:rsid w:val="00D432BF"/>
    <w:rsid w:val="00D43704"/>
    <w:rsid w:val="00D43840"/>
    <w:rsid w:val="00D43992"/>
    <w:rsid w:val="00D43D34"/>
    <w:rsid w:val="00D43D63"/>
    <w:rsid w:val="00D441A1"/>
    <w:rsid w:val="00D444EB"/>
    <w:rsid w:val="00D45078"/>
    <w:rsid w:val="00D457CC"/>
    <w:rsid w:val="00D46846"/>
    <w:rsid w:val="00D46E9E"/>
    <w:rsid w:val="00D47438"/>
    <w:rsid w:val="00D4745B"/>
    <w:rsid w:val="00D50029"/>
    <w:rsid w:val="00D51559"/>
    <w:rsid w:val="00D51916"/>
    <w:rsid w:val="00D5242A"/>
    <w:rsid w:val="00D52F14"/>
    <w:rsid w:val="00D53340"/>
    <w:rsid w:val="00D536CF"/>
    <w:rsid w:val="00D56098"/>
    <w:rsid w:val="00D560B6"/>
    <w:rsid w:val="00D561B8"/>
    <w:rsid w:val="00D56DBA"/>
    <w:rsid w:val="00D572B7"/>
    <w:rsid w:val="00D575DA"/>
    <w:rsid w:val="00D57988"/>
    <w:rsid w:val="00D57BB1"/>
    <w:rsid w:val="00D57CB6"/>
    <w:rsid w:val="00D60ADD"/>
    <w:rsid w:val="00D60F0F"/>
    <w:rsid w:val="00D61ABB"/>
    <w:rsid w:val="00D61E95"/>
    <w:rsid w:val="00D6249E"/>
    <w:rsid w:val="00D63D1A"/>
    <w:rsid w:val="00D63FC5"/>
    <w:rsid w:val="00D648BC"/>
    <w:rsid w:val="00D6499C"/>
    <w:rsid w:val="00D64C44"/>
    <w:rsid w:val="00D65004"/>
    <w:rsid w:val="00D6521A"/>
    <w:rsid w:val="00D65296"/>
    <w:rsid w:val="00D6618E"/>
    <w:rsid w:val="00D66D10"/>
    <w:rsid w:val="00D6715A"/>
    <w:rsid w:val="00D676DB"/>
    <w:rsid w:val="00D71612"/>
    <w:rsid w:val="00D71A4F"/>
    <w:rsid w:val="00D720E6"/>
    <w:rsid w:val="00D72A40"/>
    <w:rsid w:val="00D73297"/>
    <w:rsid w:val="00D735EC"/>
    <w:rsid w:val="00D73832"/>
    <w:rsid w:val="00D738BD"/>
    <w:rsid w:val="00D74B12"/>
    <w:rsid w:val="00D74F46"/>
    <w:rsid w:val="00D75329"/>
    <w:rsid w:val="00D75332"/>
    <w:rsid w:val="00D753B3"/>
    <w:rsid w:val="00D7567B"/>
    <w:rsid w:val="00D75B9D"/>
    <w:rsid w:val="00D764F3"/>
    <w:rsid w:val="00D76D60"/>
    <w:rsid w:val="00D76F56"/>
    <w:rsid w:val="00D7716E"/>
    <w:rsid w:val="00D77DAD"/>
    <w:rsid w:val="00D77F0B"/>
    <w:rsid w:val="00D80E06"/>
    <w:rsid w:val="00D813FC"/>
    <w:rsid w:val="00D816A0"/>
    <w:rsid w:val="00D81A13"/>
    <w:rsid w:val="00D82026"/>
    <w:rsid w:val="00D82979"/>
    <w:rsid w:val="00D82CB4"/>
    <w:rsid w:val="00D82F25"/>
    <w:rsid w:val="00D84484"/>
    <w:rsid w:val="00D846E1"/>
    <w:rsid w:val="00D8479E"/>
    <w:rsid w:val="00D84839"/>
    <w:rsid w:val="00D85B14"/>
    <w:rsid w:val="00D85EB1"/>
    <w:rsid w:val="00D862AE"/>
    <w:rsid w:val="00D87215"/>
    <w:rsid w:val="00D874A8"/>
    <w:rsid w:val="00D8778A"/>
    <w:rsid w:val="00D8789E"/>
    <w:rsid w:val="00D907C4"/>
    <w:rsid w:val="00D91214"/>
    <w:rsid w:val="00D91A35"/>
    <w:rsid w:val="00D924A3"/>
    <w:rsid w:val="00D931A6"/>
    <w:rsid w:val="00D93A0A"/>
    <w:rsid w:val="00D93B00"/>
    <w:rsid w:val="00D93E21"/>
    <w:rsid w:val="00D93F25"/>
    <w:rsid w:val="00D94160"/>
    <w:rsid w:val="00D9419B"/>
    <w:rsid w:val="00D94280"/>
    <w:rsid w:val="00D94E27"/>
    <w:rsid w:val="00D94EB3"/>
    <w:rsid w:val="00D95810"/>
    <w:rsid w:val="00D974F9"/>
    <w:rsid w:val="00D97C91"/>
    <w:rsid w:val="00DA0749"/>
    <w:rsid w:val="00DA09EF"/>
    <w:rsid w:val="00DA10C5"/>
    <w:rsid w:val="00DA1821"/>
    <w:rsid w:val="00DA1A29"/>
    <w:rsid w:val="00DA34C2"/>
    <w:rsid w:val="00DA3785"/>
    <w:rsid w:val="00DA3994"/>
    <w:rsid w:val="00DA3EA1"/>
    <w:rsid w:val="00DA4991"/>
    <w:rsid w:val="00DA4CF2"/>
    <w:rsid w:val="00DA4FE6"/>
    <w:rsid w:val="00DA617A"/>
    <w:rsid w:val="00DA6555"/>
    <w:rsid w:val="00DA6A0D"/>
    <w:rsid w:val="00DA6C9A"/>
    <w:rsid w:val="00DA6ED9"/>
    <w:rsid w:val="00DA74E8"/>
    <w:rsid w:val="00DA7551"/>
    <w:rsid w:val="00DB0363"/>
    <w:rsid w:val="00DB0F21"/>
    <w:rsid w:val="00DB1007"/>
    <w:rsid w:val="00DB1068"/>
    <w:rsid w:val="00DB1835"/>
    <w:rsid w:val="00DB21C2"/>
    <w:rsid w:val="00DB22AE"/>
    <w:rsid w:val="00DB3041"/>
    <w:rsid w:val="00DB3B9A"/>
    <w:rsid w:val="00DB3E6B"/>
    <w:rsid w:val="00DB451B"/>
    <w:rsid w:val="00DB479B"/>
    <w:rsid w:val="00DB4A53"/>
    <w:rsid w:val="00DB4D4C"/>
    <w:rsid w:val="00DB50AA"/>
    <w:rsid w:val="00DB5604"/>
    <w:rsid w:val="00DB6190"/>
    <w:rsid w:val="00DB6798"/>
    <w:rsid w:val="00DB7504"/>
    <w:rsid w:val="00DB7E0A"/>
    <w:rsid w:val="00DC0153"/>
    <w:rsid w:val="00DC0301"/>
    <w:rsid w:val="00DC129B"/>
    <w:rsid w:val="00DC1409"/>
    <w:rsid w:val="00DC2A2D"/>
    <w:rsid w:val="00DC2D06"/>
    <w:rsid w:val="00DC3776"/>
    <w:rsid w:val="00DC3859"/>
    <w:rsid w:val="00DC3F7D"/>
    <w:rsid w:val="00DC4328"/>
    <w:rsid w:val="00DC4F91"/>
    <w:rsid w:val="00DC5895"/>
    <w:rsid w:val="00DC5BD1"/>
    <w:rsid w:val="00DC6024"/>
    <w:rsid w:val="00DC6E37"/>
    <w:rsid w:val="00DC6F5D"/>
    <w:rsid w:val="00DC767A"/>
    <w:rsid w:val="00DC7807"/>
    <w:rsid w:val="00DC7FF9"/>
    <w:rsid w:val="00DD0742"/>
    <w:rsid w:val="00DD0743"/>
    <w:rsid w:val="00DD0906"/>
    <w:rsid w:val="00DD127E"/>
    <w:rsid w:val="00DD228C"/>
    <w:rsid w:val="00DD2354"/>
    <w:rsid w:val="00DD38AC"/>
    <w:rsid w:val="00DD4690"/>
    <w:rsid w:val="00DD550B"/>
    <w:rsid w:val="00DD5D3D"/>
    <w:rsid w:val="00DD685F"/>
    <w:rsid w:val="00DD6AD1"/>
    <w:rsid w:val="00DD791C"/>
    <w:rsid w:val="00DE001A"/>
    <w:rsid w:val="00DE012E"/>
    <w:rsid w:val="00DE0483"/>
    <w:rsid w:val="00DE08D4"/>
    <w:rsid w:val="00DE1EAB"/>
    <w:rsid w:val="00DE2304"/>
    <w:rsid w:val="00DE2B2B"/>
    <w:rsid w:val="00DE38CD"/>
    <w:rsid w:val="00DE3CD1"/>
    <w:rsid w:val="00DE3E17"/>
    <w:rsid w:val="00DE3EB9"/>
    <w:rsid w:val="00DE5469"/>
    <w:rsid w:val="00DE5677"/>
    <w:rsid w:val="00DE7910"/>
    <w:rsid w:val="00DE7B52"/>
    <w:rsid w:val="00DF0D77"/>
    <w:rsid w:val="00DF2172"/>
    <w:rsid w:val="00DF22C4"/>
    <w:rsid w:val="00DF273D"/>
    <w:rsid w:val="00DF37A1"/>
    <w:rsid w:val="00DF3FA0"/>
    <w:rsid w:val="00DF4EA6"/>
    <w:rsid w:val="00DF53CD"/>
    <w:rsid w:val="00DF5405"/>
    <w:rsid w:val="00DF5648"/>
    <w:rsid w:val="00DF579A"/>
    <w:rsid w:val="00DF622C"/>
    <w:rsid w:val="00E00888"/>
    <w:rsid w:val="00E008CF"/>
    <w:rsid w:val="00E01666"/>
    <w:rsid w:val="00E02310"/>
    <w:rsid w:val="00E03055"/>
    <w:rsid w:val="00E03157"/>
    <w:rsid w:val="00E0327E"/>
    <w:rsid w:val="00E038D3"/>
    <w:rsid w:val="00E038EE"/>
    <w:rsid w:val="00E03C1F"/>
    <w:rsid w:val="00E03CA6"/>
    <w:rsid w:val="00E03E84"/>
    <w:rsid w:val="00E04893"/>
    <w:rsid w:val="00E04E30"/>
    <w:rsid w:val="00E05589"/>
    <w:rsid w:val="00E05D82"/>
    <w:rsid w:val="00E07BB8"/>
    <w:rsid w:val="00E1038F"/>
    <w:rsid w:val="00E103F1"/>
    <w:rsid w:val="00E106B6"/>
    <w:rsid w:val="00E10E54"/>
    <w:rsid w:val="00E11015"/>
    <w:rsid w:val="00E118F8"/>
    <w:rsid w:val="00E132DE"/>
    <w:rsid w:val="00E142EC"/>
    <w:rsid w:val="00E14DA4"/>
    <w:rsid w:val="00E1521B"/>
    <w:rsid w:val="00E156EC"/>
    <w:rsid w:val="00E162FA"/>
    <w:rsid w:val="00E16DFB"/>
    <w:rsid w:val="00E1730E"/>
    <w:rsid w:val="00E17369"/>
    <w:rsid w:val="00E1788D"/>
    <w:rsid w:val="00E1797F"/>
    <w:rsid w:val="00E204C6"/>
    <w:rsid w:val="00E211F0"/>
    <w:rsid w:val="00E216C3"/>
    <w:rsid w:val="00E2179A"/>
    <w:rsid w:val="00E225A8"/>
    <w:rsid w:val="00E22A99"/>
    <w:rsid w:val="00E22B8E"/>
    <w:rsid w:val="00E22DD1"/>
    <w:rsid w:val="00E22E47"/>
    <w:rsid w:val="00E23141"/>
    <w:rsid w:val="00E2343A"/>
    <w:rsid w:val="00E237CA"/>
    <w:rsid w:val="00E23A71"/>
    <w:rsid w:val="00E24152"/>
    <w:rsid w:val="00E24DD5"/>
    <w:rsid w:val="00E25296"/>
    <w:rsid w:val="00E25618"/>
    <w:rsid w:val="00E25A80"/>
    <w:rsid w:val="00E27EAB"/>
    <w:rsid w:val="00E300A3"/>
    <w:rsid w:val="00E3042C"/>
    <w:rsid w:val="00E309B3"/>
    <w:rsid w:val="00E31D14"/>
    <w:rsid w:val="00E327B2"/>
    <w:rsid w:val="00E327CF"/>
    <w:rsid w:val="00E327DA"/>
    <w:rsid w:val="00E33034"/>
    <w:rsid w:val="00E33541"/>
    <w:rsid w:val="00E33D91"/>
    <w:rsid w:val="00E33E19"/>
    <w:rsid w:val="00E34180"/>
    <w:rsid w:val="00E341FE"/>
    <w:rsid w:val="00E34245"/>
    <w:rsid w:val="00E34C57"/>
    <w:rsid w:val="00E35055"/>
    <w:rsid w:val="00E35754"/>
    <w:rsid w:val="00E357D6"/>
    <w:rsid w:val="00E35807"/>
    <w:rsid w:val="00E360ED"/>
    <w:rsid w:val="00E368E4"/>
    <w:rsid w:val="00E37286"/>
    <w:rsid w:val="00E374C1"/>
    <w:rsid w:val="00E3764C"/>
    <w:rsid w:val="00E37D97"/>
    <w:rsid w:val="00E40213"/>
    <w:rsid w:val="00E404EC"/>
    <w:rsid w:val="00E4055E"/>
    <w:rsid w:val="00E41092"/>
    <w:rsid w:val="00E415D2"/>
    <w:rsid w:val="00E416A1"/>
    <w:rsid w:val="00E419A9"/>
    <w:rsid w:val="00E41CBF"/>
    <w:rsid w:val="00E42890"/>
    <w:rsid w:val="00E43ADF"/>
    <w:rsid w:val="00E43C13"/>
    <w:rsid w:val="00E449E0"/>
    <w:rsid w:val="00E44A8B"/>
    <w:rsid w:val="00E45F57"/>
    <w:rsid w:val="00E46AF6"/>
    <w:rsid w:val="00E47F6C"/>
    <w:rsid w:val="00E5015F"/>
    <w:rsid w:val="00E50816"/>
    <w:rsid w:val="00E5081D"/>
    <w:rsid w:val="00E5166E"/>
    <w:rsid w:val="00E516A3"/>
    <w:rsid w:val="00E518AB"/>
    <w:rsid w:val="00E52378"/>
    <w:rsid w:val="00E52463"/>
    <w:rsid w:val="00E52979"/>
    <w:rsid w:val="00E52AD7"/>
    <w:rsid w:val="00E53FBB"/>
    <w:rsid w:val="00E541AA"/>
    <w:rsid w:val="00E544F4"/>
    <w:rsid w:val="00E5461A"/>
    <w:rsid w:val="00E54C07"/>
    <w:rsid w:val="00E550EB"/>
    <w:rsid w:val="00E55614"/>
    <w:rsid w:val="00E55901"/>
    <w:rsid w:val="00E55A92"/>
    <w:rsid w:val="00E55CBF"/>
    <w:rsid w:val="00E5720F"/>
    <w:rsid w:val="00E60D0D"/>
    <w:rsid w:val="00E61674"/>
    <w:rsid w:val="00E6175A"/>
    <w:rsid w:val="00E617AE"/>
    <w:rsid w:val="00E61D52"/>
    <w:rsid w:val="00E62092"/>
    <w:rsid w:val="00E62CD1"/>
    <w:rsid w:val="00E62D9B"/>
    <w:rsid w:val="00E62F2E"/>
    <w:rsid w:val="00E631FD"/>
    <w:rsid w:val="00E643C3"/>
    <w:rsid w:val="00E64707"/>
    <w:rsid w:val="00E65758"/>
    <w:rsid w:val="00E66082"/>
    <w:rsid w:val="00E663AF"/>
    <w:rsid w:val="00E666DD"/>
    <w:rsid w:val="00E66802"/>
    <w:rsid w:val="00E709D9"/>
    <w:rsid w:val="00E709FE"/>
    <w:rsid w:val="00E70C42"/>
    <w:rsid w:val="00E72BCE"/>
    <w:rsid w:val="00E72E3A"/>
    <w:rsid w:val="00E73551"/>
    <w:rsid w:val="00E743DF"/>
    <w:rsid w:val="00E74F0D"/>
    <w:rsid w:val="00E7527F"/>
    <w:rsid w:val="00E753CE"/>
    <w:rsid w:val="00E75FE4"/>
    <w:rsid w:val="00E765B8"/>
    <w:rsid w:val="00E76FE7"/>
    <w:rsid w:val="00E77248"/>
    <w:rsid w:val="00E77A79"/>
    <w:rsid w:val="00E77BA1"/>
    <w:rsid w:val="00E80544"/>
    <w:rsid w:val="00E80A8C"/>
    <w:rsid w:val="00E80F67"/>
    <w:rsid w:val="00E80FEE"/>
    <w:rsid w:val="00E826F1"/>
    <w:rsid w:val="00E8295F"/>
    <w:rsid w:val="00E83396"/>
    <w:rsid w:val="00E838E6"/>
    <w:rsid w:val="00E839ED"/>
    <w:rsid w:val="00E844A4"/>
    <w:rsid w:val="00E84777"/>
    <w:rsid w:val="00E84C0B"/>
    <w:rsid w:val="00E8542C"/>
    <w:rsid w:val="00E86571"/>
    <w:rsid w:val="00E87060"/>
    <w:rsid w:val="00E871AD"/>
    <w:rsid w:val="00E8770B"/>
    <w:rsid w:val="00E900F1"/>
    <w:rsid w:val="00E901E9"/>
    <w:rsid w:val="00E906C1"/>
    <w:rsid w:val="00E90EE8"/>
    <w:rsid w:val="00E92A7B"/>
    <w:rsid w:val="00E93DDC"/>
    <w:rsid w:val="00E941F3"/>
    <w:rsid w:val="00E95873"/>
    <w:rsid w:val="00E95FEE"/>
    <w:rsid w:val="00E96A14"/>
    <w:rsid w:val="00E96DEA"/>
    <w:rsid w:val="00E976EF"/>
    <w:rsid w:val="00E97B2D"/>
    <w:rsid w:val="00E97E17"/>
    <w:rsid w:val="00EA00E7"/>
    <w:rsid w:val="00EA0942"/>
    <w:rsid w:val="00EA14C2"/>
    <w:rsid w:val="00EA1BB0"/>
    <w:rsid w:val="00EA1BC0"/>
    <w:rsid w:val="00EA203B"/>
    <w:rsid w:val="00EA20B9"/>
    <w:rsid w:val="00EA26BC"/>
    <w:rsid w:val="00EA2DE4"/>
    <w:rsid w:val="00EA37A4"/>
    <w:rsid w:val="00EA3AA8"/>
    <w:rsid w:val="00EA3BC3"/>
    <w:rsid w:val="00EA41FE"/>
    <w:rsid w:val="00EA4864"/>
    <w:rsid w:val="00EA4909"/>
    <w:rsid w:val="00EA4CB5"/>
    <w:rsid w:val="00EA5032"/>
    <w:rsid w:val="00EA542F"/>
    <w:rsid w:val="00EA5E40"/>
    <w:rsid w:val="00EA6045"/>
    <w:rsid w:val="00EA64AA"/>
    <w:rsid w:val="00EA6837"/>
    <w:rsid w:val="00EA7A57"/>
    <w:rsid w:val="00EA7E10"/>
    <w:rsid w:val="00EA7F85"/>
    <w:rsid w:val="00EB02B6"/>
    <w:rsid w:val="00EB1A9E"/>
    <w:rsid w:val="00EB1EBC"/>
    <w:rsid w:val="00EB227A"/>
    <w:rsid w:val="00EB26CE"/>
    <w:rsid w:val="00EB2928"/>
    <w:rsid w:val="00EB2A18"/>
    <w:rsid w:val="00EB34CB"/>
    <w:rsid w:val="00EB37C9"/>
    <w:rsid w:val="00EB3F40"/>
    <w:rsid w:val="00EB3FB2"/>
    <w:rsid w:val="00EB4166"/>
    <w:rsid w:val="00EB7DE6"/>
    <w:rsid w:val="00EC11C7"/>
    <w:rsid w:val="00EC120A"/>
    <w:rsid w:val="00EC1B7D"/>
    <w:rsid w:val="00EC250F"/>
    <w:rsid w:val="00EC29BA"/>
    <w:rsid w:val="00EC2CE5"/>
    <w:rsid w:val="00EC337F"/>
    <w:rsid w:val="00EC3E75"/>
    <w:rsid w:val="00EC4C68"/>
    <w:rsid w:val="00EC5B8C"/>
    <w:rsid w:val="00EC5FFF"/>
    <w:rsid w:val="00EC62DA"/>
    <w:rsid w:val="00EC7209"/>
    <w:rsid w:val="00EC7F88"/>
    <w:rsid w:val="00ED0143"/>
    <w:rsid w:val="00ED03C5"/>
    <w:rsid w:val="00ED05D3"/>
    <w:rsid w:val="00ED0C62"/>
    <w:rsid w:val="00ED12FE"/>
    <w:rsid w:val="00ED1571"/>
    <w:rsid w:val="00ED1D9C"/>
    <w:rsid w:val="00ED244A"/>
    <w:rsid w:val="00ED2A23"/>
    <w:rsid w:val="00ED2A7F"/>
    <w:rsid w:val="00ED3597"/>
    <w:rsid w:val="00ED45E5"/>
    <w:rsid w:val="00ED45EA"/>
    <w:rsid w:val="00ED46B6"/>
    <w:rsid w:val="00ED473D"/>
    <w:rsid w:val="00ED4E11"/>
    <w:rsid w:val="00ED4E6F"/>
    <w:rsid w:val="00ED5F98"/>
    <w:rsid w:val="00ED608B"/>
    <w:rsid w:val="00ED6278"/>
    <w:rsid w:val="00ED6F55"/>
    <w:rsid w:val="00ED7107"/>
    <w:rsid w:val="00ED7253"/>
    <w:rsid w:val="00EE07E4"/>
    <w:rsid w:val="00EE09FA"/>
    <w:rsid w:val="00EE1394"/>
    <w:rsid w:val="00EE14B7"/>
    <w:rsid w:val="00EE1584"/>
    <w:rsid w:val="00EE18BA"/>
    <w:rsid w:val="00EE1E67"/>
    <w:rsid w:val="00EE2866"/>
    <w:rsid w:val="00EE3070"/>
    <w:rsid w:val="00EE3E48"/>
    <w:rsid w:val="00EE3EF3"/>
    <w:rsid w:val="00EE451A"/>
    <w:rsid w:val="00EE46B8"/>
    <w:rsid w:val="00EE48E9"/>
    <w:rsid w:val="00EE4BA3"/>
    <w:rsid w:val="00EE56F4"/>
    <w:rsid w:val="00EE5CE4"/>
    <w:rsid w:val="00EE64A4"/>
    <w:rsid w:val="00EE71F2"/>
    <w:rsid w:val="00EE7328"/>
    <w:rsid w:val="00EE7875"/>
    <w:rsid w:val="00EE7CFF"/>
    <w:rsid w:val="00EF0F29"/>
    <w:rsid w:val="00EF1654"/>
    <w:rsid w:val="00EF17D2"/>
    <w:rsid w:val="00EF23AB"/>
    <w:rsid w:val="00EF2AF0"/>
    <w:rsid w:val="00EF2DD6"/>
    <w:rsid w:val="00EF3435"/>
    <w:rsid w:val="00EF35FC"/>
    <w:rsid w:val="00EF3C29"/>
    <w:rsid w:val="00EF3D5C"/>
    <w:rsid w:val="00EF453E"/>
    <w:rsid w:val="00EF4CD3"/>
    <w:rsid w:val="00EF4DA1"/>
    <w:rsid w:val="00EF4FEF"/>
    <w:rsid w:val="00EF5575"/>
    <w:rsid w:val="00EF6A1C"/>
    <w:rsid w:val="00EF6F62"/>
    <w:rsid w:val="00F00105"/>
    <w:rsid w:val="00F003B7"/>
    <w:rsid w:val="00F00FD4"/>
    <w:rsid w:val="00F010AE"/>
    <w:rsid w:val="00F013F0"/>
    <w:rsid w:val="00F014F5"/>
    <w:rsid w:val="00F01D46"/>
    <w:rsid w:val="00F01ED1"/>
    <w:rsid w:val="00F021B7"/>
    <w:rsid w:val="00F0301F"/>
    <w:rsid w:val="00F03112"/>
    <w:rsid w:val="00F038C9"/>
    <w:rsid w:val="00F03D5B"/>
    <w:rsid w:val="00F04223"/>
    <w:rsid w:val="00F046F7"/>
    <w:rsid w:val="00F04741"/>
    <w:rsid w:val="00F04936"/>
    <w:rsid w:val="00F052DB"/>
    <w:rsid w:val="00F05F5E"/>
    <w:rsid w:val="00F06B83"/>
    <w:rsid w:val="00F06D16"/>
    <w:rsid w:val="00F06E21"/>
    <w:rsid w:val="00F07542"/>
    <w:rsid w:val="00F07927"/>
    <w:rsid w:val="00F102E0"/>
    <w:rsid w:val="00F1092B"/>
    <w:rsid w:val="00F11F87"/>
    <w:rsid w:val="00F1239E"/>
    <w:rsid w:val="00F12B14"/>
    <w:rsid w:val="00F13373"/>
    <w:rsid w:val="00F13733"/>
    <w:rsid w:val="00F1488F"/>
    <w:rsid w:val="00F151A9"/>
    <w:rsid w:val="00F15646"/>
    <w:rsid w:val="00F16084"/>
    <w:rsid w:val="00F16517"/>
    <w:rsid w:val="00F166FC"/>
    <w:rsid w:val="00F169B0"/>
    <w:rsid w:val="00F16D42"/>
    <w:rsid w:val="00F16E82"/>
    <w:rsid w:val="00F17757"/>
    <w:rsid w:val="00F2012F"/>
    <w:rsid w:val="00F20EBC"/>
    <w:rsid w:val="00F21347"/>
    <w:rsid w:val="00F2216B"/>
    <w:rsid w:val="00F24935"/>
    <w:rsid w:val="00F24AAF"/>
    <w:rsid w:val="00F24DAB"/>
    <w:rsid w:val="00F24F15"/>
    <w:rsid w:val="00F251CD"/>
    <w:rsid w:val="00F252B1"/>
    <w:rsid w:val="00F25972"/>
    <w:rsid w:val="00F25AD5"/>
    <w:rsid w:val="00F25B5E"/>
    <w:rsid w:val="00F26179"/>
    <w:rsid w:val="00F262BE"/>
    <w:rsid w:val="00F26324"/>
    <w:rsid w:val="00F263E5"/>
    <w:rsid w:val="00F26C8A"/>
    <w:rsid w:val="00F27C80"/>
    <w:rsid w:val="00F27E36"/>
    <w:rsid w:val="00F30C9B"/>
    <w:rsid w:val="00F30FAE"/>
    <w:rsid w:val="00F312EF"/>
    <w:rsid w:val="00F317B2"/>
    <w:rsid w:val="00F31C7E"/>
    <w:rsid w:val="00F32B03"/>
    <w:rsid w:val="00F334C6"/>
    <w:rsid w:val="00F337EB"/>
    <w:rsid w:val="00F33ED9"/>
    <w:rsid w:val="00F34485"/>
    <w:rsid w:val="00F34994"/>
    <w:rsid w:val="00F35426"/>
    <w:rsid w:val="00F35448"/>
    <w:rsid w:val="00F358D3"/>
    <w:rsid w:val="00F35A9C"/>
    <w:rsid w:val="00F35C7C"/>
    <w:rsid w:val="00F35F99"/>
    <w:rsid w:val="00F36491"/>
    <w:rsid w:val="00F36D5D"/>
    <w:rsid w:val="00F36DB7"/>
    <w:rsid w:val="00F378B0"/>
    <w:rsid w:val="00F37F0A"/>
    <w:rsid w:val="00F401ED"/>
    <w:rsid w:val="00F40C95"/>
    <w:rsid w:val="00F411CC"/>
    <w:rsid w:val="00F41815"/>
    <w:rsid w:val="00F42801"/>
    <w:rsid w:val="00F4526D"/>
    <w:rsid w:val="00F46398"/>
    <w:rsid w:val="00F50EC9"/>
    <w:rsid w:val="00F50F09"/>
    <w:rsid w:val="00F5101E"/>
    <w:rsid w:val="00F511EE"/>
    <w:rsid w:val="00F514A2"/>
    <w:rsid w:val="00F51BEC"/>
    <w:rsid w:val="00F51F20"/>
    <w:rsid w:val="00F520E5"/>
    <w:rsid w:val="00F53604"/>
    <w:rsid w:val="00F536F2"/>
    <w:rsid w:val="00F54473"/>
    <w:rsid w:val="00F5449C"/>
    <w:rsid w:val="00F54D04"/>
    <w:rsid w:val="00F54ED3"/>
    <w:rsid w:val="00F55018"/>
    <w:rsid w:val="00F55923"/>
    <w:rsid w:val="00F55A7B"/>
    <w:rsid w:val="00F55E2F"/>
    <w:rsid w:val="00F55F79"/>
    <w:rsid w:val="00F56595"/>
    <w:rsid w:val="00F5735D"/>
    <w:rsid w:val="00F579A1"/>
    <w:rsid w:val="00F605D7"/>
    <w:rsid w:val="00F6083B"/>
    <w:rsid w:val="00F60866"/>
    <w:rsid w:val="00F60BD3"/>
    <w:rsid w:val="00F61277"/>
    <w:rsid w:val="00F6143E"/>
    <w:rsid w:val="00F61598"/>
    <w:rsid w:val="00F61EBB"/>
    <w:rsid w:val="00F62063"/>
    <w:rsid w:val="00F6267B"/>
    <w:rsid w:val="00F6290E"/>
    <w:rsid w:val="00F633BD"/>
    <w:rsid w:val="00F6368D"/>
    <w:rsid w:val="00F63F5E"/>
    <w:rsid w:val="00F645DA"/>
    <w:rsid w:val="00F64A32"/>
    <w:rsid w:val="00F64FD8"/>
    <w:rsid w:val="00F650EC"/>
    <w:rsid w:val="00F654F5"/>
    <w:rsid w:val="00F65645"/>
    <w:rsid w:val="00F6576B"/>
    <w:rsid w:val="00F658A2"/>
    <w:rsid w:val="00F664D8"/>
    <w:rsid w:val="00F66E6B"/>
    <w:rsid w:val="00F67AC5"/>
    <w:rsid w:val="00F67DF3"/>
    <w:rsid w:val="00F70088"/>
    <w:rsid w:val="00F70267"/>
    <w:rsid w:val="00F70541"/>
    <w:rsid w:val="00F70AF8"/>
    <w:rsid w:val="00F71992"/>
    <w:rsid w:val="00F71BAF"/>
    <w:rsid w:val="00F71EAD"/>
    <w:rsid w:val="00F72C0B"/>
    <w:rsid w:val="00F733CE"/>
    <w:rsid w:val="00F73D19"/>
    <w:rsid w:val="00F7594B"/>
    <w:rsid w:val="00F760C5"/>
    <w:rsid w:val="00F76FEE"/>
    <w:rsid w:val="00F77133"/>
    <w:rsid w:val="00F80740"/>
    <w:rsid w:val="00F82A36"/>
    <w:rsid w:val="00F8333A"/>
    <w:rsid w:val="00F83630"/>
    <w:rsid w:val="00F83DAF"/>
    <w:rsid w:val="00F84172"/>
    <w:rsid w:val="00F841F7"/>
    <w:rsid w:val="00F85B40"/>
    <w:rsid w:val="00F86A40"/>
    <w:rsid w:val="00F87095"/>
    <w:rsid w:val="00F87B6E"/>
    <w:rsid w:val="00F87D87"/>
    <w:rsid w:val="00F87E30"/>
    <w:rsid w:val="00F90F60"/>
    <w:rsid w:val="00F911FD"/>
    <w:rsid w:val="00F91E73"/>
    <w:rsid w:val="00F92F9B"/>
    <w:rsid w:val="00F932A8"/>
    <w:rsid w:val="00F93384"/>
    <w:rsid w:val="00F934A1"/>
    <w:rsid w:val="00F94072"/>
    <w:rsid w:val="00F9408A"/>
    <w:rsid w:val="00F942BE"/>
    <w:rsid w:val="00F94459"/>
    <w:rsid w:val="00F94945"/>
    <w:rsid w:val="00F94A66"/>
    <w:rsid w:val="00F9645B"/>
    <w:rsid w:val="00F964E7"/>
    <w:rsid w:val="00FA09C5"/>
    <w:rsid w:val="00FA0DD3"/>
    <w:rsid w:val="00FA10AE"/>
    <w:rsid w:val="00FA1181"/>
    <w:rsid w:val="00FA16BB"/>
    <w:rsid w:val="00FA1969"/>
    <w:rsid w:val="00FA1C01"/>
    <w:rsid w:val="00FA1D7E"/>
    <w:rsid w:val="00FA2D2D"/>
    <w:rsid w:val="00FA536E"/>
    <w:rsid w:val="00FA53FA"/>
    <w:rsid w:val="00FA6033"/>
    <w:rsid w:val="00FA67F3"/>
    <w:rsid w:val="00FA7448"/>
    <w:rsid w:val="00FA7E99"/>
    <w:rsid w:val="00FB01BD"/>
    <w:rsid w:val="00FB0A5C"/>
    <w:rsid w:val="00FB1833"/>
    <w:rsid w:val="00FB1DF7"/>
    <w:rsid w:val="00FB2510"/>
    <w:rsid w:val="00FB2521"/>
    <w:rsid w:val="00FB267C"/>
    <w:rsid w:val="00FB292A"/>
    <w:rsid w:val="00FB2DA4"/>
    <w:rsid w:val="00FB2F64"/>
    <w:rsid w:val="00FB3186"/>
    <w:rsid w:val="00FB3723"/>
    <w:rsid w:val="00FB38CC"/>
    <w:rsid w:val="00FB48F0"/>
    <w:rsid w:val="00FB5E88"/>
    <w:rsid w:val="00FB6229"/>
    <w:rsid w:val="00FB6464"/>
    <w:rsid w:val="00FB654C"/>
    <w:rsid w:val="00FB6688"/>
    <w:rsid w:val="00FB6A32"/>
    <w:rsid w:val="00FB6EF9"/>
    <w:rsid w:val="00FB7B2D"/>
    <w:rsid w:val="00FC0ECB"/>
    <w:rsid w:val="00FC1013"/>
    <w:rsid w:val="00FC1294"/>
    <w:rsid w:val="00FC133E"/>
    <w:rsid w:val="00FC2285"/>
    <w:rsid w:val="00FC2487"/>
    <w:rsid w:val="00FC382A"/>
    <w:rsid w:val="00FC3E3F"/>
    <w:rsid w:val="00FC41C0"/>
    <w:rsid w:val="00FC451D"/>
    <w:rsid w:val="00FC4DA4"/>
    <w:rsid w:val="00FC5BA4"/>
    <w:rsid w:val="00FC5FDF"/>
    <w:rsid w:val="00FC728D"/>
    <w:rsid w:val="00FC7507"/>
    <w:rsid w:val="00FC76AB"/>
    <w:rsid w:val="00FD033A"/>
    <w:rsid w:val="00FD1368"/>
    <w:rsid w:val="00FD1EA7"/>
    <w:rsid w:val="00FD2DC1"/>
    <w:rsid w:val="00FD3C97"/>
    <w:rsid w:val="00FD448C"/>
    <w:rsid w:val="00FD57AD"/>
    <w:rsid w:val="00FD5AE5"/>
    <w:rsid w:val="00FD5B52"/>
    <w:rsid w:val="00FD72A1"/>
    <w:rsid w:val="00FD7415"/>
    <w:rsid w:val="00FD796F"/>
    <w:rsid w:val="00FE01B0"/>
    <w:rsid w:val="00FE1D39"/>
    <w:rsid w:val="00FE2A87"/>
    <w:rsid w:val="00FE4319"/>
    <w:rsid w:val="00FE4383"/>
    <w:rsid w:val="00FE441A"/>
    <w:rsid w:val="00FE5877"/>
    <w:rsid w:val="00FE5B71"/>
    <w:rsid w:val="00FE5D37"/>
    <w:rsid w:val="00FE695F"/>
    <w:rsid w:val="00FE6DB5"/>
    <w:rsid w:val="00FE6F05"/>
    <w:rsid w:val="00FE79E9"/>
    <w:rsid w:val="00FE7D99"/>
    <w:rsid w:val="00FF0101"/>
    <w:rsid w:val="00FF0C41"/>
    <w:rsid w:val="00FF0E99"/>
    <w:rsid w:val="00FF13B2"/>
    <w:rsid w:val="00FF16EE"/>
    <w:rsid w:val="00FF22CE"/>
    <w:rsid w:val="00FF23C6"/>
    <w:rsid w:val="00FF28A6"/>
    <w:rsid w:val="00FF2FE8"/>
    <w:rsid w:val="00FF3290"/>
    <w:rsid w:val="00FF33A5"/>
    <w:rsid w:val="00FF399C"/>
    <w:rsid w:val="00FF44AC"/>
    <w:rsid w:val="00FF4EDC"/>
    <w:rsid w:val="00FF5363"/>
    <w:rsid w:val="00FF6233"/>
    <w:rsid w:val="00FF6360"/>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15:docId w15:val="{2407143F-E624-4F1A-B605-0BACB781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Caption">
    <w:name w:val="caption"/>
    <w:basedOn w:val="Normal"/>
    <w:uiPriority w:val="99"/>
    <w:qFormat/>
    <w:rsid w:val="00CC5DC6"/>
    <w:pPr>
      <w:widowControl w:val="0"/>
      <w:autoSpaceDE w:val="0"/>
      <w:autoSpaceDN w:val="0"/>
      <w:adjustRightInd w:val="0"/>
      <w:spacing w:before="120" w:after="120" w:line="240" w:lineRule="auto"/>
    </w:pPr>
    <w:rPr>
      <w:rFonts w:ascii="Times" w:eastAsia="Times New Roman" w:hAnsi="Times" w:cs="Times New Roman"/>
      <w:i/>
      <w:iCs/>
      <w:sz w:val="24"/>
      <w:szCs w:val="24"/>
      <w:lang w:val="en-GB"/>
    </w:rPr>
  </w:style>
  <w:style w:type="paragraph" w:styleId="BodyTextIndent2">
    <w:name w:val="Body Text Indent 2"/>
    <w:basedOn w:val="Normal"/>
    <w:link w:val="BodyTextIndent2Char"/>
    <w:uiPriority w:val="99"/>
    <w:rsid w:val="00CC5DC6"/>
    <w:pPr>
      <w:widowControl w:val="0"/>
      <w:autoSpaceDE w:val="0"/>
      <w:autoSpaceDN w:val="0"/>
      <w:adjustRightInd w:val="0"/>
      <w:spacing w:after="0" w:line="360" w:lineRule="auto"/>
      <w:ind w:firstLine="720"/>
      <w:jc w:val="both"/>
    </w:pPr>
    <w:rPr>
      <w:rFonts w:ascii="Graphos" w:eastAsia="Times New Roman" w:hAnsi="Graphos" w:cs="Times New Roman"/>
      <w:sz w:val="24"/>
      <w:szCs w:val="24"/>
      <w:lang w:val="en-GB"/>
    </w:rPr>
  </w:style>
  <w:style w:type="character" w:customStyle="1" w:styleId="BodyTextIndent2Char">
    <w:name w:val="Body Text Indent 2 Char"/>
    <w:basedOn w:val="DefaultParagraphFont"/>
    <w:link w:val="BodyTextIndent2"/>
    <w:uiPriority w:val="99"/>
    <w:rsid w:val="00CC5DC6"/>
    <w:rPr>
      <w:rFonts w:ascii="Graphos" w:eastAsia="Times New Roman" w:hAnsi="Graphos" w:cs="Times New Roman"/>
      <w:sz w:val="24"/>
      <w:szCs w:val="24"/>
      <w:lang w:val="en-GB"/>
    </w:rPr>
  </w:style>
  <w:style w:type="paragraph" w:customStyle="1" w:styleId="Default">
    <w:name w:val="Default"/>
    <w:rsid w:val="0081131C"/>
    <w:pPr>
      <w:autoSpaceDE w:val="0"/>
      <w:autoSpaceDN w:val="0"/>
      <w:adjustRightInd w:val="0"/>
      <w:spacing w:after="0" w:line="240" w:lineRule="auto"/>
    </w:pPr>
    <w:rPr>
      <w:rFonts w:ascii="DejaVu Sans" w:hAnsi="DejaVu Sans" w:cs="DejaVu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C3909-30B5-4826-BB4F-6AE055A2C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2776</Words>
  <Characters>15824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2021-09-09T07:54:00Z</cp:lastPrinted>
  <dcterms:created xsi:type="dcterms:W3CDTF">2021-09-30T10:34:00Z</dcterms:created>
  <dcterms:modified xsi:type="dcterms:W3CDTF">2021-09-30T10:34:00Z</dcterms:modified>
</cp:coreProperties>
</file>