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2449B" w14:textId="3EB45442" w:rsidR="00BD47B1" w:rsidRDefault="00BD47B1" w:rsidP="0000054D">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WILLIE MUSARAVA SIDUNA </w:t>
      </w:r>
    </w:p>
    <w:p w14:paraId="17E6497C" w14:textId="77777777" w:rsidR="00BD47B1" w:rsidRDefault="00BD47B1" w:rsidP="0000054D">
      <w:pPr>
        <w:spacing w:after="0"/>
        <w:rPr>
          <w:rFonts w:ascii="Times New Roman" w:hAnsi="Times New Roman" w:cs="Times New Roman"/>
          <w:sz w:val="24"/>
          <w:szCs w:val="24"/>
        </w:rPr>
      </w:pPr>
      <w:r>
        <w:rPr>
          <w:rFonts w:ascii="Times New Roman" w:hAnsi="Times New Roman" w:cs="Times New Roman"/>
          <w:sz w:val="24"/>
          <w:szCs w:val="24"/>
        </w:rPr>
        <w:t>and</w:t>
      </w:r>
    </w:p>
    <w:p w14:paraId="7EA5277C" w14:textId="585E254D" w:rsidR="00B5385D" w:rsidRDefault="00BD47B1" w:rsidP="0000054D">
      <w:pPr>
        <w:spacing w:after="0"/>
        <w:rPr>
          <w:rFonts w:ascii="Times New Roman" w:hAnsi="Times New Roman" w:cs="Times New Roman"/>
          <w:sz w:val="24"/>
          <w:szCs w:val="24"/>
        </w:rPr>
      </w:pPr>
      <w:r>
        <w:rPr>
          <w:rFonts w:ascii="Times New Roman" w:hAnsi="Times New Roman" w:cs="Times New Roman"/>
          <w:sz w:val="24"/>
          <w:szCs w:val="24"/>
        </w:rPr>
        <w:t xml:space="preserve">RUMBIDZAI CHIKAKA </w:t>
      </w:r>
      <w:r w:rsidR="00B33663">
        <w:rPr>
          <w:rFonts w:ascii="Times New Roman" w:hAnsi="Times New Roman" w:cs="Times New Roman"/>
          <w:sz w:val="24"/>
          <w:szCs w:val="24"/>
        </w:rPr>
        <w:t xml:space="preserve"> </w:t>
      </w:r>
    </w:p>
    <w:p w14:paraId="20E8AE32" w14:textId="77777777" w:rsidR="00B5385D" w:rsidRDefault="00B33663" w:rsidP="0000054D">
      <w:pPr>
        <w:spacing w:after="0"/>
        <w:rPr>
          <w:rFonts w:ascii="Times New Roman" w:hAnsi="Times New Roman" w:cs="Times New Roman"/>
          <w:sz w:val="24"/>
          <w:szCs w:val="24"/>
        </w:rPr>
      </w:pPr>
      <w:r>
        <w:rPr>
          <w:rFonts w:ascii="Times New Roman" w:hAnsi="Times New Roman" w:cs="Times New Roman"/>
          <w:sz w:val="24"/>
          <w:szCs w:val="24"/>
        </w:rPr>
        <w:t>versus</w:t>
      </w:r>
    </w:p>
    <w:p w14:paraId="196F683E" w14:textId="37330485" w:rsidR="000652A4" w:rsidRDefault="00BD47B1" w:rsidP="0000054D">
      <w:pPr>
        <w:spacing w:after="0"/>
        <w:rPr>
          <w:rFonts w:ascii="Times New Roman" w:hAnsi="Times New Roman" w:cs="Times New Roman"/>
          <w:sz w:val="24"/>
          <w:szCs w:val="24"/>
        </w:rPr>
      </w:pPr>
      <w:r>
        <w:rPr>
          <w:rFonts w:ascii="Times New Roman" w:hAnsi="Times New Roman" w:cs="Times New Roman"/>
          <w:sz w:val="24"/>
          <w:szCs w:val="24"/>
        </w:rPr>
        <w:t xml:space="preserve">MARIA TANYANYIWA </w:t>
      </w:r>
      <w:r w:rsidR="00B33663">
        <w:rPr>
          <w:rFonts w:ascii="Times New Roman" w:hAnsi="Times New Roman" w:cs="Times New Roman"/>
          <w:sz w:val="24"/>
          <w:szCs w:val="24"/>
        </w:rPr>
        <w:t xml:space="preserve"> </w:t>
      </w:r>
      <w:r w:rsidR="00A15094">
        <w:rPr>
          <w:rFonts w:ascii="Times New Roman" w:hAnsi="Times New Roman" w:cs="Times New Roman"/>
          <w:sz w:val="24"/>
          <w:szCs w:val="24"/>
        </w:rPr>
        <w:tab/>
      </w:r>
      <w:r w:rsidR="00A15094">
        <w:rPr>
          <w:rFonts w:ascii="Times New Roman" w:hAnsi="Times New Roman" w:cs="Times New Roman"/>
          <w:sz w:val="24"/>
          <w:szCs w:val="24"/>
        </w:rPr>
        <w:tab/>
      </w:r>
    </w:p>
    <w:p w14:paraId="61FECF37" w14:textId="77777777" w:rsidR="0060607A" w:rsidRDefault="00B33663" w:rsidP="0000054D">
      <w:pPr>
        <w:spacing w:after="0"/>
        <w:rPr>
          <w:rFonts w:ascii="Times New Roman" w:hAnsi="Times New Roman" w:cs="Times New Roman"/>
          <w:sz w:val="24"/>
          <w:szCs w:val="24"/>
        </w:rPr>
      </w:pPr>
      <w:r>
        <w:rPr>
          <w:rFonts w:ascii="Times New Roman" w:hAnsi="Times New Roman" w:cs="Times New Roman"/>
          <w:sz w:val="24"/>
          <w:szCs w:val="24"/>
        </w:rPr>
        <w:t>and</w:t>
      </w:r>
    </w:p>
    <w:p w14:paraId="07604FC5" w14:textId="31F5DAE8" w:rsidR="00B5385D" w:rsidRDefault="00BD47B1" w:rsidP="0000054D">
      <w:pPr>
        <w:spacing w:after="0"/>
        <w:rPr>
          <w:rFonts w:ascii="Times New Roman" w:hAnsi="Times New Roman" w:cs="Times New Roman"/>
          <w:sz w:val="24"/>
          <w:szCs w:val="24"/>
        </w:rPr>
      </w:pPr>
      <w:r>
        <w:rPr>
          <w:rFonts w:ascii="Times New Roman" w:hAnsi="Times New Roman" w:cs="Times New Roman"/>
          <w:sz w:val="24"/>
          <w:szCs w:val="24"/>
        </w:rPr>
        <w:t>MASTER OF THE HIGH COURT (N.O.)</w:t>
      </w:r>
      <w:r w:rsidR="00B33663">
        <w:rPr>
          <w:rFonts w:ascii="Times New Roman" w:hAnsi="Times New Roman" w:cs="Times New Roman"/>
          <w:sz w:val="24"/>
          <w:szCs w:val="24"/>
        </w:rPr>
        <w:t xml:space="preserve"> </w:t>
      </w:r>
    </w:p>
    <w:p w14:paraId="4A65418C" w14:textId="77777777" w:rsidR="00A6262F" w:rsidRDefault="00A6262F" w:rsidP="0000054D">
      <w:pPr>
        <w:spacing w:after="0"/>
        <w:rPr>
          <w:rFonts w:ascii="Times New Roman" w:hAnsi="Times New Roman" w:cs="Times New Roman"/>
          <w:sz w:val="24"/>
          <w:szCs w:val="24"/>
        </w:rPr>
      </w:pPr>
    </w:p>
    <w:p w14:paraId="12456F16" w14:textId="77777777" w:rsidR="0060607A" w:rsidRDefault="0060607A" w:rsidP="0000054D">
      <w:pPr>
        <w:spacing w:after="0"/>
        <w:rPr>
          <w:rFonts w:ascii="Times New Roman" w:hAnsi="Times New Roman" w:cs="Times New Roman"/>
          <w:sz w:val="24"/>
          <w:szCs w:val="24"/>
        </w:rPr>
      </w:pPr>
    </w:p>
    <w:p w14:paraId="0CC36880"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HIGH COURT OF ZIMBABWE</w:t>
      </w:r>
    </w:p>
    <w:p w14:paraId="3F8CB13E"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M</w:t>
      </w:r>
      <w:r w:rsidR="0060607A">
        <w:rPr>
          <w:rFonts w:ascii="Times New Roman" w:hAnsi="Times New Roman" w:cs="Times New Roman"/>
          <w:sz w:val="24"/>
          <w:szCs w:val="24"/>
        </w:rPr>
        <w:t xml:space="preserve">USITHU </w:t>
      </w:r>
      <w:r>
        <w:rPr>
          <w:rFonts w:ascii="Times New Roman" w:hAnsi="Times New Roman" w:cs="Times New Roman"/>
          <w:sz w:val="24"/>
          <w:szCs w:val="24"/>
        </w:rPr>
        <w:t>J</w:t>
      </w:r>
    </w:p>
    <w:p w14:paraId="137880F3" w14:textId="3625DD6D"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HARARE,</w:t>
      </w:r>
      <w:r w:rsidR="00B10942">
        <w:rPr>
          <w:rFonts w:ascii="Times New Roman" w:hAnsi="Times New Roman" w:cs="Times New Roman"/>
          <w:sz w:val="24"/>
          <w:szCs w:val="24"/>
        </w:rPr>
        <w:t xml:space="preserve"> </w:t>
      </w:r>
      <w:r w:rsidR="00BD47B1">
        <w:rPr>
          <w:rFonts w:ascii="Times New Roman" w:hAnsi="Times New Roman" w:cs="Times New Roman"/>
          <w:sz w:val="24"/>
          <w:szCs w:val="24"/>
        </w:rPr>
        <w:t>18, 19, 20 &amp;</w:t>
      </w:r>
      <w:r w:rsidR="00A6262F">
        <w:rPr>
          <w:rFonts w:ascii="Times New Roman" w:hAnsi="Times New Roman" w:cs="Times New Roman"/>
          <w:sz w:val="24"/>
          <w:szCs w:val="24"/>
        </w:rPr>
        <w:t xml:space="preserve"> 25 </w:t>
      </w:r>
      <w:r w:rsidR="00BD47B1">
        <w:rPr>
          <w:rFonts w:ascii="Times New Roman" w:hAnsi="Times New Roman" w:cs="Times New Roman"/>
          <w:sz w:val="24"/>
          <w:szCs w:val="24"/>
        </w:rPr>
        <w:t>October 2022</w:t>
      </w:r>
    </w:p>
    <w:p w14:paraId="10F7B38F" w14:textId="77777777" w:rsidR="0000054D" w:rsidRDefault="0000054D" w:rsidP="0000054D">
      <w:pPr>
        <w:spacing w:after="0"/>
        <w:rPr>
          <w:rFonts w:ascii="Times New Roman" w:hAnsi="Times New Roman" w:cs="Times New Roman"/>
          <w:sz w:val="24"/>
          <w:szCs w:val="24"/>
        </w:rPr>
      </w:pPr>
    </w:p>
    <w:p w14:paraId="09B04128" w14:textId="77777777" w:rsidR="0000054D" w:rsidRDefault="0000054D" w:rsidP="0000054D">
      <w:pPr>
        <w:spacing w:after="0"/>
        <w:rPr>
          <w:rFonts w:ascii="Times New Roman" w:hAnsi="Times New Roman" w:cs="Times New Roman"/>
          <w:sz w:val="24"/>
          <w:szCs w:val="24"/>
        </w:rPr>
      </w:pPr>
    </w:p>
    <w:p w14:paraId="49C04497" w14:textId="3FE59959" w:rsidR="0000054D" w:rsidRPr="0000054D" w:rsidRDefault="0000054D" w:rsidP="0000054D">
      <w:pPr>
        <w:spacing w:after="0"/>
        <w:rPr>
          <w:rFonts w:ascii="Times New Roman" w:hAnsi="Times New Roman" w:cs="Times New Roman"/>
          <w:b/>
          <w:sz w:val="24"/>
          <w:szCs w:val="24"/>
        </w:rPr>
      </w:pPr>
      <w:r w:rsidRPr="0000054D">
        <w:rPr>
          <w:rFonts w:ascii="Times New Roman" w:hAnsi="Times New Roman" w:cs="Times New Roman"/>
          <w:b/>
          <w:sz w:val="24"/>
          <w:szCs w:val="24"/>
        </w:rPr>
        <w:t>Urgent Chamber Application</w:t>
      </w:r>
      <w:r w:rsidR="00BD47B1">
        <w:rPr>
          <w:rFonts w:ascii="Times New Roman" w:hAnsi="Times New Roman" w:cs="Times New Roman"/>
          <w:b/>
          <w:sz w:val="24"/>
          <w:szCs w:val="24"/>
        </w:rPr>
        <w:t xml:space="preserve">-Guardianship </w:t>
      </w:r>
    </w:p>
    <w:p w14:paraId="7014435F" w14:textId="77777777" w:rsidR="0000054D" w:rsidRDefault="0000054D" w:rsidP="0000054D">
      <w:pPr>
        <w:spacing w:after="0"/>
        <w:rPr>
          <w:rFonts w:ascii="Times New Roman" w:hAnsi="Times New Roman" w:cs="Times New Roman"/>
          <w:sz w:val="24"/>
          <w:szCs w:val="24"/>
        </w:rPr>
      </w:pPr>
    </w:p>
    <w:p w14:paraId="546990A4" w14:textId="77777777" w:rsidR="0000054D" w:rsidRDefault="0000054D" w:rsidP="0000054D">
      <w:pPr>
        <w:spacing w:after="0"/>
        <w:rPr>
          <w:rFonts w:ascii="Times New Roman" w:hAnsi="Times New Roman" w:cs="Times New Roman"/>
          <w:sz w:val="24"/>
          <w:szCs w:val="24"/>
        </w:rPr>
      </w:pPr>
    </w:p>
    <w:p w14:paraId="70DECA9A" w14:textId="0C8193C6" w:rsidR="0000054D" w:rsidRDefault="00BD47B1" w:rsidP="00B10942">
      <w:pPr>
        <w:spacing w:after="0" w:line="240" w:lineRule="auto"/>
        <w:rPr>
          <w:rFonts w:ascii="Times New Roman" w:hAnsi="Times New Roman" w:cs="Times New Roman"/>
          <w:sz w:val="24"/>
          <w:szCs w:val="24"/>
        </w:rPr>
      </w:pPr>
      <w:r w:rsidRPr="00A6262F">
        <w:rPr>
          <w:rFonts w:ascii="Times New Roman" w:hAnsi="Times New Roman" w:cs="Times New Roman"/>
          <w:sz w:val="24"/>
          <w:szCs w:val="24"/>
        </w:rPr>
        <w:t>Miss</w:t>
      </w:r>
      <w:r w:rsidR="00A6262F">
        <w:rPr>
          <w:rFonts w:ascii="Times New Roman" w:hAnsi="Times New Roman" w:cs="Times New Roman"/>
          <w:i/>
          <w:sz w:val="24"/>
          <w:szCs w:val="24"/>
        </w:rPr>
        <w:t xml:space="preserve"> N</w:t>
      </w:r>
      <w:r>
        <w:rPr>
          <w:rFonts w:ascii="Times New Roman" w:hAnsi="Times New Roman" w:cs="Times New Roman"/>
          <w:i/>
          <w:sz w:val="24"/>
          <w:szCs w:val="24"/>
        </w:rPr>
        <w:t xml:space="preserve"> Masango</w:t>
      </w:r>
      <w:r w:rsidR="00CC6961" w:rsidRPr="006E4C88">
        <w:rPr>
          <w:rFonts w:ascii="Times New Roman" w:hAnsi="Times New Roman" w:cs="Times New Roman"/>
          <w:i/>
          <w:sz w:val="24"/>
          <w:szCs w:val="24"/>
        </w:rPr>
        <w:t xml:space="preserve">, </w:t>
      </w:r>
      <w:r w:rsidR="0000054D" w:rsidRPr="006E4C88">
        <w:rPr>
          <w:rFonts w:ascii="Times New Roman" w:hAnsi="Times New Roman" w:cs="Times New Roman"/>
          <w:sz w:val="24"/>
          <w:szCs w:val="24"/>
        </w:rPr>
        <w:t>for the applicant</w:t>
      </w:r>
      <w:r w:rsidR="00CC6961" w:rsidRPr="006E4C88">
        <w:rPr>
          <w:rFonts w:ascii="Times New Roman" w:hAnsi="Times New Roman" w:cs="Times New Roman"/>
          <w:sz w:val="24"/>
          <w:szCs w:val="24"/>
        </w:rPr>
        <w:t>s</w:t>
      </w:r>
    </w:p>
    <w:p w14:paraId="65AC8001" w14:textId="77777777" w:rsidR="00A6262F" w:rsidRPr="006E4C88" w:rsidRDefault="00A6262F" w:rsidP="00B10942">
      <w:pPr>
        <w:spacing w:after="0" w:line="240" w:lineRule="auto"/>
        <w:rPr>
          <w:rFonts w:ascii="Times New Roman" w:hAnsi="Times New Roman" w:cs="Times New Roman"/>
          <w:sz w:val="24"/>
          <w:szCs w:val="24"/>
        </w:rPr>
      </w:pPr>
    </w:p>
    <w:p w14:paraId="20CD11CB" w14:textId="77777777" w:rsidR="0000054D" w:rsidRDefault="0000054D" w:rsidP="0000054D">
      <w:pPr>
        <w:spacing w:after="0"/>
        <w:rPr>
          <w:rFonts w:ascii="Times New Roman" w:hAnsi="Times New Roman" w:cs="Times New Roman"/>
          <w:sz w:val="24"/>
          <w:szCs w:val="24"/>
        </w:rPr>
      </w:pPr>
    </w:p>
    <w:p w14:paraId="646E0C92" w14:textId="06EA004B" w:rsidR="005F3C69" w:rsidRDefault="0000054D" w:rsidP="005B23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6262F">
        <w:rPr>
          <w:rFonts w:ascii="Times New Roman" w:hAnsi="Times New Roman" w:cs="Times New Roman"/>
          <w:b/>
          <w:sz w:val="24"/>
          <w:szCs w:val="24"/>
        </w:rPr>
        <w:t>M</w:t>
      </w:r>
      <w:r w:rsidR="00CC6961" w:rsidRPr="00A6262F">
        <w:rPr>
          <w:rFonts w:ascii="Times New Roman" w:hAnsi="Times New Roman" w:cs="Times New Roman"/>
          <w:b/>
          <w:sz w:val="24"/>
          <w:szCs w:val="24"/>
        </w:rPr>
        <w:t>USITHU</w:t>
      </w:r>
      <w:r w:rsidRPr="00A6262F">
        <w:rPr>
          <w:rFonts w:ascii="Times New Roman" w:hAnsi="Times New Roman" w:cs="Times New Roman"/>
          <w:b/>
          <w:sz w:val="24"/>
          <w:szCs w:val="24"/>
        </w:rPr>
        <w:t xml:space="preserve"> J</w:t>
      </w:r>
      <w:r>
        <w:rPr>
          <w:rFonts w:ascii="Times New Roman" w:hAnsi="Times New Roman" w:cs="Times New Roman"/>
          <w:sz w:val="24"/>
          <w:szCs w:val="24"/>
        </w:rPr>
        <w:t xml:space="preserve">: </w:t>
      </w:r>
      <w:r w:rsidR="00E85DCD">
        <w:rPr>
          <w:rFonts w:ascii="Times New Roman" w:hAnsi="Times New Roman" w:cs="Times New Roman"/>
          <w:sz w:val="24"/>
          <w:szCs w:val="24"/>
        </w:rPr>
        <w:t xml:space="preserve">This application is one for the appointment of the first applicant herein as legal guardian and sole custodian of a minor </w:t>
      </w:r>
      <w:r w:rsidR="005B23A0">
        <w:rPr>
          <w:rFonts w:ascii="Times New Roman" w:hAnsi="Times New Roman" w:cs="Times New Roman"/>
          <w:sz w:val="24"/>
          <w:szCs w:val="24"/>
        </w:rPr>
        <w:t>child,</w:t>
      </w:r>
      <w:r w:rsidR="00E85DCD">
        <w:rPr>
          <w:rFonts w:ascii="Times New Roman" w:hAnsi="Times New Roman" w:cs="Times New Roman"/>
          <w:sz w:val="24"/>
          <w:szCs w:val="24"/>
        </w:rPr>
        <w:t xml:space="preserve"> Samuel Chikaka (born 18 May 2008</w:t>
      </w:r>
      <w:r w:rsidR="005B23A0">
        <w:rPr>
          <w:rFonts w:ascii="Times New Roman" w:hAnsi="Times New Roman" w:cs="Times New Roman"/>
          <w:sz w:val="24"/>
          <w:szCs w:val="24"/>
        </w:rPr>
        <w:t>) (</w:t>
      </w:r>
      <w:r w:rsidR="00E85DCD">
        <w:rPr>
          <w:rFonts w:ascii="Times New Roman" w:hAnsi="Times New Roman" w:cs="Times New Roman"/>
          <w:sz w:val="24"/>
          <w:szCs w:val="24"/>
        </w:rPr>
        <w:t xml:space="preserve">the minor child). </w:t>
      </w:r>
      <w:r w:rsidR="000D26B8">
        <w:rPr>
          <w:rFonts w:ascii="Times New Roman" w:hAnsi="Times New Roman" w:cs="Times New Roman"/>
          <w:sz w:val="24"/>
          <w:szCs w:val="24"/>
        </w:rPr>
        <w:t xml:space="preserve">The first and second applicants are husband and wife. Their marriage was </w:t>
      </w:r>
      <w:r w:rsidR="00CD2B3F">
        <w:rPr>
          <w:rFonts w:ascii="Times New Roman" w:hAnsi="Times New Roman" w:cs="Times New Roman"/>
          <w:sz w:val="24"/>
          <w:szCs w:val="24"/>
        </w:rPr>
        <w:t>solemnized</w:t>
      </w:r>
      <w:r w:rsidR="000D26B8">
        <w:rPr>
          <w:rFonts w:ascii="Times New Roman" w:hAnsi="Times New Roman" w:cs="Times New Roman"/>
          <w:sz w:val="24"/>
          <w:szCs w:val="24"/>
        </w:rPr>
        <w:t xml:space="preserve"> under the Marriage Act</w:t>
      </w:r>
      <w:r w:rsidR="000D26B8">
        <w:rPr>
          <w:rStyle w:val="FootnoteReference"/>
          <w:rFonts w:ascii="Times New Roman" w:hAnsi="Times New Roman" w:cs="Times New Roman"/>
          <w:sz w:val="24"/>
          <w:szCs w:val="24"/>
        </w:rPr>
        <w:footnoteReference w:id="1"/>
      </w:r>
      <w:r w:rsidR="000D26B8">
        <w:rPr>
          <w:rFonts w:ascii="Times New Roman" w:hAnsi="Times New Roman" w:cs="Times New Roman"/>
          <w:sz w:val="24"/>
          <w:szCs w:val="24"/>
        </w:rPr>
        <w:t xml:space="preserve"> on 25 August 2012. </w:t>
      </w:r>
      <w:r w:rsidR="00A6262F">
        <w:rPr>
          <w:rFonts w:ascii="Times New Roman" w:hAnsi="Times New Roman" w:cs="Times New Roman"/>
          <w:sz w:val="24"/>
          <w:szCs w:val="24"/>
        </w:rPr>
        <w:t xml:space="preserve"> </w:t>
      </w:r>
      <w:r w:rsidR="000D26B8">
        <w:rPr>
          <w:rFonts w:ascii="Times New Roman" w:hAnsi="Times New Roman" w:cs="Times New Roman"/>
          <w:sz w:val="24"/>
          <w:szCs w:val="24"/>
        </w:rPr>
        <w:t xml:space="preserve">At the time of their marriage, the second applicant was already mother to </w:t>
      </w:r>
      <w:r w:rsidR="00E85DCD">
        <w:rPr>
          <w:rFonts w:ascii="Times New Roman" w:hAnsi="Times New Roman" w:cs="Times New Roman"/>
          <w:sz w:val="24"/>
          <w:szCs w:val="24"/>
        </w:rPr>
        <w:t xml:space="preserve">the </w:t>
      </w:r>
      <w:r w:rsidR="000D26B8">
        <w:rPr>
          <w:rFonts w:ascii="Times New Roman" w:hAnsi="Times New Roman" w:cs="Times New Roman"/>
          <w:sz w:val="24"/>
          <w:szCs w:val="24"/>
        </w:rPr>
        <w:t>minor</w:t>
      </w:r>
      <w:r w:rsidR="00E85DCD">
        <w:rPr>
          <w:rFonts w:ascii="Times New Roman" w:hAnsi="Times New Roman" w:cs="Times New Roman"/>
          <w:sz w:val="24"/>
          <w:szCs w:val="24"/>
        </w:rPr>
        <w:t xml:space="preserve"> child</w:t>
      </w:r>
      <w:r w:rsidR="000D26B8">
        <w:rPr>
          <w:rFonts w:ascii="Times New Roman" w:hAnsi="Times New Roman" w:cs="Times New Roman"/>
          <w:sz w:val="24"/>
          <w:szCs w:val="24"/>
        </w:rPr>
        <w:t xml:space="preserve">, born out of wedlock. </w:t>
      </w:r>
      <w:r w:rsidR="00E85DCD">
        <w:rPr>
          <w:rFonts w:ascii="Times New Roman" w:hAnsi="Times New Roman" w:cs="Times New Roman"/>
          <w:sz w:val="24"/>
          <w:szCs w:val="24"/>
        </w:rPr>
        <w:t xml:space="preserve">The whereabouts of the biological father are unknown. </w:t>
      </w:r>
      <w:r w:rsidR="000D26B8">
        <w:rPr>
          <w:rFonts w:ascii="Times New Roman" w:hAnsi="Times New Roman" w:cs="Times New Roman"/>
          <w:sz w:val="24"/>
          <w:szCs w:val="24"/>
        </w:rPr>
        <w:t xml:space="preserve">The first respondent is the first applicant’s biological mother, while the </w:t>
      </w:r>
      <w:r w:rsidR="00E85DCD">
        <w:rPr>
          <w:rFonts w:ascii="Times New Roman" w:hAnsi="Times New Roman" w:cs="Times New Roman"/>
          <w:sz w:val="24"/>
          <w:szCs w:val="24"/>
        </w:rPr>
        <w:t xml:space="preserve">second respondent is an officer of this court. </w:t>
      </w:r>
      <w:r w:rsidR="00A6262F">
        <w:rPr>
          <w:rFonts w:ascii="Times New Roman" w:hAnsi="Times New Roman" w:cs="Times New Roman"/>
          <w:sz w:val="24"/>
          <w:szCs w:val="24"/>
        </w:rPr>
        <w:t xml:space="preserve"> </w:t>
      </w:r>
      <w:r w:rsidR="00E85DCD">
        <w:rPr>
          <w:rFonts w:ascii="Times New Roman" w:hAnsi="Times New Roman" w:cs="Times New Roman"/>
          <w:sz w:val="24"/>
          <w:szCs w:val="24"/>
        </w:rPr>
        <w:t>He was cited for administrative reasons and for purposes of complying with certain provisions of the law in applications of this nature.</w:t>
      </w:r>
      <w:r w:rsidR="000D26B8">
        <w:rPr>
          <w:rFonts w:ascii="Times New Roman" w:hAnsi="Times New Roman" w:cs="Times New Roman"/>
          <w:sz w:val="24"/>
          <w:szCs w:val="24"/>
        </w:rPr>
        <w:t xml:space="preserve">  </w:t>
      </w:r>
    </w:p>
    <w:p w14:paraId="05DCABFE" w14:textId="2F6FD7D5" w:rsidR="00CD2B3F" w:rsidRDefault="005B23A0" w:rsidP="005F3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Following his marriage to the second applicant in 2012, the first applicant claims </w:t>
      </w:r>
      <w:r w:rsidR="00984FCA">
        <w:rPr>
          <w:rFonts w:ascii="Times New Roman" w:hAnsi="Times New Roman" w:cs="Times New Roman"/>
          <w:sz w:val="24"/>
          <w:szCs w:val="24"/>
        </w:rPr>
        <w:t xml:space="preserve">that he became known and naturalized as the minor child’s father with the full support of the second applicant. </w:t>
      </w:r>
      <w:r w:rsidR="00A6262F">
        <w:rPr>
          <w:rFonts w:ascii="Times New Roman" w:hAnsi="Times New Roman" w:cs="Times New Roman"/>
          <w:sz w:val="24"/>
          <w:szCs w:val="24"/>
        </w:rPr>
        <w:t xml:space="preserve"> </w:t>
      </w:r>
      <w:r w:rsidR="00984FCA">
        <w:rPr>
          <w:rFonts w:ascii="Times New Roman" w:hAnsi="Times New Roman" w:cs="Times New Roman"/>
          <w:sz w:val="24"/>
          <w:szCs w:val="24"/>
        </w:rPr>
        <w:t xml:space="preserve">From birth, the minor child was jointly raised by the second applicant and his maternal grandmother, the first respondent herein. </w:t>
      </w:r>
      <w:r w:rsidR="00A6262F">
        <w:rPr>
          <w:rFonts w:ascii="Times New Roman" w:hAnsi="Times New Roman" w:cs="Times New Roman"/>
          <w:sz w:val="24"/>
          <w:szCs w:val="24"/>
        </w:rPr>
        <w:t xml:space="preserve"> </w:t>
      </w:r>
      <w:r w:rsidR="00984FCA">
        <w:rPr>
          <w:rFonts w:ascii="Times New Roman" w:hAnsi="Times New Roman" w:cs="Times New Roman"/>
          <w:sz w:val="24"/>
          <w:szCs w:val="24"/>
        </w:rPr>
        <w:t>Sometime at the beginning of the year 2020, the applicant secured employment in Botswana and</w:t>
      </w:r>
      <w:r w:rsidR="00CD2B3F">
        <w:rPr>
          <w:rFonts w:ascii="Times New Roman" w:hAnsi="Times New Roman" w:cs="Times New Roman"/>
          <w:sz w:val="24"/>
          <w:szCs w:val="24"/>
        </w:rPr>
        <w:t xml:space="preserve"> he relocated to that country together with </w:t>
      </w:r>
      <w:r w:rsidR="00984FCA">
        <w:rPr>
          <w:rFonts w:ascii="Times New Roman" w:hAnsi="Times New Roman" w:cs="Times New Roman"/>
          <w:sz w:val="24"/>
          <w:szCs w:val="24"/>
        </w:rPr>
        <w:t xml:space="preserve">the </w:t>
      </w:r>
      <w:r w:rsidR="00984FCA">
        <w:rPr>
          <w:rFonts w:ascii="Times New Roman" w:hAnsi="Times New Roman" w:cs="Times New Roman"/>
          <w:sz w:val="24"/>
          <w:szCs w:val="24"/>
        </w:rPr>
        <w:lastRenderedPageBreak/>
        <w:t xml:space="preserve">second applicant and the minor child. </w:t>
      </w:r>
      <w:r w:rsidR="00A6262F">
        <w:rPr>
          <w:rFonts w:ascii="Times New Roman" w:hAnsi="Times New Roman" w:cs="Times New Roman"/>
          <w:sz w:val="24"/>
          <w:szCs w:val="24"/>
        </w:rPr>
        <w:t xml:space="preserve"> </w:t>
      </w:r>
      <w:r w:rsidR="00984FCA">
        <w:rPr>
          <w:rFonts w:ascii="Times New Roman" w:hAnsi="Times New Roman" w:cs="Times New Roman"/>
          <w:sz w:val="24"/>
          <w:szCs w:val="24"/>
        </w:rPr>
        <w:t xml:space="preserve">The first applicant was issued with a work permit on 30 June 2022. The permit expires on 28 February 2023. </w:t>
      </w:r>
    </w:p>
    <w:p w14:paraId="5E84E842" w14:textId="0EE61AFB" w:rsidR="00F33771" w:rsidRDefault="00984FCA" w:rsidP="00CD2B3F">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The second applicant automatically qualified for a spo</w:t>
      </w:r>
      <w:r w:rsidR="00CD2B3F">
        <w:rPr>
          <w:rFonts w:ascii="Times New Roman" w:hAnsi="Times New Roman" w:cs="Times New Roman"/>
          <w:sz w:val="24"/>
          <w:szCs w:val="24"/>
        </w:rPr>
        <w:t>u</w:t>
      </w:r>
      <w:r>
        <w:rPr>
          <w:rFonts w:ascii="Times New Roman" w:hAnsi="Times New Roman" w:cs="Times New Roman"/>
          <w:sz w:val="24"/>
          <w:szCs w:val="24"/>
        </w:rPr>
        <w:t>sal permit by virtue of her marriage to the first applicant</w:t>
      </w:r>
      <w:r w:rsidR="001B25B8">
        <w:rPr>
          <w:rFonts w:ascii="Times New Roman" w:hAnsi="Times New Roman" w:cs="Times New Roman"/>
          <w:sz w:val="24"/>
          <w:szCs w:val="24"/>
        </w:rPr>
        <w:t xml:space="preserve">. </w:t>
      </w:r>
      <w:r w:rsidR="00A6262F">
        <w:rPr>
          <w:rFonts w:ascii="Times New Roman" w:hAnsi="Times New Roman" w:cs="Times New Roman"/>
          <w:sz w:val="24"/>
          <w:szCs w:val="24"/>
        </w:rPr>
        <w:t xml:space="preserve"> </w:t>
      </w:r>
      <w:r w:rsidR="001B25B8">
        <w:rPr>
          <w:rFonts w:ascii="Times New Roman" w:hAnsi="Times New Roman" w:cs="Times New Roman"/>
          <w:sz w:val="24"/>
          <w:szCs w:val="24"/>
        </w:rPr>
        <w:t xml:space="preserve">The minor child could only enter that country on a </w:t>
      </w:r>
      <w:r w:rsidR="00317756">
        <w:rPr>
          <w:rFonts w:ascii="Times New Roman" w:hAnsi="Times New Roman" w:cs="Times New Roman"/>
          <w:sz w:val="24"/>
          <w:szCs w:val="24"/>
        </w:rPr>
        <w:t>temporary visitor’s permit. He could not be issued with a resident permit or ride on the first applicant’s work permit because he is not the biological son of the first applicant.</w:t>
      </w:r>
      <w:r w:rsidR="00F33771">
        <w:rPr>
          <w:rFonts w:ascii="Times New Roman" w:hAnsi="Times New Roman" w:cs="Times New Roman"/>
          <w:sz w:val="24"/>
          <w:szCs w:val="24"/>
        </w:rPr>
        <w:t xml:space="preserve"> </w:t>
      </w:r>
      <w:r w:rsidR="00A6262F">
        <w:rPr>
          <w:rFonts w:ascii="Times New Roman" w:hAnsi="Times New Roman" w:cs="Times New Roman"/>
          <w:sz w:val="24"/>
          <w:szCs w:val="24"/>
        </w:rPr>
        <w:t xml:space="preserve"> </w:t>
      </w:r>
      <w:r w:rsidR="00F33771">
        <w:rPr>
          <w:rFonts w:ascii="Times New Roman" w:hAnsi="Times New Roman" w:cs="Times New Roman"/>
          <w:sz w:val="24"/>
          <w:szCs w:val="24"/>
        </w:rPr>
        <w:t>In paragraph 18 of the founding affidavit, the first applicant asserts that t</w:t>
      </w:r>
      <w:r w:rsidR="00145E08">
        <w:rPr>
          <w:rFonts w:ascii="Times New Roman" w:hAnsi="Times New Roman" w:cs="Times New Roman"/>
          <w:sz w:val="24"/>
          <w:szCs w:val="24"/>
        </w:rPr>
        <w:t xml:space="preserve">he minor child was </w:t>
      </w:r>
      <w:r w:rsidR="00F33771">
        <w:rPr>
          <w:rFonts w:ascii="Times New Roman" w:hAnsi="Times New Roman" w:cs="Times New Roman"/>
          <w:sz w:val="24"/>
          <w:szCs w:val="24"/>
        </w:rPr>
        <w:t xml:space="preserve">issued with a temporary permit which expired on 5 September 2022. </w:t>
      </w:r>
      <w:r w:rsidR="00A6262F">
        <w:rPr>
          <w:rFonts w:ascii="Times New Roman" w:hAnsi="Times New Roman" w:cs="Times New Roman"/>
          <w:sz w:val="24"/>
          <w:szCs w:val="24"/>
        </w:rPr>
        <w:t xml:space="preserve"> </w:t>
      </w:r>
      <w:r w:rsidR="00F33771">
        <w:rPr>
          <w:rFonts w:ascii="Times New Roman" w:hAnsi="Times New Roman" w:cs="Times New Roman"/>
          <w:sz w:val="24"/>
          <w:szCs w:val="24"/>
        </w:rPr>
        <w:t xml:space="preserve">In paragraph 22 of the same affidavit, the first applicant entreated the court to hear the matter on an urgent basis rather than as a normal application </w:t>
      </w:r>
      <w:r w:rsidR="00F33771" w:rsidRPr="00F33771">
        <w:rPr>
          <w:rFonts w:ascii="Times New Roman" w:hAnsi="Times New Roman" w:cs="Times New Roman"/>
          <w:i/>
          <w:sz w:val="24"/>
          <w:szCs w:val="24"/>
        </w:rPr>
        <w:t xml:space="preserve">“because the minor child’s temporary permit is due to expire in a few days’ time and he will </w:t>
      </w:r>
      <w:r w:rsidR="00CD2B3F">
        <w:rPr>
          <w:rFonts w:ascii="Times New Roman" w:hAnsi="Times New Roman" w:cs="Times New Roman"/>
          <w:i/>
          <w:sz w:val="24"/>
          <w:szCs w:val="24"/>
        </w:rPr>
        <w:t xml:space="preserve">be </w:t>
      </w:r>
      <w:r w:rsidR="00F33771" w:rsidRPr="00F33771">
        <w:rPr>
          <w:rFonts w:ascii="Times New Roman" w:hAnsi="Times New Roman" w:cs="Times New Roman"/>
          <w:i/>
          <w:sz w:val="24"/>
          <w:szCs w:val="24"/>
        </w:rPr>
        <w:t xml:space="preserve">required to leave Botswana and not only be abruptly severed from his only biological parent but also from his known family”. </w:t>
      </w:r>
    </w:p>
    <w:p w14:paraId="19C563A5" w14:textId="6FF2AA80" w:rsidR="00984FCA" w:rsidRDefault="00317756" w:rsidP="00F337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applicant </w:t>
      </w:r>
      <w:r w:rsidR="00F33771">
        <w:rPr>
          <w:rFonts w:ascii="Times New Roman" w:hAnsi="Times New Roman" w:cs="Times New Roman"/>
          <w:sz w:val="24"/>
          <w:szCs w:val="24"/>
        </w:rPr>
        <w:t xml:space="preserve">claimed that he </w:t>
      </w:r>
      <w:r>
        <w:rPr>
          <w:rFonts w:ascii="Times New Roman" w:hAnsi="Times New Roman" w:cs="Times New Roman"/>
          <w:sz w:val="24"/>
          <w:szCs w:val="24"/>
        </w:rPr>
        <w:t>could not legally exercise the rights of a biological father on the minor.</w:t>
      </w:r>
      <w:r w:rsidR="00A6262F">
        <w:rPr>
          <w:rFonts w:ascii="Times New Roman" w:hAnsi="Times New Roman" w:cs="Times New Roman"/>
          <w:sz w:val="24"/>
          <w:szCs w:val="24"/>
        </w:rPr>
        <w:t xml:space="preserve"> </w:t>
      </w:r>
      <w:r>
        <w:rPr>
          <w:rFonts w:ascii="Times New Roman" w:hAnsi="Times New Roman" w:cs="Times New Roman"/>
          <w:sz w:val="24"/>
          <w:szCs w:val="24"/>
        </w:rPr>
        <w:t xml:space="preserve"> </w:t>
      </w:r>
      <w:r w:rsidR="00592C0E">
        <w:rPr>
          <w:rFonts w:ascii="Times New Roman" w:hAnsi="Times New Roman" w:cs="Times New Roman"/>
          <w:sz w:val="24"/>
          <w:szCs w:val="24"/>
        </w:rPr>
        <w:t xml:space="preserve">It was for that reason that the applicants approached this court for an order appointing the first applicant </w:t>
      </w:r>
      <w:r w:rsidR="00CD2B3F">
        <w:rPr>
          <w:rFonts w:ascii="Times New Roman" w:hAnsi="Times New Roman" w:cs="Times New Roman"/>
          <w:sz w:val="24"/>
          <w:szCs w:val="24"/>
        </w:rPr>
        <w:t xml:space="preserve">as </w:t>
      </w:r>
      <w:r w:rsidR="00592C0E">
        <w:rPr>
          <w:rFonts w:ascii="Times New Roman" w:hAnsi="Times New Roman" w:cs="Times New Roman"/>
          <w:sz w:val="24"/>
          <w:szCs w:val="24"/>
        </w:rPr>
        <w:t xml:space="preserve">guardian and sole custodian of the minor child. </w:t>
      </w:r>
      <w:r w:rsidR="00A6262F">
        <w:rPr>
          <w:rFonts w:ascii="Times New Roman" w:hAnsi="Times New Roman" w:cs="Times New Roman"/>
          <w:sz w:val="24"/>
          <w:szCs w:val="24"/>
        </w:rPr>
        <w:t xml:space="preserve"> </w:t>
      </w:r>
      <w:r w:rsidR="00592C0E">
        <w:rPr>
          <w:rFonts w:ascii="Times New Roman" w:hAnsi="Times New Roman" w:cs="Times New Roman"/>
          <w:sz w:val="24"/>
          <w:szCs w:val="24"/>
        </w:rPr>
        <w:t xml:space="preserve">Once that order </w:t>
      </w:r>
      <w:r w:rsidR="00CD2B3F">
        <w:rPr>
          <w:rFonts w:ascii="Times New Roman" w:hAnsi="Times New Roman" w:cs="Times New Roman"/>
          <w:sz w:val="24"/>
          <w:szCs w:val="24"/>
        </w:rPr>
        <w:t>is</w:t>
      </w:r>
      <w:r w:rsidR="00592C0E">
        <w:rPr>
          <w:rFonts w:ascii="Times New Roman" w:hAnsi="Times New Roman" w:cs="Times New Roman"/>
          <w:sz w:val="24"/>
          <w:szCs w:val="24"/>
        </w:rPr>
        <w:t xml:space="preserve"> granted, the Botswana authorities would be amenable to issuing the minor child with a resident permit riding on the first applicant’s work permit. </w:t>
      </w:r>
    </w:p>
    <w:p w14:paraId="7F7E0F9B" w14:textId="647FFD57" w:rsidR="00592C0E" w:rsidRDefault="00592C0E" w:rsidP="005F3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26 August 2022, the first respondent was appointed the </w:t>
      </w:r>
      <w:r w:rsidRPr="006B2445">
        <w:rPr>
          <w:rFonts w:ascii="Times New Roman" w:hAnsi="Times New Roman" w:cs="Times New Roman"/>
          <w:i/>
          <w:sz w:val="24"/>
          <w:szCs w:val="24"/>
        </w:rPr>
        <w:t>Curator Ad Litem</w:t>
      </w:r>
      <w:r>
        <w:rPr>
          <w:rFonts w:ascii="Times New Roman" w:hAnsi="Times New Roman" w:cs="Times New Roman"/>
          <w:sz w:val="24"/>
          <w:szCs w:val="24"/>
        </w:rPr>
        <w:t xml:space="preserve"> for the minor child by an order of this court under HC 5478/22. </w:t>
      </w:r>
      <w:r w:rsidR="00A6262F">
        <w:rPr>
          <w:rFonts w:ascii="Times New Roman" w:hAnsi="Times New Roman" w:cs="Times New Roman"/>
          <w:sz w:val="24"/>
          <w:szCs w:val="24"/>
        </w:rPr>
        <w:t xml:space="preserve"> </w:t>
      </w:r>
      <w:r w:rsidR="006B2445">
        <w:rPr>
          <w:rFonts w:ascii="Times New Roman" w:hAnsi="Times New Roman" w:cs="Times New Roman"/>
          <w:sz w:val="24"/>
          <w:szCs w:val="24"/>
        </w:rPr>
        <w:t xml:space="preserve">She prepared the </w:t>
      </w:r>
      <w:r w:rsidR="006B2445" w:rsidRPr="006B2445">
        <w:rPr>
          <w:rFonts w:ascii="Times New Roman" w:hAnsi="Times New Roman" w:cs="Times New Roman"/>
          <w:i/>
          <w:sz w:val="24"/>
          <w:szCs w:val="24"/>
        </w:rPr>
        <w:t>Curator Ad Litem’s</w:t>
      </w:r>
      <w:r w:rsidR="006B2445">
        <w:rPr>
          <w:rFonts w:ascii="Times New Roman" w:hAnsi="Times New Roman" w:cs="Times New Roman"/>
          <w:sz w:val="24"/>
          <w:szCs w:val="24"/>
        </w:rPr>
        <w:t xml:space="preserve"> report</w:t>
      </w:r>
      <w:r w:rsidR="00145E08">
        <w:rPr>
          <w:rFonts w:ascii="Times New Roman" w:hAnsi="Times New Roman" w:cs="Times New Roman"/>
          <w:sz w:val="24"/>
          <w:szCs w:val="24"/>
        </w:rPr>
        <w:t xml:space="preserve"> in terms of </w:t>
      </w:r>
      <w:r w:rsidR="00145E08" w:rsidRPr="00CD2B3F">
        <w:rPr>
          <w:rFonts w:ascii="Times New Roman" w:hAnsi="Times New Roman" w:cs="Times New Roman"/>
          <w:sz w:val="24"/>
          <w:szCs w:val="24"/>
        </w:rPr>
        <w:t xml:space="preserve">r 61(4) of the High Court Rules, 2021. </w:t>
      </w:r>
      <w:r w:rsidR="00145E08">
        <w:rPr>
          <w:rFonts w:ascii="Times New Roman" w:hAnsi="Times New Roman" w:cs="Times New Roman"/>
          <w:sz w:val="24"/>
          <w:szCs w:val="24"/>
        </w:rPr>
        <w:t xml:space="preserve">That report was filed with this court on 13 September 2021. </w:t>
      </w:r>
      <w:r w:rsidR="006B2445">
        <w:rPr>
          <w:rFonts w:ascii="Times New Roman" w:hAnsi="Times New Roman" w:cs="Times New Roman"/>
          <w:sz w:val="24"/>
          <w:szCs w:val="24"/>
        </w:rPr>
        <w:t xml:space="preserve"> </w:t>
      </w:r>
      <w:r w:rsidR="00145E08">
        <w:rPr>
          <w:rFonts w:ascii="Times New Roman" w:hAnsi="Times New Roman" w:cs="Times New Roman"/>
          <w:sz w:val="24"/>
          <w:szCs w:val="24"/>
        </w:rPr>
        <w:t xml:space="preserve">This application was filed on 14 October 2022, and was placed before me on 17 October 2022. </w:t>
      </w:r>
      <w:r w:rsidR="00A6262F">
        <w:rPr>
          <w:rFonts w:ascii="Times New Roman" w:hAnsi="Times New Roman" w:cs="Times New Roman"/>
          <w:sz w:val="24"/>
          <w:szCs w:val="24"/>
        </w:rPr>
        <w:t xml:space="preserve"> </w:t>
      </w:r>
      <w:r w:rsidR="00145E08">
        <w:rPr>
          <w:rFonts w:ascii="Times New Roman" w:hAnsi="Times New Roman" w:cs="Times New Roman"/>
          <w:sz w:val="24"/>
          <w:szCs w:val="24"/>
        </w:rPr>
        <w:t xml:space="preserve">I set it down for hearing on 18 October 2022. </w:t>
      </w:r>
      <w:r w:rsidR="00A6262F">
        <w:rPr>
          <w:rFonts w:ascii="Times New Roman" w:hAnsi="Times New Roman" w:cs="Times New Roman"/>
          <w:sz w:val="24"/>
          <w:szCs w:val="24"/>
        </w:rPr>
        <w:t xml:space="preserve"> </w:t>
      </w:r>
      <w:r w:rsidR="00145E08">
        <w:rPr>
          <w:rFonts w:ascii="Times New Roman" w:hAnsi="Times New Roman" w:cs="Times New Roman"/>
          <w:sz w:val="24"/>
          <w:szCs w:val="24"/>
        </w:rPr>
        <w:t xml:space="preserve">The cover page of the application states that it is </w:t>
      </w:r>
      <w:r w:rsidR="00CD2B3F">
        <w:rPr>
          <w:rFonts w:ascii="Times New Roman" w:hAnsi="Times New Roman" w:cs="Times New Roman"/>
          <w:sz w:val="24"/>
          <w:szCs w:val="24"/>
        </w:rPr>
        <w:t xml:space="preserve">an </w:t>
      </w:r>
      <w:r w:rsidR="00145E08">
        <w:rPr>
          <w:rFonts w:ascii="Times New Roman" w:hAnsi="Times New Roman" w:cs="Times New Roman"/>
          <w:sz w:val="24"/>
          <w:szCs w:val="24"/>
        </w:rPr>
        <w:t xml:space="preserve">“Urgent Chamber Application for Guardianship in terms RULE 60(1), and 61(2) (b) as read together with 61(4) of the HIGH COURT RULES, 2021 And SECTION 4(b) OF THE GURADIANSHIP OF MINORS ACT </w:t>
      </w:r>
      <w:r w:rsidR="00145E08" w:rsidRPr="00A6262F">
        <w:rPr>
          <w:rFonts w:ascii="Times New Roman" w:hAnsi="Times New Roman" w:cs="Times New Roman"/>
          <w:sz w:val="24"/>
          <w:szCs w:val="24"/>
        </w:rPr>
        <w:t>[</w:t>
      </w:r>
      <w:r w:rsidR="00145E08">
        <w:rPr>
          <w:rFonts w:ascii="Times New Roman" w:hAnsi="Times New Roman" w:cs="Times New Roman"/>
          <w:i/>
          <w:sz w:val="24"/>
          <w:szCs w:val="24"/>
        </w:rPr>
        <w:t>Chapter 5:08</w:t>
      </w:r>
      <w:r w:rsidR="00145E08" w:rsidRPr="00A6262F">
        <w:rPr>
          <w:rFonts w:ascii="Times New Roman" w:hAnsi="Times New Roman" w:cs="Times New Roman"/>
          <w:sz w:val="24"/>
          <w:szCs w:val="24"/>
        </w:rPr>
        <w:t>]</w:t>
      </w:r>
      <w:r w:rsidR="00145E08" w:rsidRPr="00CD2B3F">
        <w:rPr>
          <w:rFonts w:ascii="Times New Roman" w:hAnsi="Times New Roman" w:cs="Times New Roman"/>
          <w:sz w:val="24"/>
          <w:szCs w:val="24"/>
        </w:rPr>
        <w:t>.</w:t>
      </w:r>
      <w:r w:rsidR="00CD2B3F" w:rsidRPr="00CD2B3F">
        <w:rPr>
          <w:rFonts w:ascii="Times New Roman" w:hAnsi="Times New Roman" w:cs="Times New Roman"/>
          <w:sz w:val="24"/>
          <w:szCs w:val="24"/>
        </w:rPr>
        <w:t>”</w:t>
      </w:r>
      <w:r w:rsidR="00145E08">
        <w:rPr>
          <w:rFonts w:ascii="Times New Roman" w:hAnsi="Times New Roman" w:cs="Times New Roman"/>
          <w:i/>
          <w:sz w:val="24"/>
          <w:szCs w:val="24"/>
        </w:rPr>
        <w:t xml:space="preserve"> </w:t>
      </w:r>
      <w:r w:rsidR="00145E08">
        <w:rPr>
          <w:rFonts w:ascii="Times New Roman" w:hAnsi="Times New Roman" w:cs="Times New Roman"/>
          <w:sz w:val="24"/>
          <w:szCs w:val="24"/>
        </w:rPr>
        <w:t xml:space="preserve">That averment is also repeated in paragraph 8 of the first applicant’s founding affidavit. </w:t>
      </w:r>
    </w:p>
    <w:p w14:paraId="4E373F73" w14:textId="23FC82A4" w:rsidR="00356D0B" w:rsidRDefault="00F33771" w:rsidP="005F3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first day of the hearing, I raised some </w:t>
      </w:r>
      <w:r w:rsidR="004C2578">
        <w:rPr>
          <w:rFonts w:ascii="Times New Roman" w:hAnsi="Times New Roman" w:cs="Times New Roman"/>
          <w:sz w:val="24"/>
          <w:szCs w:val="24"/>
        </w:rPr>
        <w:t>queries</w:t>
      </w:r>
      <w:r w:rsidR="004C0027">
        <w:rPr>
          <w:rFonts w:ascii="Times New Roman" w:hAnsi="Times New Roman" w:cs="Times New Roman"/>
          <w:sz w:val="24"/>
          <w:szCs w:val="24"/>
        </w:rPr>
        <w:t xml:space="preserve"> with Ms </w:t>
      </w:r>
      <w:r w:rsidR="004C0027" w:rsidRPr="004C0027">
        <w:rPr>
          <w:rFonts w:ascii="Times New Roman" w:hAnsi="Times New Roman" w:cs="Times New Roman"/>
          <w:i/>
          <w:sz w:val="24"/>
          <w:szCs w:val="24"/>
        </w:rPr>
        <w:t>Masango</w:t>
      </w:r>
      <w:r w:rsidR="004C0027">
        <w:rPr>
          <w:rFonts w:ascii="Times New Roman" w:hAnsi="Times New Roman" w:cs="Times New Roman"/>
          <w:sz w:val="24"/>
          <w:szCs w:val="24"/>
        </w:rPr>
        <w:t xml:space="preserve"> appearing for the applicants. </w:t>
      </w:r>
      <w:r>
        <w:rPr>
          <w:rFonts w:ascii="Times New Roman" w:hAnsi="Times New Roman" w:cs="Times New Roman"/>
          <w:sz w:val="24"/>
          <w:szCs w:val="24"/>
        </w:rPr>
        <w:t xml:space="preserve"> </w:t>
      </w:r>
      <w:r w:rsidR="00CD2B3F">
        <w:rPr>
          <w:rFonts w:ascii="Times New Roman" w:hAnsi="Times New Roman" w:cs="Times New Roman"/>
          <w:sz w:val="24"/>
          <w:szCs w:val="24"/>
        </w:rPr>
        <w:t>Firstly it was about the</w:t>
      </w:r>
      <w:r w:rsidR="004C0027">
        <w:rPr>
          <w:rFonts w:ascii="Times New Roman" w:hAnsi="Times New Roman" w:cs="Times New Roman"/>
          <w:sz w:val="24"/>
          <w:szCs w:val="24"/>
        </w:rPr>
        <w:t xml:space="preserve"> law in terms of which the application was made. Section 4(b) of the Guardianship of Minors Act does not provide for this kind of application by </w:t>
      </w:r>
      <w:r w:rsidR="00CD2B3F">
        <w:rPr>
          <w:rFonts w:ascii="Times New Roman" w:hAnsi="Times New Roman" w:cs="Times New Roman"/>
          <w:sz w:val="24"/>
          <w:szCs w:val="24"/>
        </w:rPr>
        <w:t xml:space="preserve">a </w:t>
      </w:r>
      <w:r w:rsidR="004C0027">
        <w:rPr>
          <w:rFonts w:ascii="Times New Roman" w:hAnsi="Times New Roman" w:cs="Times New Roman"/>
          <w:sz w:val="24"/>
          <w:szCs w:val="24"/>
        </w:rPr>
        <w:t>non-biological parent</w:t>
      </w:r>
      <w:r w:rsidR="00CD2B3F">
        <w:rPr>
          <w:rFonts w:ascii="Times New Roman" w:hAnsi="Times New Roman" w:cs="Times New Roman"/>
          <w:sz w:val="24"/>
          <w:szCs w:val="24"/>
        </w:rPr>
        <w:t xml:space="preserve"> of a child</w:t>
      </w:r>
      <w:r w:rsidR="004C0027">
        <w:rPr>
          <w:rFonts w:ascii="Times New Roman" w:hAnsi="Times New Roman" w:cs="Times New Roman"/>
          <w:sz w:val="24"/>
          <w:szCs w:val="24"/>
        </w:rPr>
        <w:t>. Secondly</w:t>
      </w:r>
      <w:r w:rsidR="00CD2B3F">
        <w:rPr>
          <w:rFonts w:ascii="Times New Roman" w:hAnsi="Times New Roman" w:cs="Times New Roman"/>
          <w:sz w:val="24"/>
          <w:szCs w:val="24"/>
        </w:rPr>
        <w:t>,</w:t>
      </w:r>
      <w:r w:rsidR="004C0027">
        <w:rPr>
          <w:rFonts w:ascii="Times New Roman" w:hAnsi="Times New Roman" w:cs="Times New Roman"/>
          <w:sz w:val="24"/>
          <w:szCs w:val="24"/>
        </w:rPr>
        <w:t xml:space="preserve"> it was about the propriety of the report by the </w:t>
      </w:r>
      <w:r w:rsidR="004C0027">
        <w:rPr>
          <w:rFonts w:ascii="Times New Roman" w:hAnsi="Times New Roman" w:cs="Times New Roman"/>
          <w:i/>
          <w:sz w:val="24"/>
          <w:szCs w:val="24"/>
        </w:rPr>
        <w:t>C</w:t>
      </w:r>
      <w:r w:rsidR="004C0027" w:rsidRPr="004C0027">
        <w:rPr>
          <w:rFonts w:ascii="Times New Roman" w:hAnsi="Times New Roman" w:cs="Times New Roman"/>
          <w:i/>
          <w:sz w:val="24"/>
          <w:szCs w:val="24"/>
        </w:rPr>
        <w:t xml:space="preserve">urator </w:t>
      </w:r>
      <w:r w:rsidR="004C0027">
        <w:rPr>
          <w:rFonts w:ascii="Times New Roman" w:hAnsi="Times New Roman" w:cs="Times New Roman"/>
          <w:i/>
          <w:sz w:val="24"/>
          <w:szCs w:val="24"/>
        </w:rPr>
        <w:t>Ad L</w:t>
      </w:r>
      <w:r w:rsidR="004C0027" w:rsidRPr="004C0027">
        <w:rPr>
          <w:rFonts w:ascii="Times New Roman" w:hAnsi="Times New Roman" w:cs="Times New Roman"/>
          <w:i/>
          <w:sz w:val="24"/>
          <w:szCs w:val="24"/>
        </w:rPr>
        <w:t>item</w:t>
      </w:r>
      <w:r w:rsidR="004C0027">
        <w:rPr>
          <w:rFonts w:ascii="Times New Roman" w:hAnsi="Times New Roman" w:cs="Times New Roman"/>
          <w:sz w:val="24"/>
          <w:szCs w:val="24"/>
        </w:rPr>
        <w:t xml:space="preserve">, it having been prepared by an interested party to the proceedings. </w:t>
      </w:r>
      <w:r w:rsidR="00A6262F">
        <w:rPr>
          <w:rFonts w:ascii="Times New Roman" w:hAnsi="Times New Roman" w:cs="Times New Roman"/>
          <w:sz w:val="24"/>
          <w:szCs w:val="24"/>
        </w:rPr>
        <w:t xml:space="preserve"> </w:t>
      </w:r>
      <w:r w:rsidR="004C0027">
        <w:rPr>
          <w:rFonts w:ascii="Times New Roman" w:hAnsi="Times New Roman" w:cs="Times New Roman"/>
          <w:sz w:val="24"/>
          <w:szCs w:val="24"/>
        </w:rPr>
        <w:t xml:space="preserve">In the first applicant’s own words, </w:t>
      </w:r>
      <w:r w:rsidR="004C0027">
        <w:rPr>
          <w:rFonts w:ascii="Times New Roman" w:hAnsi="Times New Roman" w:cs="Times New Roman"/>
          <w:sz w:val="24"/>
          <w:szCs w:val="24"/>
        </w:rPr>
        <w:lastRenderedPageBreak/>
        <w:t>it was the first respond</w:t>
      </w:r>
      <w:r w:rsidR="00B912D0">
        <w:rPr>
          <w:rFonts w:ascii="Times New Roman" w:hAnsi="Times New Roman" w:cs="Times New Roman"/>
          <w:sz w:val="24"/>
          <w:szCs w:val="24"/>
        </w:rPr>
        <w:t xml:space="preserve">ent who raised the minor child jointly with the second applicant. The third issue was the urgency of the matter. </w:t>
      </w:r>
      <w:r w:rsidR="00A6262F">
        <w:rPr>
          <w:rFonts w:ascii="Times New Roman" w:hAnsi="Times New Roman" w:cs="Times New Roman"/>
          <w:sz w:val="24"/>
          <w:szCs w:val="24"/>
        </w:rPr>
        <w:t xml:space="preserve"> </w:t>
      </w:r>
      <w:r w:rsidR="00B912D0">
        <w:rPr>
          <w:rFonts w:ascii="Times New Roman" w:hAnsi="Times New Roman" w:cs="Times New Roman"/>
          <w:sz w:val="24"/>
          <w:szCs w:val="24"/>
        </w:rPr>
        <w:t xml:space="preserve">In one </w:t>
      </w:r>
      <w:r w:rsidR="00844363">
        <w:rPr>
          <w:rFonts w:ascii="Times New Roman" w:hAnsi="Times New Roman" w:cs="Times New Roman"/>
          <w:sz w:val="24"/>
          <w:szCs w:val="24"/>
        </w:rPr>
        <w:t>instance</w:t>
      </w:r>
      <w:r w:rsidR="00B912D0">
        <w:rPr>
          <w:rFonts w:ascii="Times New Roman" w:hAnsi="Times New Roman" w:cs="Times New Roman"/>
          <w:sz w:val="24"/>
          <w:szCs w:val="24"/>
        </w:rPr>
        <w:t xml:space="preserve">, the first applicant said the minor child’s temporary visitor’s permit had expired on 5 September 2022. </w:t>
      </w:r>
      <w:r w:rsidR="00A6262F">
        <w:rPr>
          <w:rFonts w:ascii="Times New Roman" w:hAnsi="Times New Roman" w:cs="Times New Roman"/>
          <w:sz w:val="24"/>
          <w:szCs w:val="24"/>
        </w:rPr>
        <w:t xml:space="preserve"> </w:t>
      </w:r>
      <w:r w:rsidR="00B912D0">
        <w:rPr>
          <w:rFonts w:ascii="Times New Roman" w:hAnsi="Times New Roman" w:cs="Times New Roman"/>
          <w:sz w:val="24"/>
          <w:szCs w:val="24"/>
        </w:rPr>
        <w:t xml:space="preserve">In the other </w:t>
      </w:r>
      <w:r w:rsidR="00844363">
        <w:rPr>
          <w:rFonts w:ascii="Times New Roman" w:hAnsi="Times New Roman" w:cs="Times New Roman"/>
          <w:sz w:val="24"/>
          <w:szCs w:val="24"/>
        </w:rPr>
        <w:t xml:space="preserve">instance </w:t>
      </w:r>
      <w:r w:rsidR="00B912D0">
        <w:rPr>
          <w:rFonts w:ascii="Times New Roman" w:hAnsi="Times New Roman" w:cs="Times New Roman"/>
          <w:sz w:val="24"/>
          <w:szCs w:val="24"/>
        </w:rPr>
        <w:t xml:space="preserve">he </w:t>
      </w:r>
      <w:r w:rsidR="00844363">
        <w:rPr>
          <w:rFonts w:ascii="Times New Roman" w:hAnsi="Times New Roman" w:cs="Times New Roman"/>
          <w:sz w:val="24"/>
          <w:szCs w:val="24"/>
        </w:rPr>
        <w:t xml:space="preserve">was saying </w:t>
      </w:r>
      <w:r w:rsidR="00B912D0">
        <w:rPr>
          <w:rFonts w:ascii="Times New Roman" w:hAnsi="Times New Roman" w:cs="Times New Roman"/>
          <w:sz w:val="24"/>
          <w:szCs w:val="24"/>
        </w:rPr>
        <w:t xml:space="preserve">it was due to expire in a few days’ time. The temporary permit attached to the </w:t>
      </w:r>
      <w:r w:rsidR="00356D0B">
        <w:rPr>
          <w:rFonts w:ascii="Times New Roman" w:hAnsi="Times New Roman" w:cs="Times New Roman"/>
          <w:sz w:val="24"/>
          <w:szCs w:val="24"/>
        </w:rPr>
        <w:t xml:space="preserve">first applicant’s affidavit was issued on 11 July 2022, with an expiry date of 10 August 2022. </w:t>
      </w:r>
      <w:r w:rsidR="00A6262F">
        <w:rPr>
          <w:rFonts w:ascii="Times New Roman" w:hAnsi="Times New Roman" w:cs="Times New Roman"/>
          <w:sz w:val="24"/>
          <w:szCs w:val="24"/>
        </w:rPr>
        <w:t xml:space="preserve"> </w:t>
      </w:r>
      <w:r w:rsidR="00356D0B">
        <w:rPr>
          <w:rFonts w:ascii="Times New Roman" w:hAnsi="Times New Roman" w:cs="Times New Roman"/>
          <w:sz w:val="24"/>
          <w:szCs w:val="24"/>
        </w:rPr>
        <w:t>It</w:t>
      </w:r>
      <w:r w:rsidR="00844363">
        <w:rPr>
          <w:rFonts w:ascii="Times New Roman" w:hAnsi="Times New Roman" w:cs="Times New Roman"/>
          <w:sz w:val="24"/>
          <w:szCs w:val="24"/>
        </w:rPr>
        <w:t xml:space="preserve"> i</w:t>
      </w:r>
      <w:r w:rsidR="00356D0B">
        <w:rPr>
          <w:rFonts w:ascii="Times New Roman" w:hAnsi="Times New Roman" w:cs="Times New Roman"/>
          <w:sz w:val="24"/>
          <w:szCs w:val="24"/>
        </w:rPr>
        <w:t xml:space="preserve">s not clear </w:t>
      </w:r>
      <w:r w:rsidR="007F6186">
        <w:rPr>
          <w:rFonts w:ascii="Times New Roman" w:hAnsi="Times New Roman" w:cs="Times New Roman"/>
          <w:sz w:val="24"/>
          <w:szCs w:val="24"/>
        </w:rPr>
        <w:t xml:space="preserve">from the papers </w:t>
      </w:r>
      <w:r w:rsidR="00356D0B">
        <w:rPr>
          <w:rFonts w:ascii="Times New Roman" w:hAnsi="Times New Roman" w:cs="Times New Roman"/>
          <w:sz w:val="24"/>
          <w:szCs w:val="24"/>
        </w:rPr>
        <w:t xml:space="preserve">whether </w:t>
      </w:r>
      <w:r w:rsidR="007F6186">
        <w:rPr>
          <w:rFonts w:ascii="Times New Roman" w:hAnsi="Times New Roman" w:cs="Times New Roman"/>
          <w:sz w:val="24"/>
          <w:szCs w:val="24"/>
        </w:rPr>
        <w:t xml:space="preserve">the permit was subsequently </w:t>
      </w:r>
      <w:r w:rsidR="00356D0B">
        <w:rPr>
          <w:rFonts w:ascii="Times New Roman" w:hAnsi="Times New Roman" w:cs="Times New Roman"/>
          <w:sz w:val="24"/>
          <w:szCs w:val="24"/>
        </w:rPr>
        <w:t>extended to 5 September 2022.</w:t>
      </w:r>
    </w:p>
    <w:p w14:paraId="6DF6EADC" w14:textId="5E64D296" w:rsidR="007F6186" w:rsidRDefault="00356D0B" w:rsidP="007F6186">
      <w:pPr>
        <w:widowControl w:val="0"/>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rPr>
        <w:t xml:space="preserve">Ms </w:t>
      </w:r>
      <w:r w:rsidRPr="00356D0B">
        <w:rPr>
          <w:rFonts w:ascii="Times New Roman" w:hAnsi="Times New Roman" w:cs="Times New Roman"/>
          <w:i/>
          <w:sz w:val="24"/>
          <w:szCs w:val="24"/>
        </w:rPr>
        <w:t>Masango</w:t>
      </w:r>
      <w:r>
        <w:rPr>
          <w:rFonts w:ascii="Times New Roman" w:hAnsi="Times New Roman" w:cs="Times New Roman"/>
          <w:sz w:val="24"/>
          <w:szCs w:val="24"/>
        </w:rPr>
        <w:t xml:space="preserve"> submitted </w:t>
      </w:r>
      <w:r w:rsidR="00844363">
        <w:rPr>
          <w:rFonts w:ascii="Times New Roman" w:hAnsi="Times New Roman" w:cs="Times New Roman"/>
          <w:sz w:val="24"/>
          <w:szCs w:val="24"/>
        </w:rPr>
        <w:t xml:space="preserve">that </w:t>
      </w:r>
      <w:r>
        <w:rPr>
          <w:rFonts w:ascii="Times New Roman" w:hAnsi="Times New Roman" w:cs="Times New Roman"/>
          <w:sz w:val="24"/>
          <w:szCs w:val="24"/>
        </w:rPr>
        <w:t xml:space="preserve">the erroneous citation of the law was irrelevant. The court had to consider what was in the best interests of the minor child. </w:t>
      </w:r>
      <w:r w:rsidR="00A6262F">
        <w:rPr>
          <w:rFonts w:ascii="Times New Roman" w:hAnsi="Times New Roman" w:cs="Times New Roman"/>
          <w:sz w:val="24"/>
          <w:szCs w:val="24"/>
        </w:rPr>
        <w:t xml:space="preserve"> </w:t>
      </w:r>
      <w:r w:rsidRPr="00A6262F">
        <w:rPr>
          <w:rFonts w:ascii="Times New Roman" w:hAnsi="Times New Roman" w:cs="Times New Roman"/>
          <w:i/>
          <w:sz w:val="24"/>
          <w:szCs w:val="24"/>
        </w:rPr>
        <w:t xml:space="preserve">In </w:t>
      </w:r>
      <w:r w:rsidRPr="00356D0B">
        <w:rPr>
          <w:rFonts w:ascii="Times New Roman" w:hAnsi="Times New Roman" w:cs="Times New Roman"/>
          <w:i/>
          <w:sz w:val="24"/>
          <w:szCs w:val="24"/>
        </w:rPr>
        <w:t>casu</w:t>
      </w:r>
      <w:r>
        <w:rPr>
          <w:rFonts w:ascii="Times New Roman" w:hAnsi="Times New Roman" w:cs="Times New Roman"/>
          <w:sz w:val="24"/>
          <w:szCs w:val="24"/>
        </w:rPr>
        <w:t xml:space="preserve">, the best interests of the minor child demanded that the order sought be granted since both applicants were already staying with the minor child. </w:t>
      </w:r>
      <w:r w:rsidR="00A6262F">
        <w:rPr>
          <w:rFonts w:ascii="Times New Roman" w:hAnsi="Times New Roman" w:cs="Times New Roman"/>
          <w:sz w:val="24"/>
          <w:szCs w:val="24"/>
        </w:rPr>
        <w:t xml:space="preserve"> </w:t>
      </w:r>
      <w:r>
        <w:rPr>
          <w:rFonts w:ascii="Times New Roman" w:hAnsi="Times New Roman" w:cs="Times New Roman"/>
          <w:sz w:val="24"/>
          <w:szCs w:val="24"/>
        </w:rPr>
        <w:t xml:space="preserve">The High Court had already granted similar </w:t>
      </w:r>
      <w:r w:rsidR="00844363">
        <w:rPr>
          <w:rFonts w:ascii="Times New Roman" w:hAnsi="Times New Roman" w:cs="Times New Roman"/>
          <w:sz w:val="24"/>
          <w:szCs w:val="24"/>
        </w:rPr>
        <w:t xml:space="preserve">orders </w:t>
      </w:r>
      <w:r>
        <w:rPr>
          <w:rFonts w:ascii="Times New Roman" w:hAnsi="Times New Roman" w:cs="Times New Roman"/>
          <w:sz w:val="24"/>
          <w:szCs w:val="24"/>
        </w:rPr>
        <w:t>in the past</w:t>
      </w:r>
      <w:r w:rsidR="00844363">
        <w:rPr>
          <w:rFonts w:ascii="Times New Roman" w:hAnsi="Times New Roman" w:cs="Times New Roman"/>
          <w:sz w:val="24"/>
          <w:szCs w:val="24"/>
        </w:rPr>
        <w:t xml:space="preserve"> so there was nothing new here. S</w:t>
      </w:r>
      <w:r>
        <w:rPr>
          <w:rFonts w:ascii="Times New Roman" w:hAnsi="Times New Roman" w:cs="Times New Roman"/>
          <w:sz w:val="24"/>
          <w:szCs w:val="24"/>
        </w:rPr>
        <w:t xml:space="preserve">he requested time to bring the authorities to my attention. </w:t>
      </w:r>
      <w:r w:rsidR="00A6262F">
        <w:rPr>
          <w:rFonts w:ascii="Times New Roman" w:hAnsi="Times New Roman" w:cs="Times New Roman"/>
          <w:sz w:val="24"/>
          <w:szCs w:val="24"/>
        </w:rPr>
        <w:t xml:space="preserve"> </w:t>
      </w:r>
      <w:r w:rsidR="00844363">
        <w:rPr>
          <w:rFonts w:ascii="Times New Roman" w:hAnsi="Times New Roman" w:cs="Times New Roman"/>
          <w:sz w:val="24"/>
          <w:szCs w:val="24"/>
        </w:rPr>
        <w:t>She also submitted that t</w:t>
      </w:r>
      <w:r>
        <w:rPr>
          <w:rFonts w:ascii="Times New Roman" w:hAnsi="Times New Roman" w:cs="Times New Roman"/>
          <w:sz w:val="24"/>
          <w:szCs w:val="24"/>
        </w:rPr>
        <w:t>he matter was urgent for the simple reason that the minor child was no</w:t>
      </w:r>
      <w:r w:rsidR="00844363">
        <w:rPr>
          <w:rFonts w:ascii="Times New Roman" w:hAnsi="Times New Roman" w:cs="Times New Roman"/>
          <w:sz w:val="24"/>
          <w:szCs w:val="24"/>
        </w:rPr>
        <w:t>w</w:t>
      </w:r>
      <w:r>
        <w:rPr>
          <w:rFonts w:ascii="Times New Roman" w:hAnsi="Times New Roman" w:cs="Times New Roman"/>
          <w:sz w:val="24"/>
          <w:szCs w:val="24"/>
        </w:rPr>
        <w:t xml:space="preserve"> staying in Botswana illegally since his temporary permit had expired. </w:t>
      </w:r>
      <w:r w:rsidR="00A6262F">
        <w:rPr>
          <w:rFonts w:ascii="Times New Roman" w:hAnsi="Times New Roman" w:cs="Times New Roman"/>
          <w:sz w:val="24"/>
          <w:szCs w:val="24"/>
        </w:rPr>
        <w:t xml:space="preserve"> </w:t>
      </w:r>
      <w:r>
        <w:rPr>
          <w:rFonts w:ascii="Times New Roman" w:hAnsi="Times New Roman" w:cs="Times New Roman"/>
          <w:sz w:val="24"/>
          <w:szCs w:val="24"/>
        </w:rPr>
        <w:t xml:space="preserve">No meaningful submissions were made regarding the competency of the first respondent to be appointed a </w:t>
      </w:r>
      <w:r w:rsidRPr="00356D0B">
        <w:rPr>
          <w:rFonts w:ascii="Times New Roman" w:hAnsi="Times New Roman" w:cs="Times New Roman"/>
          <w:i/>
          <w:sz w:val="24"/>
          <w:szCs w:val="24"/>
        </w:rPr>
        <w:t>Curator Ad Litem</w:t>
      </w:r>
      <w:r>
        <w:rPr>
          <w:rFonts w:ascii="Times New Roman" w:hAnsi="Times New Roman" w:cs="Times New Roman"/>
          <w:sz w:val="24"/>
          <w:szCs w:val="24"/>
        </w:rPr>
        <w:t xml:space="preserve"> as well as </w:t>
      </w:r>
      <w:r w:rsidR="00844363">
        <w:rPr>
          <w:rFonts w:ascii="Times New Roman" w:hAnsi="Times New Roman" w:cs="Times New Roman"/>
          <w:sz w:val="24"/>
          <w:szCs w:val="24"/>
        </w:rPr>
        <w:t xml:space="preserve">to </w:t>
      </w:r>
      <w:r>
        <w:rPr>
          <w:rFonts w:ascii="Times New Roman" w:hAnsi="Times New Roman" w:cs="Times New Roman"/>
          <w:sz w:val="24"/>
          <w:szCs w:val="24"/>
        </w:rPr>
        <w:t>prepare the curator’s report.</w:t>
      </w:r>
      <w:r w:rsidR="00A6262F">
        <w:rPr>
          <w:rFonts w:ascii="Times New Roman" w:hAnsi="Times New Roman" w:cs="Times New Roman"/>
          <w:sz w:val="24"/>
          <w:szCs w:val="24"/>
        </w:rPr>
        <w:t xml:space="preserve"> </w:t>
      </w:r>
      <w:r>
        <w:rPr>
          <w:rFonts w:ascii="Times New Roman" w:hAnsi="Times New Roman" w:cs="Times New Roman"/>
          <w:sz w:val="24"/>
          <w:szCs w:val="24"/>
        </w:rPr>
        <w:t xml:space="preserve"> I postponed the matter to 19 October 2022 to allow Ms </w:t>
      </w:r>
      <w:r w:rsidRPr="00356D0B">
        <w:rPr>
          <w:rFonts w:ascii="Times New Roman" w:hAnsi="Times New Roman" w:cs="Times New Roman"/>
          <w:i/>
          <w:sz w:val="24"/>
          <w:szCs w:val="24"/>
        </w:rPr>
        <w:t>Masango</w:t>
      </w:r>
      <w:r>
        <w:rPr>
          <w:rFonts w:ascii="Times New Roman" w:hAnsi="Times New Roman" w:cs="Times New Roman"/>
          <w:sz w:val="24"/>
          <w:szCs w:val="24"/>
        </w:rPr>
        <w:t xml:space="preserve"> to furnish me with the authorities that supported the application. I also brought to her attention</w:t>
      </w:r>
      <w:r w:rsidR="00B912D0">
        <w:rPr>
          <w:rFonts w:ascii="Times New Roman" w:hAnsi="Times New Roman" w:cs="Times New Roman"/>
          <w:sz w:val="24"/>
          <w:szCs w:val="24"/>
        </w:rPr>
        <w:t xml:space="preserve"> </w:t>
      </w:r>
      <w:r w:rsidR="00381A15">
        <w:rPr>
          <w:rFonts w:ascii="Times New Roman" w:hAnsi="Times New Roman" w:cs="Times New Roman"/>
          <w:sz w:val="24"/>
          <w:szCs w:val="24"/>
        </w:rPr>
        <w:t xml:space="preserve">the judgment in </w:t>
      </w:r>
      <w:r w:rsidR="007F6186" w:rsidRPr="00381A15">
        <w:rPr>
          <w:rFonts w:ascii="Times New Roman" w:hAnsi="Times New Roman" w:cs="Times New Roman"/>
          <w:i/>
          <w:sz w:val="24"/>
          <w:szCs w:val="24"/>
          <w:lang w:val="en"/>
        </w:rPr>
        <w:t xml:space="preserve">Kutsanzira </w:t>
      </w:r>
      <w:r w:rsidR="007F6186" w:rsidRPr="00A6262F">
        <w:rPr>
          <w:rFonts w:ascii="Times New Roman" w:hAnsi="Times New Roman" w:cs="Times New Roman"/>
          <w:iCs/>
          <w:sz w:val="24"/>
          <w:szCs w:val="24"/>
          <w:lang w:val="en"/>
        </w:rPr>
        <w:t xml:space="preserve">v </w:t>
      </w:r>
      <w:r w:rsidR="007F6186" w:rsidRPr="00381A15">
        <w:rPr>
          <w:rFonts w:ascii="Times New Roman" w:hAnsi="Times New Roman" w:cs="Times New Roman"/>
          <w:i/>
          <w:sz w:val="24"/>
          <w:szCs w:val="24"/>
          <w:lang w:val="en"/>
        </w:rPr>
        <w:t>Master of the High Court</w:t>
      </w:r>
      <w:r w:rsidR="00381A15">
        <w:rPr>
          <w:rStyle w:val="FootnoteReference"/>
          <w:rFonts w:ascii="Times New Roman" w:hAnsi="Times New Roman" w:cs="Times New Roman"/>
          <w:i/>
          <w:sz w:val="24"/>
          <w:szCs w:val="24"/>
          <w:lang w:val="en"/>
        </w:rPr>
        <w:footnoteReference w:id="2"/>
      </w:r>
      <w:r w:rsidR="00381A15">
        <w:rPr>
          <w:rFonts w:ascii="Times New Roman" w:hAnsi="Times New Roman" w:cs="Times New Roman"/>
          <w:sz w:val="24"/>
          <w:szCs w:val="24"/>
          <w:lang w:val="en"/>
        </w:rPr>
        <w:t>, and asked her to famili</w:t>
      </w:r>
      <w:r w:rsidR="0088500A">
        <w:rPr>
          <w:rFonts w:ascii="Times New Roman" w:hAnsi="Times New Roman" w:cs="Times New Roman"/>
          <w:sz w:val="24"/>
          <w:szCs w:val="24"/>
          <w:lang w:val="en"/>
        </w:rPr>
        <w:t>a</w:t>
      </w:r>
      <w:r w:rsidR="00381A15">
        <w:rPr>
          <w:rFonts w:ascii="Times New Roman" w:hAnsi="Times New Roman" w:cs="Times New Roman"/>
          <w:sz w:val="24"/>
          <w:szCs w:val="24"/>
          <w:lang w:val="en"/>
        </w:rPr>
        <w:t>rise herself with that authority so that we could have a meaningful engagement when the hearing resumed.</w:t>
      </w:r>
    </w:p>
    <w:p w14:paraId="70756E91" w14:textId="02B924DA" w:rsidR="00381A15" w:rsidRDefault="00381A15" w:rsidP="007F6186">
      <w:pPr>
        <w:widowControl w:val="0"/>
        <w:autoSpaceDE w:val="0"/>
        <w:autoSpaceDN w:val="0"/>
        <w:adjustRightInd w:val="0"/>
        <w:spacing w:after="0" w:line="360" w:lineRule="auto"/>
        <w:ind w:firstLine="720"/>
        <w:jc w:val="both"/>
        <w:rPr>
          <w:rFonts w:ascii="Times New Roman" w:hAnsi="Times New Roman" w:cs="Times New Roman"/>
          <w:bCs/>
          <w:sz w:val="24"/>
          <w:szCs w:val="24"/>
          <w:lang w:val="en"/>
        </w:rPr>
      </w:pPr>
      <w:r>
        <w:rPr>
          <w:rFonts w:ascii="Times New Roman" w:hAnsi="Times New Roman" w:cs="Times New Roman"/>
          <w:sz w:val="24"/>
          <w:szCs w:val="24"/>
          <w:lang w:val="en"/>
        </w:rPr>
        <w:t xml:space="preserve">Before the resumption of the hearing, the Ms </w:t>
      </w:r>
      <w:r w:rsidRPr="00381A15">
        <w:rPr>
          <w:rFonts w:ascii="Times New Roman" w:hAnsi="Times New Roman" w:cs="Times New Roman"/>
          <w:i/>
          <w:sz w:val="24"/>
          <w:szCs w:val="24"/>
          <w:lang w:val="en"/>
        </w:rPr>
        <w:t>Masango</w:t>
      </w:r>
      <w:r>
        <w:rPr>
          <w:rFonts w:ascii="Times New Roman" w:hAnsi="Times New Roman" w:cs="Times New Roman"/>
          <w:sz w:val="24"/>
          <w:szCs w:val="24"/>
          <w:lang w:val="en"/>
        </w:rPr>
        <w:t xml:space="preserve"> furnished me with this court’s judgment in the case of </w:t>
      </w:r>
      <w:r w:rsidRPr="00381A15">
        <w:rPr>
          <w:rFonts w:ascii="Times New Roman" w:hAnsi="Times New Roman" w:cs="Times New Roman"/>
          <w:i/>
          <w:sz w:val="24"/>
          <w:szCs w:val="24"/>
          <w:lang w:val="en"/>
        </w:rPr>
        <w:t xml:space="preserve">Dandarembizi </w:t>
      </w:r>
      <w:r w:rsidRPr="0088500A">
        <w:rPr>
          <w:rFonts w:ascii="Times New Roman" w:hAnsi="Times New Roman" w:cs="Times New Roman"/>
          <w:sz w:val="24"/>
          <w:szCs w:val="24"/>
          <w:lang w:val="en"/>
        </w:rPr>
        <w:t>v</w:t>
      </w:r>
      <w:r w:rsidRPr="00381A15">
        <w:rPr>
          <w:rFonts w:ascii="Times New Roman" w:hAnsi="Times New Roman" w:cs="Times New Roman"/>
          <w:i/>
          <w:sz w:val="24"/>
          <w:szCs w:val="24"/>
          <w:lang w:val="en"/>
        </w:rPr>
        <w:t xml:space="preserve"> Hunda</w:t>
      </w:r>
      <w:r>
        <w:rPr>
          <w:rStyle w:val="FootnoteReference"/>
          <w:rFonts w:ascii="Times New Roman" w:hAnsi="Times New Roman" w:cs="Times New Roman"/>
          <w:i/>
          <w:sz w:val="24"/>
          <w:szCs w:val="24"/>
          <w:lang w:val="en"/>
        </w:rPr>
        <w:footnoteReference w:id="3"/>
      </w:r>
      <w:r>
        <w:rPr>
          <w:rFonts w:ascii="Times New Roman" w:hAnsi="Times New Roman" w:cs="Times New Roman"/>
          <w:i/>
          <w:sz w:val="24"/>
          <w:szCs w:val="24"/>
          <w:lang w:val="en"/>
        </w:rPr>
        <w:t xml:space="preserve">. </w:t>
      </w:r>
      <w:r w:rsidR="0088500A">
        <w:rPr>
          <w:rFonts w:ascii="Times New Roman" w:hAnsi="Times New Roman" w:cs="Times New Roman"/>
          <w:i/>
          <w:sz w:val="24"/>
          <w:szCs w:val="24"/>
          <w:lang w:val="en"/>
        </w:rPr>
        <w:t xml:space="preserve"> </w:t>
      </w:r>
      <w:r>
        <w:rPr>
          <w:rFonts w:ascii="Times New Roman" w:hAnsi="Times New Roman" w:cs="Times New Roman"/>
          <w:sz w:val="24"/>
          <w:szCs w:val="24"/>
          <w:lang w:val="en"/>
        </w:rPr>
        <w:t xml:space="preserve">At the hearing it became apparent that she had not read the </w:t>
      </w:r>
      <w:r w:rsidRPr="00381A15">
        <w:rPr>
          <w:rFonts w:ascii="Times New Roman" w:hAnsi="Times New Roman" w:cs="Times New Roman"/>
          <w:i/>
          <w:sz w:val="24"/>
          <w:szCs w:val="24"/>
          <w:lang w:val="en"/>
        </w:rPr>
        <w:t>Kutsanzira</w:t>
      </w:r>
      <w:r>
        <w:rPr>
          <w:rFonts w:ascii="Times New Roman" w:hAnsi="Times New Roman" w:cs="Times New Roman"/>
          <w:sz w:val="24"/>
          <w:szCs w:val="24"/>
          <w:lang w:val="en"/>
        </w:rPr>
        <w:t xml:space="preserve"> case when I asked her to distinguish that case and the present matter, and why I should depart from that </w:t>
      </w:r>
      <w:r w:rsidR="00844363">
        <w:rPr>
          <w:rFonts w:ascii="Times New Roman" w:hAnsi="Times New Roman" w:cs="Times New Roman"/>
          <w:sz w:val="24"/>
          <w:szCs w:val="24"/>
          <w:lang w:val="en"/>
        </w:rPr>
        <w:t>authority</w:t>
      </w:r>
      <w:r>
        <w:rPr>
          <w:rFonts w:ascii="Times New Roman" w:hAnsi="Times New Roman" w:cs="Times New Roman"/>
          <w:sz w:val="24"/>
          <w:szCs w:val="24"/>
          <w:lang w:val="en"/>
        </w:rPr>
        <w:t xml:space="preserve">. </w:t>
      </w:r>
      <w:r w:rsidR="0088500A">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She apologized for having downloaded and read the wrong </w:t>
      </w:r>
      <w:r w:rsidR="00844363">
        <w:rPr>
          <w:rFonts w:ascii="Times New Roman" w:hAnsi="Times New Roman" w:cs="Times New Roman"/>
          <w:sz w:val="24"/>
          <w:szCs w:val="24"/>
          <w:lang w:val="en"/>
        </w:rPr>
        <w:t xml:space="preserve">judgment </w:t>
      </w:r>
      <w:r>
        <w:rPr>
          <w:rFonts w:ascii="Times New Roman" w:hAnsi="Times New Roman" w:cs="Times New Roman"/>
          <w:sz w:val="24"/>
          <w:szCs w:val="24"/>
          <w:lang w:val="en"/>
        </w:rPr>
        <w:t xml:space="preserve">altogether. </w:t>
      </w:r>
      <w:r w:rsidR="0088500A">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That notwithstanding, she insisted that the court was at large </w:t>
      </w:r>
      <w:r w:rsidRPr="00381A15">
        <w:rPr>
          <w:rFonts w:ascii="Times New Roman" w:hAnsi="Times New Roman" w:cs="Times New Roman"/>
          <w:bCs/>
          <w:sz w:val="24"/>
          <w:szCs w:val="24"/>
          <w:lang w:val="en"/>
        </w:rPr>
        <w:t xml:space="preserve">to depart from that </w:t>
      </w:r>
      <w:r>
        <w:rPr>
          <w:rFonts w:ascii="Times New Roman" w:hAnsi="Times New Roman" w:cs="Times New Roman"/>
          <w:bCs/>
          <w:sz w:val="24"/>
          <w:szCs w:val="24"/>
          <w:lang w:val="en"/>
        </w:rPr>
        <w:t xml:space="preserve">judgment and consider the application on the basis of the best interests of the minor child. </w:t>
      </w:r>
      <w:r w:rsidR="0088500A">
        <w:rPr>
          <w:rFonts w:ascii="Times New Roman" w:hAnsi="Times New Roman" w:cs="Times New Roman"/>
          <w:bCs/>
          <w:sz w:val="24"/>
          <w:szCs w:val="24"/>
          <w:lang w:val="en"/>
        </w:rPr>
        <w:t xml:space="preserve"> </w:t>
      </w:r>
      <w:r>
        <w:rPr>
          <w:rFonts w:ascii="Times New Roman" w:hAnsi="Times New Roman" w:cs="Times New Roman"/>
          <w:bCs/>
          <w:sz w:val="24"/>
          <w:szCs w:val="24"/>
          <w:lang w:val="en"/>
        </w:rPr>
        <w:t xml:space="preserve">I postponed the matter yet again to 20 October 2022 to give her one last chance to read the </w:t>
      </w:r>
      <w:r w:rsidRPr="00381A15">
        <w:rPr>
          <w:rFonts w:ascii="Times New Roman" w:hAnsi="Times New Roman" w:cs="Times New Roman"/>
          <w:bCs/>
          <w:i/>
          <w:sz w:val="24"/>
          <w:szCs w:val="24"/>
          <w:lang w:val="en"/>
        </w:rPr>
        <w:t xml:space="preserve">Kutsanzira </w:t>
      </w:r>
      <w:r>
        <w:rPr>
          <w:rFonts w:ascii="Times New Roman" w:hAnsi="Times New Roman" w:cs="Times New Roman"/>
          <w:bCs/>
          <w:sz w:val="24"/>
          <w:szCs w:val="24"/>
          <w:lang w:val="en"/>
        </w:rPr>
        <w:t xml:space="preserve">judgment and address me on the points of law raised therein. </w:t>
      </w:r>
      <w:r w:rsidR="0088500A">
        <w:rPr>
          <w:rFonts w:ascii="Times New Roman" w:hAnsi="Times New Roman" w:cs="Times New Roman"/>
          <w:bCs/>
          <w:sz w:val="24"/>
          <w:szCs w:val="24"/>
          <w:lang w:val="en"/>
        </w:rPr>
        <w:t xml:space="preserve"> </w:t>
      </w:r>
      <w:r>
        <w:rPr>
          <w:rFonts w:ascii="Times New Roman" w:hAnsi="Times New Roman" w:cs="Times New Roman"/>
          <w:bCs/>
          <w:sz w:val="24"/>
          <w:szCs w:val="24"/>
          <w:lang w:val="en"/>
        </w:rPr>
        <w:t xml:space="preserve">Before the resumption of the </w:t>
      </w:r>
      <w:r w:rsidR="00844363">
        <w:rPr>
          <w:rFonts w:ascii="Times New Roman" w:hAnsi="Times New Roman" w:cs="Times New Roman"/>
          <w:bCs/>
          <w:sz w:val="24"/>
          <w:szCs w:val="24"/>
          <w:lang w:val="en"/>
        </w:rPr>
        <w:t xml:space="preserve">hearing, I received in chambers, a </w:t>
      </w:r>
      <w:r w:rsidR="009872BC">
        <w:rPr>
          <w:rFonts w:ascii="Times New Roman" w:hAnsi="Times New Roman" w:cs="Times New Roman"/>
          <w:bCs/>
          <w:sz w:val="24"/>
          <w:szCs w:val="24"/>
          <w:lang w:val="en"/>
        </w:rPr>
        <w:t>lengthy letter which cited provisions of the Constitution of Zimbabwe as well as a list of case law authority by this court on the subject of guardianship.</w:t>
      </w:r>
      <w:r w:rsidR="009872BC">
        <w:rPr>
          <w:rStyle w:val="FootnoteReference"/>
          <w:rFonts w:ascii="Times New Roman" w:hAnsi="Times New Roman" w:cs="Times New Roman"/>
          <w:bCs/>
          <w:sz w:val="24"/>
          <w:szCs w:val="24"/>
          <w:lang w:val="en"/>
        </w:rPr>
        <w:footnoteReference w:id="4"/>
      </w:r>
      <w:r w:rsidR="009872BC">
        <w:rPr>
          <w:rFonts w:ascii="Times New Roman" w:hAnsi="Times New Roman" w:cs="Times New Roman"/>
          <w:bCs/>
          <w:sz w:val="24"/>
          <w:szCs w:val="24"/>
          <w:lang w:val="en"/>
        </w:rPr>
        <w:t xml:space="preserve"> </w:t>
      </w:r>
    </w:p>
    <w:p w14:paraId="4F2254D6" w14:textId="6630236E" w:rsidR="00F33771" w:rsidRDefault="009872BC" w:rsidP="009872BC">
      <w:pPr>
        <w:spacing w:after="0" w:line="360" w:lineRule="auto"/>
        <w:jc w:val="both"/>
        <w:rPr>
          <w:rFonts w:ascii="Times New Roman" w:hAnsi="Times New Roman" w:cs="Times New Roman"/>
          <w:b/>
          <w:sz w:val="24"/>
          <w:szCs w:val="24"/>
        </w:rPr>
      </w:pPr>
      <w:r w:rsidRPr="009872BC">
        <w:rPr>
          <w:rFonts w:ascii="Times New Roman" w:hAnsi="Times New Roman" w:cs="Times New Roman"/>
          <w:b/>
          <w:sz w:val="24"/>
          <w:szCs w:val="24"/>
        </w:rPr>
        <w:lastRenderedPageBreak/>
        <w:t xml:space="preserve">The law applicable in applications of this nature </w:t>
      </w:r>
    </w:p>
    <w:p w14:paraId="5FCC2693" w14:textId="5FBDD489" w:rsidR="009872BC" w:rsidRDefault="00D65C1A" w:rsidP="009872BC">
      <w:pPr>
        <w:spacing w:after="0" w:line="360" w:lineRule="auto"/>
        <w:jc w:val="both"/>
        <w:rPr>
          <w:rFonts w:ascii="Times New Roman" w:hAnsi="Times New Roman" w:cs="Times New Roman"/>
          <w:sz w:val="24"/>
          <w:szCs w:val="24"/>
        </w:rPr>
      </w:pPr>
      <w:r w:rsidRPr="00D65C1A">
        <w:rPr>
          <w:rFonts w:ascii="Times New Roman" w:hAnsi="Times New Roman" w:cs="Times New Roman"/>
          <w:sz w:val="24"/>
          <w:szCs w:val="24"/>
        </w:rPr>
        <w:tab/>
        <w:t xml:space="preserve">I </w:t>
      </w:r>
      <w:r w:rsidR="00844363">
        <w:rPr>
          <w:rFonts w:ascii="Times New Roman" w:hAnsi="Times New Roman" w:cs="Times New Roman"/>
          <w:sz w:val="24"/>
          <w:szCs w:val="24"/>
        </w:rPr>
        <w:t xml:space="preserve">will start with </w:t>
      </w:r>
      <w:r>
        <w:rPr>
          <w:rFonts w:ascii="Times New Roman" w:hAnsi="Times New Roman" w:cs="Times New Roman"/>
          <w:sz w:val="24"/>
          <w:szCs w:val="24"/>
        </w:rPr>
        <w:t xml:space="preserve">an analysis of the law in terms of which this application was </w:t>
      </w:r>
      <w:r w:rsidR="00844363">
        <w:rPr>
          <w:rFonts w:ascii="Times New Roman" w:hAnsi="Times New Roman" w:cs="Times New Roman"/>
          <w:sz w:val="24"/>
          <w:szCs w:val="24"/>
        </w:rPr>
        <w:t>initiated</w:t>
      </w:r>
      <w:r>
        <w:rPr>
          <w:rFonts w:ascii="Times New Roman" w:hAnsi="Times New Roman" w:cs="Times New Roman"/>
          <w:sz w:val="24"/>
          <w:szCs w:val="24"/>
        </w:rPr>
        <w:t xml:space="preserve">. </w:t>
      </w:r>
      <w:r w:rsidR="0088500A">
        <w:rPr>
          <w:rFonts w:ascii="Times New Roman" w:hAnsi="Times New Roman" w:cs="Times New Roman"/>
          <w:sz w:val="24"/>
          <w:szCs w:val="24"/>
        </w:rPr>
        <w:t xml:space="preserve"> </w:t>
      </w:r>
      <w:r w:rsidR="00B86AFE">
        <w:rPr>
          <w:rFonts w:ascii="Times New Roman" w:hAnsi="Times New Roman" w:cs="Times New Roman"/>
          <w:sz w:val="24"/>
          <w:szCs w:val="24"/>
        </w:rPr>
        <w:t>Rule 60(1) applies to the form in which chamber applications that are</w:t>
      </w:r>
      <w:r w:rsidR="00844363">
        <w:rPr>
          <w:rFonts w:ascii="Times New Roman" w:hAnsi="Times New Roman" w:cs="Times New Roman"/>
          <w:sz w:val="24"/>
          <w:szCs w:val="24"/>
        </w:rPr>
        <w:t xml:space="preserve"> being </w:t>
      </w:r>
      <w:r w:rsidR="00A73188">
        <w:rPr>
          <w:rFonts w:ascii="Times New Roman" w:hAnsi="Times New Roman" w:cs="Times New Roman"/>
          <w:sz w:val="24"/>
          <w:szCs w:val="24"/>
        </w:rPr>
        <w:t>made on</w:t>
      </w:r>
      <w:r w:rsidR="00B86AFE">
        <w:rPr>
          <w:rFonts w:ascii="Times New Roman" w:hAnsi="Times New Roman" w:cs="Times New Roman"/>
          <w:sz w:val="24"/>
          <w:szCs w:val="24"/>
        </w:rPr>
        <w:t xml:space="preserve"> notice should be submitted. </w:t>
      </w:r>
      <w:r w:rsidR="0088500A">
        <w:rPr>
          <w:rFonts w:ascii="Times New Roman" w:hAnsi="Times New Roman" w:cs="Times New Roman"/>
          <w:sz w:val="24"/>
          <w:szCs w:val="24"/>
        </w:rPr>
        <w:t xml:space="preserve"> </w:t>
      </w:r>
      <w:r w:rsidR="00A73188">
        <w:rPr>
          <w:rFonts w:ascii="Times New Roman" w:hAnsi="Times New Roman" w:cs="Times New Roman"/>
          <w:sz w:val="24"/>
          <w:szCs w:val="24"/>
        </w:rPr>
        <w:t xml:space="preserve">Rule 61(2)(b) provides that in an application involving the affairs of a minor, a chamber application shall first be made for the appointment of a </w:t>
      </w:r>
      <w:r w:rsidR="00A73188" w:rsidRPr="00A73188">
        <w:rPr>
          <w:rFonts w:ascii="Times New Roman" w:hAnsi="Times New Roman" w:cs="Times New Roman"/>
          <w:i/>
          <w:sz w:val="24"/>
          <w:szCs w:val="24"/>
        </w:rPr>
        <w:t>curator ad litem</w:t>
      </w:r>
      <w:r w:rsidR="00A73188">
        <w:rPr>
          <w:rFonts w:ascii="Times New Roman" w:hAnsi="Times New Roman" w:cs="Times New Roman"/>
          <w:sz w:val="24"/>
          <w:szCs w:val="24"/>
        </w:rPr>
        <w:t xml:space="preserve">. To that chamber application shall be annexed the written consent of the person proposed to be appointed for that role. </w:t>
      </w:r>
      <w:r w:rsidR="0088500A">
        <w:rPr>
          <w:rFonts w:ascii="Times New Roman" w:hAnsi="Times New Roman" w:cs="Times New Roman"/>
          <w:sz w:val="24"/>
          <w:szCs w:val="24"/>
        </w:rPr>
        <w:t xml:space="preserve"> </w:t>
      </w:r>
      <w:r w:rsidR="00C320BD">
        <w:rPr>
          <w:rFonts w:ascii="Times New Roman" w:hAnsi="Times New Roman" w:cs="Times New Roman"/>
          <w:sz w:val="24"/>
          <w:szCs w:val="24"/>
        </w:rPr>
        <w:t xml:space="preserve">Rule 61(3) </w:t>
      </w:r>
      <w:r w:rsidR="005F0E3C">
        <w:rPr>
          <w:rFonts w:ascii="Times New Roman" w:hAnsi="Times New Roman" w:cs="Times New Roman"/>
          <w:sz w:val="24"/>
          <w:szCs w:val="24"/>
        </w:rPr>
        <w:t xml:space="preserve">requires </w:t>
      </w:r>
      <w:r w:rsidR="00C320BD">
        <w:rPr>
          <w:rFonts w:ascii="Times New Roman" w:hAnsi="Times New Roman" w:cs="Times New Roman"/>
          <w:sz w:val="24"/>
          <w:szCs w:val="24"/>
        </w:rPr>
        <w:t xml:space="preserve">such chamber application </w:t>
      </w:r>
      <w:r w:rsidR="005F0E3C">
        <w:rPr>
          <w:rFonts w:ascii="Times New Roman" w:hAnsi="Times New Roman" w:cs="Times New Roman"/>
          <w:sz w:val="24"/>
          <w:szCs w:val="24"/>
        </w:rPr>
        <w:t xml:space="preserve">to be </w:t>
      </w:r>
      <w:r w:rsidR="00C320BD">
        <w:rPr>
          <w:rFonts w:ascii="Times New Roman" w:hAnsi="Times New Roman" w:cs="Times New Roman"/>
          <w:sz w:val="24"/>
          <w:szCs w:val="24"/>
        </w:rPr>
        <w:t xml:space="preserve">served on the Master of the High Court who shall </w:t>
      </w:r>
      <w:r w:rsidR="005F0E3C">
        <w:rPr>
          <w:rFonts w:ascii="Times New Roman" w:hAnsi="Times New Roman" w:cs="Times New Roman"/>
          <w:sz w:val="24"/>
          <w:szCs w:val="24"/>
        </w:rPr>
        <w:t xml:space="preserve">in turn </w:t>
      </w:r>
      <w:r w:rsidR="00C320BD">
        <w:rPr>
          <w:rFonts w:ascii="Times New Roman" w:hAnsi="Times New Roman" w:cs="Times New Roman"/>
          <w:sz w:val="24"/>
          <w:szCs w:val="24"/>
        </w:rPr>
        <w:t xml:space="preserve">make a written report to the Judge. </w:t>
      </w:r>
      <w:r w:rsidR="0088500A">
        <w:rPr>
          <w:rFonts w:ascii="Times New Roman" w:hAnsi="Times New Roman" w:cs="Times New Roman"/>
          <w:sz w:val="24"/>
          <w:szCs w:val="24"/>
        </w:rPr>
        <w:t xml:space="preserve"> </w:t>
      </w:r>
      <w:r w:rsidR="003870BC">
        <w:rPr>
          <w:rFonts w:ascii="Times New Roman" w:hAnsi="Times New Roman" w:cs="Times New Roman"/>
          <w:sz w:val="24"/>
          <w:szCs w:val="24"/>
        </w:rPr>
        <w:t xml:space="preserve">Rule </w:t>
      </w:r>
      <w:r w:rsidR="00F6103F">
        <w:rPr>
          <w:rFonts w:ascii="Times New Roman" w:hAnsi="Times New Roman" w:cs="Times New Roman"/>
          <w:sz w:val="24"/>
          <w:szCs w:val="24"/>
        </w:rPr>
        <w:t>61(4) states that:</w:t>
      </w:r>
    </w:p>
    <w:p w14:paraId="3C4C338D" w14:textId="54184617" w:rsidR="003870BC" w:rsidRPr="003870BC" w:rsidRDefault="003870BC" w:rsidP="00F6103F">
      <w:pPr>
        <w:spacing w:line="240" w:lineRule="auto"/>
        <w:ind w:left="720"/>
        <w:jc w:val="both"/>
        <w:rPr>
          <w:rFonts w:ascii="Times New Roman" w:hAnsi="Times New Roman" w:cs="Times New Roman"/>
          <w:sz w:val="24"/>
          <w:szCs w:val="24"/>
        </w:rPr>
      </w:pPr>
      <w:r>
        <w:rPr>
          <w:rFonts w:ascii="Times New Roman" w:hAnsi="Times New Roman" w:cs="Times New Roman"/>
        </w:rPr>
        <w:t>“</w:t>
      </w:r>
      <w:r w:rsidRPr="003870BC">
        <w:rPr>
          <w:rFonts w:ascii="Times New Roman" w:hAnsi="Times New Roman" w:cs="Times New Roman"/>
        </w:rPr>
        <w:t xml:space="preserve">(4) After the appointment of a </w:t>
      </w:r>
      <w:r w:rsidRPr="008E1B63">
        <w:rPr>
          <w:rFonts w:ascii="Times New Roman" w:hAnsi="Times New Roman" w:cs="Times New Roman"/>
          <w:i/>
        </w:rPr>
        <w:t>curator ad litem</w:t>
      </w:r>
      <w:r w:rsidRPr="003870BC">
        <w:rPr>
          <w:rFonts w:ascii="Times New Roman" w:hAnsi="Times New Roman" w:cs="Times New Roman"/>
        </w:rPr>
        <w:t xml:space="preserve"> following a chamber application in terms of subrule (1), a copy of the substantive application shall be served on him or her and, after he or she has </w:t>
      </w:r>
      <w:r w:rsidRPr="008E1B63">
        <w:rPr>
          <w:rFonts w:ascii="Times New Roman" w:hAnsi="Times New Roman" w:cs="Times New Roman"/>
          <w:u w:val="single"/>
        </w:rPr>
        <w:t>conducted such investigation</w:t>
      </w:r>
      <w:r w:rsidRPr="003870BC">
        <w:rPr>
          <w:rFonts w:ascii="Times New Roman" w:hAnsi="Times New Roman" w:cs="Times New Roman"/>
        </w:rPr>
        <w:t xml:space="preserve"> as may be necessary, he or she shall prepare a written report which shall be filed with the registrar and a copy served on the applicant and all other interested parties.</w:t>
      </w:r>
      <w:r w:rsidR="008E1B63">
        <w:rPr>
          <w:rFonts w:ascii="Times New Roman" w:hAnsi="Times New Roman" w:cs="Times New Roman"/>
        </w:rPr>
        <w:t>” (Underlining for emphasis).</w:t>
      </w:r>
      <w:r w:rsidR="0088500A">
        <w:rPr>
          <w:rFonts w:ascii="Times New Roman" w:hAnsi="Times New Roman" w:cs="Times New Roman"/>
        </w:rPr>
        <w:t>”</w:t>
      </w:r>
    </w:p>
    <w:p w14:paraId="3AA54171" w14:textId="08B15A14" w:rsidR="00844363" w:rsidRDefault="00F6103F" w:rsidP="00790F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a reading of the above rule, a person who is appointed </w:t>
      </w:r>
      <w:r w:rsidR="00844363">
        <w:rPr>
          <w:rFonts w:ascii="Times New Roman" w:hAnsi="Times New Roman" w:cs="Times New Roman"/>
          <w:i/>
          <w:sz w:val="24"/>
          <w:szCs w:val="24"/>
        </w:rPr>
        <w:t>C</w:t>
      </w:r>
      <w:r w:rsidRPr="00F6103F">
        <w:rPr>
          <w:rFonts w:ascii="Times New Roman" w:hAnsi="Times New Roman" w:cs="Times New Roman"/>
          <w:i/>
          <w:sz w:val="24"/>
          <w:szCs w:val="24"/>
        </w:rPr>
        <w:t xml:space="preserve">urator ad </w:t>
      </w:r>
      <w:r w:rsidR="00844363">
        <w:rPr>
          <w:rFonts w:ascii="Times New Roman" w:hAnsi="Times New Roman" w:cs="Times New Roman"/>
          <w:i/>
          <w:sz w:val="24"/>
          <w:szCs w:val="24"/>
        </w:rPr>
        <w:t>L</w:t>
      </w:r>
      <w:r w:rsidRPr="00F6103F">
        <w:rPr>
          <w:rFonts w:ascii="Times New Roman" w:hAnsi="Times New Roman" w:cs="Times New Roman"/>
          <w:i/>
          <w:sz w:val="24"/>
          <w:szCs w:val="24"/>
        </w:rPr>
        <w:t>item</w:t>
      </w:r>
      <w:r>
        <w:rPr>
          <w:rFonts w:ascii="Times New Roman" w:hAnsi="Times New Roman" w:cs="Times New Roman"/>
          <w:sz w:val="24"/>
          <w:szCs w:val="24"/>
        </w:rPr>
        <w:t xml:space="preserve"> must conduct an investigation into the affairs and welfare of the minor child. The question that immediately arises in the circumstances of the present case is whether an interested party such as the first respondent herein can conduct such investigation as may be necessary into the affairs and wellbeing of the minor child. </w:t>
      </w:r>
      <w:r w:rsidR="0088500A">
        <w:rPr>
          <w:rFonts w:ascii="Times New Roman" w:hAnsi="Times New Roman" w:cs="Times New Roman"/>
          <w:sz w:val="24"/>
          <w:szCs w:val="24"/>
        </w:rPr>
        <w:t xml:space="preserve"> </w:t>
      </w:r>
      <w:r>
        <w:rPr>
          <w:rFonts w:ascii="Times New Roman" w:hAnsi="Times New Roman" w:cs="Times New Roman"/>
          <w:sz w:val="24"/>
          <w:szCs w:val="24"/>
        </w:rPr>
        <w:t xml:space="preserve">In my view, a person who conducts such investigation must, as a matter of principle </w:t>
      </w:r>
      <w:r w:rsidR="00E81919">
        <w:rPr>
          <w:rFonts w:ascii="Times New Roman" w:hAnsi="Times New Roman" w:cs="Times New Roman"/>
          <w:sz w:val="24"/>
          <w:szCs w:val="24"/>
        </w:rPr>
        <w:t xml:space="preserve">be totally </w:t>
      </w:r>
      <w:r w:rsidR="00790F6A">
        <w:rPr>
          <w:rFonts w:ascii="Times New Roman" w:hAnsi="Times New Roman" w:cs="Times New Roman"/>
          <w:sz w:val="24"/>
          <w:szCs w:val="24"/>
        </w:rPr>
        <w:t xml:space="preserve">independent and </w:t>
      </w:r>
      <w:r w:rsidR="00E81919">
        <w:rPr>
          <w:rFonts w:ascii="Times New Roman" w:hAnsi="Times New Roman" w:cs="Times New Roman"/>
          <w:sz w:val="24"/>
          <w:szCs w:val="24"/>
        </w:rPr>
        <w:t xml:space="preserve">divorced </w:t>
      </w:r>
      <w:r w:rsidR="00790F6A">
        <w:rPr>
          <w:rFonts w:ascii="Times New Roman" w:hAnsi="Times New Roman" w:cs="Times New Roman"/>
          <w:sz w:val="24"/>
          <w:szCs w:val="24"/>
        </w:rPr>
        <w:t xml:space="preserve">from the matter which is the subject of the investigation. </w:t>
      </w:r>
      <w:r w:rsidR="0088500A">
        <w:rPr>
          <w:rFonts w:ascii="Times New Roman" w:hAnsi="Times New Roman" w:cs="Times New Roman"/>
          <w:sz w:val="24"/>
          <w:szCs w:val="24"/>
        </w:rPr>
        <w:t xml:space="preserve"> </w:t>
      </w:r>
      <w:r w:rsidR="00790F6A">
        <w:rPr>
          <w:rFonts w:ascii="Times New Roman" w:hAnsi="Times New Roman" w:cs="Times New Roman"/>
          <w:sz w:val="24"/>
          <w:szCs w:val="24"/>
        </w:rPr>
        <w:t xml:space="preserve">In simple terms, an objective and impartial investigation cannot be conducted by a person who is party of the matter under investigation. </w:t>
      </w:r>
    </w:p>
    <w:p w14:paraId="0A5A2C23" w14:textId="661DE9A8" w:rsidR="00BB2AD7" w:rsidRDefault="00790F6A" w:rsidP="00790F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is the minor child’s maternal grandmother. She is the biological mother of the first respondent. </w:t>
      </w:r>
      <w:r w:rsidR="0088500A">
        <w:rPr>
          <w:rFonts w:ascii="Times New Roman" w:hAnsi="Times New Roman" w:cs="Times New Roman"/>
          <w:sz w:val="24"/>
          <w:szCs w:val="24"/>
        </w:rPr>
        <w:t xml:space="preserve"> </w:t>
      </w:r>
      <w:r>
        <w:rPr>
          <w:rFonts w:ascii="Times New Roman" w:hAnsi="Times New Roman" w:cs="Times New Roman"/>
          <w:sz w:val="24"/>
          <w:szCs w:val="24"/>
        </w:rPr>
        <w:t xml:space="preserve">She is also an in-law to the first </w:t>
      </w:r>
      <w:r w:rsidR="00844363">
        <w:rPr>
          <w:rFonts w:ascii="Times New Roman" w:hAnsi="Times New Roman" w:cs="Times New Roman"/>
          <w:sz w:val="24"/>
          <w:szCs w:val="24"/>
        </w:rPr>
        <w:t>applicant</w:t>
      </w:r>
      <w:r>
        <w:rPr>
          <w:rFonts w:ascii="Times New Roman" w:hAnsi="Times New Roman" w:cs="Times New Roman"/>
          <w:sz w:val="24"/>
          <w:szCs w:val="24"/>
        </w:rPr>
        <w:t xml:space="preserve">. </w:t>
      </w:r>
      <w:r w:rsidR="0088500A">
        <w:rPr>
          <w:rFonts w:ascii="Times New Roman" w:hAnsi="Times New Roman" w:cs="Times New Roman"/>
          <w:sz w:val="24"/>
          <w:szCs w:val="24"/>
        </w:rPr>
        <w:t xml:space="preserve"> </w:t>
      </w:r>
      <w:r>
        <w:rPr>
          <w:rFonts w:ascii="Times New Roman" w:hAnsi="Times New Roman" w:cs="Times New Roman"/>
          <w:sz w:val="24"/>
          <w:szCs w:val="24"/>
        </w:rPr>
        <w:t>S</w:t>
      </w:r>
      <w:r w:rsidR="00844363">
        <w:rPr>
          <w:rFonts w:ascii="Times New Roman" w:hAnsi="Times New Roman" w:cs="Times New Roman"/>
          <w:sz w:val="24"/>
          <w:szCs w:val="24"/>
        </w:rPr>
        <w:t xml:space="preserve">he is also the one that raised the second </w:t>
      </w:r>
      <w:r>
        <w:rPr>
          <w:rFonts w:ascii="Times New Roman" w:hAnsi="Times New Roman" w:cs="Times New Roman"/>
          <w:sz w:val="24"/>
          <w:szCs w:val="24"/>
        </w:rPr>
        <w:t xml:space="preserve">applicant and played a significant part in the upbringing of the minor child. That makes her part of the family that is under investigation in the course of determining the suitability of the </w:t>
      </w:r>
      <w:r w:rsidR="00844363">
        <w:rPr>
          <w:rFonts w:ascii="Times New Roman" w:hAnsi="Times New Roman" w:cs="Times New Roman"/>
          <w:sz w:val="24"/>
          <w:szCs w:val="24"/>
        </w:rPr>
        <w:t xml:space="preserve">first </w:t>
      </w:r>
      <w:r>
        <w:rPr>
          <w:rFonts w:ascii="Times New Roman" w:hAnsi="Times New Roman" w:cs="Times New Roman"/>
          <w:sz w:val="24"/>
          <w:szCs w:val="24"/>
        </w:rPr>
        <w:t xml:space="preserve">applicant to be appointed the guardian and sole custodian of the minor child. </w:t>
      </w:r>
      <w:r w:rsidR="0088500A">
        <w:rPr>
          <w:rFonts w:ascii="Times New Roman" w:hAnsi="Times New Roman" w:cs="Times New Roman"/>
          <w:sz w:val="24"/>
          <w:szCs w:val="24"/>
        </w:rPr>
        <w:t xml:space="preserve"> </w:t>
      </w:r>
      <w:r>
        <w:rPr>
          <w:rFonts w:ascii="Times New Roman" w:hAnsi="Times New Roman" w:cs="Times New Roman"/>
          <w:sz w:val="24"/>
          <w:szCs w:val="24"/>
        </w:rPr>
        <w:t xml:space="preserve">The court expects results </w:t>
      </w:r>
      <w:r w:rsidR="00BB2AD7">
        <w:rPr>
          <w:rFonts w:ascii="Times New Roman" w:hAnsi="Times New Roman" w:cs="Times New Roman"/>
          <w:sz w:val="24"/>
          <w:szCs w:val="24"/>
        </w:rPr>
        <w:t xml:space="preserve">from </w:t>
      </w:r>
      <w:r>
        <w:rPr>
          <w:rFonts w:ascii="Times New Roman" w:hAnsi="Times New Roman" w:cs="Times New Roman"/>
          <w:sz w:val="24"/>
          <w:szCs w:val="24"/>
        </w:rPr>
        <w:t xml:space="preserve">an investigation that was carried out </w:t>
      </w:r>
      <w:r w:rsidR="00BB2AD7">
        <w:rPr>
          <w:rFonts w:ascii="Times New Roman" w:hAnsi="Times New Roman" w:cs="Times New Roman"/>
          <w:sz w:val="24"/>
          <w:szCs w:val="24"/>
        </w:rPr>
        <w:t xml:space="preserve">independently </w:t>
      </w:r>
      <w:r>
        <w:rPr>
          <w:rFonts w:ascii="Times New Roman" w:hAnsi="Times New Roman" w:cs="Times New Roman"/>
          <w:sz w:val="24"/>
          <w:szCs w:val="24"/>
        </w:rPr>
        <w:t xml:space="preserve">by a party with no </w:t>
      </w:r>
      <w:r w:rsidR="00BB2AD7">
        <w:rPr>
          <w:rFonts w:ascii="Times New Roman" w:hAnsi="Times New Roman" w:cs="Times New Roman"/>
          <w:sz w:val="24"/>
          <w:szCs w:val="24"/>
        </w:rPr>
        <w:t xml:space="preserve">personal </w:t>
      </w:r>
      <w:r>
        <w:rPr>
          <w:rFonts w:ascii="Times New Roman" w:hAnsi="Times New Roman" w:cs="Times New Roman"/>
          <w:sz w:val="24"/>
          <w:szCs w:val="24"/>
        </w:rPr>
        <w:t>interest in the affairs of the m</w:t>
      </w:r>
      <w:r w:rsidR="00BB2AD7">
        <w:rPr>
          <w:rFonts w:ascii="Times New Roman" w:hAnsi="Times New Roman" w:cs="Times New Roman"/>
          <w:sz w:val="24"/>
          <w:szCs w:val="24"/>
        </w:rPr>
        <w:t>inor child, the first applicant</w:t>
      </w:r>
      <w:r>
        <w:rPr>
          <w:rFonts w:ascii="Times New Roman" w:hAnsi="Times New Roman" w:cs="Times New Roman"/>
          <w:sz w:val="24"/>
          <w:szCs w:val="24"/>
        </w:rPr>
        <w:t xml:space="preserve"> as well as the second </w:t>
      </w:r>
      <w:r w:rsidR="00BB2AD7">
        <w:rPr>
          <w:rFonts w:ascii="Times New Roman" w:hAnsi="Times New Roman" w:cs="Times New Roman"/>
          <w:sz w:val="24"/>
          <w:szCs w:val="24"/>
        </w:rPr>
        <w:t>applicant</w:t>
      </w:r>
      <w:r>
        <w:rPr>
          <w:rFonts w:ascii="Times New Roman" w:hAnsi="Times New Roman" w:cs="Times New Roman"/>
          <w:sz w:val="24"/>
          <w:szCs w:val="24"/>
        </w:rPr>
        <w:t xml:space="preserve">. </w:t>
      </w:r>
    </w:p>
    <w:p w14:paraId="50BD2025" w14:textId="00CA68E6" w:rsidR="009B6AE2" w:rsidRDefault="00790F6A" w:rsidP="00790F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critical that the investigation be carried out by an impartial party primarily because the circumstances of the child’s biological father are unknown. </w:t>
      </w:r>
      <w:r w:rsidR="0088500A">
        <w:rPr>
          <w:rFonts w:ascii="Times New Roman" w:hAnsi="Times New Roman" w:cs="Times New Roman"/>
          <w:sz w:val="24"/>
          <w:szCs w:val="24"/>
        </w:rPr>
        <w:t xml:space="preserve"> </w:t>
      </w:r>
      <w:r w:rsidR="0048329B">
        <w:rPr>
          <w:rFonts w:ascii="Times New Roman" w:hAnsi="Times New Roman" w:cs="Times New Roman"/>
          <w:sz w:val="24"/>
          <w:szCs w:val="24"/>
        </w:rPr>
        <w:t xml:space="preserve">An independent </w:t>
      </w:r>
      <w:r w:rsidR="00BB2AD7">
        <w:rPr>
          <w:rFonts w:ascii="Times New Roman" w:hAnsi="Times New Roman" w:cs="Times New Roman"/>
          <w:i/>
          <w:sz w:val="24"/>
          <w:szCs w:val="24"/>
        </w:rPr>
        <w:t>C</w:t>
      </w:r>
      <w:r w:rsidR="0048329B" w:rsidRPr="0048329B">
        <w:rPr>
          <w:rFonts w:ascii="Times New Roman" w:hAnsi="Times New Roman" w:cs="Times New Roman"/>
          <w:i/>
          <w:sz w:val="24"/>
          <w:szCs w:val="24"/>
        </w:rPr>
        <w:t xml:space="preserve">urator ad </w:t>
      </w:r>
      <w:r w:rsidR="00BB2AD7">
        <w:rPr>
          <w:rFonts w:ascii="Times New Roman" w:hAnsi="Times New Roman" w:cs="Times New Roman"/>
          <w:i/>
          <w:sz w:val="24"/>
          <w:szCs w:val="24"/>
        </w:rPr>
        <w:t>L</w:t>
      </w:r>
      <w:r w:rsidR="0048329B" w:rsidRPr="0048329B">
        <w:rPr>
          <w:rFonts w:ascii="Times New Roman" w:hAnsi="Times New Roman" w:cs="Times New Roman"/>
          <w:i/>
          <w:sz w:val="24"/>
          <w:szCs w:val="24"/>
        </w:rPr>
        <w:t>item</w:t>
      </w:r>
      <w:r w:rsidR="0048329B">
        <w:rPr>
          <w:rFonts w:ascii="Times New Roman" w:hAnsi="Times New Roman" w:cs="Times New Roman"/>
          <w:sz w:val="24"/>
          <w:szCs w:val="24"/>
        </w:rPr>
        <w:t xml:space="preserve"> would have interviewed the first respondent to determine what exactly happened to the minor child’</w:t>
      </w:r>
      <w:r w:rsidR="00FA1453">
        <w:rPr>
          <w:rFonts w:ascii="Times New Roman" w:hAnsi="Times New Roman" w:cs="Times New Roman"/>
          <w:sz w:val="24"/>
          <w:szCs w:val="24"/>
        </w:rPr>
        <w:t xml:space="preserve">s biological father. </w:t>
      </w:r>
      <w:r w:rsidR="0088500A">
        <w:rPr>
          <w:rFonts w:ascii="Times New Roman" w:hAnsi="Times New Roman" w:cs="Times New Roman"/>
          <w:sz w:val="24"/>
          <w:szCs w:val="24"/>
        </w:rPr>
        <w:t xml:space="preserve"> </w:t>
      </w:r>
      <w:r w:rsidR="00FA1453">
        <w:rPr>
          <w:rFonts w:ascii="Times New Roman" w:hAnsi="Times New Roman" w:cs="Times New Roman"/>
          <w:sz w:val="24"/>
          <w:szCs w:val="24"/>
        </w:rPr>
        <w:t xml:space="preserve">She would definitely be in a position to provide that intelligence by virtue </w:t>
      </w:r>
      <w:r w:rsidR="00FA1453">
        <w:rPr>
          <w:rFonts w:ascii="Times New Roman" w:hAnsi="Times New Roman" w:cs="Times New Roman"/>
          <w:sz w:val="24"/>
          <w:szCs w:val="24"/>
        </w:rPr>
        <w:lastRenderedPageBreak/>
        <w:t xml:space="preserve">of her position as one of the key actors in the whole puzzle surrounding the upbringing of the minor child. </w:t>
      </w:r>
      <w:r w:rsidR="0088500A">
        <w:rPr>
          <w:rFonts w:ascii="Times New Roman" w:hAnsi="Times New Roman" w:cs="Times New Roman"/>
          <w:sz w:val="24"/>
          <w:szCs w:val="24"/>
        </w:rPr>
        <w:t xml:space="preserve"> </w:t>
      </w:r>
      <w:r w:rsidR="009B6AE2">
        <w:rPr>
          <w:rFonts w:ascii="Times New Roman" w:hAnsi="Times New Roman" w:cs="Times New Roman"/>
          <w:sz w:val="24"/>
          <w:szCs w:val="24"/>
        </w:rPr>
        <w:t xml:space="preserve">Her appointment as </w:t>
      </w:r>
      <w:r w:rsidR="00BB2AD7">
        <w:rPr>
          <w:rFonts w:ascii="Times New Roman" w:hAnsi="Times New Roman" w:cs="Times New Roman"/>
          <w:i/>
          <w:sz w:val="24"/>
          <w:szCs w:val="24"/>
        </w:rPr>
        <w:t>C</w:t>
      </w:r>
      <w:r w:rsidR="009B6AE2" w:rsidRPr="00BB2AD7">
        <w:rPr>
          <w:rFonts w:ascii="Times New Roman" w:hAnsi="Times New Roman" w:cs="Times New Roman"/>
          <w:i/>
          <w:sz w:val="24"/>
          <w:szCs w:val="24"/>
        </w:rPr>
        <w:t xml:space="preserve">urator ad </w:t>
      </w:r>
      <w:r w:rsidR="00BB2AD7">
        <w:rPr>
          <w:rFonts w:ascii="Times New Roman" w:hAnsi="Times New Roman" w:cs="Times New Roman"/>
          <w:i/>
          <w:sz w:val="24"/>
          <w:szCs w:val="24"/>
        </w:rPr>
        <w:t>L</w:t>
      </w:r>
      <w:r w:rsidR="009B6AE2" w:rsidRPr="00BB2AD7">
        <w:rPr>
          <w:rFonts w:ascii="Times New Roman" w:hAnsi="Times New Roman" w:cs="Times New Roman"/>
          <w:i/>
          <w:sz w:val="24"/>
          <w:szCs w:val="24"/>
        </w:rPr>
        <w:t>item</w:t>
      </w:r>
      <w:r w:rsidR="009B6AE2">
        <w:rPr>
          <w:rFonts w:ascii="Times New Roman" w:hAnsi="Times New Roman" w:cs="Times New Roman"/>
          <w:sz w:val="24"/>
          <w:szCs w:val="24"/>
        </w:rPr>
        <w:t xml:space="preserve"> was certainly not in the best interest</w:t>
      </w:r>
      <w:r w:rsidR="00BB2AD7">
        <w:rPr>
          <w:rFonts w:ascii="Times New Roman" w:hAnsi="Times New Roman" w:cs="Times New Roman"/>
          <w:sz w:val="24"/>
          <w:szCs w:val="24"/>
        </w:rPr>
        <w:t>s</w:t>
      </w:r>
      <w:r w:rsidR="009B6AE2">
        <w:rPr>
          <w:rFonts w:ascii="Times New Roman" w:hAnsi="Times New Roman" w:cs="Times New Roman"/>
          <w:sz w:val="24"/>
          <w:szCs w:val="24"/>
        </w:rPr>
        <w:t xml:space="preserve"> of the minor child. That makes her report impeachable since it is not a product of an impartial investigation contrary to the provisions of the law.</w:t>
      </w:r>
    </w:p>
    <w:p w14:paraId="20634AB9" w14:textId="2D58272A" w:rsidR="00F6103F" w:rsidRDefault="009B6AE2" w:rsidP="00790F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4 of the Guardianship of Minors Act states as follows:</w:t>
      </w:r>
      <w:r w:rsidR="00790F6A">
        <w:rPr>
          <w:rFonts w:ascii="Times New Roman" w:hAnsi="Times New Roman" w:cs="Times New Roman"/>
          <w:sz w:val="24"/>
          <w:szCs w:val="24"/>
        </w:rPr>
        <w:t xml:space="preserve"> </w:t>
      </w:r>
    </w:p>
    <w:p w14:paraId="06C6479A" w14:textId="77777777" w:rsidR="00F6103F" w:rsidRPr="0088500A" w:rsidRDefault="00F6103F" w:rsidP="009B6AE2">
      <w:pPr>
        <w:autoSpaceDE w:val="0"/>
        <w:autoSpaceDN w:val="0"/>
        <w:adjustRightInd w:val="0"/>
        <w:spacing w:after="0" w:line="240" w:lineRule="auto"/>
        <w:ind w:firstLine="720"/>
        <w:jc w:val="both"/>
        <w:rPr>
          <w:rFonts w:ascii="Times New Roman" w:hAnsi="Times New Roman" w:cs="Times New Roman"/>
          <w:b/>
          <w:bCs/>
          <w:lang w:val="en-ZW"/>
        </w:rPr>
      </w:pPr>
      <w:r w:rsidRPr="0088500A">
        <w:rPr>
          <w:rFonts w:ascii="Times New Roman" w:hAnsi="Times New Roman" w:cs="Times New Roman"/>
          <w:b/>
          <w:bCs/>
          <w:lang w:val="en-ZW"/>
        </w:rPr>
        <w:t>4 Guardianship and custody of minors</w:t>
      </w:r>
    </w:p>
    <w:p w14:paraId="7FB59CE8" w14:textId="77777777" w:rsidR="00F6103F" w:rsidRPr="0088500A" w:rsidRDefault="00F6103F" w:rsidP="009B6AE2">
      <w:pPr>
        <w:autoSpaceDE w:val="0"/>
        <w:autoSpaceDN w:val="0"/>
        <w:adjustRightInd w:val="0"/>
        <w:spacing w:after="0" w:line="240" w:lineRule="auto"/>
        <w:ind w:firstLine="720"/>
        <w:jc w:val="both"/>
        <w:rPr>
          <w:rFonts w:ascii="Times New Roman" w:hAnsi="Times New Roman" w:cs="Times New Roman"/>
          <w:lang w:val="en-ZW"/>
        </w:rPr>
      </w:pPr>
      <w:r w:rsidRPr="0088500A">
        <w:rPr>
          <w:rFonts w:ascii="Times New Roman" w:hAnsi="Times New Roman" w:cs="Times New Roman"/>
          <w:lang w:val="en-ZW"/>
        </w:rPr>
        <w:t>(1) The High Court or a judge thereof may—</w:t>
      </w:r>
    </w:p>
    <w:p w14:paraId="51942883" w14:textId="0F652DB1" w:rsidR="00F6103F" w:rsidRPr="0088500A" w:rsidRDefault="00F6103F" w:rsidP="009B6AE2">
      <w:pPr>
        <w:autoSpaceDE w:val="0"/>
        <w:autoSpaceDN w:val="0"/>
        <w:adjustRightInd w:val="0"/>
        <w:spacing w:after="0" w:line="240" w:lineRule="auto"/>
        <w:ind w:left="720"/>
        <w:jc w:val="both"/>
        <w:rPr>
          <w:rFonts w:ascii="Times New Roman" w:hAnsi="Times New Roman" w:cs="Times New Roman"/>
          <w:lang w:val="en-ZW"/>
        </w:rPr>
      </w:pPr>
      <w:r w:rsidRPr="0088500A">
        <w:rPr>
          <w:rFonts w:ascii="Times New Roman" w:hAnsi="Times New Roman" w:cs="Times New Roman"/>
          <w:lang w:val="en-ZW"/>
        </w:rPr>
        <w:t>(</w:t>
      </w:r>
      <w:r w:rsidRPr="0088500A">
        <w:rPr>
          <w:rFonts w:ascii="Times New Roman" w:hAnsi="Times New Roman" w:cs="Times New Roman"/>
          <w:i/>
          <w:iCs/>
          <w:lang w:val="en-ZW"/>
        </w:rPr>
        <w:t>a</w:t>
      </w:r>
      <w:r w:rsidRPr="0088500A">
        <w:rPr>
          <w:rFonts w:ascii="Times New Roman" w:hAnsi="Times New Roman" w:cs="Times New Roman"/>
          <w:lang w:val="en-ZW"/>
        </w:rPr>
        <w:t>) on the application of either parent of a minor in proceedings for divorce or judicial separation in which</w:t>
      </w:r>
      <w:r w:rsidR="009B6AE2" w:rsidRPr="0088500A">
        <w:rPr>
          <w:rFonts w:ascii="Times New Roman" w:hAnsi="Times New Roman" w:cs="Times New Roman"/>
          <w:lang w:val="en-ZW"/>
        </w:rPr>
        <w:t xml:space="preserve"> </w:t>
      </w:r>
      <w:r w:rsidRPr="0088500A">
        <w:rPr>
          <w:rFonts w:ascii="Times New Roman" w:hAnsi="Times New Roman" w:cs="Times New Roman"/>
          <w:lang w:val="en-ZW"/>
        </w:rPr>
        <w:t>an order for divorce or judicial separation is granted; or</w:t>
      </w:r>
    </w:p>
    <w:p w14:paraId="3BE313EA" w14:textId="77777777" w:rsidR="00F6103F" w:rsidRPr="0088500A" w:rsidRDefault="00F6103F" w:rsidP="009B6AE2">
      <w:pPr>
        <w:autoSpaceDE w:val="0"/>
        <w:autoSpaceDN w:val="0"/>
        <w:adjustRightInd w:val="0"/>
        <w:spacing w:after="0" w:line="240" w:lineRule="auto"/>
        <w:ind w:firstLine="720"/>
        <w:jc w:val="both"/>
        <w:rPr>
          <w:rFonts w:ascii="Times New Roman" w:hAnsi="Times New Roman" w:cs="Times New Roman"/>
          <w:lang w:val="en-ZW"/>
        </w:rPr>
      </w:pPr>
      <w:r w:rsidRPr="0088500A">
        <w:rPr>
          <w:rFonts w:ascii="Times New Roman" w:hAnsi="Times New Roman" w:cs="Times New Roman"/>
          <w:lang w:val="en-ZW"/>
        </w:rPr>
        <w:t>(</w:t>
      </w:r>
      <w:r w:rsidRPr="0088500A">
        <w:rPr>
          <w:rFonts w:ascii="Times New Roman" w:hAnsi="Times New Roman" w:cs="Times New Roman"/>
          <w:i/>
          <w:iCs/>
          <w:lang w:val="en-ZW"/>
        </w:rPr>
        <w:t>b</w:t>
      </w:r>
      <w:r w:rsidRPr="0088500A">
        <w:rPr>
          <w:rFonts w:ascii="Times New Roman" w:hAnsi="Times New Roman" w:cs="Times New Roman"/>
          <w:lang w:val="en-ZW"/>
        </w:rPr>
        <w:t>) on the application of either parent of a minor whose parents are divorced or are living apart;</w:t>
      </w:r>
    </w:p>
    <w:p w14:paraId="2D2BA0C6" w14:textId="2AADEA26" w:rsidR="00F6103F" w:rsidRPr="0088500A" w:rsidRDefault="00F6103F" w:rsidP="009B6AE2">
      <w:pPr>
        <w:autoSpaceDE w:val="0"/>
        <w:autoSpaceDN w:val="0"/>
        <w:adjustRightInd w:val="0"/>
        <w:spacing w:after="0" w:line="240" w:lineRule="auto"/>
        <w:ind w:left="720"/>
        <w:jc w:val="both"/>
        <w:rPr>
          <w:rFonts w:ascii="Times New Roman" w:hAnsi="Times New Roman" w:cs="Times New Roman"/>
          <w:lang w:val="en-ZW"/>
        </w:rPr>
      </w:pPr>
      <w:r w:rsidRPr="0088500A">
        <w:rPr>
          <w:rFonts w:ascii="Times New Roman" w:hAnsi="Times New Roman" w:cs="Times New Roman"/>
          <w:lang w:val="en-ZW"/>
        </w:rPr>
        <w:t>if it is proved that it would be in the interests of the minor to do so, grant to either parent the sole guardianship,</w:t>
      </w:r>
      <w:r w:rsidR="009B6AE2" w:rsidRPr="0088500A">
        <w:rPr>
          <w:rFonts w:ascii="Times New Roman" w:hAnsi="Times New Roman" w:cs="Times New Roman"/>
          <w:lang w:val="en-ZW"/>
        </w:rPr>
        <w:t xml:space="preserve"> </w:t>
      </w:r>
      <w:r w:rsidRPr="0088500A">
        <w:rPr>
          <w:rFonts w:ascii="Times New Roman" w:hAnsi="Times New Roman" w:cs="Times New Roman"/>
          <w:lang w:val="en-ZW"/>
        </w:rPr>
        <w:t>which shall include the power to consent to a marriage, or sole custody of the minor, or order that on the predecease</w:t>
      </w:r>
      <w:r w:rsidR="009B6AE2" w:rsidRPr="0088500A">
        <w:rPr>
          <w:rFonts w:ascii="Times New Roman" w:hAnsi="Times New Roman" w:cs="Times New Roman"/>
          <w:lang w:val="en-ZW"/>
        </w:rPr>
        <w:t xml:space="preserve"> </w:t>
      </w:r>
      <w:r w:rsidRPr="0088500A">
        <w:rPr>
          <w:rFonts w:ascii="Times New Roman" w:hAnsi="Times New Roman" w:cs="Times New Roman"/>
          <w:lang w:val="en-ZW"/>
        </w:rPr>
        <w:t>of the parent named in the order, a person other than the survivor shall be the guardian of the minor, to the</w:t>
      </w:r>
      <w:r w:rsidR="009B6AE2" w:rsidRPr="0088500A">
        <w:rPr>
          <w:rFonts w:ascii="Times New Roman" w:hAnsi="Times New Roman" w:cs="Times New Roman"/>
          <w:lang w:val="en-ZW"/>
        </w:rPr>
        <w:t xml:space="preserve"> </w:t>
      </w:r>
      <w:r w:rsidRPr="0088500A">
        <w:rPr>
          <w:rFonts w:ascii="Times New Roman" w:hAnsi="Times New Roman" w:cs="Times New Roman"/>
          <w:lang w:val="en-ZW"/>
        </w:rPr>
        <w:t>exclusion of the survivor or otherwise.</w:t>
      </w:r>
    </w:p>
    <w:p w14:paraId="4E76FA74" w14:textId="77777777" w:rsidR="006D7016" w:rsidRDefault="006D7016" w:rsidP="006D7016">
      <w:pPr>
        <w:autoSpaceDE w:val="0"/>
        <w:autoSpaceDN w:val="0"/>
        <w:adjustRightInd w:val="0"/>
        <w:spacing w:after="0" w:line="240" w:lineRule="auto"/>
        <w:jc w:val="both"/>
        <w:rPr>
          <w:rFonts w:ascii="Times New Roman" w:hAnsi="Times New Roman" w:cs="Times New Roman"/>
          <w:sz w:val="21"/>
          <w:szCs w:val="21"/>
          <w:lang w:val="en-ZW"/>
        </w:rPr>
      </w:pPr>
    </w:p>
    <w:p w14:paraId="45731A91" w14:textId="5E21652E" w:rsidR="006D7016" w:rsidRDefault="006D7016" w:rsidP="006D7016">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My interpretation of the above provision is that it is intended to cater for those scenarios where an application for guardianship or custody is made by one of the spouses who is divorced or has since separated from the other spouse. It does not cover the present scenario which involves a step father. The application would certainly have been competent and within the ambit of the law had it been the second applicant seeking the relief </w:t>
      </w:r>
      <w:r w:rsidR="00BB2AD7">
        <w:rPr>
          <w:rFonts w:ascii="Times New Roman" w:hAnsi="Times New Roman" w:cs="Times New Roman"/>
          <w:sz w:val="24"/>
          <w:szCs w:val="24"/>
          <w:lang w:val="en-ZW"/>
        </w:rPr>
        <w:t xml:space="preserve">sought </w:t>
      </w:r>
      <w:r>
        <w:rPr>
          <w:rFonts w:ascii="Times New Roman" w:hAnsi="Times New Roman" w:cs="Times New Roman"/>
          <w:sz w:val="24"/>
          <w:szCs w:val="24"/>
          <w:lang w:val="en-ZW"/>
        </w:rPr>
        <w:t xml:space="preserve">herein. </w:t>
      </w:r>
      <w:r w:rsidR="004D4151">
        <w:rPr>
          <w:rFonts w:ascii="Times New Roman" w:hAnsi="Times New Roman" w:cs="Times New Roman"/>
          <w:sz w:val="24"/>
          <w:szCs w:val="24"/>
          <w:lang w:val="en-ZW"/>
        </w:rPr>
        <w:t xml:space="preserve">One wonders why </w:t>
      </w:r>
      <w:r w:rsidR="00BB2AD7">
        <w:rPr>
          <w:rFonts w:ascii="Times New Roman" w:hAnsi="Times New Roman" w:cs="Times New Roman"/>
          <w:sz w:val="24"/>
          <w:szCs w:val="24"/>
          <w:lang w:val="en-ZW"/>
        </w:rPr>
        <w:t>t</w:t>
      </w:r>
      <w:r w:rsidR="004D4151">
        <w:rPr>
          <w:rFonts w:ascii="Times New Roman" w:hAnsi="Times New Roman" w:cs="Times New Roman"/>
          <w:sz w:val="24"/>
          <w:szCs w:val="24"/>
          <w:lang w:val="en-ZW"/>
        </w:rPr>
        <w:t xml:space="preserve">he </w:t>
      </w:r>
      <w:r w:rsidR="00BB2AD7">
        <w:rPr>
          <w:rFonts w:ascii="Times New Roman" w:hAnsi="Times New Roman" w:cs="Times New Roman"/>
          <w:sz w:val="24"/>
          <w:szCs w:val="24"/>
          <w:lang w:val="en-ZW"/>
        </w:rPr>
        <w:t>second applicant was even cited as a co-applicant when the relief sought concerns the first applicant</w:t>
      </w:r>
      <w:r w:rsidR="004D4151">
        <w:rPr>
          <w:rFonts w:ascii="Times New Roman" w:hAnsi="Times New Roman" w:cs="Times New Roman"/>
          <w:sz w:val="24"/>
          <w:szCs w:val="24"/>
          <w:lang w:val="en-ZW"/>
        </w:rPr>
        <w:t xml:space="preserve">. </w:t>
      </w:r>
    </w:p>
    <w:p w14:paraId="1A87A746" w14:textId="77777777" w:rsidR="00BB2AD7" w:rsidRDefault="00BB2AD7" w:rsidP="006D7016">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 </w:t>
      </w:r>
      <w:r w:rsidR="004D4151">
        <w:rPr>
          <w:rFonts w:ascii="Times New Roman" w:hAnsi="Times New Roman" w:cs="Times New Roman"/>
          <w:sz w:val="24"/>
          <w:szCs w:val="24"/>
          <w:lang w:val="en-ZW"/>
        </w:rPr>
        <w:t>read the judgments that were brought to my attention by the applicants counsel</w:t>
      </w:r>
      <w:r>
        <w:rPr>
          <w:rFonts w:ascii="Times New Roman" w:hAnsi="Times New Roman" w:cs="Times New Roman"/>
          <w:sz w:val="24"/>
          <w:szCs w:val="24"/>
          <w:lang w:val="en-ZW"/>
        </w:rPr>
        <w:t xml:space="preserve">, and I found them distinguishable </w:t>
      </w:r>
      <w:r w:rsidR="00081A7B">
        <w:rPr>
          <w:rFonts w:ascii="Times New Roman" w:hAnsi="Times New Roman" w:cs="Times New Roman"/>
          <w:sz w:val="24"/>
          <w:szCs w:val="24"/>
          <w:lang w:val="en-ZW"/>
        </w:rPr>
        <w:t>from the present case</w:t>
      </w:r>
      <w:r w:rsidR="00CD4473">
        <w:rPr>
          <w:rFonts w:ascii="Times New Roman" w:hAnsi="Times New Roman" w:cs="Times New Roman"/>
          <w:sz w:val="24"/>
          <w:szCs w:val="24"/>
          <w:lang w:val="en-ZW"/>
        </w:rPr>
        <w:t>.</w:t>
      </w:r>
      <w:r w:rsidR="00F13660">
        <w:rPr>
          <w:rFonts w:ascii="Times New Roman" w:hAnsi="Times New Roman" w:cs="Times New Roman"/>
          <w:sz w:val="24"/>
          <w:szCs w:val="24"/>
          <w:lang w:val="en-ZW"/>
        </w:rPr>
        <w:t xml:space="preserve"> The </w:t>
      </w:r>
      <w:r w:rsidR="00F13660" w:rsidRPr="00F13660">
        <w:rPr>
          <w:rFonts w:ascii="Times New Roman" w:hAnsi="Times New Roman" w:cs="Times New Roman"/>
          <w:i/>
          <w:sz w:val="24"/>
          <w:szCs w:val="24"/>
          <w:lang w:val="en-ZW"/>
        </w:rPr>
        <w:t xml:space="preserve">Dangarembizi </w:t>
      </w:r>
      <w:r w:rsidR="00F13660" w:rsidRPr="0088500A">
        <w:rPr>
          <w:rFonts w:ascii="Times New Roman" w:hAnsi="Times New Roman" w:cs="Times New Roman"/>
          <w:sz w:val="24"/>
          <w:szCs w:val="24"/>
          <w:lang w:val="en-ZW"/>
        </w:rPr>
        <w:t>v</w:t>
      </w:r>
      <w:r w:rsidR="00F13660" w:rsidRPr="00F13660">
        <w:rPr>
          <w:rFonts w:ascii="Times New Roman" w:hAnsi="Times New Roman" w:cs="Times New Roman"/>
          <w:i/>
          <w:sz w:val="24"/>
          <w:szCs w:val="24"/>
          <w:lang w:val="en-ZW"/>
        </w:rPr>
        <w:t xml:space="preserve"> Hunda</w:t>
      </w:r>
      <w:r w:rsidR="00F13660">
        <w:rPr>
          <w:rFonts w:ascii="Times New Roman" w:hAnsi="Times New Roman" w:cs="Times New Roman"/>
          <w:sz w:val="24"/>
          <w:szCs w:val="24"/>
          <w:lang w:val="en-ZW"/>
        </w:rPr>
        <w:t xml:space="preserve"> judgment was a custody dispute between the parties who were married customarily. In awarding custody to the mother of the two minor children at the centre of the dispute, the court underscored the need to consider what was in the best interests of the minor children. </w:t>
      </w:r>
      <w:r>
        <w:rPr>
          <w:rFonts w:ascii="Times New Roman" w:hAnsi="Times New Roman" w:cs="Times New Roman"/>
          <w:sz w:val="24"/>
          <w:szCs w:val="24"/>
          <w:lang w:val="en-ZW"/>
        </w:rPr>
        <w:t xml:space="preserve">It awarded custody to the biological mother who had always been staying with the minor children. </w:t>
      </w:r>
    </w:p>
    <w:p w14:paraId="5E6FE7CE" w14:textId="06DF8530" w:rsidR="004D4151" w:rsidRPr="002048E5" w:rsidRDefault="00F13660" w:rsidP="006D7016">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w:t>
      </w:r>
      <w:r w:rsidRPr="00F13660">
        <w:rPr>
          <w:rFonts w:ascii="Times New Roman" w:hAnsi="Times New Roman" w:cs="Times New Roman"/>
          <w:i/>
          <w:sz w:val="24"/>
          <w:szCs w:val="24"/>
          <w:lang w:val="en-ZW"/>
        </w:rPr>
        <w:t xml:space="preserve">Mukundu </w:t>
      </w:r>
      <w:r w:rsidRPr="0088500A">
        <w:rPr>
          <w:rFonts w:ascii="Times New Roman" w:hAnsi="Times New Roman" w:cs="Times New Roman"/>
          <w:sz w:val="24"/>
          <w:szCs w:val="24"/>
          <w:lang w:val="en-ZW"/>
        </w:rPr>
        <w:t>v</w:t>
      </w:r>
      <w:r w:rsidRPr="00F13660">
        <w:rPr>
          <w:rFonts w:ascii="Times New Roman" w:hAnsi="Times New Roman" w:cs="Times New Roman"/>
          <w:i/>
          <w:sz w:val="24"/>
          <w:szCs w:val="24"/>
          <w:lang w:val="en-ZW"/>
        </w:rPr>
        <w:t xml:space="preserve"> Chigumadzi</w:t>
      </w:r>
      <w:r>
        <w:rPr>
          <w:rFonts w:ascii="Times New Roman" w:hAnsi="Times New Roman" w:cs="Times New Roman"/>
          <w:i/>
          <w:sz w:val="24"/>
          <w:szCs w:val="24"/>
          <w:lang w:val="en-ZW"/>
        </w:rPr>
        <w:t xml:space="preserve"> </w:t>
      </w:r>
      <w:r w:rsidR="0088500A">
        <w:rPr>
          <w:rFonts w:ascii="Times New Roman" w:hAnsi="Times New Roman" w:cs="Times New Roman"/>
          <w:i/>
          <w:sz w:val="24"/>
          <w:szCs w:val="24"/>
          <w:lang w:val="en-ZW"/>
        </w:rPr>
        <w:t>&amp;</w:t>
      </w:r>
      <w:r>
        <w:rPr>
          <w:rFonts w:ascii="Times New Roman" w:hAnsi="Times New Roman" w:cs="Times New Roman"/>
          <w:i/>
          <w:sz w:val="24"/>
          <w:szCs w:val="24"/>
          <w:lang w:val="en-ZW"/>
        </w:rPr>
        <w:t xml:space="preserve"> Ors</w:t>
      </w:r>
      <w:r>
        <w:rPr>
          <w:rStyle w:val="FootnoteReference"/>
          <w:rFonts w:ascii="Times New Roman" w:hAnsi="Times New Roman" w:cs="Times New Roman"/>
          <w:i/>
          <w:sz w:val="24"/>
          <w:szCs w:val="24"/>
          <w:lang w:val="en-ZW"/>
        </w:rPr>
        <w:footnoteReference w:id="5"/>
      </w:r>
      <w:r>
        <w:rPr>
          <w:rFonts w:ascii="Times New Roman" w:hAnsi="Times New Roman" w:cs="Times New Roman"/>
          <w:i/>
          <w:sz w:val="24"/>
          <w:szCs w:val="24"/>
          <w:lang w:val="en-ZW"/>
        </w:rPr>
        <w:t xml:space="preserve">, </w:t>
      </w:r>
      <w:r>
        <w:rPr>
          <w:rFonts w:ascii="Times New Roman" w:hAnsi="Times New Roman" w:cs="Times New Roman"/>
          <w:sz w:val="24"/>
          <w:szCs w:val="24"/>
          <w:lang w:val="en-ZW"/>
        </w:rPr>
        <w:t>the maternal grandmother of two minor children approached th</w:t>
      </w:r>
      <w:r w:rsidR="00BB2AD7">
        <w:rPr>
          <w:rFonts w:ascii="Times New Roman" w:hAnsi="Times New Roman" w:cs="Times New Roman"/>
          <w:sz w:val="24"/>
          <w:szCs w:val="24"/>
          <w:lang w:val="en-ZW"/>
        </w:rPr>
        <w:t xml:space="preserve">is </w:t>
      </w:r>
      <w:r>
        <w:rPr>
          <w:rFonts w:ascii="Times New Roman" w:hAnsi="Times New Roman" w:cs="Times New Roman"/>
          <w:sz w:val="24"/>
          <w:szCs w:val="24"/>
          <w:lang w:val="en-ZW"/>
        </w:rPr>
        <w:t xml:space="preserve">court for an order granting her their custody and guardianship. The children’s biological mother died after separating from their father </w:t>
      </w:r>
      <w:r w:rsidR="000F3140">
        <w:rPr>
          <w:rFonts w:ascii="Times New Roman" w:hAnsi="Times New Roman" w:cs="Times New Roman"/>
          <w:sz w:val="24"/>
          <w:szCs w:val="24"/>
          <w:lang w:val="en-ZW"/>
        </w:rPr>
        <w:t xml:space="preserve">who had since emigrated to the United Kingdom. At the time of her death, the children’s biological mother was also staying with </w:t>
      </w:r>
      <w:r w:rsidR="002048E5">
        <w:rPr>
          <w:rFonts w:ascii="Times New Roman" w:hAnsi="Times New Roman" w:cs="Times New Roman"/>
          <w:sz w:val="24"/>
          <w:szCs w:val="24"/>
          <w:lang w:val="en-ZW"/>
        </w:rPr>
        <w:t xml:space="preserve">the maternal grandmother. The children’s biological father opposed the appointment of the grandmother as the legal guardian and custodian of the minor children. In appointing the maternal </w:t>
      </w:r>
      <w:r w:rsidR="002048E5">
        <w:rPr>
          <w:rFonts w:ascii="Times New Roman" w:hAnsi="Times New Roman" w:cs="Times New Roman"/>
          <w:sz w:val="24"/>
          <w:szCs w:val="24"/>
          <w:lang w:val="en-ZW"/>
        </w:rPr>
        <w:lastRenderedPageBreak/>
        <w:t xml:space="preserve">grandmother as the legal guardian and custodian of the children, the court considered that the children’s father had not been involved in their life ever since he separated from their mother and emigrated to the United Kingdom. At some point the children actually dropped </w:t>
      </w:r>
      <w:r w:rsidR="00BB2AD7">
        <w:rPr>
          <w:rFonts w:ascii="Times New Roman" w:hAnsi="Times New Roman" w:cs="Times New Roman"/>
          <w:sz w:val="24"/>
          <w:szCs w:val="24"/>
          <w:lang w:val="en-ZW"/>
        </w:rPr>
        <w:t>out of s</w:t>
      </w:r>
      <w:r w:rsidR="002048E5">
        <w:rPr>
          <w:rFonts w:ascii="Times New Roman" w:hAnsi="Times New Roman" w:cs="Times New Roman"/>
          <w:sz w:val="24"/>
          <w:szCs w:val="24"/>
          <w:lang w:val="en-ZW"/>
        </w:rPr>
        <w:t xml:space="preserve">chool because the grandmother could not afford their fees. She however toiled and managed to get them back in school. The court also considered a comprehensive report that was prepared by the </w:t>
      </w:r>
      <w:r w:rsidR="00BB2AD7">
        <w:rPr>
          <w:rFonts w:ascii="Times New Roman" w:hAnsi="Times New Roman" w:cs="Times New Roman"/>
          <w:i/>
          <w:sz w:val="24"/>
          <w:szCs w:val="24"/>
          <w:lang w:val="en-ZW"/>
        </w:rPr>
        <w:t>C</w:t>
      </w:r>
      <w:r w:rsidR="002048E5" w:rsidRPr="002048E5">
        <w:rPr>
          <w:rFonts w:ascii="Times New Roman" w:hAnsi="Times New Roman" w:cs="Times New Roman"/>
          <w:i/>
          <w:sz w:val="24"/>
          <w:szCs w:val="24"/>
          <w:lang w:val="en-ZW"/>
        </w:rPr>
        <w:t xml:space="preserve">urator ad </w:t>
      </w:r>
      <w:r w:rsidR="00BB2AD7">
        <w:rPr>
          <w:rFonts w:ascii="Times New Roman" w:hAnsi="Times New Roman" w:cs="Times New Roman"/>
          <w:i/>
          <w:sz w:val="24"/>
          <w:szCs w:val="24"/>
          <w:lang w:val="en-ZW"/>
        </w:rPr>
        <w:t>L</w:t>
      </w:r>
      <w:r w:rsidR="002048E5" w:rsidRPr="002048E5">
        <w:rPr>
          <w:rFonts w:ascii="Times New Roman" w:hAnsi="Times New Roman" w:cs="Times New Roman"/>
          <w:i/>
          <w:sz w:val="24"/>
          <w:szCs w:val="24"/>
          <w:lang w:val="en-ZW"/>
        </w:rPr>
        <w:t>item</w:t>
      </w:r>
      <w:r w:rsidR="002048E5">
        <w:rPr>
          <w:rFonts w:ascii="Times New Roman" w:hAnsi="Times New Roman" w:cs="Times New Roman"/>
          <w:sz w:val="24"/>
          <w:szCs w:val="24"/>
          <w:lang w:val="en-ZW"/>
        </w:rPr>
        <w:t xml:space="preserve">. Having considered the circumstances of the case and the </w:t>
      </w:r>
      <w:r w:rsidR="00BB2AD7">
        <w:rPr>
          <w:rFonts w:ascii="Times New Roman" w:hAnsi="Times New Roman" w:cs="Times New Roman"/>
          <w:i/>
          <w:sz w:val="24"/>
          <w:szCs w:val="24"/>
          <w:lang w:val="en-ZW"/>
        </w:rPr>
        <w:t>C</w:t>
      </w:r>
      <w:r w:rsidR="002048E5" w:rsidRPr="002048E5">
        <w:rPr>
          <w:rFonts w:ascii="Times New Roman" w:hAnsi="Times New Roman" w:cs="Times New Roman"/>
          <w:i/>
          <w:sz w:val="24"/>
          <w:szCs w:val="24"/>
          <w:lang w:val="en-ZW"/>
        </w:rPr>
        <w:t xml:space="preserve">urator ad </w:t>
      </w:r>
      <w:r w:rsidR="00BB2AD7">
        <w:rPr>
          <w:rFonts w:ascii="Times New Roman" w:hAnsi="Times New Roman" w:cs="Times New Roman"/>
          <w:i/>
          <w:sz w:val="24"/>
          <w:szCs w:val="24"/>
          <w:lang w:val="en-ZW"/>
        </w:rPr>
        <w:t>L</w:t>
      </w:r>
      <w:r w:rsidR="002048E5" w:rsidRPr="002048E5">
        <w:rPr>
          <w:rFonts w:ascii="Times New Roman" w:hAnsi="Times New Roman" w:cs="Times New Roman"/>
          <w:i/>
          <w:sz w:val="24"/>
          <w:szCs w:val="24"/>
          <w:lang w:val="en-ZW"/>
        </w:rPr>
        <w:t>item</w:t>
      </w:r>
      <w:r w:rsidR="002048E5">
        <w:rPr>
          <w:rFonts w:ascii="Times New Roman" w:hAnsi="Times New Roman" w:cs="Times New Roman"/>
          <w:i/>
          <w:sz w:val="24"/>
          <w:szCs w:val="24"/>
          <w:lang w:val="en-ZW"/>
        </w:rPr>
        <w:t xml:space="preserve">’s </w:t>
      </w:r>
      <w:r w:rsidR="002048E5">
        <w:rPr>
          <w:rFonts w:ascii="Times New Roman" w:hAnsi="Times New Roman" w:cs="Times New Roman"/>
          <w:sz w:val="24"/>
          <w:szCs w:val="24"/>
          <w:lang w:val="en-ZW"/>
        </w:rPr>
        <w:t>report, the court determined that it was in the best interests of the minor children that the maternal grandmother be a</w:t>
      </w:r>
      <w:r w:rsidR="003F4B1A">
        <w:rPr>
          <w:rFonts w:ascii="Times New Roman" w:hAnsi="Times New Roman" w:cs="Times New Roman"/>
          <w:sz w:val="24"/>
          <w:szCs w:val="24"/>
          <w:lang w:val="en-ZW"/>
        </w:rPr>
        <w:t xml:space="preserve">warded and guardianship and custody rights. </w:t>
      </w:r>
      <w:r w:rsidR="00FA0887">
        <w:rPr>
          <w:rFonts w:ascii="Times New Roman" w:hAnsi="Times New Roman" w:cs="Times New Roman"/>
          <w:sz w:val="24"/>
          <w:szCs w:val="24"/>
          <w:lang w:val="en-ZW"/>
        </w:rPr>
        <w:t>It appears the court determined the application in terms of s</w:t>
      </w:r>
      <w:r w:rsidR="0088500A">
        <w:rPr>
          <w:rFonts w:ascii="Times New Roman" w:hAnsi="Times New Roman" w:cs="Times New Roman"/>
          <w:sz w:val="24"/>
          <w:szCs w:val="24"/>
          <w:lang w:val="en-ZW"/>
        </w:rPr>
        <w:t xml:space="preserve"> </w:t>
      </w:r>
      <w:r w:rsidR="00FA0887">
        <w:rPr>
          <w:rFonts w:ascii="Times New Roman" w:hAnsi="Times New Roman" w:cs="Times New Roman"/>
          <w:sz w:val="24"/>
          <w:szCs w:val="24"/>
          <w:lang w:val="en-ZW"/>
        </w:rPr>
        <w:t xml:space="preserve">81(1)(2) and (3) of the Constitution of Zimbabwe. </w:t>
      </w:r>
    </w:p>
    <w:p w14:paraId="42A7C6AF" w14:textId="0E2A6B52" w:rsidR="00C871E4" w:rsidRDefault="002048E5" w:rsidP="006D7016">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w:t>
      </w:r>
      <w:r>
        <w:rPr>
          <w:rFonts w:ascii="Times New Roman" w:hAnsi="Times New Roman" w:cs="Times New Roman"/>
          <w:i/>
          <w:sz w:val="24"/>
          <w:szCs w:val="24"/>
          <w:lang w:val="en-ZW"/>
        </w:rPr>
        <w:t xml:space="preserve">W </w:t>
      </w:r>
      <w:r w:rsidRPr="0088500A">
        <w:rPr>
          <w:rFonts w:ascii="Times New Roman" w:hAnsi="Times New Roman" w:cs="Times New Roman"/>
          <w:sz w:val="24"/>
          <w:szCs w:val="24"/>
          <w:lang w:val="en-ZW"/>
        </w:rPr>
        <w:t>v</w:t>
      </w:r>
      <w:r>
        <w:rPr>
          <w:rFonts w:ascii="Times New Roman" w:hAnsi="Times New Roman" w:cs="Times New Roman"/>
          <w:i/>
          <w:sz w:val="24"/>
          <w:szCs w:val="24"/>
          <w:lang w:val="en-ZW"/>
        </w:rPr>
        <w:t xml:space="preserve"> X</w:t>
      </w:r>
      <w:r>
        <w:rPr>
          <w:rStyle w:val="FootnoteReference"/>
          <w:rFonts w:ascii="Times New Roman" w:hAnsi="Times New Roman" w:cs="Times New Roman"/>
          <w:i/>
          <w:sz w:val="24"/>
          <w:szCs w:val="24"/>
          <w:lang w:val="en-ZW"/>
        </w:rPr>
        <w:footnoteReference w:id="6"/>
      </w:r>
      <w:r>
        <w:rPr>
          <w:rFonts w:ascii="Times New Roman" w:hAnsi="Times New Roman" w:cs="Times New Roman"/>
          <w:sz w:val="24"/>
          <w:szCs w:val="24"/>
          <w:lang w:val="en-ZW"/>
        </w:rPr>
        <w:t xml:space="preserve"> </w:t>
      </w:r>
      <w:r w:rsidR="00FA0887">
        <w:rPr>
          <w:rFonts w:ascii="Times New Roman" w:hAnsi="Times New Roman" w:cs="Times New Roman"/>
          <w:sz w:val="24"/>
          <w:szCs w:val="24"/>
          <w:lang w:val="en-ZW"/>
        </w:rPr>
        <w:t>case c</w:t>
      </w:r>
      <w:r w:rsidR="003F4B1A">
        <w:rPr>
          <w:rFonts w:ascii="Times New Roman" w:hAnsi="Times New Roman" w:cs="Times New Roman"/>
          <w:sz w:val="24"/>
          <w:szCs w:val="24"/>
          <w:lang w:val="en-ZW"/>
        </w:rPr>
        <w:t xml:space="preserve">onsidered the </w:t>
      </w:r>
      <w:r>
        <w:rPr>
          <w:rFonts w:ascii="Times New Roman" w:hAnsi="Times New Roman" w:cs="Times New Roman"/>
          <w:sz w:val="24"/>
          <w:szCs w:val="24"/>
          <w:lang w:val="en-ZW"/>
        </w:rPr>
        <w:t xml:space="preserve">issue of the </w:t>
      </w:r>
      <w:r w:rsidR="003F4B1A">
        <w:rPr>
          <w:rFonts w:ascii="Times New Roman" w:hAnsi="Times New Roman" w:cs="Times New Roman"/>
          <w:sz w:val="24"/>
          <w:szCs w:val="24"/>
          <w:lang w:val="en-ZW"/>
        </w:rPr>
        <w:t xml:space="preserve">custody and guardianship of the minor children in the context of a divorce between the biological parents. The court analysed the welfare principle in considering the question of the best interests of the minor children. </w:t>
      </w:r>
      <w:r w:rsidR="00FA0887">
        <w:rPr>
          <w:rFonts w:ascii="Times New Roman" w:hAnsi="Times New Roman" w:cs="Times New Roman"/>
          <w:sz w:val="24"/>
          <w:szCs w:val="24"/>
          <w:lang w:val="en-ZW"/>
        </w:rPr>
        <w:t xml:space="preserve">The </w:t>
      </w:r>
      <w:r w:rsidR="003F4B1A">
        <w:rPr>
          <w:rFonts w:ascii="Times New Roman" w:hAnsi="Times New Roman" w:cs="Times New Roman"/>
          <w:sz w:val="24"/>
          <w:szCs w:val="24"/>
          <w:lang w:val="en-ZW"/>
        </w:rPr>
        <w:t>welfare principle</w:t>
      </w:r>
      <w:r w:rsidR="00FA0887">
        <w:rPr>
          <w:rFonts w:ascii="Times New Roman" w:hAnsi="Times New Roman" w:cs="Times New Roman"/>
          <w:sz w:val="24"/>
          <w:szCs w:val="24"/>
          <w:lang w:val="en-ZW"/>
        </w:rPr>
        <w:t xml:space="preserve"> provides that </w:t>
      </w:r>
      <w:r w:rsidR="003F4B1A">
        <w:rPr>
          <w:rFonts w:ascii="Times New Roman" w:hAnsi="Times New Roman" w:cs="Times New Roman"/>
          <w:sz w:val="24"/>
          <w:szCs w:val="24"/>
          <w:lang w:val="en-ZW"/>
        </w:rPr>
        <w:t>the interests of the minor child t</w:t>
      </w:r>
      <w:r w:rsidR="00FA0887">
        <w:rPr>
          <w:rFonts w:ascii="Times New Roman" w:hAnsi="Times New Roman" w:cs="Times New Roman"/>
          <w:sz w:val="24"/>
          <w:szCs w:val="24"/>
          <w:lang w:val="en-ZW"/>
        </w:rPr>
        <w:t>ake</w:t>
      </w:r>
      <w:r w:rsidR="003F4B1A">
        <w:rPr>
          <w:rFonts w:ascii="Times New Roman" w:hAnsi="Times New Roman" w:cs="Times New Roman"/>
          <w:sz w:val="24"/>
          <w:szCs w:val="24"/>
          <w:lang w:val="en-ZW"/>
        </w:rPr>
        <w:t xml:space="preserve"> precedent over those of the parents. The court also considered Article 3 of the United Nations Convention on the rights of the child and Article 4 of the African Charter on the Rights of and Welfare of a Child which are identical and provide that; “In all actions concerning the child undertaken by any person or authority the best interests of the child shall be the primary consideration”. </w:t>
      </w:r>
      <w:r w:rsidR="00C871E4">
        <w:rPr>
          <w:rFonts w:ascii="Times New Roman" w:hAnsi="Times New Roman" w:cs="Times New Roman"/>
          <w:sz w:val="24"/>
          <w:szCs w:val="24"/>
          <w:lang w:val="en-ZW"/>
        </w:rPr>
        <w:t>The court also considered the s 81(2) of the Constitution of Zimbabwe which provides that “A child’s best interests are paramount in every matter concerning the child.”</w:t>
      </w:r>
      <w:r w:rsidR="00BA41A5">
        <w:rPr>
          <w:rStyle w:val="FootnoteReference"/>
          <w:rFonts w:ascii="Times New Roman" w:hAnsi="Times New Roman" w:cs="Times New Roman"/>
          <w:sz w:val="24"/>
          <w:szCs w:val="24"/>
          <w:lang w:val="en-ZW"/>
        </w:rPr>
        <w:footnoteReference w:id="7"/>
      </w:r>
      <w:r w:rsidR="00C871E4">
        <w:rPr>
          <w:rFonts w:ascii="Times New Roman" w:hAnsi="Times New Roman" w:cs="Times New Roman"/>
          <w:sz w:val="24"/>
          <w:szCs w:val="24"/>
          <w:lang w:val="en-ZW"/>
        </w:rPr>
        <w:t xml:space="preserve"> </w:t>
      </w:r>
    </w:p>
    <w:p w14:paraId="17515C33" w14:textId="3304FA05" w:rsidR="003F4B1A" w:rsidRDefault="00C871E4" w:rsidP="006D7016">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What constitutes the best interests of the minor child is by no means exhaustive, and each case m</w:t>
      </w:r>
      <w:r w:rsidR="00FA0887">
        <w:rPr>
          <w:rFonts w:ascii="Times New Roman" w:hAnsi="Times New Roman" w:cs="Times New Roman"/>
          <w:sz w:val="24"/>
          <w:szCs w:val="24"/>
          <w:lang w:val="en-ZW"/>
        </w:rPr>
        <w:t xml:space="preserve">ust </w:t>
      </w:r>
      <w:r>
        <w:rPr>
          <w:rFonts w:ascii="Times New Roman" w:hAnsi="Times New Roman" w:cs="Times New Roman"/>
          <w:sz w:val="24"/>
          <w:szCs w:val="24"/>
          <w:lang w:val="en-ZW"/>
        </w:rPr>
        <w:t>at the end of the day be determined on the basis of the circumstances peculiar to that case.</w:t>
      </w:r>
      <w:r>
        <w:rPr>
          <w:rStyle w:val="FootnoteReference"/>
          <w:rFonts w:ascii="Times New Roman" w:hAnsi="Times New Roman" w:cs="Times New Roman"/>
          <w:sz w:val="24"/>
          <w:szCs w:val="24"/>
          <w:lang w:val="en-ZW"/>
        </w:rPr>
        <w:footnoteReference w:id="8"/>
      </w:r>
      <w:r>
        <w:rPr>
          <w:rFonts w:ascii="Times New Roman" w:hAnsi="Times New Roman" w:cs="Times New Roman"/>
          <w:sz w:val="24"/>
          <w:szCs w:val="24"/>
          <w:lang w:val="en-ZW"/>
        </w:rPr>
        <w:t xml:space="preserve"> It is for that reason that the report of the </w:t>
      </w:r>
      <w:r w:rsidR="00FA0887">
        <w:rPr>
          <w:rFonts w:ascii="Times New Roman" w:hAnsi="Times New Roman" w:cs="Times New Roman"/>
          <w:i/>
          <w:sz w:val="24"/>
          <w:szCs w:val="24"/>
          <w:lang w:val="en-ZW"/>
        </w:rPr>
        <w:t>C</w:t>
      </w:r>
      <w:r w:rsidRPr="00C871E4">
        <w:rPr>
          <w:rFonts w:ascii="Times New Roman" w:hAnsi="Times New Roman" w:cs="Times New Roman"/>
          <w:i/>
          <w:sz w:val="24"/>
          <w:szCs w:val="24"/>
          <w:lang w:val="en-ZW"/>
        </w:rPr>
        <w:t xml:space="preserve">urator ad </w:t>
      </w:r>
      <w:r w:rsidR="00FA0887">
        <w:rPr>
          <w:rFonts w:ascii="Times New Roman" w:hAnsi="Times New Roman" w:cs="Times New Roman"/>
          <w:i/>
          <w:sz w:val="24"/>
          <w:szCs w:val="24"/>
          <w:lang w:val="en-ZW"/>
        </w:rPr>
        <w:t>L</w:t>
      </w:r>
      <w:r w:rsidRPr="00C871E4">
        <w:rPr>
          <w:rFonts w:ascii="Times New Roman" w:hAnsi="Times New Roman" w:cs="Times New Roman"/>
          <w:i/>
          <w:sz w:val="24"/>
          <w:szCs w:val="24"/>
          <w:lang w:val="en-ZW"/>
        </w:rPr>
        <w:t>item</w:t>
      </w:r>
      <w:r>
        <w:rPr>
          <w:rFonts w:ascii="Times New Roman" w:hAnsi="Times New Roman" w:cs="Times New Roman"/>
          <w:sz w:val="24"/>
          <w:szCs w:val="24"/>
          <w:lang w:val="en-ZW"/>
        </w:rPr>
        <w:t xml:space="preserve"> becomes critical.</w:t>
      </w:r>
      <w:r w:rsidR="005F6AA9">
        <w:rPr>
          <w:rStyle w:val="FootnoteReference"/>
          <w:rFonts w:ascii="Times New Roman" w:hAnsi="Times New Roman" w:cs="Times New Roman"/>
          <w:sz w:val="24"/>
          <w:szCs w:val="24"/>
          <w:lang w:val="en-ZW"/>
        </w:rPr>
        <w:footnoteReference w:id="9"/>
      </w:r>
      <w:r>
        <w:rPr>
          <w:rFonts w:ascii="Times New Roman" w:hAnsi="Times New Roman" w:cs="Times New Roman"/>
          <w:sz w:val="24"/>
          <w:szCs w:val="24"/>
          <w:lang w:val="en-ZW"/>
        </w:rPr>
        <w:t xml:space="preserve"> </w:t>
      </w:r>
      <w:r w:rsidR="00CB2955">
        <w:rPr>
          <w:rFonts w:ascii="Times New Roman" w:hAnsi="Times New Roman" w:cs="Times New Roman"/>
          <w:sz w:val="24"/>
          <w:szCs w:val="24"/>
          <w:lang w:val="en-ZW"/>
        </w:rPr>
        <w:t xml:space="preserve">In the </w:t>
      </w:r>
      <w:r w:rsidR="00CB2955" w:rsidRPr="00CB2955">
        <w:rPr>
          <w:rFonts w:ascii="Times New Roman" w:hAnsi="Times New Roman" w:cs="Times New Roman"/>
          <w:i/>
          <w:sz w:val="24"/>
          <w:szCs w:val="24"/>
          <w:lang w:val="en-ZW"/>
        </w:rPr>
        <w:t xml:space="preserve">Kutsanzira </w:t>
      </w:r>
      <w:r w:rsidR="00CB2955" w:rsidRPr="0088500A">
        <w:rPr>
          <w:rFonts w:ascii="Times New Roman" w:hAnsi="Times New Roman" w:cs="Times New Roman"/>
          <w:sz w:val="24"/>
          <w:szCs w:val="24"/>
          <w:lang w:val="en-ZW"/>
        </w:rPr>
        <w:t>v</w:t>
      </w:r>
      <w:r w:rsidR="00CB2955" w:rsidRPr="00CB2955">
        <w:rPr>
          <w:rFonts w:ascii="Times New Roman" w:hAnsi="Times New Roman" w:cs="Times New Roman"/>
          <w:i/>
          <w:sz w:val="24"/>
          <w:szCs w:val="24"/>
          <w:lang w:val="en-ZW"/>
        </w:rPr>
        <w:t xml:space="preserve"> Master of High Court</w:t>
      </w:r>
      <w:r w:rsidR="00CB2955">
        <w:rPr>
          <w:rFonts w:ascii="Times New Roman" w:hAnsi="Times New Roman" w:cs="Times New Roman"/>
          <w:sz w:val="24"/>
          <w:szCs w:val="24"/>
          <w:lang w:val="en-ZW"/>
        </w:rPr>
        <w:t xml:space="preserve"> case, the court declined an application for the appointment of the minor child’s aunt as the guardian of the minor child. </w:t>
      </w:r>
      <w:r w:rsidR="0088500A">
        <w:rPr>
          <w:rFonts w:ascii="Times New Roman" w:hAnsi="Times New Roman" w:cs="Times New Roman"/>
          <w:sz w:val="24"/>
          <w:szCs w:val="24"/>
          <w:lang w:val="en-ZW"/>
        </w:rPr>
        <w:t xml:space="preserve"> </w:t>
      </w:r>
      <w:r w:rsidR="00CB2955">
        <w:rPr>
          <w:rFonts w:ascii="Times New Roman" w:hAnsi="Times New Roman" w:cs="Times New Roman"/>
          <w:sz w:val="24"/>
          <w:szCs w:val="24"/>
          <w:lang w:val="en-ZW"/>
        </w:rPr>
        <w:t xml:space="preserve">The biological mother was unemployed and could not fend for the child. The biological father was serving a lengthy prison term. </w:t>
      </w:r>
      <w:r w:rsidR="0088500A">
        <w:rPr>
          <w:rFonts w:ascii="Times New Roman" w:hAnsi="Times New Roman" w:cs="Times New Roman"/>
          <w:sz w:val="24"/>
          <w:szCs w:val="24"/>
          <w:lang w:val="en-ZW"/>
        </w:rPr>
        <w:t xml:space="preserve"> </w:t>
      </w:r>
      <w:r w:rsidR="00CB2955">
        <w:rPr>
          <w:rFonts w:ascii="Times New Roman" w:hAnsi="Times New Roman" w:cs="Times New Roman"/>
          <w:sz w:val="24"/>
          <w:szCs w:val="24"/>
          <w:lang w:val="en-ZW"/>
        </w:rPr>
        <w:t xml:space="preserve">He was however supportive of the idea and had deposed to an affidavit to that </w:t>
      </w:r>
      <w:r w:rsidR="00CB2955" w:rsidRPr="00FA0887">
        <w:rPr>
          <w:rFonts w:ascii="Times New Roman" w:hAnsi="Times New Roman" w:cs="Times New Roman"/>
          <w:sz w:val="24"/>
          <w:szCs w:val="24"/>
          <w:lang w:val="en-ZW"/>
        </w:rPr>
        <w:t>effect.</w:t>
      </w:r>
      <w:r w:rsidR="00CB2955" w:rsidRPr="00FA0887">
        <w:rPr>
          <w:rFonts w:ascii="TimesNewRomanPSMT" w:hAnsi="TimesNewRomanPSMT" w:cs="TimesNewRomanPSMT"/>
          <w:sz w:val="20"/>
          <w:szCs w:val="20"/>
          <w:lang w:val="en"/>
        </w:rPr>
        <w:t xml:space="preserve"> </w:t>
      </w:r>
      <w:r w:rsidR="0088500A">
        <w:rPr>
          <w:rFonts w:ascii="TimesNewRomanPSMT" w:hAnsi="TimesNewRomanPSMT" w:cs="TimesNewRomanPSMT"/>
          <w:sz w:val="20"/>
          <w:szCs w:val="20"/>
          <w:lang w:val="en"/>
        </w:rPr>
        <w:t xml:space="preserve"> </w:t>
      </w:r>
      <w:r w:rsidR="00CB2955" w:rsidRPr="00FA0887">
        <w:rPr>
          <w:rFonts w:ascii="Times New Roman" w:hAnsi="Times New Roman" w:cs="Times New Roman"/>
          <w:sz w:val="24"/>
          <w:szCs w:val="24"/>
          <w:lang w:val="en"/>
        </w:rPr>
        <w:t xml:space="preserve">The two biological </w:t>
      </w:r>
      <w:r w:rsidR="00CB2955" w:rsidRPr="00FA0887">
        <w:rPr>
          <w:rFonts w:ascii="Times New Roman" w:hAnsi="Times New Roman" w:cs="Times New Roman"/>
          <w:sz w:val="24"/>
          <w:szCs w:val="24"/>
          <w:lang w:val="en"/>
        </w:rPr>
        <w:lastRenderedPageBreak/>
        <w:t xml:space="preserve">parents had therefore agreed to divest themselves of the parental rights to the minor child so that these could be </w:t>
      </w:r>
      <w:r w:rsidR="00FA0887" w:rsidRPr="00FA0887">
        <w:rPr>
          <w:rFonts w:ascii="Times New Roman" w:hAnsi="Times New Roman" w:cs="Times New Roman"/>
          <w:sz w:val="24"/>
          <w:szCs w:val="24"/>
          <w:lang w:val="en"/>
        </w:rPr>
        <w:t>conferred</w:t>
      </w:r>
      <w:r w:rsidR="00FA0887">
        <w:rPr>
          <w:rFonts w:ascii="Times New Roman" w:hAnsi="Times New Roman" w:cs="Times New Roman"/>
          <w:sz w:val="24"/>
          <w:szCs w:val="24"/>
          <w:lang w:val="en"/>
        </w:rPr>
        <w:t xml:space="preserve"> up</w:t>
      </w:r>
      <w:r w:rsidR="00CB2955" w:rsidRPr="00FA0887">
        <w:rPr>
          <w:rFonts w:ascii="Times New Roman" w:hAnsi="Times New Roman" w:cs="Times New Roman"/>
          <w:sz w:val="24"/>
          <w:szCs w:val="24"/>
          <w:lang w:val="en"/>
        </w:rPr>
        <w:t xml:space="preserve">on the aunt. </w:t>
      </w:r>
      <w:r w:rsidR="0088500A">
        <w:rPr>
          <w:rFonts w:ascii="Times New Roman" w:hAnsi="Times New Roman" w:cs="Times New Roman"/>
          <w:sz w:val="24"/>
          <w:szCs w:val="24"/>
          <w:lang w:val="en"/>
        </w:rPr>
        <w:t xml:space="preserve"> </w:t>
      </w:r>
      <w:r w:rsidR="00CB2955" w:rsidRPr="00FA0887">
        <w:rPr>
          <w:rFonts w:ascii="Times New Roman" w:hAnsi="Times New Roman" w:cs="Times New Roman"/>
          <w:sz w:val="24"/>
          <w:szCs w:val="24"/>
          <w:lang w:val="en"/>
        </w:rPr>
        <w:t xml:space="preserve">Although </w:t>
      </w:r>
      <w:r w:rsidR="00E11D92">
        <w:rPr>
          <w:rFonts w:ascii="Times New Roman" w:hAnsi="Times New Roman" w:cs="Times New Roman"/>
          <w:sz w:val="24"/>
          <w:szCs w:val="24"/>
          <w:lang w:val="en"/>
        </w:rPr>
        <w:t xml:space="preserve">what </w:t>
      </w:r>
      <w:r w:rsidR="00CB2955" w:rsidRPr="00FA0887">
        <w:rPr>
          <w:rFonts w:ascii="Times New Roman" w:hAnsi="Times New Roman" w:cs="Times New Roman"/>
          <w:sz w:val="24"/>
          <w:szCs w:val="24"/>
          <w:lang w:val="en"/>
        </w:rPr>
        <w:t xml:space="preserve">was before the court was an application for </w:t>
      </w:r>
      <w:r w:rsidR="00FA0887">
        <w:rPr>
          <w:rFonts w:ascii="Times New Roman" w:hAnsi="Times New Roman" w:cs="Times New Roman"/>
          <w:sz w:val="24"/>
          <w:szCs w:val="24"/>
          <w:lang w:val="en"/>
        </w:rPr>
        <w:t xml:space="preserve">the </w:t>
      </w:r>
      <w:r w:rsidR="00CB2955" w:rsidRPr="00FA0887">
        <w:rPr>
          <w:rFonts w:ascii="Times New Roman" w:hAnsi="Times New Roman" w:cs="Times New Roman"/>
          <w:sz w:val="24"/>
          <w:szCs w:val="24"/>
          <w:lang w:val="en"/>
        </w:rPr>
        <w:t xml:space="preserve">appointment of a </w:t>
      </w:r>
      <w:r w:rsidR="00E11D92">
        <w:rPr>
          <w:rFonts w:ascii="Times New Roman" w:hAnsi="Times New Roman" w:cs="Times New Roman"/>
          <w:i/>
          <w:sz w:val="24"/>
          <w:szCs w:val="24"/>
          <w:lang w:val="en"/>
        </w:rPr>
        <w:t>C</w:t>
      </w:r>
      <w:r w:rsidR="00CB2955" w:rsidRPr="00E11D92">
        <w:rPr>
          <w:rFonts w:ascii="Times New Roman" w:hAnsi="Times New Roman" w:cs="Times New Roman"/>
          <w:i/>
          <w:sz w:val="24"/>
          <w:szCs w:val="24"/>
          <w:lang w:val="en"/>
        </w:rPr>
        <w:t xml:space="preserve">urator </w:t>
      </w:r>
      <w:r w:rsidR="00CB2955" w:rsidRPr="00E11D92">
        <w:rPr>
          <w:rFonts w:ascii="Times New Roman" w:hAnsi="Times New Roman" w:cs="Times New Roman"/>
          <w:i/>
          <w:iCs/>
          <w:sz w:val="24"/>
          <w:szCs w:val="24"/>
          <w:lang w:val="en"/>
        </w:rPr>
        <w:t>ad</w:t>
      </w:r>
      <w:r w:rsidR="00CB2955" w:rsidRPr="00FA0887">
        <w:rPr>
          <w:rFonts w:ascii="Times New Roman" w:hAnsi="Times New Roman" w:cs="Times New Roman"/>
          <w:i/>
          <w:iCs/>
          <w:sz w:val="24"/>
          <w:szCs w:val="24"/>
          <w:lang w:val="en"/>
        </w:rPr>
        <w:t xml:space="preserve"> </w:t>
      </w:r>
      <w:r w:rsidR="00E11D92">
        <w:rPr>
          <w:rFonts w:ascii="Times New Roman" w:hAnsi="Times New Roman" w:cs="Times New Roman"/>
          <w:i/>
          <w:iCs/>
          <w:sz w:val="24"/>
          <w:szCs w:val="24"/>
          <w:lang w:val="en"/>
        </w:rPr>
        <w:t>L</w:t>
      </w:r>
      <w:r w:rsidR="00CB2955" w:rsidRPr="00FA0887">
        <w:rPr>
          <w:rFonts w:ascii="Times New Roman" w:hAnsi="Times New Roman" w:cs="Times New Roman"/>
          <w:i/>
          <w:iCs/>
          <w:sz w:val="24"/>
          <w:szCs w:val="24"/>
          <w:lang w:val="en"/>
        </w:rPr>
        <w:t xml:space="preserve">item, </w:t>
      </w:r>
      <w:r w:rsidR="00CB2955" w:rsidRPr="00FA0887">
        <w:rPr>
          <w:rFonts w:ascii="Times New Roman" w:hAnsi="Times New Roman" w:cs="Times New Roman"/>
          <w:iCs/>
          <w:sz w:val="24"/>
          <w:szCs w:val="24"/>
          <w:lang w:val="en"/>
        </w:rPr>
        <w:t>the court had no difficulties considering t</w:t>
      </w:r>
      <w:r w:rsidR="00CB2955" w:rsidRPr="00FA0887">
        <w:rPr>
          <w:rFonts w:ascii="Times New Roman" w:hAnsi="Times New Roman" w:cs="Times New Roman"/>
          <w:sz w:val="24"/>
          <w:szCs w:val="24"/>
          <w:lang w:val="en"/>
        </w:rPr>
        <w:t>he merits of the main matter</w:t>
      </w:r>
      <w:r w:rsidR="00CB2955" w:rsidRPr="00FA0887">
        <w:rPr>
          <w:rFonts w:ascii="Times New Roman" w:hAnsi="Times New Roman" w:cs="Times New Roman"/>
          <w:sz w:val="24"/>
          <w:szCs w:val="24"/>
          <w:lang w:val="en-ZW"/>
        </w:rPr>
        <w:t xml:space="preserve">, which was concerned with the appointment of the guardian. </w:t>
      </w:r>
      <w:r w:rsidR="0088500A">
        <w:rPr>
          <w:rFonts w:ascii="Times New Roman" w:hAnsi="Times New Roman" w:cs="Times New Roman"/>
          <w:sz w:val="24"/>
          <w:szCs w:val="24"/>
          <w:lang w:val="en-ZW"/>
        </w:rPr>
        <w:t xml:space="preserve"> </w:t>
      </w:r>
      <w:r w:rsidR="00354C93" w:rsidRPr="00FA0887">
        <w:rPr>
          <w:rFonts w:ascii="Times New Roman" w:hAnsi="Times New Roman" w:cs="Times New Roman"/>
          <w:sz w:val="24"/>
          <w:szCs w:val="24"/>
          <w:lang w:val="en-ZW"/>
        </w:rPr>
        <w:t>In its analysis of the law, the court made the following pertinent observations:</w:t>
      </w:r>
    </w:p>
    <w:p w14:paraId="12CC964C" w14:textId="4DAEAB6A" w:rsidR="00354C93" w:rsidRDefault="00354C93" w:rsidP="00354C93">
      <w:pPr>
        <w:widowControl w:val="0"/>
        <w:autoSpaceDE w:val="0"/>
        <w:autoSpaceDN w:val="0"/>
        <w:adjustRightInd w:val="0"/>
        <w:spacing w:after="0" w:line="240" w:lineRule="auto"/>
        <w:ind w:left="720"/>
        <w:jc w:val="both"/>
        <w:rPr>
          <w:rFonts w:ascii="TimesNewRomanPSMT" w:hAnsi="TimesNewRomanPSMT" w:cs="TimesNewRomanPSMT"/>
          <w:sz w:val="20"/>
          <w:szCs w:val="20"/>
          <w:lang w:val="en"/>
        </w:rPr>
      </w:pPr>
      <w:r>
        <w:rPr>
          <w:rFonts w:ascii="Times New Roman" w:hAnsi="Times New Roman" w:cs="Times New Roman"/>
          <w:sz w:val="24"/>
          <w:szCs w:val="24"/>
          <w:lang w:val="en-ZW"/>
        </w:rPr>
        <w:t>“</w:t>
      </w:r>
      <w:r w:rsidRPr="00354C93">
        <w:rPr>
          <w:rFonts w:ascii="Times New Roman" w:hAnsi="Times New Roman" w:cs="Times New Roman"/>
          <w:lang w:val="en"/>
        </w:rPr>
        <w:t xml:space="preserve">Under the common law there are basically three categories which are recognized by law whereby guardianship or parental power may be lawfully transferred. These are adoption, </w:t>
      </w:r>
      <w:r w:rsidRPr="00354C93">
        <w:rPr>
          <w:rFonts w:ascii="Times New Roman" w:hAnsi="Times New Roman" w:cs="Times New Roman"/>
          <w:i/>
          <w:iCs/>
          <w:lang w:val="en"/>
        </w:rPr>
        <w:t xml:space="preserve">legitimatio per subsequens matrimonium </w:t>
      </w:r>
      <w:r w:rsidRPr="00354C93">
        <w:rPr>
          <w:rFonts w:ascii="Times New Roman" w:hAnsi="Times New Roman" w:cs="Times New Roman"/>
          <w:lang w:val="en"/>
        </w:rPr>
        <w:t xml:space="preserve">(which means that children whose parents marry after their birth become legitimated as a result of the subsequent marriage of their parents) and </w:t>
      </w:r>
      <w:r w:rsidRPr="00354C93">
        <w:rPr>
          <w:rFonts w:ascii="Times New Roman" w:hAnsi="Times New Roman" w:cs="Times New Roman"/>
          <w:i/>
          <w:iCs/>
          <w:lang w:val="en"/>
        </w:rPr>
        <w:t xml:space="preserve">venia aetatis </w:t>
      </w:r>
      <w:r w:rsidRPr="00354C93">
        <w:rPr>
          <w:rFonts w:ascii="Times New Roman" w:hAnsi="Times New Roman" w:cs="Times New Roman"/>
          <w:lang w:val="en"/>
        </w:rPr>
        <w:t>(which means grant by a sovereign or the courts of the status of majority to a minor). It seems to me therefore that guardianship cannot merely be transferred from one person to another if it does not fall under any of these categories. The willingness of the parents to give away their guardianship does not appear to have any significance in the ultimate decision by the court of whether or not to grant the guardianship of the minor child to another</w:t>
      </w:r>
      <w:r w:rsidRPr="00354C93">
        <w:rPr>
          <w:rFonts w:ascii="TimesNewRomanPSMT" w:hAnsi="TimesNewRomanPSMT" w:cs="TimesNewRomanPSMT"/>
          <w:sz w:val="20"/>
          <w:szCs w:val="20"/>
          <w:lang w:val="en"/>
        </w:rPr>
        <w:t>.</w:t>
      </w:r>
      <w:r>
        <w:rPr>
          <w:rFonts w:ascii="TimesNewRomanPSMT" w:hAnsi="TimesNewRomanPSMT" w:cs="TimesNewRomanPSMT"/>
          <w:sz w:val="20"/>
          <w:szCs w:val="20"/>
          <w:lang w:val="en"/>
        </w:rPr>
        <w:t>”</w:t>
      </w:r>
    </w:p>
    <w:p w14:paraId="40F2D820" w14:textId="77777777" w:rsidR="00354C93" w:rsidRPr="00354C93" w:rsidRDefault="00354C93" w:rsidP="00354C93">
      <w:pPr>
        <w:widowControl w:val="0"/>
        <w:autoSpaceDE w:val="0"/>
        <w:autoSpaceDN w:val="0"/>
        <w:adjustRightInd w:val="0"/>
        <w:spacing w:after="0" w:line="240" w:lineRule="auto"/>
        <w:jc w:val="both"/>
        <w:rPr>
          <w:rFonts w:ascii="TimesNewRomanPSMT" w:hAnsi="TimesNewRomanPSMT" w:cs="TimesNewRomanPSMT"/>
          <w:sz w:val="20"/>
          <w:szCs w:val="20"/>
          <w:lang w:val="en"/>
        </w:rPr>
      </w:pPr>
    </w:p>
    <w:p w14:paraId="0B182243" w14:textId="60F859E5" w:rsidR="00B810F2" w:rsidRDefault="00B810F2" w:rsidP="005F6AA9">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Though the </w:t>
      </w:r>
      <w:r w:rsidRPr="00B810F2">
        <w:rPr>
          <w:rFonts w:ascii="Times New Roman" w:hAnsi="Times New Roman" w:cs="Times New Roman"/>
          <w:i/>
          <w:sz w:val="24"/>
          <w:szCs w:val="24"/>
          <w:lang w:val="en-ZW"/>
        </w:rPr>
        <w:t xml:space="preserve">Kutsanzira </w:t>
      </w:r>
      <w:r>
        <w:rPr>
          <w:rFonts w:ascii="Times New Roman" w:hAnsi="Times New Roman" w:cs="Times New Roman"/>
          <w:sz w:val="24"/>
          <w:szCs w:val="24"/>
          <w:lang w:val="en-ZW"/>
        </w:rPr>
        <w:t>case was determined before the advent of the 2013 Constitution the principles espoused therein still hold true to this date. The court did relate to the best interests of the minor child in the judgment.</w:t>
      </w:r>
      <w:r w:rsidR="0088500A">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 </w:t>
      </w:r>
      <w:r w:rsidR="00E11D92">
        <w:rPr>
          <w:rFonts w:ascii="Times New Roman" w:hAnsi="Times New Roman" w:cs="Times New Roman"/>
          <w:sz w:val="24"/>
          <w:szCs w:val="24"/>
          <w:lang w:val="en-ZW"/>
        </w:rPr>
        <w:t xml:space="preserve">In dismissing the application, the </w:t>
      </w:r>
      <w:r>
        <w:rPr>
          <w:rFonts w:ascii="Times New Roman" w:hAnsi="Times New Roman" w:cs="Times New Roman"/>
          <w:sz w:val="24"/>
          <w:szCs w:val="24"/>
          <w:lang w:val="en-ZW"/>
        </w:rPr>
        <w:t xml:space="preserve">court urged the applicant therein to approach the Children’s Court to pursue an adoption order. </w:t>
      </w:r>
    </w:p>
    <w:p w14:paraId="6482FB2E" w14:textId="334E2877" w:rsidR="005F6AA9" w:rsidRDefault="00354C93" w:rsidP="005F6AA9">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was in view of the </w:t>
      </w:r>
      <w:r w:rsidR="00777EAA" w:rsidRPr="00777EAA">
        <w:rPr>
          <w:rFonts w:ascii="Times New Roman" w:hAnsi="Times New Roman" w:cs="Times New Roman"/>
          <w:i/>
          <w:sz w:val="24"/>
          <w:szCs w:val="24"/>
          <w:lang w:val="en-ZW"/>
        </w:rPr>
        <w:t>dictum</w:t>
      </w:r>
      <w:r>
        <w:rPr>
          <w:rFonts w:ascii="Times New Roman" w:hAnsi="Times New Roman" w:cs="Times New Roman"/>
          <w:sz w:val="24"/>
          <w:szCs w:val="24"/>
          <w:lang w:val="en-ZW"/>
        </w:rPr>
        <w:t xml:space="preserve"> </w:t>
      </w:r>
      <w:r w:rsidR="00B810F2">
        <w:rPr>
          <w:rFonts w:ascii="Times New Roman" w:hAnsi="Times New Roman" w:cs="Times New Roman"/>
          <w:sz w:val="24"/>
          <w:szCs w:val="24"/>
          <w:lang w:val="en-ZW"/>
        </w:rPr>
        <w:t xml:space="preserve">in the </w:t>
      </w:r>
      <w:r w:rsidR="00B810F2" w:rsidRPr="00B810F2">
        <w:rPr>
          <w:rFonts w:ascii="Times New Roman" w:hAnsi="Times New Roman" w:cs="Times New Roman"/>
          <w:i/>
          <w:sz w:val="24"/>
          <w:szCs w:val="24"/>
          <w:lang w:val="en-ZW"/>
        </w:rPr>
        <w:t xml:space="preserve">Kutsanzira </w:t>
      </w:r>
      <w:r w:rsidR="00B810F2">
        <w:rPr>
          <w:rFonts w:ascii="Times New Roman" w:hAnsi="Times New Roman" w:cs="Times New Roman"/>
          <w:sz w:val="24"/>
          <w:szCs w:val="24"/>
          <w:lang w:val="en-ZW"/>
        </w:rPr>
        <w:t xml:space="preserve">case </w:t>
      </w:r>
      <w:r>
        <w:rPr>
          <w:rFonts w:ascii="Times New Roman" w:hAnsi="Times New Roman" w:cs="Times New Roman"/>
          <w:sz w:val="24"/>
          <w:szCs w:val="24"/>
          <w:lang w:val="en-ZW"/>
        </w:rPr>
        <w:t xml:space="preserve">that </w:t>
      </w:r>
      <w:r w:rsidR="00777EAA">
        <w:rPr>
          <w:rFonts w:ascii="Times New Roman" w:hAnsi="Times New Roman" w:cs="Times New Roman"/>
          <w:sz w:val="24"/>
          <w:szCs w:val="24"/>
          <w:lang w:val="en-ZW"/>
        </w:rPr>
        <w:t>I asked counsel to explain why this application should be treated differently</w:t>
      </w:r>
      <w:r w:rsidR="006935E0">
        <w:rPr>
          <w:rFonts w:ascii="Times New Roman" w:hAnsi="Times New Roman" w:cs="Times New Roman"/>
          <w:sz w:val="24"/>
          <w:szCs w:val="24"/>
          <w:lang w:val="en-ZW"/>
        </w:rPr>
        <w:t xml:space="preserve"> from that case since the circumstances were almost similar.</w:t>
      </w:r>
      <w:r w:rsidR="00777EAA">
        <w:rPr>
          <w:rFonts w:ascii="Times New Roman" w:hAnsi="Times New Roman" w:cs="Times New Roman"/>
          <w:sz w:val="24"/>
          <w:szCs w:val="24"/>
          <w:lang w:val="en-ZW"/>
        </w:rPr>
        <w:t xml:space="preserve"> She maintained her position that </w:t>
      </w:r>
      <w:r w:rsidR="006935E0">
        <w:rPr>
          <w:rFonts w:ascii="Times New Roman" w:hAnsi="Times New Roman" w:cs="Times New Roman"/>
          <w:sz w:val="24"/>
          <w:szCs w:val="24"/>
          <w:lang w:val="en-ZW"/>
        </w:rPr>
        <w:t xml:space="preserve">in view </w:t>
      </w:r>
      <w:r w:rsidR="00777EAA">
        <w:rPr>
          <w:rFonts w:ascii="Times New Roman" w:hAnsi="Times New Roman" w:cs="Times New Roman"/>
          <w:sz w:val="24"/>
          <w:szCs w:val="24"/>
          <w:lang w:val="en-ZW"/>
        </w:rPr>
        <w:t xml:space="preserve">of the aforementioned authorities and the Constitution of Zimbabwe the court should determine the matter on the basis that it was in the best interests of the minor child that guardianship and sole custody be awarded to the first applicant. </w:t>
      </w:r>
    </w:p>
    <w:p w14:paraId="4D47D676" w14:textId="16380804" w:rsidR="007669FA" w:rsidRDefault="005A46EF" w:rsidP="005F6AA9">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 am convinced that the court must not turn a blind eye to the best interests of the minor child in determining applications of this nature. Section 19(1) of the Constitution imposes an obligation on the State to adopt policies and measures to ensure that in matters relating to children, the best interests of the children concerned are paramount. </w:t>
      </w:r>
      <w:r w:rsidR="0088500A">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Section 81(3) of the Constitution states that children are entitled to adequate protection by the courts, in particular by the High Court as their upper guardian. </w:t>
      </w:r>
      <w:r w:rsidR="007669FA">
        <w:rPr>
          <w:rFonts w:ascii="Times New Roman" w:hAnsi="Times New Roman" w:cs="Times New Roman"/>
          <w:sz w:val="24"/>
          <w:szCs w:val="24"/>
          <w:lang w:val="en-ZW"/>
        </w:rPr>
        <w:t xml:space="preserve">These are principles that this court must of course relate to in any matter that involves minor children. </w:t>
      </w:r>
      <w:r w:rsidR="00657FAD">
        <w:rPr>
          <w:rFonts w:ascii="Times New Roman" w:hAnsi="Times New Roman" w:cs="Times New Roman"/>
          <w:sz w:val="24"/>
          <w:szCs w:val="24"/>
          <w:lang w:val="en-ZW"/>
        </w:rPr>
        <w:t xml:space="preserve"> </w:t>
      </w:r>
      <w:r w:rsidR="007669FA">
        <w:rPr>
          <w:rFonts w:ascii="Times New Roman" w:hAnsi="Times New Roman" w:cs="Times New Roman"/>
          <w:sz w:val="24"/>
          <w:szCs w:val="24"/>
          <w:lang w:val="en-ZW"/>
        </w:rPr>
        <w:t xml:space="preserve">In my view, that does not mean that the court must then ignore evident defects that afflict a matter that is before the court. </w:t>
      </w:r>
      <w:r w:rsidR="00657FAD">
        <w:rPr>
          <w:rFonts w:ascii="Times New Roman" w:hAnsi="Times New Roman" w:cs="Times New Roman"/>
          <w:sz w:val="24"/>
          <w:szCs w:val="24"/>
          <w:lang w:val="en-ZW"/>
        </w:rPr>
        <w:t xml:space="preserve"> </w:t>
      </w:r>
      <w:r w:rsidR="007669FA">
        <w:rPr>
          <w:rFonts w:ascii="Times New Roman" w:hAnsi="Times New Roman" w:cs="Times New Roman"/>
          <w:sz w:val="24"/>
          <w:szCs w:val="24"/>
          <w:lang w:val="en-ZW"/>
        </w:rPr>
        <w:t xml:space="preserve">The court cannot just grant an order for the sake of expedience, when the matter before it is bereft of a legal foundation. </w:t>
      </w:r>
    </w:p>
    <w:p w14:paraId="50D8F7A2" w14:textId="3A2E09C4" w:rsidR="00CD2B3F" w:rsidRDefault="005F6AA9" w:rsidP="005F6AA9">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Apart from the reservations that I have already expressed with the </w:t>
      </w:r>
      <w:r w:rsidR="006935E0">
        <w:rPr>
          <w:rFonts w:ascii="Times New Roman" w:hAnsi="Times New Roman" w:cs="Times New Roman"/>
          <w:i/>
          <w:sz w:val="24"/>
          <w:szCs w:val="24"/>
          <w:lang w:val="en-ZW"/>
        </w:rPr>
        <w:t>C</w:t>
      </w:r>
      <w:r w:rsidRPr="005F6AA9">
        <w:rPr>
          <w:rFonts w:ascii="Times New Roman" w:hAnsi="Times New Roman" w:cs="Times New Roman"/>
          <w:i/>
          <w:sz w:val="24"/>
          <w:szCs w:val="24"/>
          <w:lang w:val="en-ZW"/>
        </w:rPr>
        <w:t xml:space="preserve">urator ad </w:t>
      </w:r>
      <w:r w:rsidR="006935E0">
        <w:rPr>
          <w:rFonts w:ascii="Times New Roman" w:hAnsi="Times New Roman" w:cs="Times New Roman"/>
          <w:i/>
          <w:sz w:val="24"/>
          <w:szCs w:val="24"/>
          <w:lang w:val="en-ZW"/>
        </w:rPr>
        <w:t>L</w:t>
      </w:r>
      <w:r w:rsidRPr="005F6AA9">
        <w:rPr>
          <w:rFonts w:ascii="Times New Roman" w:hAnsi="Times New Roman" w:cs="Times New Roman"/>
          <w:i/>
          <w:sz w:val="24"/>
          <w:szCs w:val="24"/>
          <w:lang w:val="en-ZW"/>
        </w:rPr>
        <w:t>item’s</w:t>
      </w:r>
      <w:r>
        <w:rPr>
          <w:rFonts w:ascii="Times New Roman" w:hAnsi="Times New Roman" w:cs="Times New Roman"/>
          <w:sz w:val="24"/>
          <w:szCs w:val="24"/>
          <w:lang w:val="en-ZW"/>
        </w:rPr>
        <w:t xml:space="preserve"> report</w:t>
      </w:r>
      <w:r w:rsidR="005A46EF">
        <w:rPr>
          <w:rFonts w:ascii="Times New Roman" w:hAnsi="Times New Roman" w:cs="Times New Roman"/>
          <w:sz w:val="24"/>
          <w:szCs w:val="24"/>
          <w:lang w:val="en-ZW"/>
        </w:rPr>
        <w:t xml:space="preserve">, I have also expressed my </w:t>
      </w:r>
      <w:r w:rsidR="007669FA">
        <w:rPr>
          <w:rFonts w:ascii="Times New Roman" w:hAnsi="Times New Roman" w:cs="Times New Roman"/>
          <w:sz w:val="24"/>
          <w:szCs w:val="24"/>
          <w:lang w:val="en-ZW"/>
        </w:rPr>
        <w:t>misgivings with the law in terms of which this application was made.</w:t>
      </w:r>
      <w:r w:rsidR="00B75C07">
        <w:rPr>
          <w:rFonts w:ascii="Times New Roman" w:hAnsi="Times New Roman" w:cs="Times New Roman"/>
          <w:sz w:val="24"/>
          <w:szCs w:val="24"/>
          <w:lang w:val="en-ZW"/>
        </w:rPr>
        <w:t xml:space="preserve"> </w:t>
      </w:r>
      <w:r w:rsidR="00657FAD">
        <w:rPr>
          <w:rFonts w:ascii="Times New Roman" w:hAnsi="Times New Roman" w:cs="Times New Roman"/>
          <w:sz w:val="24"/>
          <w:szCs w:val="24"/>
          <w:lang w:val="en-ZW"/>
        </w:rPr>
        <w:t xml:space="preserve"> </w:t>
      </w:r>
      <w:r w:rsidR="00B75C07">
        <w:rPr>
          <w:rFonts w:ascii="Times New Roman" w:hAnsi="Times New Roman" w:cs="Times New Roman"/>
          <w:sz w:val="24"/>
          <w:szCs w:val="24"/>
          <w:lang w:val="en-ZW"/>
        </w:rPr>
        <w:t xml:space="preserve">The law does not support the applicants’ cause. </w:t>
      </w:r>
      <w:r w:rsidR="00657FAD">
        <w:rPr>
          <w:rFonts w:ascii="Times New Roman" w:hAnsi="Times New Roman" w:cs="Times New Roman"/>
          <w:sz w:val="24"/>
          <w:szCs w:val="24"/>
          <w:lang w:val="en-ZW"/>
        </w:rPr>
        <w:t xml:space="preserve"> </w:t>
      </w:r>
      <w:r w:rsidR="00B75C07">
        <w:rPr>
          <w:rFonts w:ascii="Times New Roman" w:hAnsi="Times New Roman" w:cs="Times New Roman"/>
          <w:sz w:val="24"/>
          <w:szCs w:val="24"/>
          <w:lang w:val="en-ZW"/>
        </w:rPr>
        <w:t xml:space="preserve">Having placed themselves within a certain provision of the law, the applicants cannot just conveniently wriggle out of that provision by invoking the constitutional provisions and case law authority that speak to the best interests of the minor child. </w:t>
      </w:r>
    </w:p>
    <w:p w14:paraId="0656D5F4" w14:textId="68BD8C7B" w:rsidR="00143238" w:rsidRDefault="00B75C07" w:rsidP="005F6AA9">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would have been a different proposition altogether </w:t>
      </w:r>
      <w:r w:rsidR="00B5121D">
        <w:rPr>
          <w:rFonts w:ascii="Times New Roman" w:hAnsi="Times New Roman" w:cs="Times New Roman"/>
          <w:sz w:val="24"/>
          <w:szCs w:val="24"/>
          <w:lang w:val="en-ZW"/>
        </w:rPr>
        <w:t xml:space="preserve">if the applicants had approached the High Court directly as the upper guardian of the minor child. </w:t>
      </w:r>
      <w:r w:rsidR="00657FAD">
        <w:rPr>
          <w:rFonts w:ascii="Times New Roman" w:hAnsi="Times New Roman" w:cs="Times New Roman"/>
          <w:sz w:val="24"/>
          <w:szCs w:val="24"/>
          <w:lang w:val="en-ZW"/>
        </w:rPr>
        <w:t xml:space="preserve"> </w:t>
      </w:r>
      <w:r w:rsidR="00B5121D">
        <w:rPr>
          <w:rFonts w:ascii="Times New Roman" w:hAnsi="Times New Roman" w:cs="Times New Roman"/>
          <w:sz w:val="24"/>
          <w:szCs w:val="24"/>
          <w:lang w:val="en-ZW"/>
        </w:rPr>
        <w:t>However the application before me does not</w:t>
      </w:r>
      <w:r w:rsidR="006935E0">
        <w:rPr>
          <w:rFonts w:ascii="Times New Roman" w:hAnsi="Times New Roman" w:cs="Times New Roman"/>
          <w:sz w:val="24"/>
          <w:szCs w:val="24"/>
          <w:lang w:val="en-ZW"/>
        </w:rPr>
        <w:t xml:space="preserve"> even </w:t>
      </w:r>
      <w:r w:rsidR="007A0104">
        <w:rPr>
          <w:rFonts w:ascii="Times New Roman" w:hAnsi="Times New Roman" w:cs="Times New Roman"/>
          <w:sz w:val="24"/>
          <w:szCs w:val="24"/>
          <w:lang w:val="en-ZW"/>
        </w:rPr>
        <w:t>allude to that</w:t>
      </w:r>
      <w:r w:rsidR="006935E0">
        <w:rPr>
          <w:rFonts w:ascii="Times New Roman" w:hAnsi="Times New Roman" w:cs="Times New Roman"/>
          <w:sz w:val="24"/>
          <w:szCs w:val="24"/>
          <w:lang w:val="en-ZW"/>
        </w:rPr>
        <w:t xml:space="preserve"> principle</w:t>
      </w:r>
      <w:r w:rsidR="00B5121D">
        <w:rPr>
          <w:rFonts w:ascii="Times New Roman" w:hAnsi="Times New Roman" w:cs="Times New Roman"/>
          <w:sz w:val="24"/>
          <w:szCs w:val="24"/>
          <w:lang w:val="en-ZW"/>
        </w:rPr>
        <w:t xml:space="preserve">. </w:t>
      </w:r>
      <w:r w:rsidR="00657FAD">
        <w:rPr>
          <w:rFonts w:ascii="Times New Roman" w:hAnsi="Times New Roman" w:cs="Times New Roman"/>
          <w:sz w:val="24"/>
          <w:szCs w:val="24"/>
          <w:lang w:val="en-ZW"/>
        </w:rPr>
        <w:t xml:space="preserve"> </w:t>
      </w:r>
      <w:r w:rsidR="00B5121D">
        <w:rPr>
          <w:rFonts w:ascii="Times New Roman" w:hAnsi="Times New Roman" w:cs="Times New Roman"/>
          <w:sz w:val="24"/>
          <w:szCs w:val="24"/>
          <w:lang w:val="en-ZW"/>
        </w:rPr>
        <w:t xml:space="preserve">It </w:t>
      </w:r>
      <w:r w:rsidR="007A0104">
        <w:rPr>
          <w:rFonts w:ascii="Times New Roman" w:hAnsi="Times New Roman" w:cs="Times New Roman"/>
          <w:sz w:val="24"/>
          <w:szCs w:val="24"/>
          <w:lang w:val="en-ZW"/>
        </w:rPr>
        <w:t xml:space="preserve">restricted the applicants to the route that they chose for themselves which unfortunately does not address their cause. </w:t>
      </w:r>
      <w:r w:rsidR="00B5121D">
        <w:rPr>
          <w:rFonts w:ascii="Times New Roman" w:hAnsi="Times New Roman" w:cs="Times New Roman"/>
          <w:sz w:val="24"/>
          <w:szCs w:val="24"/>
          <w:lang w:val="en-ZW"/>
        </w:rPr>
        <w:t xml:space="preserve">During </w:t>
      </w:r>
      <w:r w:rsidR="007A0104">
        <w:rPr>
          <w:rFonts w:ascii="Times New Roman" w:hAnsi="Times New Roman" w:cs="Times New Roman"/>
          <w:sz w:val="24"/>
          <w:szCs w:val="24"/>
          <w:lang w:val="en-ZW"/>
        </w:rPr>
        <w:t xml:space="preserve">the </w:t>
      </w:r>
      <w:r w:rsidR="00B5121D">
        <w:rPr>
          <w:rFonts w:ascii="Times New Roman" w:hAnsi="Times New Roman" w:cs="Times New Roman"/>
          <w:sz w:val="24"/>
          <w:szCs w:val="24"/>
          <w:lang w:val="en-ZW"/>
        </w:rPr>
        <w:t xml:space="preserve">exchanges </w:t>
      </w:r>
      <w:r w:rsidR="007A0104">
        <w:rPr>
          <w:rFonts w:ascii="Times New Roman" w:hAnsi="Times New Roman" w:cs="Times New Roman"/>
          <w:sz w:val="24"/>
          <w:szCs w:val="24"/>
          <w:lang w:val="en-ZW"/>
        </w:rPr>
        <w:t xml:space="preserve">between counsel and the court, </w:t>
      </w:r>
      <w:r w:rsidR="00116664">
        <w:rPr>
          <w:rFonts w:ascii="Times New Roman" w:hAnsi="Times New Roman" w:cs="Times New Roman"/>
          <w:sz w:val="24"/>
          <w:szCs w:val="24"/>
          <w:lang w:val="en-ZW"/>
        </w:rPr>
        <w:t>I enquired why the first applicant should not have simply approached the Children’s Court for an adoption order in terms of the Children’s Act</w:t>
      </w:r>
      <w:r w:rsidR="00116664">
        <w:rPr>
          <w:rStyle w:val="FootnoteReference"/>
          <w:rFonts w:ascii="Times New Roman" w:hAnsi="Times New Roman" w:cs="Times New Roman"/>
          <w:sz w:val="24"/>
          <w:szCs w:val="24"/>
          <w:lang w:val="en-ZW"/>
        </w:rPr>
        <w:footnoteReference w:id="10"/>
      </w:r>
      <w:r w:rsidR="00116664">
        <w:rPr>
          <w:rFonts w:ascii="Times New Roman" w:hAnsi="Times New Roman" w:cs="Times New Roman"/>
          <w:sz w:val="24"/>
          <w:szCs w:val="24"/>
          <w:lang w:val="en-ZW"/>
        </w:rPr>
        <w:t xml:space="preserve">. </w:t>
      </w:r>
      <w:r w:rsidR="00B810F2">
        <w:rPr>
          <w:rFonts w:ascii="Times New Roman" w:hAnsi="Times New Roman" w:cs="Times New Roman"/>
          <w:sz w:val="24"/>
          <w:szCs w:val="24"/>
          <w:lang w:val="en-ZW"/>
        </w:rPr>
        <w:t xml:space="preserve">Counsel’s response was that in view of the urgency of the matter, that route was not feasible. </w:t>
      </w:r>
      <w:r w:rsidR="00657FAD">
        <w:rPr>
          <w:rFonts w:ascii="Times New Roman" w:hAnsi="Times New Roman" w:cs="Times New Roman"/>
          <w:sz w:val="24"/>
          <w:szCs w:val="24"/>
          <w:lang w:val="en-ZW"/>
        </w:rPr>
        <w:t xml:space="preserve"> </w:t>
      </w:r>
      <w:r w:rsidR="00143238">
        <w:rPr>
          <w:rFonts w:ascii="Times New Roman" w:hAnsi="Times New Roman" w:cs="Times New Roman"/>
          <w:sz w:val="24"/>
          <w:szCs w:val="24"/>
          <w:lang w:val="en-ZW"/>
        </w:rPr>
        <w:t xml:space="preserve">However, in view of the court’s findings above, the application cannot succeed. </w:t>
      </w:r>
    </w:p>
    <w:p w14:paraId="5EBDFDC4" w14:textId="4AC3371B" w:rsidR="00143238" w:rsidRPr="00143238" w:rsidRDefault="00657FAD" w:rsidP="00657F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143238" w:rsidRPr="00143238">
        <w:rPr>
          <w:rFonts w:ascii="Times New Roman" w:hAnsi="Times New Roman" w:cs="Times New Roman"/>
          <w:b/>
          <w:sz w:val="24"/>
          <w:szCs w:val="24"/>
        </w:rPr>
        <w:t>Resultantly it is ordered that:</w:t>
      </w:r>
    </w:p>
    <w:p w14:paraId="39BD1F1F" w14:textId="3ADE4689" w:rsidR="00143238" w:rsidRDefault="00143238" w:rsidP="00657FAD">
      <w:pPr>
        <w:spacing w:after="0" w:line="360" w:lineRule="auto"/>
        <w:ind w:firstLine="720"/>
        <w:jc w:val="both"/>
        <w:rPr>
          <w:rFonts w:ascii="Times New Roman" w:hAnsi="Times New Roman" w:cs="Times New Roman"/>
          <w:sz w:val="24"/>
          <w:szCs w:val="24"/>
        </w:rPr>
      </w:pPr>
      <w:r w:rsidRPr="00143238">
        <w:rPr>
          <w:rFonts w:ascii="Times New Roman" w:hAnsi="Times New Roman" w:cs="Times New Roman"/>
          <w:sz w:val="24"/>
          <w:szCs w:val="24"/>
        </w:rPr>
        <w:t>The application be and is hereby dismissed with no order as to costs.</w:t>
      </w:r>
    </w:p>
    <w:p w14:paraId="4374B678" w14:textId="77777777" w:rsidR="00143238" w:rsidRDefault="00143238" w:rsidP="00143238">
      <w:pPr>
        <w:spacing w:line="360" w:lineRule="auto"/>
        <w:ind w:firstLine="720"/>
        <w:jc w:val="both"/>
        <w:rPr>
          <w:rFonts w:ascii="Times New Roman" w:hAnsi="Times New Roman" w:cs="Times New Roman"/>
          <w:sz w:val="24"/>
          <w:szCs w:val="24"/>
        </w:rPr>
      </w:pPr>
    </w:p>
    <w:p w14:paraId="5EFBFDDB" w14:textId="77777777" w:rsidR="00657FAD" w:rsidRDefault="00657FAD" w:rsidP="00143238">
      <w:pPr>
        <w:spacing w:line="360" w:lineRule="auto"/>
        <w:ind w:firstLine="720"/>
        <w:jc w:val="both"/>
        <w:rPr>
          <w:rFonts w:ascii="Times New Roman" w:hAnsi="Times New Roman" w:cs="Times New Roman"/>
          <w:sz w:val="24"/>
          <w:szCs w:val="24"/>
        </w:rPr>
      </w:pPr>
    </w:p>
    <w:p w14:paraId="066A0D74" w14:textId="77777777" w:rsidR="008D66C8" w:rsidRDefault="008D66C8" w:rsidP="00DD0CAF">
      <w:pPr>
        <w:spacing w:after="0"/>
        <w:jc w:val="both"/>
        <w:rPr>
          <w:rFonts w:ascii="Times New Roman" w:hAnsi="Times New Roman" w:cs="Times New Roman"/>
          <w:i/>
          <w:sz w:val="24"/>
          <w:szCs w:val="24"/>
        </w:rPr>
      </w:pPr>
    </w:p>
    <w:p w14:paraId="244A538E" w14:textId="42E8600F" w:rsidR="00B10942" w:rsidRPr="0096367C" w:rsidRDefault="000C7106" w:rsidP="00DD0CAF">
      <w:pPr>
        <w:spacing w:after="0"/>
        <w:jc w:val="both"/>
        <w:rPr>
          <w:rFonts w:ascii="Times New Roman" w:hAnsi="Times New Roman" w:cs="Times New Roman"/>
          <w:i/>
          <w:sz w:val="24"/>
          <w:szCs w:val="24"/>
        </w:rPr>
      </w:pPr>
      <w:r>
        <w:rPr>
          <w:rFonts w:ascii="Times New Roman" w:hAnsi="Times New Roman" w:cs="Times New Roman"/>
          <w:i/>
          <w:sz w:val="24"/>
          <w:szCs w:val="24"/>
        </w:rPr>
        <w:t>Antonio &amp; Associates</w:t>
      </w:r>
      <w:r>
        <w:rPr>
          <w:rFonts w:ascii="Times New Roman" w:hAnsi="Times New Roman" w:cs="Times New Roman"/>
          <w:sz w:val="24"/>
          <w:szCs w:val="24"/>
        </w:rPr>
        <w:t xml:space="preserve">, </w:t>
      </w:r>
      <w:r w:rsidR="00657FAD">
        <w:rPr>
          <w:rFonts w:ascii="Times New Roman" w:hAnsi="Times New Roman" w:cs="Times New Roman"/>
          <w:sz w:val="24"/>
          <w:szCs w:val="24"/>
        </w:rPr>
        <w:t xml:space="preserve">applicant’s </w:t>
      </w:r>
      <w:r>
        <w:rPr>
          <w:rFonts w:ascii="Times New Roman" w:hAnsi="Times New Roman" w:cs="Times New Roman"/>
          <w:sz w:val="24"/>
          <w:szCs w:val="24"/>
        </w:rPr>
        <w:t>legal prac</w:t>
      </w:r>
      <w:r w:rsidR="00B10942">
        <w:rPr>
          <w:rFonts w:ascii="Times New Roman" w:hAnsi="Times New Roman" w:cs="Times New Roman"/>
          <w:sz w:val="24"/>
          <w:szCs w:val="24"/>
        </w:rPr>
        <w:t>titioners</w:t>
      </w:r>
      <w:r>
        <w:rPr>
          <w:rFonts w:ascii="Times New Roman" w:hAnsi="Times New Roman" w:cs="Times New Roman"/>
          <w:sz w:val="24"/>
          <w:szCs w:val="24"/>
        </w:rPr>
        <w:t xml:space="preserve"> </w:t>
      </w:r>
    </w:p>
    <w:sectPr w:rsidR="00B10942" w:rsidRPr="0096367C"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AB100" w14:textId="77777777" w:rsidR="00A936DB" w:rsidRDefault="00A936DB" w:rsidP="0000054D">
      <w:pPr>
        <w:spacing w:after="0" w:line="240" w:lineRule="auto"/>
      </w:pPr>
      <w:r>
        <w:separator/>
      </w:r>
    </w:p>
  </w:endnote>
  <w:endnote w:type="continuationSeparator" w:id="0">
    <w:p w14:paraId="44AC6AF9" w14:textId="77777777" w:rsidR="00A936DB" w:rsidRDefault="00A936DB"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BE3E4" w14:textId="77777777" w:rsidR="00A936DB" w:rsidRDefault="00A936DB" w:rsidP="0000054D">
      <w:pPr>
        <w:spacing w:after="0" w:line="240" w:lineRule="auto"/>
      </w:pPr>
      <w:r>
        <w:separator/>
      </w:r>
    </w:p>
  </w:footnote>
  <w:footnote w:type="continuationSeparator" w:id="0">
    <w:p w14:paraId="6D30FD80" w14:textId="77777777" w:rsidR="00A936DB" w:rsidRDefault="00A936DB" w:rsidP="0000054D">
      <w:pPr>
        <w:spacing w:after="0" w:line="240" w:lineRule="auto"/>
      </w:pPr>
      <w:r>
        <w:continuationSeparator/>
      </w:r>
    </w:p>
  </w:footnote>
  <w:footnote w:id="1">
    <w:p w14:paraId="55176344" w14:textId="1278F93D" w:rsidR="000D26B8" w:rsidRPr="000D26B8" w:rsidRDefault="000D26B8">
      <w:pPr>
        <w:pStyle w:val="FootnoteText"/>
        <w:rPr>
          <w:rFonts w:ascii="Times New Roman" w:hAnsi="Times New Roman" w:cs="Times New Roman"/>
        </w:rPr>
      </w:pPr>
      <w:r w:rsidRPr="000D26B8">
        <w:rPr>
          <w:rStyle w:val="FootnoteReference"/>
          <w:rFonts w:ascii="Times New Roman" w:hAnsi="Times New Roman" w:cs="Times New Roman"/>
        </w:rPr>
        <w:footnoteRef/>
      </w:r>
      <w:r w:rsidRPr="000D26B8">
        <w:rPr>
          <w:rFonts w:ascii="Times New Roman" w:hAnsi="Times New Roman" w:cs="Times New Roman"/>
        </w:rPr>
        <w:t xml:space="preserve"> [</w:t>
      </w:r>
      <w:r w:rsidRPr="000D26B8">
        <w:rPr>
          <w:rFonts w:ascii="Times New Roman" w:hAnsi="Times New Roman" w:cs="Times New Roman"/>
          <w:i/>
        </w:rPr>
        <w:t>Chapter 5.11</w:t>
      </w:r>
      <w:r w:rsidRPr="000D26B8">
        <w:rPr>
          <w:rFonts w:ascii="Times New Roman" w:hAnsi="Times New Roman" w:cs="Times New Roman"/>
        </w:rPr>
        <w:t>]</w:t>
      </w:r>
    </w:p>
  </w:footnote>
  <w:footnote w:id="2">
    <w:p w14:paraId="5B73786E" w14:textId="62D6624F" w:rsidR="00381A15" w:rsidRPr="00381A15" w:rsidRDefault="00381A15" w:rsidP="00381A15">
      <w:pPr>
        <w:widowControl w:val="0"/>
        <w:autoSpaceDE w:val="0"/>
        <w:autoSpaceDN w:val="0"/>
        <w:adjustRightInd w:val="0"/>
        <w:spacing w:after="0" w:line="240" w:lineRule="auto"/>
        <w:jc w:val="both"/>
        <w:rPr>
          <w:sz w:val="20"/>
          <w:szCs w:val="20"/>
        </w:rPr>
      </w:pPr>
      <w:r w:rsidRPr="00381A15">
        <w:rPr>
          <w:rStyle w:val="FootnoteReference"/>
          <w:rFonts w:ascii="Times New Roman" w:hAnsi="Times New Roman" w:cs="Times New Roman"/>
          <w:sz w:val="18"/>
          <w:szCs w:val="18"/>
        </w:rPr>
        <w:footnoteRef/>
      </w:r>
      <w:r w:rsidRPr="00381A15">
        <w:rPr>
          <w:rFonts w:ascii="Times New Roman" w:hAnsi="Times New Roman" w:cs="Times New Roman"/>
          <w:sz w:val="18"/>
          <w:szCs w:val="18"/>
        </w:rPr>
        <w:t xml:space="preserve"> </w:t>
      </w:r>
      <w:r w:rsidRPr="00381A15">
        <w:rPr>
          <w:rFonts w:ascii="Times New Roman" w:hAnsi="Times New Roman" w:cs="Times New Roman"/>
          <w:sz w:val="18"/>
          <w:szCs w:val="18"/>
          <w:lang w:val="en"/>
        </w:rPr>
        <w:t>2012 (2) ZLR 91 (H) 91</w:t>
      </w:r>
      <w:r>
        <w:rPr>
          <w:rFonts w:ascii="Times New Roman" w:hAnsi="Times New Roman" w:cs="Times New Roman"/>
          <w:sz w:val="18"/>
          <w:szCs w:val="18"/>
          <w:lang w:val="en"/>
        </w:rPr>
        <w:t xml:space="preserve"> at p</w:t>
      </w:r>
      <w:r w:rsidRPr="00381A15">
        <w:rPr>
          <w:rFonts w:ascii="Times New Roman" w:hAnsi="Times New Roman" w:cs="Times New Roman"/>
          <w:sz w:val="18"/>
          <w:szCs w:val="18"/>
          <w:lang w:val="en"/>
        </w:rPr>
        <w:t xml:space="preserve"> 92</w:t>
      </w:r>
      <w:r w:rsidRPr="00381A15">
        <w:rPr>
          <w:sz w:val="20"/>
          <w:szCs w:val="20"/>
        </w:rPr>
        <w:t xml:space="preserve"> </w:t>
      </w:r>
    </w:p>
  </w:footnote>
  <w:footnote w:id="3">
    <w:p w14:paraId="49CACC61" w14:textId="3AAEE6BB" w:rsidR="00381A15" w:rsidRPr="00381A15" w:rsidRDefault="00381A15" w:rsidP="00381A15">
      <w:pPr>
        <w:pStyle w:val="FootnoteText"/>
        <w:rPr>
          <w:rFonts w:ascii="Times New Roman" w:hAnsi="Times New Roman" w:cs="Times New Roman"/>
          <w:sz w:val="18"/>
          <w:szCs w:val="18"/>
        </w:rPr>
      </w:pPr>
      <w:r w:rsidRPr="00381A15">
        <w:rPr>
          <w:rStyle w:val="FootnoteReference"/>
          <w:rFonts w:ascii="Times New Roman" w:hAnsi="Times New Roman" w:cs="Times New Roman"/>
          <w:sz w:val="18"/>
          <w:szCs w:val="18"/>
        </w:rPr>
        <w:footnoteRef/>
      </w:r>
      <w:r w:rsidRPr="00381A15">
        <w:rPr>
          <w:rFonts w:ascii="Times New Roman" w:hAnsi="Times New Roman" w:cs="Times New Roman"/>
          <w:sz w:val="18"/>
          <w:szCs w:val="18"/>
        </w:rPr>
        <w:t xml:space="preserve"> HH 447/18</w:t>
      </w:r>
    </w:p>
  </w:footnote>
  <w:footnote w:id="4">
    <w:p w14:paraId="7973C501" w14:textId="1BF3A24D" w:rsidR="009872BC" w:rsidRDefault="009872BC">
      <w:pPr>
        <w:pStyle w:val="FootnoteText"/>
      </w:pPr>
      <w:r>
        <w:rPr>
          <w:rStyle w:val="FootnoteReference"/>
        </w:rPr>
        <w:footnoteRef/>
      </w:r>
      <w:r>
        <w:t xml:space="preserve"> </w:t>
      </w:r>
      <w:r w:rsidRPr="009872BC">
        <w:rPr>
          <w:rFonts w:ascii="Times New Roman" w:hAnsi="Times New Roman" w:cs="Times New Roman"/>
          <w:i/>
          <w:sz w:val="18"/>
          <w:szCs w:val="18"/>
        </w:rPr>
        <w:t>Mukundu v Chigumadzi &amp; Ors</w:t>
      </w:r>
      <w:r w:rsidRPr="009872BC">
        <w:rPr>
          <w:rFonts w:ascii="Times New Roman" w:hAnsi="Times New Roman" w:cs="Times New Roman"/>
          <w:sz w:val="18"/>
          <w:szCs w:val="18"/>
        </w:rPr>
        <w:t xml:space="preserve"> 2015 (2) ZLR 332 (HH); </w:t>
      </w:r>
      <w:r w:rsidRPr="009872BC">
        <w:rPr>
          <w:rFonts w:ascii="Times New Roman" w:hAnsi="Times New Roman" w:cs="Times New Roman"/>
          <w:i/>
          <w:sz w:val="18"/>
          <w:szCs w:val="18"/>
        </w:rPr>
        <w:t>W v X</w:t>
      </w:r>
      <w:r w:rsidRPr="009872BC">
        <w:rPr>
          <w:rFonts w:ascii="Times New Roman" w:hAnsi="Times New Roman" w:cs="Times New Roman"/>
          <w:sz w:val="18"/>
          <w:szCs w:val="18"/>
        </w:rPr>
        <w:t xml:space="preserve"> HB 5/19</w:t>
      </w:r>
    </w:p>
  </w:footnote>
  <w:footnote w:id="5">
    <w:p w14:paraId="617801C3" w14:textId="780650A1" w:rsidR="00F13660" w:rsidRPr="00F13660" w:rsidRDefault="00F13660">
      <w:pPr>
        <w:pStyle w:val="FootnoteText"/>
        <w:rPr>
          <w:rFonts w:ascii="Times New Roman" w:hAnsi="Times New Roman" w:cs="Times New Roman"/>
        </w:rPr>
      </w:pPr>
      <w:r w:rsidRPr="00F13660">
        <w:rPr>
          <w:rStyle w:val="FootnoteReference"/>
          <w:rFonts w:ascii="Times New Roman" w:hAnsi="Times New Roman" w:cs="Times New Roman"/>
        </w:rPr>
        <w:footnoteRef/>
      </w:r>
      <w:r w:rsidRPr="00F13660">
        <w:rPr>
          <w:rFonts w:ascii="Times New Roman" w:hAnsi="Times New Roman" w:cs="Times New Roman"/>
        </w:rPr>
        <w:t xml:space="preserve"> HH 818/15</w:t>
      </w:r>
    </w:p>
  </w:footnote>
  <w:footnote w:id="6">
    <w:p w14:paraId="16D9C641" w14:textId="537A8A7C" w:rsidR="002048E5" w:rsidRPr="00C871E4" w:rsidRDefault="002048E5">
      <w:pPr>
        <w:pStyle w:val="FootnoteText"/>
        <w:rPr>
          <w:rFonts w:ascii="Times New Roman" w:hAnsi="Times New Roman" w:cs="Times New Roman"/>
          <w:sz w:val="18"/>
          <w:szCs w:val="18"/>
        </w:rPr>
      </w:pPr>
      <w:r w:rsidRPr="002048E5">
        <w:rPr>
          <w:rStyle w:val="FootnoteReference"/>
          <w:rFonts w:ascii="Times New Roman" w:hAnsi="Times New Roman" w:cs="Times New Roman"/>
          <w:sz w:val="18"/>
          <w:szCs w:val="18"/>
        </w:rPr>
        <w:footnoteRef/>
      </w:r>
      <w:r w:rsidRPr="002048E5">
        <w:rPr>
          <w:rFonts w:ascii="Times New Roman" w:hAnsi="Times New Roman" w:cs="Times New Roman"/>
          <w:sz w:val="18"/>
          <w:szCs w:val="18"/>
        </w:rPr>
        <w:t xml:space="preserve"> </w:t>
      </w:r>
      <w:r w:rsidRPr="00C871E4">
        <w:rPr>
          <w:rFonts w:ascii="Times New Roman" w:hAnsi="Times New Roman" w:cs="Times New Roman"/>
          <w:sz w:val="18"/>
          <w:szCs w:val="18"/>
        </w:rPr>
        <w:t>HB 05/19</w:t>
      </w:r>
    </w:p>
  </w:footnote>
  <w:footnote w:id="7">
    <w:p w14:paraId="4620F09B" w14:textId="5D60AF0D" w:rsidR="00BA41A5" w:rsidRPr="00BA41A5" w:rsidRDefault="00BA41A5">
      <w:pPr>
        <w:pStyle w:val="FootnoteText"/>
        <w:rPr>
          <w:rFonts w:ascii="Times New Roman" w:hAnsi="Times New Roman" w:cs="Times New Roman"/>
          <w:sz w:val="18"/>
          <w:szCs w:val="18"/>
        </w:rPr>
      </w:pPr>
      <w:r w:rsidRPr="00BA41A5">
        <w:rPr>
          <w:rStyle w:val="FootnoteReference"/>
          <w:rFonts w:ascii="Times New Roman" w:hAnsi="Times New Roman" w:cs="Times New Roman"/>
          <w:sz w:val="18"/>
          <w:szCs w:val="18"/>
        </w:rPr>
        <w:footnoteRef/>
      </w:r>
      <w:r w:rsidRPr="00BA41A5">
        <w:rPr>
          <w:rFonts w:ascii="Times New Roman" w:hAnsi="Times New Roman" w:cs="Times New Roman"/>
          <w:sz w:val="18"/>
          <w:szCs w:val="18"/>
        </w:rPr>
        <w:t xml:space="preserve"> See p4 of the judgment by TAKUVA J</w:t>
      </w:r>
    </w:p>
  </w:footnote>
  <w:footnote w:id="8">
    <w:p w14:paraId="3FA13452" w14:textId="5AFE96DE" w:rsidR="00C871E4" w:rsidRPr="00C871E4" w:rsidRDefault="00C871E4">
      <w:pPr>
        <w:pStyle w:val="FootnoteText"/>
        <w:rPr>
          <w:rFonts w:ascii="Times New Roman" w:hAnsi="Times New Roman" w:cs="Times New Roman"/>
          <w:sz w:val="18"/>
          <w:szCs w:val="18"/>
        </w:rPr>
      </w:pPr>
      <w:r w:rsidRPr="00C871E4">
        <w:rPr>
          <w:rStyle w:val="FootnoteReference"/>
          <w:rFonts w:ascii="Times New Roman" w:hAnsi="Times New Roman" w:cs="Times New Roman"/>
          <w:sz w:val="18"/>
          <w:szCs w:val="18"/>
        </w:rPr>
        <w:footnoteRef/>
      </w:r>
      <w:r w:rsidRPr="00C871E4">
        <w:rPr>
          <w:rFonts w:ascii="Times New Roman" w:hAnsi="Times New Roman" w:cs="Times New Roman"/>
          <w:sz w:val="18"/>
          <w:szCs w:val="18"/>
        </w:rPr>
        <w:t xml:space="preserve"> See also the case of </w:t>
      </w:r>
      <w:r w:rsidRPr="00C871E4">
        <w:rPr>
          <w:rFonts w:ascii="Times New Roman" w:hAnsi="Times New Roman" w:cs="Times New Roman"/>
          <w:i/>
          <w:sz w:val="18"/>
          <w:szCs w:val="18"/>
        </w:rPr>
        <w:t>Mcall v Mcall</w:t>
      </w:r>
      <w:r w:rsidRPr="00C871E4">
        <w:rPr>
          <w:rFonts w:ascii="Times New Roman" w:hAnsi="Times New Roman" w:cs="Times New Roman"/>
          <w:sz w:val="18"/>
          <w:szCs w:val="18"/>
        </w:rPr>
        <w:t xml:space="preserve"> 1994 (3) SA 201</w:t>
      </w:r>
      <w:r>
        <w:rPr>
          <w:rFonts w:ascii="Times New Roman" w:hAnsi="Times New Roman" w:cs="Times New Roman"/>
          <w:sz w:val="18"/>
          <w:szCs w:val="18"/>
        </w:rPr>
        <w:t xml:space="preserve">, which highlights some of the factors that courts must consider in determining the meaning of best interests of the minor child. </w:t>
      </w:r>
    </w:p>
  </w:footnote>
  <w:footnote w:id="9">
    <w:p w14:paraId="4A721441" w14:textId="66DD9B81" w:rsidR="005F6AA9" w:rsidRPr="005F6AA9" w:rsidRDefault="005F6AA9" w:rsidP="005F6AA9">
      <w:pPr>
        <w:spacing w:after="0" w:line="240" w:lineRule="auto"/>
        <w:rPr>
          <w:rFonts w:ascii="Times New Roman" w:hAnsi="Times New Roman" w:cs="Times New Roman"/>
          <w:sz w:val="18"/>
          <w:szCs w:val="18"/>
        </w:rPr>
      </w:pPr>
      <w:r w:rsidRPr="005F6AA9">
        <w:rPr>
          <w:rStyle w:val="FootnoteReference"/>
          <w:rFonts w:ascii="Times New Roman" w:hAnsi="Times New Roman" w:cs="Times New Roman"/>
          <w:sz w:val="18"/>
          <w:szCs w:val="18"/>
        </w:rPr>
        <w:footnoteRef/>
      </w:r>
      <w:r w:rsidRPr="005F6AA9">
        <w:rPr>
          <w:rFonts w:ascii="Times New Roman" w:hAnsi="Times New Roman" w:cs="Times New Roman"/>
          <w:sz w:val="18"/>
          <w:szCs w:val="18"/>
        </w:rPr>
        <w:t xml:space="preserve"> </w:t>
      </w:r>
      <w:r>
        <w:rPr>
          <w:rFonts w:ascii="Times New Roman" w:hAnsi="Times New Roman" w:cs="Times New Roman"/>
          <w:sz w:val="18"/>
          <w:szCs w:val="18"/>
        </w:rPr>
        <w:t xml:space="preserve">See also </w:t>
      </w:r>
      <w:r w:rsidRPr="005F6AA9">
        <w:rPr>
          <w:rFonts w:ascii="Times New Roman" w:hAnsi="Times New Roman" w:cs="Times New Roman"/>
          <w:sz w:val="18"/>
          <w:szCs w:val="18"/>
        </w:rPr>
        <w:t xml:space="preserve">In Re ALICE MAENZANISE (For her appointment as the legal guardian of P.A.N a minor) </w:t>
      </w:r>
      <w:r>
        <w:rPr>
          <w:rFonts w:ascii="Times New Roman" w:hAnsi="Times New Roman" w:cs="Times New Roman"/>
          <w:sz w:val="18"/>
          <w:szCs w:val="18"/>
        </w:rPr>
        <w:t>HH 39/20</w:t>
      </w:r>
    </w:p>
    <w:p w14:paraId="232A1F70" w14:textId="3025A662" w:rsidR="005F6AA9" w:rsidRDefault="005F6AA9">
      <w:pPr>
        <w:pStyle w:val="FootnoteText"/>
      </w:pPr>
    </w:p>
  </w:footnote>
  <w:footnote w:id="10">
    <w:p w14:paraId="1C2C34DC" w14:textId="4BE25CF1" w:rsidR="00116664" w:rsidRPr="00116664" w:rsidRDefault="00116664">
      <w:pPr>
        <w:pStyle w:val="FootnoteText"/>
        <w:rPr>
          <w:rFonts w:ascii="Times New Roman" w:hAnsi="Times New Roman" w:cs="Times New Roman"/>
        </w:rPr>
      </w:pPr>
      <w:r w:rsidRPr="00116664">
        <w:rPr>
          <w:rStyle w:val="FootnoteReference"/>
          <w:rFonts w:ascii="Times New Roman" w:hAnsi="Times New Roman" w:cs="Times New Roman"/>
        </w:rPr>
        <w:footnoteRef/>
      </w:r>
      <w:r w:rsidRPr="00116664">
        <w:rPr>
          <w:rFonts w:ascii="Times New Roman" w:hAnsi="Times New Roman" w:cs="Times New Roman"/>
        </w:rPr>
        <w:t xml:space="preserve"> [</w:t>
      </w:r>
      <w:r w:rsidRPr="00116664">
        <w:rPr>
          <w:rFonts w:ascii="Times New Roman" w:hAnsi="Times New Roman" w:cs="Times New Roman"/>
          <w:i/>
        </w:rPr>
        <w:t>Chapter 5:06</w:t>
      </w:r>
      <w:r w:rsidRPr="00116664">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rPr>
    </w:sdtEndPr>
    <w:sdtContent>
      <w:p w14:paraId="22E27E25" w14:textId="5E07A87D" w:rsidR="004A5B2F" w:rsidRPr="00DF349A" w:rsidRDefault="004A5B2F">
        <w:pPr>
          <w:pStyle w:val="Header"/>
          <w:jc w:val="right"/>
          <w:rPr>
            <w:rFonts w:ascii="Times New Roman" w:hAnsi="Times New Roman" w:cs="Times New Roman"/>
            <w:noProof/>
          </w:rPr>
        </w:pPr>
        <w:r w:rsidRPr="00DF349A">
          <w:rPr>
            <w:rFonts w:ascii="Times New Roman" w:hAnsi="Times New Roman" w:cs="Times New Roman"/>
          </w:rPr>
          <w:fldChar w:fldCharType="begin"/>
        </w:r>
        <w:r w:rsidRPr="00DF349A">
          <w:rPr>
            <w:rFonts w:ascii="Times New Roman" w:hAnsi="Times New Roman" w:cs="Times New Roman"/>
          </w:rPr>
          <w:instrText xml:space="preserve"> PAGE   \* MERGEFORMAT </w:instrText>
        </w:r>
        <w:r w:rsidRPr="00DF349A">
          <w:rPr>
            <w:rFonts w:ascii="Times New Roman" w:hAnsi="Times New Roman" w:cs="Times New Roman"/>
          </w:rPr>
          <w:fldChar w:fldCharType="separate"/>
        </w:r>
        <w:r w:rsidR="00865C52">
          <w:rPr>
            <w:rFonts w:ascii="Times New Roman" w:hAnsi="Times New Roman" w:cs="Times New Roman"/>
            <w:noProof/>
          </w:rPr>
          <w:t>1</w:t>
        </w:r>
        <w:r w:rsidRPr="00DF349A">
          <w:rPr>
            <w:rFonts w:ascii="Times New Roman" w:hAnsi="Times New Roman" w:cs="Times New Roman"/>
            <w:noProof/>
          </w:rPr>
          <w:fldChar w:fldCharType="end"/>
        </w:r>
      </w:p>
      <w:p w14:paraId="660E243C" w14:textId="04BE7C47" w:rsidR="004A5B2F" w:rsidRPr="00DF349A" w:rsidRDefault="004A5B2F">
        <w:pPr>
          <w:pStyle w:val="Header"/>
          <w:jc w:val="right"/>
          <w:rPr>
            <w:rFonts w:ascii="Times New Roman" w:hAnsi="Times New Roman" w:cs="Times New Roman"/>
            <w:noProof/>
          </w:rPr>
        </w:pPr>
        <w:r w:rsidRPr="00DF349A">
          <w:rPr>
            <w:rFonts w:ascii="Times New Roman" w:hAnsi="Times New Roman" w:cs="Times New Roman"/>
            <w:noProof/>
          </w:rPr>
          <w:t xml:space="preserve">HH </w:t>
        </w:r>
        <w:r w:rsidR="00DF349A">
          <w:rPr>
            <w:rFonts w:ascii="Times New Roman" w:hAnsi="Times New Roman" w:cs="Times New Roman"/>
            <w:noProof/>
          </w:rPr>
          <w:t>749-22</w:t>
        </w:r>
      </w:p>
      <w:p w14:paraId="479106FC" w14:textId="0938FB3F" w:rsidR="004A5B2F" w:rsidRPr="00DF349A" w:rsidRDefault="004A5B2F">
        <w:pPr>
          <w:pStyle w:val="Header"/>
          <w:jc w:val="right"/>
          <w:rPr>
            <w:rFonts w:ascii="Times New Roman" w:hAnsi="Times New Roman" w:cs="Times New Roman"/>
          </w:rPr>
        </w:pPr>
        <w:r w:rsidRPr="00DF349A">
          <w:rPr>
            <w:rFonts w:ascii="Times New Roman" w:hAnsi="Times New Roman" w:cs="Times New Roman"/>
            <w:noProof/>
          </w:rPr>
          <w:t xml:space="preserve">HC </w:t>
        </w:r>
        <w:r w:rsidR="00BD47B1" w:rsidRPr="00DF349A">
          <w:rPr>
            <w:rFonts w:ascii="Times New Roman" w:hAnsi="Times New Roman" w:cs="Times New Roman"/>
            <w:noProof/>
          </w:rPr>
          <w:t>6925/22</w:t>
        </w:r>
      </w:p>
    </w:sdtContent>
  </w:sdt>
  <w:p w14:paraId="21C5CEAF" w14:textId="77777777" w:rsidR="004A5B2F" w:rsidRDefault="004A5B2F" w:rsidP="0000054D">
    <w:pPr>
      <w:pStyle w:val="Heade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2F732A5"/>
    <w:multiLevelType w:val="hybridMultilevel"/>
    <w:tmpl w:val="0B923034"/>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C0993"/>
    <w:multiLevelType w:val="hybridMultilevel"/>
    <w:tmpl w:val="DD2C77E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75E7D93"/>
    <w:multiLevelType w:val="hybridMultilevel"/>
    <w:tmpl w:val="12BE50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223728"/>
    <w:multiLevelType w:val="hybridMultilevel"/>
    <w:tmpl w:val="682E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2"/>
  </w:num>
  <w:num w:numId="5">
    <w:abstractNumId w:val="4"/>
  </w:num>
  <w:num w:numId="6">
    <w:abstractNumId w:val="0"/>
  </w:num>
  <w:num w:numId="7">
    <w:abstractNumId w:val="9"/>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54D"/>
    <w:rsid w:val="00004E48"/>
    <w:rsid w:val="0001570C"/>
    <w:rsid w:val="00017E83"/>
    <w:rsid w:val="00021749"/>
    <w:rsid w:val="00027BFD"/>
    <w:rsid w:val="00034D2C"/>
    <w:rsid w:val="0003549B"/>
    <w:rsid w:val="0003558C"/>
    <w:rsid w:val="00043F3F"/>
    <w:rsid w:val="000451F6"/>
    <w:rsid w:val="000549FF"/>
    <w:rsid w:val="00055F45"/>
    <w:rsid w:val="00057DC9"/>
    <w:rsid w:val="000652A4"/>
    <w:rsid w:val="00065491"/>
    <w:rsid w:val="00072247"/>
    <w:rsid w:val="00073D80"/>
    <w:rsid w:val="00075637"/>
    <w:rsid w:val="00080BF3"/>
    <w:rsid w:val="00081A7B"/>
    <w:rsid w:val="000852DD"/>
    <w:rsid w:val="00085309"/>
    <w:rsid w:val="00090D46"/>
    <w:rsid w:val="00094AC3"/>
    <w:rsid w:val="00094B58"/>
    <w:rsid w:val="00097A27"/>
    <w:rsid w:val="000A0D81"/>
    <w:rsid w:val="000A289D"/>
    <w:rsid w:val="000A3540"/>
    <w:rsid w:val="000A5393"/>
    <w:rsid w:val="000A74E3"/>
    <w:rsid w:val="000B3FE5"/>
    <w:rsid w:val="000C297E"/>
    <w:rsid w:val="000C3843"/>
    <w:rsid w:val="000C50D1"/>
    <w:rsid w:val="000C7106"/>
    <w:rsid w:val="000C7DBD"/>
    <w:rsid w:val="000D0383"/>
    <w:rsid w:val="000D26B8"/>
    <w:rsid w:val="000D33BD"/>
    <w:rsid w:val="000D361C"/>
    <w:rsid w:val="000F3140"/>
    <w:rsid w:val="000F4340"/>
    <w:rsid w:val="000F4E18"/>
    <w:rsid w:val="0010610B"/>
    <w:rsid w:val="00114671"/>
    <w:rsid w:val="00116664"/>
    <w:rsid w:val="0012033E"/>
    <w:rsid w:val="00120FE8"/>
    <w:rsid w:val="0012385E"/>
    <w:rsid w:val="00127892"/>
    <w:rsid w:val="00127F20"/>
    <w:rsid w:val="0013112C"/>
    <w:rsid w:val="0013367D"/>
    <w:rsid w:val="00134B34"/>
    <w:rsid w:val="001420E9"/>
    <w:rsid w:val="00143238"/>
    <w:rsid w:val="00145764"/>
    <w:rsid w:val="00145E08"/>
    <w:rsid w:val="00156EF0"/>
    <w:rsid w:val="00164780"/>
    <w:rsid w:val="00165B0B"/>
    <w:rsid w:val="001663A6"/>
    <w:rsid w:val="00170406"/>
    <w:rsid w:val="00173BED"/>
    <w:rsid w:val="001871F4"/>
    <w:rsid w:val="00193BFF"/>
    <w:rsid w:val="001B25B8"/>
    <w:rsid w:val="001B53E2"/>
    <w:rsid w:val="001B6E25"/>
    <w:rsid w:val="001E0411"/>
    <w:rsid w:val="001E4B97"/>
    <w:rsid w:val="001E4F6A"/>
    <w:rsid w:val="001F0EE9"/>
    <w:rsid w:val="001F4B18"/>
    <w:rsid w:val="001F50F0"/>
    <w:rsid w:val="00201276"/>
    <w:rsid w:val="002048E5"/>
    <w:rsid w:val="00210891"/>
    <w:rsid w:val="00210A10"/>
    <w:rsid w:val="00210A92"/>
    <w:rsid w:val="00213A26"/>
    <w:rsid w:val="00214A97"/>
    <w:rsid w:val="00215572"/>
    <w:rsid w:val="002165B5"/>
    <w:rsid w:val="002176B7"/>
    <w:rsid w:val="00226D57"/>
    <w:rsid w:val="002315BA"/>
    <w:rsid w:val="00234150"/>
    <w:rsid w:val="0023728B"/>
    <w:rsid w:val="00256392"/>
    <w:rsid w:val="00257C62"/>
    <w:rsid w:val="002712C6"/>
    <w:rsid w:val="00280442"/>
    <w:rsid w:val="002824F6"/>
    <w:rsid w:val="00283F43"/>
    <w:rsid w:val="0028687B"/>
    <w:rsid w:val="002937E2"/>
    <w:rsid w:val="00296D0E"/>
    <w:rsid w:val="002A1435"/>
    <w:rsid w:val="002A4723"/>
    <w:rsid w:val="002A5D90"/>
    <w:rsid w:val="002A605C"/>
    <w:rsid w:val="002B2465"/>
    <w:rsid w:val="002B5511"/>
    <w:rsid w:val="002B6160"/>
    <w:rsid w:val="002B6E96"/>
    <w:rsid w:val="002B728F"/>
    <w:rsid w:val="002C0975"/>
    <w:rsid w:val="002C3571"/>
    <w:rsid w:val="002D2134"/>
    <w:rsid w:val="002D2EC5"/>
    <w:rsid w:val="002D6688"/>
    <w:rsid w:val="002E106C"/>
    <w:rsid w:val="002E4EDA"/>
    <w:rsid w:val="002F6B65"/>
    <w:rsid w:val="003002AE"/>
    <w:rsid w:val="0030438A"/>
    <w:rsid w:val="00304514"/>
    <w:rsid w:val="00312748"/>
    <w:rsid w:val="00317756"/>
    <w:rsid w:val="0032461B"/>
    <w:rsid w:val="00325BC4"/>
    <w:rsid w:val="00327A1D"/>
    <w:rsid w:val="003323F5"/>
    <w:rsid w:val="00333687"/>
    <w:rsid w:val="0033379E"/>
    <w:rsid w:val="00334F23"/>
    <w:rsid w:val="00342597"/>
    <w:rsid w:val="00342E9B"/>
    <w:rsid w:val="003435A7"/>
    <w:rsid w:val="00343B77"/>
    <w:rsid w:val="00354C93"/>
    <w:rsid w:val="00356D0B"/>
    <w:rsid w:val="00360A4C"/>
    <w:rsid w:val="0036317F"/>
    <w:rsid w:val="00363772"/>
    <w:rsid w:val="003665DD"/>
    <w:rsid w:val="003677B9"/>
    <w:rsid w:val="00375251"/>
    <w:rsid w:val="00381A15"/>
    <w:rsid w:val="003870BC"/>
    <w:rsid w:val="003923DE"/>
    <w:rsid w:val="00393918"/>
    <w:rsid w:val="00395598"/>
    <w:rsid w:val="003A3241"/>
    <w:rsid w:val="003A604D"/>
    <w:rsid w:val="003C3C04"/>
    <w:rsid w:val="003C4CF6"/>
    <w:rsid w:val="003C516F"/>
    <w:rsid w:val="003D18D0"/>
    <w:rsid w:val="003F0D40"/>
    <w:rsid w:val="003F187A"/>
    <w:rsid w:val="003F4B1A"/>
    <w:rsid w:val="003F584D"/>
    <w:rsid w:val="003F738A"/>
    <w:rsid w:val="00402393"/>
    <w:rsid w:val="004039C2"/>
    <w:rsid w:val="004050D4"/>
    <w:rsid w:val="00412CD3"/>
    <w:rsid w:val="00415265"/>
    <w:rsid w:val="00422399"/>
    <w:rsid w:val="00424BF0"/>
    <w:rsid w:val="00427D93"/>
    <w:rsid w:val="0043205B"/>
    <w:rsid w:val="0043369B"/>
    <w:rsid w:val="00434061"/>
    <w:rsid w:val="00436130"/>
    <w:rsid w:val="00441C59"/>
    <w:rsid w:val="00443AC5"/>
    <w:rsid w:val="00443D6D"/>
    <w:rsid w:val="00443FE0"/>
    <w:rsid w:val="0045297E"/>
    <w:rsid w:val="00454E3E"/>
    <w:rsid w:val="00463259"/>
    <w:rsid w:val="00470645"/>
    <w:rsid w:val="00473957"/>
    <w:rsid w:val="00477E12"/>
    <w:rsid w:val="00480946"/>
    <w:rsid w:val="0048281C"/>
    <w:rsid w:val="0048329B"/>
    <w:rsid w:val="00497B15"/>
    <w:rsid w:val="004A15EC"/>
    <w:rsid w:val="004A5B2F"/>
    <w:rsid w:val="004A5FAA"/>
    <w:rsid w:val="004B0384"/>
    <w:rsid w:val="004B1140"/>
    <w:rsid w:val="004B73F4"/>
    <w:rsid w:val="004B7A0C"/>
    <w:rsid w:val="004C0027"/>
    <w:rsid w:val="004C0373"/>
    <w:rsid w:val="004C1275"/>
    <w:rsid w:val="004C2578"/>
    <w:rsid w:val="004C5DA4"/>
    <w:rsid w:val="004C73F8"/>
    <w:rsid w:val="004D4151"/>
    <w:rsid w:val="004D469B"/>
    <w:rsid w:val="004E2AE9"/>
    <w:rsid w:val="004E303A"/>
    <w:rsid w:val="004E6EDF"/>
    <w:rsid w:val="004F5D0F"/>
    <w:rsid w:val="005025C9"/>
    <w:rsid w:val="0051022E"/>
    <w:rsid w:val="00534B0C"/>
    <w:rsid w:val="00542A27"/>
    <w:rsid w:val="00542C01"/>
    <w:rsid w:val="00543412"/>
    <w:rsid w:val="0055552E"/>
    <w:rsid w:val="00560B87"/>
    <w:rsid w:val="00565928"/>
    <w:rsid w:val="005805AC"/>
    <w:rsid w:val="00580AD1"/>
    <w:rsid w:val="00585558"/>
    <w:rsid w:val="005900DF"/>
    <w:rsid w:val="00592C0E"/>
    <w:rsid w:val="00593D2D"/>
    <w:rsid w:val="00595C10"/>
    <w:rsid w:val="005A0198"/>
    <w:rsid w:val="005A0A76"/>
    <w:rsid w:val="005A46EF"/>
    <w:rsid w:val="005A4745"/>
    <w:rsid w:val="005B1604"/>
    <w:rsid w:val="005B23A0"/>
    <w:rsid w:val="005B58E8"/>
    <w:rsid w:val="005B787A"/>
    <w:rsid w:val="005C4CC2"/>
    <w:rsid w:val="005C5708"/>
    <w:rsid w:val="005D03FE"/>
    <w:rsid w:val="005D046D"/>
    <w:rsid w:val="005D0B37"/>
    <w:rsid w:val="005D692E"/>
    <w:rsid w:val="005E09DD"/>
    <w:rsid w:val="005E67B4"/>
    <w:rsid w:val="005F0E3C"/>
    <w:rsid w:val="005F3C69"/>
    <w:rsid w:val="005F6AA9"/>
    <w:rsid w:val="005F7E01"/>
    <w:rsid w:val="0060607A"/>
    <w:rsid w:val="006063E8"/>
    <w:rsid w:val="006067D8"/>
    <w:rsid w:val="006239C7"/>
    <w:rsid w:val="006249E8"/>
    <w:rsid w:val="00631E9E"/>
    <w:rsid w:val="00637E4D"/>
    <w:rsid w:val="00657FAD"/>
    <w:rsid w:val="006640C4"/>
    <w:rsid w:val="0066449E"/>
    <w:rsid w:val="00666FD9"/>
    <w:rsid w:val="00672472"/>
    <w:rsid w:val="006740FA"/>
    <w:rsid w:val="00682FC0"/>
    <w:rsid w:val="006911DA"/>
    <w:rsid w:val="006935E0"/>
    <w:rsid w:val="0069504F"/>
    <w:rsid w:val="006B08DE"/>
    <w:rsid w:val="006B2445"/>
    <w:rsid w:val="006C3A66"/>
    <w:rsid w:val="006C4094"/>
    <w:rsid w:val="006D7016"/>
    <w:rsid w:val="006E362D"/>
    <w:rsid w:val="006E3AFB"/>
    <w:rsid w:val="006E4263"/>
    <w:rsid w:val="006E4C88"/>
    <w:rsid w:val="006E6056"/>
    <w:rsid w:val="006F1E5E"/>
    <w:rsid w:val="006F55B6"/>
    <w:rsid w:val="006F5A3D"/>
    <w:rsid w:val="00704B5F"/>
    <w:rsid w:val="007056C8"/>
    <w:rsid w:val="00707583"/>
    <w:rsid w:val="00714DA1"/>
    <w:rsid w:val="007243CA"/>
    <w:rsid w:val="00727EDF"/>
    <w:rsid w:val="00731FB8"/>
    <w:rsid w:val="00736F34"/>
    <w:rsid w:val="0074061E"/>
    <w:rsid w:val="0075278A"/>
    <w:rsid w:val="00753D7C"/>
    <w:rsid w:val="00753DB7"/>
    <w:rsid w:val="0075507E"/>
    <w:rsid w:val="007640C9"/>
    <w:rsid w:val="007669FA"/>
    <w:rsid w:val="007704E4"/>
    <w:rsid w:val="00772ADF"/>
    <w:rsid w:val="0077616D"/>
    <w:rsid w:val="00777EAA"/>
    <w:rsid w:val="00780870"/>
    <w:rsid w:val="00786F3E"/>
    <w:rsid w:val="00790F6A"/>
    <w:rsid w:val="00793C03"/>
    <w:rsid w:val="00793E2D"/>
    <w:rsid w:val="007A0104"/>
    <w:rsid w:val="007A05CA"/>
    <w:rsid w:val="007A0D14"/>
    <w:rsid w:val="007A5C4B"/>
    <w:rsid w:val="007B290A"/>
    <w:rsid w:val="007C47BF"/>
    <w:rsid w:val="007E08E5"/>
    <w:rsid w:val="007E5891"/>
    <w:rsid w:val="007F40AE"/>
    <w:rsid w:val="007F5C6C"/>
    <w:rsid w:val="007F6186"/>
    <w:rsid w:val="00810BE3"/>
    <w:rsid w:val="0081305E"/>
    <w:rsid w:val="00814FBB"/>
    <w:rsid w:val="00822139"/>
    <w:rsid w:val="00822C03"/>
    <w:rsid w:val="00823504"/>
    <w:rsid w:val="0082391F"/>
    <w:rsid w:val="0082508C"/>
    <w:rsid w:val="008303E3"/>
    <w:rsid w:val="008308B0"/>
    <w:rsid w:val="00844363"/>
    <w:rsid w:val="008446E8"/>
    <w:rsid w:val="008453B1"/>
    <w:rsid w:val="00846BD7"/>
    <w:rsid w:val="008502CF"/>
    <w:rsid w:val="00850D97"/>
    <w:rsid w:val="008545A0"/>
    <w:rsid w:val="00857B17"/>
    <w:rsid w:val="00865C52"/>
    <w:rsid w:val="00866653"/>
    <w:rsid w:val="00876FAA"/>
    <w:rsid w:val="0088500A"/>
    <w:rsid w:val="00885FC0"/>
    <w:rsid w:val="00886449"/>
    <w:rsid w:val="008947A5"/>
    <w:rsid w:val="008B4B38"/>
    <w:rsid w:val="008C3CC9"/>
    <w:rsid w:val="008D6105"/>
    <w:rsid w:val="008D66C8"/>
    <w:rsid w:val="008E1B63"/>
    <w:rsid w:val="008E45FD"/>
    <w:rsid w:val="008E542A"/>
    <w:rsid w:val="008E7948"/>
    <w:rsid w:val="008F27E5"/>
    <w:rsid w:val="008F323D"/>
    <w:rsid w:val="008F3572"/>
    <w:rsid w:val="00901EEA"/>
    <w:rsid w:val="00911DA2"/>
    <w:rsid w:val="00923C11"/>
    <w:rsid w:val="00927195"/>
    <w:rsid w:val="00932D70"/>
    <w:rsid w:val="00932E6F"/>
    <w:rsid w:val="00934988"/>
    <w:rsid w:val="009356AA"/>
    <w:rsid w:val="009361AD"/>
    <w:rsid w:val="009366E1"/>
    <w:rsid w:val="00950DB6"/>
    <w:rsid w:val="00953172"/>
    <w:rsid w:val="00955BB1"/>
    <w:rsid w:val="0096127F"/>
    <w:rsid w:val="0096367C"/>
    <w:rsid w:val="00970438"/>
    <w:rsid w:val="00974E4B"/>
    <w:rsid w:val="009803AC"/>
    <w:rsid w:val="00984FCA"/>
    <w:rsid w:val="009872BC"/>
    <w:rsid w:val="009A0216"/>
    <w:rsid w:val="009A0AA1"/>
    <w:rsid w:val="009A46AA"/>
    <w:rsid w:val="009A5A8E"/>
    <w:rsid w:val="009B1806"/>
    <w:rsid w:val="009B6AE2"/>
    <w:rsid w:val="009C0A5E"/>
    <w:rsid w:val="009C480E"/>
    <w:rsid w:val="009C7E75"/>
    <w:rsid w:val="009E0397"/>
    <w:rsid w:val="009E1C83"/>
    <w:rsid w:val="009E3A23"/>
    <w:rsid w:val="009E42EB"/>
    <w:rsid w:val="009F5796"/>
    <w:rsid w:val="009F57AD"/>
    <w:rsid w:val="00A01289"/>
    <w:rsid w:val="00A02C9C"/>
    <w:rsid w:val="00A13B0F"/>
    <w:rsid w:val="00A13CF4"/>
    <w:rsid w:val="00A15094"/>
    <w:rsid w:val="00A16DAD"/>
    <w:rsid w:val="00A31347"/>
    <w:rsid w:val="00A34A12"/>
    <w:rsid w:val="00A41366"/>
    <w:rsid w:val="00A42370"/>
    <w:rsid w:val="00A42C67"/>
    <w:rsid w:val="00A45DC0"/>
    <w:rsid w:val="00A6262F"/>
    <w:rsid w:val="00A66F5C"/>
    <w:rsid w:val="00A72FB6"/>
    <w:rsid w:val="00A73188"/>
    <w:rsid w:val="00A80A06"/>
    <w:rsid w:val="00A936DB"/>
    <w:rsid w:val="00A941C0"/>
    <w:rsid w:val="00A97E73"/>
    <w:rsid w:val="00AA22CF"/>
    <w:rsid w:val="00AA32B1"/>
    <w:rsid w:val="00AB3ABB"/>
    <w:rsid w:val="00AC2B7A"/>
    <w:rsid w:val="00AC2D73"/>
    <w:rsid w:val="00AC4651"/>
    <w:rsid w:val="00AC5EF3"/>
    <w:rsid w:val="00AC7B38"/>
    <w:rsid w:val="00AD033C"/>
    <w:rsid w:val="00AD5B58"/>
    <w:rsid w:val="00AD7DDA"/>
    <w:rsid w:val="00AE5E9F"/>
    <w:rsid w:val="00AE620C"/>
    <w:rsid w:val="00AE7088"/>
    <w:rsid w:val="00AF6A4B"/>
    <w:rsid w:val="00AF7640"/>
    <w:rsid w:val="00B01181"/>
    <w:rsid w:val="00B017AC"/>
    <w:rsid w:val="00B02346"/>
    <w:rsid w:val="00B042BF"/>
    <w:rsid w:val="00B04E76"/>
    <w:rsid w:val="00B07359"/>
    <w:rsid w:val="00B10942"/>
    <w:rsid w:val="00B1774F"/>
    <w:rsid w:val="00B205FA"/>
    <w:rsid w:val="00B21C89"/>
    <w:rsid w:val="00B23A08"/>
    <w:rsid w:val="00B2456B"/>
    <w:rsid w:val="00B251BE"/>
    <w:rsid w:val="00B33663"/>
    <w:rsid w:val="00B33FB5"/>
    <w:rsid w:val="00B43130"/>
    <w:rsid w:val="00B4415A"/>
    <w:rsid w:val="00B44F07"/>
    <w:rsid w:val="00B46BBE"/>
    <w:rsid w:val="00B47E03"/>
    <w:rsid w:val="00B5121D"/>
    <w:rsid w:val="00B5385D"/>
    <w:rsid w:val="00B55582"/>
    <w:rsid w:val="00B612FE"/>
    <w:rsid w:val="00B61319"/>
    <w:rsid w:val="00B6140B"/>
    <w:rsid w:val="00B6167D"/>
    <w:rsid w:val="00B62AFC"/>
    <w:rsid w:val="00B63625"/>
    <w:rsid w:val="00B650F6"/>
    <w:rsid w:val="00B65978"/>
    <w:rsid w:val="00B72CF0"/>
    <w:rsid w:val="00B75C07"/>
    <w:rsid w:val="00B76817"/>
    <w:rsid w:val="00B808F8"/>
    <w:rsid w:val="00B810F2"/>
    <w:rsid w:val="00B82EAD"/>
    <w:rsid w:val="00B833E7"/>
    <w:rsid w:val="00B85C52"/>
    <w:rsid w:val="00B86AFE"/>
    <w:rsid w:val="00B912D0"/>
    <w:rsid w:val="00B9142B"/>
    <w:rsid w:val="00BA2EEB"/>
    <w:rsid w:val="00BA41A5"/>
    <w:rsid w:val="00BA6949"/>
    <w:rsid w:val="00BA723A"/>
    <w:rsid w:val="00BB191F"/>
    <w:rsid w:val="00BB2AD7"/>
    <w:rsid w:val="00BB5A87"/>
    <w:rsid w:val="00BB6047"/>
    <w:rsid w:val="00BB6082"/>
    <w:rsid w:val="00BC6306"/>
    <w:rsid w:val="00BC67FB"/>
    <w:rsid w:val="00BD3010"/>
    <w:rsid w:val="00BD32C0"/>
    <w:rsid w:val="00BD47B1"/>
    <w:rsid w:val="00BD4B8C"/>
    <w:rsid w:val="00BE70BF"/>
    <w:rsid w:val="00C0489F"/>
    <w:rsid w:val="00C151F8"/>
    <w:rsid w:val="00C17F8E"/>
    <w:rsid w:val="00C20096"/>
    <w:rsid w:val="00C2601A"/>
    <w:rsid w:val="00C26E6E"/>
    <w:rsid w:val="00C320BD"/>
    <w:rsid w:val="00C32475"/>
    <w:rsid w:val="00C357F6"/>
    <w:rsid w:val="00C363C0"/>
    <w:rsid w:val="00C53CCA"/>
    <w:rsid w:val="00C56D80"/>
    <w:rsid w:val="00C62259"/>
    <w:rsid w:val="00C6356F"/>
    <w:rsid w:val="00C66769"/>
    <w:rsid w:val="00C70EA8"/>
    <w:rsid w:val="00C74EF1"/>
    <w:rsid w:val="00C77C77"/>
    <w:rsid w:val="00C871E4"/>
    <w:rsid w:val="00C9221C"/>
    <w:rsid w:val="00C92A9F"/>
    <w:rsid w:val="00CA4B27"/>
    <w:rsid w:val="00CB2955"/>
    <w:rsid w:val="00CB6110"/>
    <w:rsid w:val="00CC6961"/>
    <w:rsid w:val="00CD13EE"/>
    <w:rsid w:val="00CD20DC"/>
    <w:rsid w:val="00CD2521"/>
    <w:rsid w:val="00CD2B3F"/>
    <w:rsid w:val="00CD2B4A"/>
    <w:rsid w:val="00CD3682"/>
    <w:rsid w:val="00CD3DD2"/>
    <w:rsid w:val="00CD4473"/>
    <w:rsid w:val="00CD5B4B"/>
    <w:rsid w:val="00CD6186"/>
    <w:rsid w:val="00CD6B9E"/>
    <w:rsid w:val="00CE3C74"/>
    <w:rsid w:val="00CE60E5"/>
    <w:rsid w:val="00CE65EF"/>
    <w:rsid w:val="00CF0A6C"/>
    <w:rsid w:val="00CF2FC7"/>
    <w:rsid w:val="00CF3C09"/>
    <w:rsid w:val="00CF7A6C"/>
    <w:rsid w:val="00D04B39"/>
    <w:rsid w:val="00D05A9F"/>
    <w:rsid w:val="00D06E25"/>
    <w:rsid w:val="00D114F9"/>
    <w:rsid w:val="00D205AF"/>
    <w:rsid w:val="00D21CB2"/>
    <w:rsid w:val="00D26A4D"/>
    <w:rsid w:val="00D307AD"/>
    <w:rsid w:val="00D34DEF"/>
    <w:rsid w:val="00D43A65"/>
    <w:rsid w:val="00D46775"/>
    <w:rsid w:val="00D47D7E"/>
    <w:rsid w:val="00D52794"/>
    <w:rsid w:val="00D65C1A"/>
    <w:rsid w:val="00D671C3"/>
    <w:rsid w:val="00D67517"/>
    <w:rsid w:val="00D70375"/>
    <w:rsid w:val="00D70E93"/>
    <w:rsid w:val="00D7212F"/>
    <w:rsid w:val="00D722F9"/>
    <w:rsid w:val="00D80706"/>
    <w:rsid w:val="00D8319C"/>
    <w:rsid w:val="00D831CA"/>
    <w:rsid w:val="00D911E3"/>
    <w:rsid w:val="00D93ADC"/>
    <w:rsid w:val="00D97F79"/>
    <w:rsid w:val="00DA3109"/>
    <w:rsid w:val="00DA36F6"/>
    <w:rsid w:val="00DA3F49"/>
    <w:rsid w:val="00DB205F"/>
    <w:rsid w:val="00DB3423"/>
    <w:rsid w:val="00DB505C"/>
    <w:rsid w:val="00DB7BDE"/>
    <w:rsid w:val="00DC365F"/>
    <w:rsid w:val="00DD0CAF"/>
    <w:rsid w:val="00DD395B"/>
    <w:rsid w:val="00DD42D3"/>
    <w:rsid w:val="00DD4313"/>
    <w:rsid w:val="00DD4987"/>
    <w:rsid w:val="00DD6028"/>
    <w:rsid w:val="00DE410B"/>
    <w:rsid w:val="00DF17D3"/>
    <w:rsid w:val="00DF349A"/>
    <w:rsid w:val="00E00540"/>
    <w:rsid w:val="00E056FA"/>
    <w:rsid w:val="00E11D92"/>
    <w:rsid w:val="00E1217A"/>
    <w:rsid w:val="00E13620"/>
    <w:rsid w:val="00E15F9B"/>
    <w:rsid w:val="00E24460"/>
    <w:rsid w:val="00E2629A"/>
    <w:rsid w:val="00E347DD"/>
    <w:rsid w:val="00E41370"/>
    <w:rsid w:val="00E417E0"/>
    <w:rsid w:val="00E458D3"/>
    <w:rsid w:val="00E533AE"/>
    <w:rsid w:val="00E53628"/>
    <w:rsid w:val="00E57D27"/>
    <w:rsid w:val="00E57D7D"/>
    <w:rsid w:val="00E6012E"/>
    <w:rsid w:val="00E60F02"/>
    <w:rsid w:val="00E722A2"/>
    <w:rsid w:val="00E81919"/>
    <w:rsid w:val="00E85DCD"/>
    <w:rsid w:val="00E87B0B"/>
    <w:rsid w:val="00E90DE3"/>
    <w:rsid w:val="00E90F41"/>
    <w:rsid w:val="00E9238D"/>
    <w:rsid w:val="00E975FD"/>
    <w:rsid w:val="00EA47BE"/>
    <w:rsid w:val="00EB1AEB"/>
    <w:rsid w:val="00EB76A3"/>
    <w:rsid w:val="00ED53C1"/>
    <w:rsid w:val="00ED7128"/>
    <w:rsid w:val="00EF3337"/>
    <w:rsid w:val="00EF72E1"/>
    <w:rsid w:val="00EF73B8"/>
    <w:rsid w:val="00F01D7E"/>
    <w:rsid w:val="00F04729"/>
    <w:rsid w:val="00F10775"/>
    <w:rsid w:val="00F13660"/>
    <w:rsid w:val="00F156EA"/>
    <w:rsid w:val="00F232FC"/>
    <w:rsid w:val="00F33771"/>
    <w:rsid w:val="00F375A9"/>
    <w:rsid w:val="00F43CAF"/>
    <w:rsid w:val="00F51D0E"/>
    <w:rsid w:val="00F52268"/>
    <w:rsid w:val="00F6103F"/>
    <w:rsid w:val="00F75077"/>
    <w:rsid w:val="00F77ABC"/>
    <w:rsid w:val="00F87F0D"/>
    <w:rsid w:val="00F93AA7"/>
    <w:rsid w:val="00F93F31"/>
    <w:rsid w:val="00F94CF5"/>
    <w:rsid w:val="00F961C0"/>
    <w:rsid w:val="00FA0887"/>
    <w:rsid w:val="00FA1453"/>
    <w:rsid w:val="00FA4EF9"/>
    <w:rsid w:val="00FA71E3"/>
    <w:rsid w:val="00FA724D"/>
    <w:rsid w:val="00FB5179"/>
    <w:rsid w:val="00FC403D"/>
    <w:rsid w:val="00FE110D"/>
    <w:rsid w:val="00FE3AEA"/>
    <w:rsid w:val="00FF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BF5C"/>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semiHidden/>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NormalWeb">
    <w:name w:val="Normal (Web)"/>
    <w:basedOn w:val="Normal"/>
    <w:rsid w:val="00EF73B8"/>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B60C3-F181-463F-923E-21374752F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2899</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2022-10-25T07:53:00Z</cp:lastPrinted>
  <dcterms:created xsi:type="dcterms:W3CDTF">2022-10-28T09:15:00Z</dcterms:created>
  <dcterms:modified xsi:type="dcterms:W3CDTF">2022-10-28T09:15:00Z</dcterms:modified>
</cp:coreProperties>
</file>