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D48" w:rsidRPr="00A033BB" w:rsidRDefault="00026D48" w:rsidP="00030E95">
      <w:pPr>
        <w:spacing w:after="0" w:line="240" w:lineRule="auto"/>
        <w:jc w:val="both"/>
        <w:rPr>
          <w:rFonts w:ascii="Times New Roman" w:hAnsi="Times New Roman"/>
          <w:sz w:val="24"/>
          <w:szCs w:val="24"/>
        </w:rPr>
      </w:pPr>
      <w:bookmarkStart w:id="0" w:name="_GoBack"/>
      <w:bookmarkEnd w:id="0"/>
      <w:r w:rsidRPr="00A033BB">
        <w:rPr>
          <w:rFonts w:ascii="Times New Roman" w:hAnsi="Times New Roman"/>
          <w:sz w:val="24"/>
          <w:szCs w:val="24"/>
        </w:rPr>
        <w:t xml:space="preserve">WILLIAS MADZIMURE </w:t>
      </w:r>
    </w:p>
    <w:p w:rsidR="00026D48" w:rsidRPr="00A033BB" w:rsidRDefault="00030E95" w:rsidP="00030E95">
      <w:pPr>
        <w:spacing w:after="0" w:line="240" w:lineRule="auto"/>
        <w:jc w:val="both"/>
        <w:rPr>
          <w:rFonts w:ascii="Times New Roman" w:hAnsi="Times New Roman"/>
          <w:sz w:val="24"/>
          <w:szCs w:val="24"/>
        </w:rPr>
      </w:pPr>
      <w:r>
        <w:rPr>
          <w:rFonts w:ascii="Times New Roman" w:hAnsi="Times New Roman"/>
          <w:sz w:val="24"/>
          <w:szCs w:val="24"/>
        </w:rPr>
        <w:t>a</w:t>
      </w:r>
      <w:r w:rsidR="00026D48" w:rsidRPr="00A033BB">
        <w:rPr>
          <w:rFonts w:ascii="Times New Roman" w:hAnsi="Times New Roman"/>
          <w:sz w:val="24"/>
          <w:szCs w:val="24"/>
        </w:rPr>
        <w:t xml:space="preserve">nd </w:t>
      </w:r>
    </w:p>
    <w:p w:rsidR="00026D48" w:rsidRPr="00A033BB" w:rsidRDefault="00026D48" w:rsidP="00030E95">
      <w:pPr>
        <w:spacing w:after="0" w:line="240" w:lineRule="auto"/>
        <w:jc w:val="both"/>
        <w:rPr>
          <w:rFonts w:ascii="Times New Roman" w:hAnsi="Times New Roman"/>
          <w:sz w:val="24"/>
          <w:szCs w:val="24"/>
        </w:rPr>
      </w:pPr>
      <w:r w:rsidRPr="00A033BB">
        <w:rPr>
          <w:rFonts w:ascii="Times New Roman" w:hAnsi="Times New Roman"/>
          <w:sz w:val="24"/>
          <w:szCs w:val="24"/>
        </w:rPr>
        <w:t xml:space="preserve">ALLAN NORMAN MARKHAM </w:t>
      </w:r>
    </w:p>
    <w:p w:rsidR="00026D48" w:rsidRPr="00A033BB" w:rsidRDefault="00026D48" w:rsidP="00030E95">
      <w:pPr>
        <w:spacing w:after="0" w:line="240" w:lineRule="auto"/>
        <w:jc w:val="both"/>
        <w:rPr>
          <w:rFonts w:ascii="Times New Roman" w:hAnsi="Times New Roman"/>
          <w:sz w:val="24"/>
          <w:szCs w:val="24"/>
        </w:rPr>
      </w:pPr>
      <w:r w:rsidRPr="00A033BB">
        <w:rPr>
          <w:rFonts w:ascii="Times New Roman" w:hAnsi="Times New Roman"/>
          <w:sz w:val="24"/>
          <w:szCs w:val="24"/>
        </w:rPr>
        <w:t>versus</w:t>
      </w:r>
    </w:p>
    <w:p w:rsidR="00026D48" w:rsidRPr="00A033BB" w:rsidRDefault="00026D48" w:rsidP="00030E95">
      <w:pPr>
        <w:spacing w:after="0" w:line="240" w:lineRule="auto"/>
        <w:jc w:val="both"/>
        <w:rPr>
          <w:rFonts w:ascii="Times New Roman" w:hAnsi="Times New Roman"/>
          <w:sz w:val="24"/>
          <w:szCs w:val="24"/>
        </w:rPr>
      </w:pPr>
      <w:r w:rsidRPr="00A033BB">
        <w:rPr>
          <w:rFonts w:ascii="Times New Roman" w:hAnsi="Times New Roman"/>
          <w:sz w:val="24"/>
          <w:szCs w:val="24"/>
        </w:rPr>
        <w:t xml:space="preserve">THE PRESIDENT OF THE REPUBLIC OF ZIMBABWE </w:t>
      </w:r>
    </w:p>
    <w:p w:rsidR="00026D48" w:rsidRPr="00A033BB" w:rsidRDefault="00030E95" w:rsidP="00030E95">
      <w:pPr>
        <w:spacing w:after="0" w:line="240" w:lineRule="auto"/>
        <w:jc w:val="both"/>
        <w:rPr>
          <w:rFonts w:ascii="Times New Roman" w:hAnsi="Times New Roman"/>
          <w:sz w:val="24"/>
          <w:szCs w:val="24"/>
        </w:rPr>
      </w:pPr>
      <w:r>
        <w:rPr>
          <w:rFonts w:ascii="Times New Roman" w:hAnsi="Times New Roman"/>
          <w:sz w:val="24"/>
          <w:szCs w:val="24"/>
        </w:rPr>
        <w:t>a</w:t>
      </w:r>
      <w:r w:rsidR="00026D48" w:rsidRPr="00A033BB">
        <w:rPr>
          <w:rFonts w:ascii="Times New Roman" w:hAnsi="Times New Roman"/>
          <w:sz w:val="24"/>
          <w:szCs w:val="24"/>
        </w:rPr>
        <w:t xml:space="preserve">nd </w:t>
      </w:r>
    </w:p>
    <w:p w:rsidR="00026D48" w:rsidRPr="00A033BB" w:rsidRDefault="00026D48" w:rsidP="00030E95">
      <w:pPr>
        <w:spacing w:after="0" w:line="240" w:lineRule="auto"/>
        <w:jc w:val="both"/>
        <w:rPr>
          <w:rFonts w:ascii="Times New Roman" w:hAnsi="Times New Roman"/>
          <w:sz w:val="24"/>
          <w:szCs w:val="24"/>
        </w:rPr>
      </w:pPr>
      <w:r w:rsidRPr="00A033BB">
        <w:rPr>
          <w:rFonts w:ascii="Times New Roman" w:hAnsi="Times New Roman"/>
          <w:sz w:val="24"/>
          <w:szCs w:val="24"/>
        </w:rPr>
        <w:t>THE ATTORNEY GENERAL OF ZIMBABWE</w:t>
      </w:r>
    </w:p>
    <w:p w:rsidR="00026D48" w:rsidRPr="00A033BB" w:rsidRDefault="00026D48" w:rsidP="00030E95">
      <w:pPr>
        <w:spacing w:line="240" w:lineRule="auto"/>
        <w:jc w:val="both"/>
        <w:rPr>
          <w:rFonts w:ascii="Times New Roman" w:hAnsi="Times New Roman"/>
          <w:sz w:val="24"/>
          <w:szCs w:val="24"/>
        </w:rPr>
      </w:pPr>
    </w:p>
    <w:p w:rsidR="00026D48" w:rsidRPr="00A033BB" w:rsidRDefault="00026D48" w:rsidP="00030E95">
      <w:pPr>
        <w:spacing w:after="0" w:line="240" w:lineRule="auto"/>
        <w:jc w:val="both"/>
        <w:rPr>
          <w:rFonts w:ascii="Times New Roman" w:hAnsi="Times New Roman"/>
          <w:sz w:val="24"/>
          <w:szCs w:val="24"/>
        </w:rPr>
      </w:pPr>
      <w:r w:rsidRPr="00A033BB">
        <w:rPr>
          <w:rFonts w:ascii="Times New Roman" w:hAnsi="Times New Roman"/>
          <w:sz w:val="24"/>
          <w:szCs w:val="24"/>
        </w:rPr>
        <w:t>HIGH COURT OF ZIMBABWE</w:t>
      </w:r>
    </w:p>
    <w:p w:rsidR="00026D48" w:rsidRPr="00A033BB" w:rsidRDefault="00026D48" w:rsidP="00030E95">
      <w:pPr>
        <w:spacing w:after="0" w:line="240" w:lineRule="auto"/>
        <w:jc w:val="both"/>
        <w:rPr>
          <w:rFonts w:ascii="Times New Roman" w:hAnsi="Times New Roman"/>
          <w:sz w:val="24"/>
          <w:szCs w:val="24"/>
        </w:rPr>
      </w:pPr>
      <w:r w:rsidRPr="00A033BB">
        <w:rPr>
          <w:rFonts w:ascii="Times New Roman" w:hAnsi="Times New Roman"/>
          <w:sz w:val="24"/>
          <w:szCs w:val="24"/>
        </w:rPr>
        <w:t>MUZOFA J</w:t>
      </w:r>
    </w:p>
    <w:p w:rsidR="00475B30" w:rsidRDefault="00026D48" w:rsidP="00030E95">
      <w:pPr>
        <w:spacing w:after="0" w:line="240" w:lineRule="auto"/>
        <w:jc w:val="both"/>
        <w:rPr>
          <w:rFonts w:ascii="Times New Roman" w:hAnsi="Times New Roman"/>
          <w:sz w:val="24"/>
          <w:szCs w:val="24"/>
        </w:rPr>
      </w:pPr>
      <w:r w:rsidRPr="00A033BB">
        <w:rPr>
          <w:rFonts w:ascii="Times New Roman" w:hAnsi="Times New Roman"/>
          <w:sz w:val="24"/>
          <w:szCs w:val="24"/>
        </w:rPr>
        <w:t>HARARE</w:t>
      </w:r>
      <w:r w:rsidR="005B1518" w:rsidRPr="00A033BB">
        <w:rPr>
          <w:rFonts w:ascii="Times New Roman" w:hAnsi="Times New Roman"/>
          <w:sz w:val="24"/>
          <w:szCs w:val="24"/>
        </w:rPr>
        <w:t xml:space="preserve">, 27 September 2021 &amp; </w:t>
      </w:r>
      <w:r w:rsidR="00DF05CE">
        <w:rPr>
          <w:rFonts w:ascii="Times New Roman" w:hAnsi="Times New Roman"/>
          <w:sz w:val="24"/>
          <w:szCs w:val="24"/>
        </w:rPr>
        <w:t xml:space="preserve">29 </w:t>
      </w:r>
      <w:r w:rsidR="005B1518" w:rsidRPr="00A033BB">
        <w:rPr>
          <w:rFonts w:ascii="Times New Roman" w:hAnsi="Times New Roman"/>
          <w:sz w:val="24"/>
          <w:szCs w:val="24"/>
        </w:rPr>
        <w:t>July 2022</w:t>
      </w:r>
    </w:p>
    <w:p w:rsidR="00030E95" w:rsidRDefault="00030E95" w:rsidP="00030E95">
      <w:pPr>
        <w:spacing w:after="0" w:line="240" w:lineRule="auto"/>
        <w:jc w:val="both"/>
        <w:rPr>
          <w:rFonts w:ascii="Times New Roman" w:hAnsi="Times New Roman"/>
          <w:sz w:val="24"/>
          <w:szCs w:val="24"/>
        </w:rPr>
      </w:pPr>
    </w:p>
    <w:p w:rsidR="00030E95" w:rsidRPr="00A033BB" w:rsidRDefault="00030E95" w:rsidP="00030E95">
      <w:pPr>
        <w:spacing w:after="0" w:line="240" w:lineRule="auto"/>
        <w:jc w:val="both"/>
        <w:rPr>
          <w:rFonts w:ascii="Times New Roman" w:hAnsi="Times New Roman"/>
          <w:sz w:val="24"/>
          <w:szCs w:val="24"/>
        </w:rPr>
      </w:pPr>
    </w:p>
    <w:p w:rsidR="00026D48" w:rsidRDefault="00026D48" w:rsidP="007A1CBB">
      <w:pPr>
        <w:spacing w:line="276" w:lineRule="auto"/>
        <w:jc w:val="both"/>
        <w:rPr>
          <w:rFonts w:ascii="Times New Roman" w:hAnsi="Times New Roman"/>
          <w:b/>
          <w:sz w:val="24"/>
          <w:szCs w:val="24"/>
        </w:rPr>
      </w:pPr>
      <w:r w:rsidRPr="00A033BB">
        <w:rPr>
          <w:rFonts w:ascii="Times New Roman" w:hAnsi="Times New Roman"/>
          <w:b/>
          <w:sz w:val="24"/>
          <w:szCs w:val="24"/>
        </w:rPr>
        <w:t>Opposed Application</w:t>
      </w:r>
    </w:p>
    <w:p w:rsidR="00645DBD" w:rsidRDefault="00645DBD" w:rsidP="00645DBD">
      <w:pPr>
        <w:spacing w:after="0" w:line="240" w:lineRule="auto"/>
        <w:jc w:val="both"/>
        <w:rPr>
          <w:rFonts w:ascii="Times New Roman" w:hAnsi="Times New Roman"/>
          <w:bCs/>
          <w:i/>
          <w:iCs/>
          <w:sz w:val="24"/>
          <w:szCs w:val="24"/>
        </w:rPr>
      </w:pPr>
    </w:p>
    <w:p w:rsidR="00026D48" w:rsidRPr="00A033BB" w:rsidRDefault="004330FF" w:rsidP="005B1518">
      <w:pPr>
        <w:spacing w:after="0" w:line="276" w:lineRule="auto"/>
        <w:jc w:val="both"/>
        <w:rPr>
          <w:rFonts w:ascii="Times New Roman" w:hAnsi="Times New Roman"/>
          <w:bCs/>
          <w:sz w:val="24"/>
          <w:szCs w:val="24"/>
        </w:rPr>
      </w:pPr>
      <w:r>
        <w:rPr>
          <w:rFonts w:ascii="Times New Roman" w:hAnsi="Times New Roman"/>
          <w:bCs/>
          <w:i/>
          <w:iCs/>
          <w:sz w:val="24"/>
          <w:szCs w:val="24"/>
        </w:rPr>
        <w:t>T Biti</w:t>
      </w:r>
      <w:r w:rsidR="00026D48" w:rsidRPr="00A033BB">
        <w:rPr>
          <w:rFonts w:ascii="Times New Roman" w:hAnsi="Times New Roman"/>
          <w:bCs/>
          <w:i/>
          <w:iCs/>
          <w:sz w:val="24"/>
          <w:szCs w:val="24"/>
        </w:rPr>
        <w:t>,</w:t>
      </w:r>
      <w:r w:rsidR="00026D48" w:rsidRPr="00A033BB">
        <w:rPr>
          <w:rFonts w:ascii="Times New Roman" w:hAnsi="Times New Roman"/>
          <w:bCs/>
          <w:sz w:val="24"/>
          <w:szCs w:val="24"/>
        </w:rPr>
        <w:t xml:space="preserve"> for the applicants</w:t>
      </w:r>
    </w:p>
    <w:p w:rsidR="00026D48" w:rsidRPr="00A033BB" w:rsidRDefault="004330FF" w:rsidP="005B1518">
      <w:pPr>
        <w:spacing w:after="0" w:line="276" w:lineRule="auto"/>
        <w:jc w:val="both"/>
        <w:rPr>
          <w:rFonts w:ascii="Times New Roman" w:hAnsi="Times New Roman"/>
          <w:bCs/>
          <w:sz w:val="24"/>
          <w:szCs w:val="24"/>
        </w:rPr>
      </w:pPr>
      <w:r>
        <w:rPr>
          <w:rFonts w:ascii="Times New Roman" w:hAnsi="Times New Roman"/>
          <w:bCs/>
          <w:i/>
          <w:iCs/>
          <w:sz w:val="24"/>
          <w:szCs w:val="24"/>
        </w:rPr>
        <w:t>LT Muradzikwa</w:t>
      </w:r>
      <w:r w:rsidR="00026D48" w:rsidRPr="00A033BB">
        <w:rPr>
          <w:rFonts w:ascii="Times New Roman" w:hAnsi="Times New Roman"/>
          <w:bCs/>
          <w:i/>
          <w:iCs/>
          <w:sz w:val="24"/>
          <w:szCs w:val="24"/>
        </w:rPr>
        <w:t>,</w:t>
      </w:r>
      <w:r>
        <w:rPr>
          <w:rFonts w:ascii="Times New Roman" w:hAnsi="Times New Roman"/>
          <w:bCs/>
          <w:sz w:val="24"/>
          <w:szCs w:val="24"/>
        </w:rPr>
        <w:t xml:space="preserve"> </w:t>
      </w:r>
      <w:r w:rsidR="00026D48" w:rsidRPr="00A033BB">
        <w:rPr>
          <w:rFonts w:ascii="Times New Roman" w:hAnsi="Times New Roman"/>
          <w:bCs/>
          <w:sz w:val="24"/>
          <w:szCs w:val="24"/>
        </w:rPr>
        <w:t>for the respondents</w:t>
      </w:r>
    </w:p>
    <w:p w:rsidR="00026D48" w:rsidRPr="00A033BB" w:rsidRDefault="00026D48" w:rsidP="007A1CBB">
      <w:pPr>
        <w:spacing w:line="276" w:lineRule="auto"/>
        <w:jc w:val="both"/>
        <w:rPr>
          <w:rFonts w:ascii="Times New Roman" w:hAnsi="Times New Roman"/>
          <w:bCs/>
          <w:sz w:val="24"/>
          <w:szCs w:val="24"/>
        </w:rPr>
      </w:pPr>
    </w:p>
    <w:p w:rsidR="00026D48" w:rsidRPr="00A033BB" w:rsidRDefault="00026D48" w:rsidP="007A1CBB">
      <w:pPr>
        <w:spacing w:line="276" w:lineRule="auto"/>
        <w:jc w:val="both"/>
        <w:rPr>
          <w:rFonts w:ascii="Times New Roman" w:hAnsi="Times New Roman"/>
          <w:bCs/>
          <w:sz w:val="24"/>
          <w:szCs w:val="24"/>
        </w:rPr>
      </w:pPr>
      <w:r w:rsidRPr="00A033BB">
        <w:rPr>
          <w:rFonts w:ascii="Times New Roman" w:hAnsi="Times New Roman"/>
          <w:bCs/>
          <w:sz w:val="24"/>
          <w:szCs w:val="24"/>
        </w:rPr>
        <w:t xml:space="preserve">MUZOFA </w:t>
      </w:r>
      <w:r w:rsidR="00BA1748" w:rsidRPr="00A033BB">
        <w:rPr>
          <w:rFonts w:ascii="Times New Roman" w:hAnsi="Times New Roman"/>
          <w:bCs/>
          <w:sz w:val="24"/>
          <w:szCs w:val="24"/>
        </w:rPr>
        <w:t>J.</w:t>
      </w:r>
      <w:r w:rsidR="005B1518" w:rsidRPr="00A033BB">
        <w:rPr>
          <w:rFonts w:ascii="Times New Roman" w:hAnsi="Times New Roman"/>
          <w:bCs/>
          <w:sz w:val="24"/>
          <w:szCs w:val="24"/>
        </w:rPr>
        <w:t xml:space="preserve"> </w:t>
      </w:r>
      <w:r w:rsidR="00B600A8" w:rsidRPr="00A033BB">
        <w:rPr>
          <w:rFonts w:ascii="Times New Roman" w:hAnsi="Times New Roman"/>
          <w:bCs/>
          <w:sz w:val="24"/>
          <w:szCs w:val="24"/>
        </w:rPr>
        <w:t xml:space="preserve">The applicants seek a constitutional </w:t>
      </w:r>
      <w:r w:rsidR="00667174" w:rsidRPr="00A033BB">
        <w:rPr>
          <w:rFonts w:ascii="Times New Roman" w:hAnsi="Times New Roman"/>
          <w:bCs/>
          <w:sz w:val="24"/>
          <w:szCs w:val="24"/>
        </w:rPr>
        <w:t>declaration as</w:t>
      </w:r>
      <w:r w:rsidR="00203172">
        <w:rPr>
          <w:rFonts w:ascii="Times New Roman" w:hAnsi="Times New Roman"/>
          <w:bCs/>
          <w:sz w:val="24"/>
          <w:szCs w:val="24"/>
        </w:rPr>
        <w:t xml:space="preserve"> follows:</w:t>
      </w:r>
      <w:r w:rsidR="00AD2D6A" w:rsidRPr="00A033BB">
        <w:rPr>
          <w:rFonts w:ascii="Times New Roman" w:hAnsi="Times New Roman"/>
          <w:bCs/>
          <w:sz w:val="24"/>
          <w:szCs w:val="24"/>
        </w:rPr>
        <w:t xml:space="preserve"> </w:t>
      </w:r>
    </w:p>
    <w:p w:rsidR="001E0B80" w:rsidRPr="00A033BB" w:rsidRDefault="001E0B80" w:rsidP="007A1CBB">
      <w:pPr>
        <w:pStyle w:val="ListParagraph"/>
        <w:numPr>
          <w:ilvl w:val="0"/>
          <w:numId w:val="1"/>
        </w:numPr>
        <w:spacing w:line="276" w:lineRule="auto"/>
        <w:jc w:val="both"/>
        <w:rPr>
          <w:rFonts w:ascii="Times New Roman" w:hAnsi="Times New Roman"/>
          <w:bCs/>
          <w:sz w:val="24"/>
          <w:szCs w:val="24"/>
        </w:rPr>
      </w:pPr>
      <w:r w:rsidRPr="00A033BB">
        <w:rPr>
          <w:rFonts w:ascii="Times New Roman" w:hAnsi="Times New Roman"/>
          <w:bCs/>
          <w:sz w:val="24"/>
          <w:szCs w:val="24"/>
        </w:rPr>
        <w:t xml:space="preserve">The Presidential Powers (Temporary Measures) Act </w:t>
      </w:r>
      <w:r w:rsidR="00030E95">
        <w:rPr>
          <w:rFonts w:ascii="Times New Roman" w:hAnsi="Times New Roman"/>
          <w:bCs/>
          <w:sz w:val="24"/>
          <w:szCs w:val="24"/>
        </w:rPr>
        <w:t>[</w:t>
      </w:r>
      <w:r w:rsidR="00CB75BF" w:rsidRPr="00A033BB">
        <w:rPr>
          <w:rFonts w:ascii="Times New Roman" w:hAnsi="Times New Roman"/>
          <w:bCs/>
          <w:sz w:val="24"/>
          <w:szCs w:val="24"/>
        </w:rPr>
        <w:t>Chapter</w:t>
      </w:r>
      <w:r w:rsidRPr="00A033BB">
        <w:rPr>
          <w:rFonts w:ascii="Times New Roman" w:hAnsi="Times New Roman"/>
          <w:bCs/>
          <w:sz w:val="24"/>
          <w:szCs w:val="24"/>
        </w:rPr>
        <w:t xml:space="preserve"> </w:t>
      </w:r>
      <w:r w:rsidR="00030E95">
        <w:rPr>
          <w:rFonts w:ascii="Times New Roman" w:hAnsi="Times New Roman"/>
          <w:bCs/>
          <w:sz w:val="24"/>
          <w:szCs w:val="24"/>
        </w:rPr>
        <w:t>10:20]</w:t>
      </w:r>
      <w:r w:rsidRPr="00A033BB">
        <w:rPr>
          <w:rFonts w:ascii="Times New Roman" w:hAnsi="Times New Roman"/>
          <w:bCs/>
          <w:sz w:val="24"/>
          <w:szCs w:val="24"/>
        </w:rPr>
        <w:t xml:space="preserve"> is hereby declared inconsistent with the Constitution of Zimbabwe and therefore invalid.</w:t>
      </w:r>
    </w:p>
    <w:p w:rsidR="001E0B80" w:rsidRPr="00A033BB" w:rsidRDefault="00CB75BF" w:rsidP="007A1CBB">
      <w:pPr>
        <w:pStyle w:val="ListParagraph"/>
        <w:numPr>
          <w:ilvl w:val="0"/>
          <w:numId w:val="1"/>
        </w:numPr>
        <w:spacing w:line="276" w:lineRule="auto"/>
        <w:jc w:val="both"/>
        <w:rPr>
          <w:rFonts w:ascii="Times New Roman" w:hAnsi="Times New Roman"/>
          <w:bCs/>
          <w:sz w:val="24"/>
          <w:szCs w:val="24"/>
        </w:rPr>
      </w:pPr>
      <w:r w:rsidRPr="00A033BB">
        <w:rPr>
          <w:rFonts w:ascii="Times New Roman" w:hAnsi="Times New Roman"/>
          <w:bCs/>
          <w:sz w:val="24"/>
          <w:szCs w:val="24"/>
        </w:rPr>
        <w:t>Alternatively,</w:t>
      </w:r>
      <w:r w:rsidR="001E0B80" w:rsidRPr="00A033BB">
        <w:rPr>
          <w:rFonts w:ascii="Times New Roman" w:hAnsi="Times New Roman"/>
          <w:bCs/>
          <w:sz w:val="24"/>
          <w:szCs w:val="24"/>
        </w:rPr>
        <w:t xml:space="preserve"> </w:t>
      </w:r>
      <w:r w:rsidRPr="00A033BB">
        <w:rPr>
          <w:rFonts w:ascii="Times New Roman" w:hAnsi="Times New Roman"/>
          <w:bCs/>
          <w:sz w:val="24"/>
          <w:szCs w:val="24"/>
        </w:rPr>
        <w:t>s2 (</w:t>
      </w:r>
      <w:r w:rsidR="001E0B80" w:rsidRPr="00A033BB">
        <w:rPr>
          <w:rFonts w:ascii="Times New Roman" w:hAnsi="Times New Roman"/>
          <w:bCs/>
          <w:sz w:val="24"/>
          <w:szCs w:val="24"/>
        </w:rPr>
        <w:t>2) of the Presidential P</w:t>
      </w:r>
      <w:r w:rsidR="00030E95">
        <w:rPr>
          <w:rFonts w:ascii="Times New Roman" w:hAnsi="Times New Roman"/>
          <w:bCs/>
          <w:sz w:val="24"/>
          <w:szCs w:val="24"/>
        </w:rPr>
        <w:t>owers (Temporary Measures) Act [</w:t>
      </w:r>
      <w:r w:rsidR="001E0B80" w:rsidRPr="00030E95">
        <w:rPr>
          <w:rFonts w:ascii="Times New Roman" w:hAnsi="Times New Roman"/>
          <w:bCs/>
          <w:i/>
          <w:sz w:val="24"/>
          <w:szCs w:val="24"/>
        </w:rPr>
        <w:t xml:space="preserve">Chapter </w:t>
      </w:r>
      <w:r w:rsidR="00030E95" w:rsidRPr="00030E95">
        <w:rPr>
          <w:rFonts w:ascii="Times New Roman" w:hAnsi="Times New Roman"/>
          <w:bCs/>
          <w:i/>
          <w:sz w:val="24"/>
          <w:szCs w:val="24"/>
        </w:rPr>
        <w:t>10:20</w:t>
      </w:r>
      <w:r w:rsidR="00030E95">
        <w:rPr>
          <w:rFonts w:ascii="Times New Roman" w:hAnsi="Times New Roman"/>
          <w:bCs/>
          <w:sz w:val="24"/>
          <w:szCs w:val="24"/>
        </w:rPr>
        <w:t>]</w:t>
      </w:r>
      <w:r w:rsidRPr="00A033BB">
        <w:rPr>
          <w:rFonts w:ascii="Times New Roman" w:hAnsi="Times New Roman"/>
          <w:bCs/>
          <w:sz w:val="24"/>
          <w:szCs w:val="24"/>
        </w:rPr>
        <w:t xml:space="preserve"> is</w:t>
      </w:r>
      <w:r w:rsidR="001E0B80" w:rsidRPr="00A033BB">
        <w:rPr>
          <w:rFonts w:ascii="Times New Roman" w:hAnsi="Times New Roman"/>
          <w:bCs/>
          <w:sz w:val="24"/>
          <w:szCs w:val="24"/>
        </w:rPr>
        <w:t xml:space="preserve"> hereby declared null and void.</w:t>
      </w:r>
    </w:p>
    <w:p w:rsidR="001E0B80" w:rsidRPr="00A033BB" w:rsidRDefault="001E0B80" w:rsidP="007A1CBB">
      <w:pPr>
        <w:pStyle w:val="ListParagraph"/>
        <w:numPr>
          <w:ilvl w:val="0"/>
          <w:numId w:val="1"/>
        </w:numPr>
        <w:spacing w:line="276" w:lineRule="auto"/>
        <w:jc w:val="both"/>
        <w:rPr>
          <w:rFonts w:ascii="Times New Roman" w:hAnsi="Times New Roman"/>
          <w:bCs/>
          <w:sz w:val="24"/>
          <w:szCs w:val="24"/>
        </w:rPr>
      </w:pPr>
      <w:r w:rsidRPr="00A033BB">
        <w:rPr>
          <w:rFonts w:ascii="Times New Roman" w:hAnsi="Times New Roman"/>
          <w:bCs/>
          <w:sz w:val="24"/>
          <w:szCs w:val="24"/>
        </w:rPr>
        <w:t>It is declared that consistent with section 134 (f) of the Constitution of Zimbabwe   a Statutory Instrument shall not come into effect until Parliament in particular the Parliamentary Legal Committee has given and provided a certificate of Constitutional compliance.</w:t>
      </w:r>
    </w:p>
    <w:p w:rsidR="001E0B80" w:rsidRPr="00A033BB" w:rsidRDefault="001E0B80" w:rsidP="007A1CBB">
      <w:pPr>
        <w:pStyle w:val="ListParagraph"/>
        <w:numPr>
          <w:ilvl w:val="0"/>
          <w:numId w:val="1"/>
        </w:numPr>
        <w:spacing w:line="276" w:lineRule="auto"/>
        <w:jc w:val="both"/>
        <w:rPr>
          <w:rFonts w:ascii="Times New Roman" w:hAnsi="Times New Roman"/>
          <w:bCs/>
          <w:sz w:val="24"/>
          <w:szCs w:val="24"/>
        </w:rPr>
      </w:pPr>
      <w:r w:rsidRPr="00A033BB">
        <w:rPr>
          <w:rFonts w:ascii="Times New Roman" w:hAnsi="Times New Roman"/>
          <w:bCs/>
          <w:sz w:val="24"/>
          <w:szCs w:val="24"/>
        </w:rPr>
        <w:t>The 1</w:t>
      </w:r>
      <w:r w:rsidRPr="00A033BB">
        <w:rPr>
          <w:rFonts w:ascii="Times New Roman" w:hAnsi="Times New Roman"/>
          <w:bCs/>
          <w:sz w:val="24"/>
          <w:szCs w:val="24"/>
          <w:vertAlign w:val="superscript"/>
        </w:rPr>
        <w:t>st</w:t>
      </w:r>
      <w:r w:rsidRPr="00A033BB">
        <w:rPr>
          <w:rFonts w:ascii="Times New Roman" w:hAnsi="Times New Roman"/>
          <w:bCs/>
          <w:sz w:val="24"/>
          <w:szCs w:val="24"/>
        </w:rPr>
        <w:t xml:space="preserve"> respondent shall pay the costs of suit.</w:t>
      </w:r>
    </w:p>
    <w:p w:rsidR="00B600A8" w:rsidRPr="00A033BB" w:rsidRDefault="00B600A8" w:rsidP="004330FF">
      <w:pPr>
        <w:spacing w:line="360" w:lineRule="auto"/>
        <w:ind w:firstLine="360"/>
        <w:jc w:val="both"/>
        <w:rPr>
          <w:rFonts w:ascii="Times New Roman" w:hAnsi="Times New Roman"/>
          <w:bCs/>
          <w:sz w:val="24"/>
          <w:szCs w:val="24"/>
        </w:rPr>
      </w:pPr>
      <w:r w:rsidRPr="00A033BB">
        <w:rPr>
          <w:rFonts w:ascii="Times New Roman" w:hAnsi="Times New Roman"/>
          <w:bCs/>
          <w:sz w:val="24"/>
          <w:szCs w:val="24"/>
        </w:rPr>
        <w:t xml:space="preserve">The </w:t>
      </w:r>
      <w:r w:rsidR="00CB75BF" w:rsidRPr="00A033BB">
        <w:rPr>
          <w:rFonts w:ascii="Times New Roman" w:hAnsi="Times New Roman"/>
          <w:bCs/>
          <w:sz w:val="24"/>
          <w:szCs w:val="24"/>
        </w:rPr>
        <w:t>first</w:t>
      </w:r>
      <w:r w:rsidRPr="00A033BB">
        <w:rPr>
          <w:rFonts w:ascii="Times New Roman" w:hAnsi="Times New Roman"/>
          <w:bCs/>
          <w:sz w:val="24"/>
          <w:szCs w:val="24"/>
        </w:rPr>
        <w:t xml:space="preserve"> applicant is a </w:t>
      </w:r>
      <w:r w:rsidR="00D3543F" w:rsidRPr="00A033BB">
        <w:rPr>
          <w:rFonts w:ascii="Times New Roman" w:hAnsi="Times New Roman"/>
          <w:bCs/>
          <w:sz w:val="24"/>
          <w:szCs w:val="24"/>
        </w:rPr>
        <w:t>Member</w:t>
      </w:r>
      <w:r w:rsidRPr="00A033BB">
        <w:rPr>
          <w:rFonts w:ascii="Times New Roman" w:hAnsi="Times New Roman"/>
          <w:bCs/>
          <w:sz w:val="24"/>
          <w:szCs w:val="24"/>
        </w:rPr>
        <w:t xml:space="preserve"> of Parliament for the Kuwadzana Constituency and a human rights activist.</w:t>
      </w:r>
    </w:p>
    <w:p w:rsidR="00EA3819" w:rsidRPr="00A033BB" w:rsidRDefault="00B600A8" w:rsidP="004330FF">
      <w:pPr>
        <w:spacing w:line="360" w:lineRule="auto"/>
        <w:ind w:firstLine="360"/>
        <w:jc w:val="both"/>
        <w:rPr>
          <w:rFonts w:ascii="Times New Roman" w:hAnsi="Times New Roman"/>
          <w:bCs/>
          <w:sz w:val="24"/>
          <w:szCs w:val="24"/>
        </w:rPr>
      </w:pPr>
      <w:r w:rsidRPr="00A033BB">
        <w:rPr>
          <w:rFonts w:ascii="Times New Roman" w:hAnsi="Times New Roman"/>
          <w:bCs/>
          <w:sz w:val="24"/>
          <w:szCs w:val="24"/>
        </w:rPr>
        <w:t xml:space="preserve">The </w:t>
      </w:r>
      <w:r w:rsidR="00487C04" w:rsidRPr="00A033BB">
        <w:rPr>
          <w:rFonts w:ascii="Times New Roman" w:hAnsi="Times New Roman"/>
          <w:bCs/>
          <w:sz w:val="24"/>
          <w:szCs w:val="24"/>
        </w:rPr>
        <w:t xml:space="preserve">second applicant is a </w:t>
      </w:r>
      <w:r w:rsidR="00D3543F" w:rsidRPr="00A033BB">
        <w:rPr>
          <w:rFonts w:ascii="Times New Roman" w:hAnsi="Times New Roman"/>
          <w:bCs/>
          <w:sz w:val="24"/>
          <w:szCs w:val="24"/>
        </w:rPr>
        <w:t>Member</w:t>
      </w:r>
      <w:r w:rsidRPr="00A033BB">
        <w:rPr>
          <w:rFonts w:ascii="Times New Roman" w:hAnsi="Times New Roman"/>
          <w:bCs/>
          <w:sz w:val="24"/>
          <w:szCs w:val="24"/>
        </w:rPr>
        <w:t xml:space="preserve"> of Parliament for the Harare North </w:t>
      </w:r>
      <w:r w:rsidR="00CB75BF" w:rsidRPr="00A033BB">
        <w:rPr>
          <w:rFonts w:ascii="Times New Roman" w:hAnsi="Times New Roman"/>
          <w:bCs/>
          <w:sz w:val="24"/>
          <w:szCs w:val="24"/>
        </w:rPr>
        <w:t xml:space="preserve">Constituency. </w:t>
      </w:r>
      <w:r w:rsidR="00EA3819" w:rsidRPr="00A033BB">
        <w:rPr>
          <w:rFonts w:ascii="Times New Roman" w:hAnsi="Times New Roman"/>
          <w:bCs/>
          <w:sz w:val="24"/>
          <w:szCs w:val="24"/>
        </w:rPr>
        <w:t>He is also a human rights activist.</w:t>
      </w:r>
    </w:p>
    <w:p w:rsidR="00EA3819" w:rsidRPr="00A033BB" w:rsidRDefault="00CB75BF" w:rsidP="004330FF">
      <w:pPr>
        <w:spacing w:line="360" w:lineRule="auto"/>
        <w:ind w:firstLine="360"/>
        <w:jc w:val="both"/>
        <w:rPr>
          <w:rFonts w:ascii="Times New Roman" w:hAnsi="Times New Roman"/>
          <w:bCs/>
          <w:sz w:val="24"/>
          <w:szCs w:val="24"/>
        </w:rPr>
      </w:pPr>
      <w:r w:rsidRPr="00A033BB">
        <w:rPr>
          <w:rFonts w:ascii="Times New Roman" w:hAnsi="Times New Roman"/>
          <w:bCs/>
          <w:sz w:val="24"/>
          <w:szCs w:val="24"/>
        </w:rPr>
        <w:t>The first</w:t>
      </w:r>
      <w:r w:rsidR="00EA3819" w:rsidRPr="00A033BB">
        <w:rPr>
          <w:rFonts w:ascii="Times New Roman" w:hAnsi="Times New Roman"/>
          <w:bCs/>
          <w:sz w:val="24"/>
          <w:szCs w:val="24"/>
        </w:rPr>
        <w:t xml:space="preserve"> respondent is the President of the Republic of Zimbabwe whose functions are defined</w:t>
      </w:r>
      <w:r w:rsidR="003D6F93" w:rsidRPr="00A033BB">
        <w:rPr>
          <w:rFonts w:ascii="Times New Roman" w:hAnsi="Times New Roman"/>
          <w:bCs/>
          <w:sz w:val="24"/>
          <w:szCs w:val="24"/>
        </w:rPr>
        <w:t xml:space="preserve"> in</w:t>
      </w:r>
      <w:r w:rsidR="00EA3819" w:rsidRPr="00A033BB">
        <w:rPr>
          <w:rFonts w:ascii="Times New Roman" w:hAnsi="Times New Roman"/>
          <w:bCs/>
          <w:sz w:val="24"/>
          <w:szCs w:val="24"/>
        </w:rPr>
        <w:t xml:space="preserve"> Chapter 5 of the Constitution.</w:t>
      </w:r>
    </w:p>
    <w:p w:rsidR="00EA3819" w:rsidRPr="00A033BB" w:rsidRDefault="00EA3819" w:rsidP="004330FF">
      <w:pPr>
        <w:spacing w:line="360" w:lineRule="auto"/>
        <w:ind w:firstLine="360"/>
        <w:jc w:val="both"/>
        <w:rPr>
          <w:rFonts w:ascii="Times New Roman" w:hAnsi="Times New Roman"/>
          <w:bCs/>
          <w:sz w:val="24"/>
          <w:szCs w:val="24"/>
        </w:rPr>
      </w:pPr>
      <w:r w:rsidRPr="00A033BB">
        <w:rPr>
          <w:rFonts w:ascii="Times New Roman" w:hAnsi="Times New Roman"/>
          <w:bCs/>
          <w:sz w:val="24"/>
          <w:szCs w:val="24"/>
        </w:rPr>
        <w:t xml:space="preserve">The </w:t>
      </w:r>
      <w:r w:rsidR="00CB75BF" w:rsidRPr="00A033BB">
        <w:rPr>
          <w:rFonts w:ascii="Times New Roman" w:hAnsi="Times New Roman"/>
          <w:bCs/>
          <w:sz w:val="24"/>
          <w:szCs w:val="24"/>
        </w:rPr>
        <w:t>second</w:t>
      </w:r>
      <w:r w:rsidRPr="00A033BB">
        <w:rPr>
          <w:rFonts w:ascii="Times New Roman" w:hAnsi="Times New Roman"/>
          <w:bCs/>
          <w:sz w:val="24"/>
          <w:szCs w:val="24"/>
        </w:rPr>
        <w:t xml:space="preserve"> respondent is the Attorney General of Zimbabwe. He is ci</w:t>
      </w:r>
      <w:r w:rsidR="00CB75BF" w:rsidRPr="00A033BB">
        <w:rPr>
          <w:rFonts w:ascii="Times New Roman" w:hAnsi="Times New Roman"/>
          <w:bCs/>
          <w:sz w:val="24"/>
          <w:szCs w:val="24"/>
        </w:rPr>
        <w:t>ted in his capacity as the Principal</w:t>
      </w:r>
      <w:r w:rsidRPr="00A033BB">
        <w:rPr>
          <w:rFonts w:ascii="Times New Roman" w:hAnsi="Times New Roman"/>
          <w:bCs/>
          <w:sz w:val="24"/>
          <w:szCs w:val="24"/>
        </w:rPr>
        <w:t xml:space="preserve"> Legal Advisor</w:t>
      </w:r>
      <w:r w:rsidR="00CB75BF" w:rsidRPr="00A033BB">
        <w:rPr>
          <w:rFonts w:ascii="Times New Roman" w:hAnsi="Times New Roman"/>
          <w:bCs/>
          <w:sz w:val="24"/>
          <w:szCs w:val="24"/>
        </w:rPr>
        <w:t xml:space="preserve"> of Government</w:t>
      </w:r>
      <w:r w:rsidRPr="00A033BB">
        <w:rPr>
          <w:rFonts w:ascii="Times New Roman" w:hAnsi="Times New Roman"/>
          <w:bCs/>
          <w:sz w:val="24"/>
          <w:szCs w:val="24"/>
        </w:rPr>
        <w:t xml:space="preserve"> as defined in s114 of the Constitution.</w:t>
      </w:r>
      <w:r w:rsidR="00B600A8" w:rsidRPr="00A033BB">
        <w:rPr>
          <w:rFonts w:ascii="Times New Roman" w:hAnsi="Times New Roman"/>
          <w:bCs/>
          <w:sz w:val="24"/>
          <w:szCs w:val="24"/>
        </w:rPr>
        <w:t xml:space="preserve"> </w:t>
      </w:r>
    </w:p>
    <w:p w:rsidR="004330FF" w:rsidRDefault="004330FF" w:rsidP="007A1CBB">
      <w:pPr>
        <w:spacing w:line="276" w:lineRule="auto"/>
        <w:ind w:firstLine="360"/>
        <w:jc w:val="both"/>
        <w:rPr>
          <w:rFonts w:ascii="Times New Roman" w:hAnsi="Times New Roman"/>
          <w:b/>
          <w:bCs/>
          <w:sz w:val="24"/>
          <w:szCs w:val="24"/>
        </w:rPr>
      </w:pPr>
    </w:p>
    <w:p w:rsidR="00BA1748" w:rsidRPr="00A033BB" w:rsidRDefault="00BA1748" w:rsidP="00203172">
      <w:pPr>
        <w:spacing w:line="276" w:lineRule="auto"/>
        <w:jc w:val="both"/>
        <w:rPr>
          <w:rFonts w:ascii="Times New Roman" w:hAnsi="Times New Roman"/>
          <w:b/>
          <w:bCs/>
          <w:sz w:val="24"/>
          <w:szCs w:val="24"/>
        </w:rPr>
      </w:pPr>
      <w:r w:rsidRPr="00A033BB">
        <w:rPr>
          <w:rFonts w:ascii="Times New Roman" w:hAnsi="Times New Roman"/>
          <w:b/>
          <w:bCs/>
          <w:sz w:val="24"/>
          <w:szCs w:val="24"/>
        </w:rPr>
        <w:lastRenderedPageBreak/>
        <w:t xml:space="preserve">Background </w:t>
      </w:r>
    </w:p>
    <w:p w:rsidR="00D55D4E" w:rsidRPr="00A033BB" w:rsidRDefault="00926535" w:rsidP="004330FF">
      <w:pPr>
        <w:spacing w:line="360" w:lineRule="auto"/>
        <w:ind w:firstLine="720"/>
        <w:jc w:val="both"/>
        <w:rPr>
          <w:rFonts w:ascii="Times New Roman" w:hAnsi="Times New Roman"/>
          <w:bCs/>
          <w:sz w:val="24"/>
          <w:szCs w:val="24"/>
        </w:rPr>
      </w:pPr>
      <w:r w:rsidRPr="00A033BB">
        <w:rPr>
          <w:rFonts w:ascii="Times New Roman" w:hAnsi="Times New Roman"/>
          <w:bCs/>
          <w:sz w:val="24"/>
          <w:szCs w:val="24"/>
        </w:rPr>
        <w:t>The applicants</w:t>
      </w:r>
      <w:r w:rsidR="00BA1748" w:rsidRPr="00A033BB">
        <w:rPr>
          <w:rFonts w:ascii="Times New Roman" w:hAnsi="Times New Roman"/>
          <w:bCs/>
          <w:sz w:val="24"/>
          <w:szCs w:val="24"/>
        </w:rPr>
        <w:t>’</w:t>
      </w:r>
      <w:r w:rsidR="00D55D4E" w:rsidRPr="00A033BB">
        <w:rPr>
          <w:rFonts w:ascii="Times New Roman" w:hAnsi="Times New Roman"/>
          <w:bCs/>
          <w:sz w:val="24"/>
          <w:szCs w:val="24"/>
        </w:rPr>
        <w:t xml:space="preserve"> </w:t>
      </w:r>
      <w:r w:rsidR="00D55D4E" w:rsidRPr="00A033BB">
        <w:rPr>
          <w:rFonts w:ascii="Times New Roman" w:hAnsi="Times New Roman"/>
          <w:bCs/>
          <w:i/>
          <w:sz w:val="24"/>
          <w:szCs w:val="24"/>
        </w:rPr>
        <w:t>locus standi</w:t>
      </w:r>
      <w:r w:rsidR="00030E95">
        <w:rPr>
          <w:rFonts w:ascii="Times New Roman" w:hAnsi="Times New Roman"/>
          <w:bCs/>
          <w:sz w:val="24"/>
          <w:szCs w:val="24"/>
        </w:rPr>
        <w:t xml:space="preserve"> is not disputed</w:t>
      </w:r>
      <w:r w:rsidR="00D55D4E" w:rsidRPr="00A033BB">
        <w:rPr>
          <w:rFonts w:ascii="Times New Roman" w:hAnsi="Times New Roman"/>
          <w:bCs/>
          <w:sz w:val="24"/>
          <w:szCs w:val="24"/>
        </w:rPr>
        <w:t>.</w:t>
      </w:r>
      <w:r w:rsidR="00030E95">
        <w:rPr>
          <w:rFonts w:ascii="Times New Roman" w:hAnsi="Times New Roman"/>
          <w:bCs/>
          <w:sz w:val="24"/>
          <w:szCs w:val="24"/>
        </w:rPr>
        <w:t xml:space="preserve"> </w:t>
      </w:r>
      <w:r w:rsidR="00D55D4E" w:rsidRPr="00A033BB">
        <w:rPr>
          <w:rFonts w:ascii="Times New Roman" w:hAnsi="Times New Roman"/>
          <w:bCs/>
          <w:sz w:val="24"/>
          <w:szCs w:val="24"/>
        </w:rPr>
        <w:t>They bring the application in the public interest as human rights activists and members of Parliament.</w:t>
      </w:r>
    </w:p>
    <w:p w:rsidR="00DD08B6" w:rsidRPr="00A033BB" w:rsidRDefault="00DD08B6" w:rsidP="004330FF">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The legislative authority has conferred power on the </w:t>
      </w:r>
      <w:r w:rsidR="00030E95">
        <w:rPr>
          <w:rFonts w:ascii="Times New Roman" w:hAnsi="Times New Roman"/>
          <w:bCs/>
          <w:sz w:val="24"/>
          <w:szCs w:val="24"/>
        </w:rPr>
        <w:t>legislature (</w:t>
      </w:r>
      <w:r w:rsidRPr="00A033BB">
        <w:rPr>
          <w:rFonts w:ascii="Times New Roman" w:hAnsi="Times New Roman"/>
          <w:bCs/>
          <w:sz w:val="24"/>
          <w:szCs w:val="24"/>
        </w:rPr>
        <w:t>which consist</w:t>
      </w:r>
      <w:r w:rsidR="00340A42">
        <w:rPr>
          <w:rFonts w:ascii="Times New Roman" w:hAnsi="Times New Roman"/>
          <w:bCs/>
          <w:sz w:val="24"/>
          <w:szCs w:val="24"/>
        </w:rPr>
        <w:t>s</w:t>
      </w:r>
      <w:r w:rsidRPr="00A033BB">
        <w:rPr>
          <w:rFonts w:ascii="Times New Roman" w:hAnsi="Times New Roman"/>
          <w:bCs/>
          <w:sz w:val="24"/>
          <w:szCs w:val="24"/>
        </w:rPr>
        <w:t xml:space="preserve"> of  Parliament and the President) to make laws for the peace, order and good governance of the country, amend the Constitution in terms of s328 and to delegate subordinate legislative power</w:t>
      </w:r>
      <w:r w:rsidR="00A05DAB" w:rsidRPr="00A033BB">
        <w:rPr>
          <w:rFonts w:ascii="Times New Roman" w:hAnsi="Times New Roman"/>
          <w:bCs/>
          <w:sz w:val="24"/>
          <w:szCs w:val="24"/>
        </w:rPr>
        <w:t xml:space="preserve"> to any authority</w:t>
      </w:r>
      <w:r w:rsidRPr="00A033BB">
        <w:rPr>
          <w:rFonts w:ascii="Times New Roman" w:hAnsi="Times New Roman"/>
          <w:bCs/>
          <w:sz w:val="24"/>
          <w:szCs w:val="24"/>
        </w:rPr>
        <w:t xml:space="preserve"> in terms of s134 of the Constitution</w:t>
      </w:r>
      <w:r w:rsidRPr="00A033BB">
        <w:rPr>
          <w:rFonts w:ascii="Times New Roman" w:hAnsi="Times New Roman"/>
          <w:bCs/>
          <w:sz w:val="24"/>
          <w:szCs w:val="24"/>
          <w:vertAlign w:val="superscript"/>
        </w:rPr>
        <w:footnoteReference w:id="1"/>
      </w:r>
      <w:r w:rsidRPr="00A033BB">
        <w:rPr>
          <w:rFonts w:ascii="Times New Roman" w:hAnsi="Times New Roman"/>
          <w:bCs/>
          <w:sz w:val="24"/>
          <w:szCs w:val="24"/>
        </w:rPr>
        <w:t>.</w:t>
      </w:r>
    </w:p>
    <w:p w:rsidR="00201E72" w:rsidRPr="00A033BB" w:rsidRDefault="00DD08B6" w:rsidP="004330FF">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Section 134 of the Constitution deals with the parameters within which Parliament may delegate its subordinate legislative powers. </w:t>
      </w:r>
      <w:r w:rsidR="00BA1748" w:rsidRPr="00A033BB">
        <w:rPr>
          <w:rFonts w:ascii="Times New Roman" w:hAnsi="Times New Roman"/>
          <w:bCs/>
          <w:sz w:val="24"/>
          <w:szCs w:val="24"/>
        </w:rPr>
        <w:t>It specifically</w:t>
      </w:r>
      <w:r w:rsidR="008D28CE" w:rsidRPr="00A033BB">
        <w:rPr>
          <w:rFonts w:ascii="Times New Roman" w:hAnsi="Times New Roman"/>
          <w:bCs/>
          <w:sz w:val="24"/>
          <w:szCs w:val="24"/>
        </w:rPr>
        <w:t xml:space="preserve"> provides</w:t>
      </w:r>
      <w:r w:rsidR="00030E95">
        <w:rPr>
          <w:rFonts w:ascii="Times New Roman" w:hAnsi="Times New Roman"/>
          <w:bCs/>
          <w:sz w:val="24"/>
          <w:szCs w:val="24"/>
        </w:rPr>
        <w:t>:</w:t>
      </w:r>
    </w:p>
    <w:p w:rsidR="00201E72" w:rsidRPr="00A033BB" w:rsidRDefault="004330FF" w:rsidP="00201E72">
      <w:pPr>
        <w:spacing w:line="276" w:lineRule="auto"/>
        <w:ind w:firstLine="720"/>
        <w:jc w:val="both"/>
        <w:rPr>
          <w:rFonts w:ascii="Times New Roman" w:hAnsi="Times New Roman"/>
          <w:bCs/>
          <w:sz w:val="20"/>
          <w:szCs w:val="20"/>
        </w:rPr>
      </w:pPr>
      <w:r>
        <w:rPr>
          <w:rFonts w:ascii="Times New Roman" w:hAnsi="Times New Roman"/>
          <w:b/>
          <w:bCs/>
          <w:sz w:val="20"/>
          <w:szCs w:val="20"/>
        </w:rPr>
        <w:t>“</w:t>
      </w:r>
      <w:r w:rsidR="00201E72" w:rsidRPr="00A033BB">
        <w:rPr>
          <w:rFonts w:ascii="Times New Roman" w:hAnsi="Times New Roman"/>
          <w:b/>
          <w:bCs/>
          <w:sz w:val="20"/>
          <w:szCs w:val="20"/>
        </w:rPr>
        <w:t xml:space="preserve">134 Subsidiary legislation </w:t>
      </w:r>
    </w:p>
    <w:p w:rsidR="004330FF" w:rsidRDefault="00201E72" w:rsidP="00201E72">
      <w:pPr>
        <w:spacing w:after="0" w:line="240" w:lineRule="auto"/>
        <w:ind w:firstLine="720"/>
        <w:jc w:val="both"/>
        <w:rPr>
          <w:rFonts w:ascii="Times New Roman" w:hAnsi="Times New Roman"/>
          <w:bCs/>
          <w:sz w:val="20"/>
          <w:szCs w:val="20"/>
        </w:rPr>
      </w:pPr>
      <w:r w:rsidRPr="00A033BB">
        <w:rPr>
          <w:rFonts w:ascii="Times New Roman" w:hAnsi="Times New Roman"/>
          <w:bCs/>
          <w:sz w:val="20"/>
          <w:szCs w:val="20"/>
        </w:rPr>
        <w:t>Parliament may, in an Act of Parliament, delegate power to make statutory instruments within the scope</w:t>
      </w:r>
    </w:p>
    <w:p w:rsidR="00201E72" w:rsidRPr="00A033BB" w:rsidRDefault="00201E72" w:rsidP="00201E72">
      <w:pPr>
        <w:spacing w:after="0" w:line="240" w:lineRule="auto"/>
        <w:ind w:firstLine="720"/>
        <w:jc w:val="both"/>
        <w:rPr>
          <w:rFonts w:ascii="Times New Roman" w:hAnsi="Times New Roman"/>
          <w:bCs/>
          <w:sz w:val="20"/>
          <w:szCs w:val="20"/>
        </w:rPr>
      </w:pPr>
      <w:r w:rsidRPr="00A033BB">
        <w:rPr>
          <w:rFonts w:ascii="Times New Roman" w:hAnsi="Times New Roman"/>
          <w:bCs/>
          <w:sz w:val="20"/>
          <w:szCs w:val="20"/>
        </w:rPr>
        <w:t xml:space="preserve"> of and for the purposes laid out in that Act, but— </w:t>
      </w:r>
    </w:p>
    <w:p w:rsidR="00201E72" w:rsidRPr="00A033BB" w:rsidRDefault="00201E72" w:rsidP="00201E72">
      <w:pPr>
        <w:spacing w:after="0" w:line="240" w:lineRule="auto"/>
        <w:ind w:firstLine="720"/>
        <w:jc w:val="both"/>
        <w:rPr>
          <w:rFonts w:ascii="Times New Roman" w:hAnsi="Times New Roman"/>
          <w:bCs/>
          <w:sz w:val="20"/>
          <w:szCs w:val="20"/>
        </w:rPr>
      </w:pPr>
      <w:r w:rsidRPr="00A033BB">
        <w:rPr>
          <w:rFonts w:ascii="Times New Roman" w:hAnsi="Times New Roman"/>
          <w:bCs/>
          <w:sz w:val="20"/>
          <w:szCs w:val="20"/>
        </w:rPr>
        <w:t>(</w:t>
      </w:r>
      <w:r w:rsidRPr="00A033BB">
        <w:rPr>
          <w:rFonts w:ascii="Times New Roman" w:hAnsi="Times New Roman"/>
          <w:bCs/>
          <w:i/>
          <w:iCs/>
          <w:sz w:val="20"/>
          <w:szCs w:val="20"/>
        </w:rPr>
        <w:t>a</w:t>
      </w:r>
      <w:r w:rsidRPr="00A033BB">
        <w:rPr>
          <w:rFonts w:ascii="Times New Roman" w:hAnsi="Times New Roman"/>
          <w:bCs/>
          <w:sz w:val="20"/>
          <w:szCs w:val="20"/>
        </w:rPr>
        <w:t xml:space="preserve">) Parliament’s primary law-making power must not be delegated; </w:t>
      </w:r>
    </w:p>
    <w:p w:rsidR="004330FF" w:rsidRDefault="00201E72" w:rsidP="00201E72">
      <w:pPr>
        <w:spacing w:after="0" w:line="240" w:lineRule="auto"/>
        <w:ind w:firstLine="720"/>
        <w:jc w:val="both"/>
        <w:rPr>
          <w:rFonts w:ascii="Times New Roman" w:hAnsi="Times New Roman"/>
          <w:bCs/>
          <w:sz w:val="20"/>
          <w:szCs w:val="20"/>
        </w:rPr>
      </w:pPr>
      <w:r w:rsidRPr="00A033BB">
        <w:rPr>
          <w:rFonts w:ascii="Times New Roman" w:hAnsi="Times New Roman"/>
          <w:bCs/>
          <w:sz w:val="20"/>
          <w:szCs w:val="20"/>
        </w:rPr>
        <w:t>(</w:t>
      </w:r>
      <w:r w:rsidRPr="00A033BB">
        <w:rPr>
          <w:rFonts w:ascii="Times New Roman" w:hAnsi="Times New Roman"/>
          <w:bCs/>
          <w:i/>
          <w:iCs/>
          <w:sz w:val="20"/>
          <w:szCs w:val="20"/>
        </w:rPr>
        <w:t>b</w:t>
      </w:r>
      <w:r w:rsidRPr="00A033BB">
        <w:rPr>
          <w:rFonts w:ascii="Times New Roman" w:hAnsi="Times New Roman"/>
          <w:bCs/>
          <w:sz w:val="20"/>
          <w:szCs w:val="20"/>
        </w:rPr>
        <w:t>) statutory instruments must not infringe or limit any of the rights and freedoms set out in the</w:t>
      </w:r>
    </w:p>
    <w:p w:rsidR="00201E72" w:rsidRPr="00A033BB" w:rsidRDefault="00B67F1B" w:rsidP="00201E72">
      <w:pPr>
        <w:spacing w:after="0" w:line="240" w:lineRule="auto"/>
        <w:ind w:firstLine="720"/>
        <w:jc w:val="both"/>
        <w:rPr>
          <w:rFonts w:ascii="Times New Roman" w:hAnsi="Times New Roman"/>
          <w:bCs/>
          <w:sz w:val="20"/>
          <w:szCs w:val="20"/>
        </w:rPr>
      </w:pPr>
      <w:r>
        <w:rPr>
          <w:rFonts w:ascii="Times New Roman" w:hAnsi="Times New Roman"/>
          <w:bCs/>
          <w:sz w:val="20"/>
          <w:szCs w:val="20"/>
        </w:rPr>
        <w:t xml:space="preserve">     </w:t>
      </w:r>
      <w:r w:rsidR="00201E72" w:rsidRPr="00A033BB">
        <w:rPr>
          <w:rFonts w:ascii="Times New Roman" w:hAnsi="Times New Roman"/>
          <w:bCs/>
          <w:sz w:val="20"/>
          <w:szCs w:val="20"/>
        </w:rPr>
        <w:t xml:space="preserve"> Declaration of Rights; </w:t>
      </w:r>
    </w:p>
    <w:p w:rsidR="00201E72" w:rsidRPr="00A033BB" w:rsidRDefault="00201E72" w:rsidP="00201E72">
      <w:pPr>
        <w:spacing w:after="0" w:line="240" w:lineRule="auto"/>
        <w:ind w:firstLine="720"/>
        <w:jc w:val="both"/>
        <w:rPr>
          <w:rFonts w:ascii="Times New Roman" w:hAnsi="Times New Roman"/>
          <w:bCs/>
          <w:sz w:val="20"/>
          <w:szCs w:val="20"/>
        </w:rPr>
      </w:pPr>
      <w:r w:rsidRPr="00A033BB">
        <w:rPr>
          <w:rFonts w:ascii="Times New Roman" w:hAnsi="Times New Roman"/>
          <w:bCs/>
          <w:sz w:val="20"/>
          <w:szCs w:val="20"/>
        </w:rPr>
        <w:t>(</w:t>
      </w:r>
      <w:r w:rsidRPr="00A033BB">
        <w:rPr>
          <w:rFonts w:ascii="Times New Roman" w:hAnsi="Times New Roman"/>
          <w:bCs/>
          <w:i/>
          <w:iCs/>
          <w:sz w:val="20"/>
          <w:szCs w:val="20"/>
        </w:rPr>
        <w:t>c</w:t>
      </w:r>
      <w:r w:rsidRPr="00A033BB">
        <w:rPr>
          <w:rFonts w:ascii="Times New Roman" w:hAnsi="Times New Roman"/>
          <w:bCs/>
          <w:sz w:val="20"/>
          <w:szCs w:val="20"/>
        </w:rPr>
        <w:t xml:space="preserve">) statutory instruments must be consistent with the Act of Parliament under which they are made; </w:t>
      </w:r>
    </w:p>
    <w:p w:rsidR="004330FF" w:rsidRDefault="00201E72" w:rsidP="00201E72">
      <w:pPr>
        <w:spacing w:after="0" w:line="240" w:lineRule="auto"/>
        <w:ind w:firstLine="720"/>
        <w:jc w:val="both"/>
        <w:rPr>
          <w:rFonts w:ascii="Times New Roman" w:hAnsi="Times New Roman"/>
          <w:bCs/>
          <w:sz w:val="20"/>
          <w:szCs w:val="20"/>
        </w:rPr>
      </w:pPr>
      <w:r w:rsidRPr="00A033BB">
        <w:rPr>
          <w:rFonts w:ascii="Times New Roman" w:hAnsi="Times New Roman"/>
          <w:bCs/>
          <w:sz w:val="20"/>
          <w:szCs w:val="20"/>
        </w:rPr>
        <w:t>(</w:t>
      </w:r>
      <w:r w:rsidRPr="00A033BB">
        <w:rPr>
          <w:rFonts w:ascii="Times New Roman" w:hAnsi="Times New Roman"/>
          <w:bCs/>
          <w:i/>
          <w:iCs/>
          <w:sz w:val="20"/>
          <w:szCs w:val="20"/>
        </w:rPr>
        <w:t>d</w:t>
      </w:r>
      <w:r w:rsidRPr="00A033BB">
        <w:rPr>
          <w:rFonts w:ascii="Times New Roman" w:hAnsi="Times New Roman"/>
          <w:bCs/>
          <w:sz w:val="20"/>
          <w:szCs w:val="20"/>
        </w:rPr>
        <w:t>) the Act must specify the limits of the power, the nature and scope of the statutory instrument that may</w:t>
      </w:r>
    </w:p>
    <w:p w:rsidR="00201E72" w:rsidRPr="00A033BB" w:rsidRDefault="00201E72" w:rsidP="00201E72">
      <w:pPr>
        <w:spacing w:after="0" w:line="240" w:lineRule="auto"/>
        <w:ind w:firstLine="720"/>
        <w:jc w:val="both"/>
        <w:rPr>
          <w:rFonts w:ascii="Times New Roman" w:hAnsi="Times New Roman"/>
          <w:bCs/>
          <w:sz w:val="20"/>
          <w:szCs w:val="20"/>
        </w:rPr>
      </w:pPr>
      <w:r w:rsidRPr="00A033BB">
        <w:rPr>
          <w:rFonts w:ascii="Times New Roman" w:hAnsi="Times New Roman"/>
          <w:bCs/>
          <w:sz w:val="20"/>
          <w:szCs w:val="20"/>
        </w:rPr>
        <w:t xml:space="preserve"> </w:t>
      </w:r>
      <w:r w:rsidR="00B67F1B">
        <w:rPr>
          <w:rFonts w:ascii="Times New Roman" w:hAnsi="Times New Roman"/>
          <w:bCs/>
          <w:sz w:val="20"/>
          <w:szCs w:val="20"/>
        </w:rPr>
        <w:t xml:space="preserve">     </w:t>
      </w:r>
      <w:r w:rsidRPr="00A033BB">
        <w:rPr>
          <w:rFonts w:ascii="Times New Roman" w:hAnsi="Times New Roman"/>
          <w:bCs/>
          <w:sz w:val="20"/>
          <w:szCs w:val="20"/>
        </w:rPr>
        <w:t xml:space="preserve">be made, and the principles and standards applicable to the statutory instrument; </w:t>
      </w:r>
    </w:p>
    <w:p w:rsidR="004330FF" w:rsidRDefault="00201E72" w:rsidP="004330FF">
      <w:pPr>
        <w:spacing w:after="0" w:line="276" w:lineRule="auto"/>
        <w:ind w:firstLine="720"/>
        <w:jc w:val="both"/>
        <w:rPr>
          <w:rFonts w:ascii="Times New Roman" w:hAnsi="Times New Roman"/>
          <w:bCs/>
          <w:i/>
          <w:iCs/>
          <w:sz w:val="20"/>
          <w:szCs w:val="20"/>
        </w:rPr>
      </w:pPr>
      <w:r w:rsidRPr="00A033BB">
        <w:rPr>
          <w:rFonts w:ascii="Times New Roman" w:hAnsi="Times New Roman"/>
          <w:bCs/>
          <w:sz w:val="20"/>
          <w:szCs w:val="20"/>
        </w:rPr>
        <w:t>(</w:t>
      </w:r>
      <w:r w:rsidRPr="00A033BB">
        <w:rPr>
          <w:rFonts w:ascii="Times New Roman" w:hAnsi="Times New Roman"/>
          <w:bCs/>
          <w:i/>
          <w:iCs/>
          <w:sz w:val="20"/>
          <w:szCs w:val="20"/>
        </w:rPr>
        <w:t>e</w:t>
      </w:r>
      <w:r w:rsidRPr="00A033BB">
        <w:rPr>
          <w:rFonts w:ascii="Times New Roman" w:hAnsi="Times New Roman"/>
          <w:bCs/>
          <w:sz w:val="20"/>
          <w:szCs w:val="20"/>
        </w:rPr>
        <w:t xml:space="preserve">) statutory instruments do not have the force of law unless they have been published in the </w:t>
      </w:r>
      <w:r w:rsidRPr="00A033BB">
        <w:rPr>
          <w:rFonts w:ascii="Times New Roman" w:hAnsi="Times New Roman"/>
          <w:bCs/>
          <w:i/>
          <w:iCs/>
          <w:sz w:val="20"/>
          <w:szCs w:val="20"/>
        </w:rPr>
        <w:t>Gazette;</w:t>
      </w:r>
    </w:p>
    <w:p w:rsidR="00201E72" w:rsidRPr="004330FF" w:rsidRDefault="00201E72" w:rsidP="004330FF">
      <w:pPr>
        <w:spacing w:after="0" w:line="276" w:lineRule="auto"/>
        <w:ind w:firstLine="720"/>
        <w:jc w:val="both"/>
        <w:rPr>
          <w:rFonts w:ascii="Times New Roman" w:hAnsi="Times New Roman"/>
          <w:bCs/>
          <w:i/>
          <w:iCs/>
          <w:sz w:val="20"/>
          <w:szCs w:val="20"/>
        </w:rPr>
      </w:pPr>
      <w:r w:rsidRPr="00A033BB">
        <w:rPr>
          <w:rFonts w:ascii="Times New Roman" w:hAnsi="Times New Roman"/>
          <w:bCs/>
          <w:i/>
          <w:iCs/>
          <w:sz w:val="20"/>
          <w:szCs w:val="20"/>
        </w:rPr>
        <w:t xml:space="preserve"> </w:t>
      </w:r>
      <w:r w:rsidR="00B67F1B">
        <w:rPr>
          <w:rFonts w:ascii="Times New Roman" w:hAnsi="Times New Roman"/>
          <w:bCs/>
          <w:i/>
          <w:iCs/>
          <w:sz w:val="20"/>
          <w:szCs w:val="20"/>
        </w:rPr>
        <w:t xml:space="preserve">    </w:t>
      </w:r>
      <w:r w:rsidRPr="00A033BB">
        <w:rPr>
          <w:rFonts w:ascii="Times New Roman" w:hAnsi="Times New Roman"/>
          <w:bCs/>
          <w:sz w:val="20"/>
          <w:szCs w:val="20"/>
        </w:rPr>
        <w:t xml:space="preserve">and </w:t>
      </w:r>
    </w:p>
    <w:p w:rsidR="004330FF" w:rsidRDefault="00201E72" w:rsidP="008D28CE">
      <w:pPr>
        <w:spacing w:after="0" w:line="276" w:lineRule="auto"/>
        <w:ind w:firstLine="720"/>
        <w:jc w:val="both"/>
        <w:rPr>
          <w:rFonts w:ascii="Times New Roman" w:hAnsi="Times New Roman"/>
          <w:bCs/>
          <w:sz w:val="20"/>
          <w:szCs w:val="20"/>
        </w:rPr>
      </w:pPr>
      <w:r w:rsidRPr="00A033BB">
        <w:rPr>
          <w:rFonts w:ascii="Times New Roman" w:hAnsi="Times New Roman"/>
          <w:bCs/>
          <w:sz w:val="20"/>
          <w:szCs w:val="20"/>
        </w:rPr>
        <w:t>(</w:t>
      </w:r>
      <w:r w:rsidRPr="00A033BB">
        <w:rPr>
          <w:rFonts w:ascii="Times New Roman" w:hAnsi="Times New Roman"/>
          <w:bCs/>
          <w:i/>
          <w:iCs/>
          <w:sz w:val="20"/>
          <w:szCs w:val="20"/>
        </w:rPr>
        <w:t>f</w:t>
      </w:r>
      <w:r w:rsidRPr="00A033BB">
        <w:rPr>
          <w:rFonts w:ascii="Times New Roman" w:hAnsi="Times New Roman"/>
          <w:bCs/>
          <w:sz w:val="20"/>
          <w:szCs w:val="20"/>
        </w:rPr>
        <w:t>) statutory instruments must be laid before the National Assembly in accordance with its Standing</w:t>
      </w:r>
    </w:p>
    <w:p w:rsidR="00201E72" w:rsidRPr="00A033BB" w:rsidRDefault="00201E72" w:rsidP="008D28CE">
      <w:pPr>
        <w:spacing w:after="0" w:line="276" w:lineRule="auto"/>
        <w:ind w:firstLine="720"/>
        <w:jc w:val="both"/>
        <w:rPr>
          <w:rFonts w:ascii="Times New Roman" w:hAnsi="Times New Roman"/>
          <w:bCs/>
          <w:sz w:val="20"/>
          <w:szCs w:val="20"/>
        </w:rPr>
      </w:pPr>
      <w:r w:rsidRPr="00A033BB">
        <w:rPr>
          <w:rFonts w:ascii="Times New Roman" w:hAnsi="Times New Roman"/>
          <w:bCs/>
          <w:sz w:val="20"/>
          <w:szCs w:val="20"/>
        </w:rPr>
        <w:t xml:space="preserve"> </w:t>
      </w:r>
      <w:r w:rsidR="00B67F1B">
        <w:rPr>
          <w:rFonts w:ascii="Times New Roman" w:hAnsi="Times New Roman"/>
          <w:bCs/>
          <w:sz w:val="20"/>
          <w:szCs w:val="20"/>
        </w:rPr>
        <w:t xml:space="preserve">    </w:t>
      </w:r>
      <w:r w:rsidRPr="00A033BB">
        <w:rPr>
          <w:rFonts w:ascii="Times New Roman" w:hAnsi="Times New Roman"/>
          <w:bCs/>
          <w:sz w:val="20"/>
          <w:szCs w:val="20"/>
        </w:rPr>
        <w:t>Orders and submitted to the Parliamentary Legal Committee for scrutiny</w:t>
      </w:r>
      <w:r w:rsidR="008D28CE" w:rsidRPr="00A033BB">
        <w:rPr>
          <w:rFonts w:ascii="Times New Roman" w:hAnsi="Times New Roman"/>
          <w:bCs/>
          <w:sz w:val="20"/>
          <w:szCs w:val="20"/>
        </w:rPr>
        <w:t>.</w:t>
      </w:r>
      <w:r w:rsidR="004330FF">
        <w:rPr>
          <w:rFonts w:ascii="Times New Roman" w:hAnsi="Times New Roman"/>
          <w:bCs/>
          <w:sz w:val="20"/>
          <w:szCs w:val="20"/>
        </w:rPr>
        <w:t>”</w:t>
      </w:r>
    </w:p>
    <w:p w:rsidR="008D28CE" w:rsidRPr="00A033BB" w:rsidRDefault="008D28CE" w:rsidP="008D28CE">
      <w:pPr>
        <w:spacing w:after="0" w:line="276" w:lineRule="auto"/>
        <w:ind w:firstLine="720"/>
        <w:jc w:val="both"/>
        <w:rPr>
          <w:rFonts w:ascii="Times New Roman" w:hAnsi="Times New Roman"/>
          <w:bCs/>
          <w:sz w:val="20"/>
          <w:szCs w:val="20"/>
        </w:rPr>
      </w:pPr>
    </w:p>
    <w:p w:rsidR="00201E72" w:rsidRDefault="00201E72" w:rsidP="004330FF">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In terms of that </w:t>
      </w:r>
      <w:r w:rsidR="007639DD" w:rsidRPr="00A033BB">
        <w:rPr>
          <w:rFonts w:ascii="Times New Roman" w:hAnsi="Times New Roman"/>
          <w:bCs/>
          <w:sz w:val="24"/>
          <w:szCs w:val="24"/>
        </w:rPr>
        <w:t>section,</w:t>
      </w:r>
      <w:r w:rsidRPr="00A033BB">
        <w:rPr>
          <w:rFonts w:ascii="Times New Roman" w:hAnsi="Times New Roman"/>
          <w:bCs/>
          <w:sz w:val="24"/>
          <w:szCs w:val="24"/>
        </w:rPr>
        <w:t xml:space="preserve"> </w:t>
      </w:r>
      <w:r w:rsidR="00BA1748" w:rsidRPr="00A033BB">
        <w:rPr>
          <w:rFonts w:ascii="Times New Roman" w:hAnsi="Times New Roman"/>
          <w:bCs/>
          <w:sz w:val="24"/>
          <w:szCs w:val="24"/>
        </w:rPr>
        <w:t xml:space="preserve">Parliament can delegate power to make statutory instruments but it </w:t>
      </w:r>
      <w:r w:rsidRPr="00A033BB">
        <w:rPr>
          <w:rFonts w:ascii="Times New Roman" w:hAnsi="Times New Roman"/>
          <w:bCs/>
          <w:sz w:val="24"/>
          <w:szCs w:val="24"/>
        </w:rPr>
        <w:t xml:space="preserve">cannot delegate its primary law making </w:t>
      </w:r>
      <w:r w:rsidR="00BA1748" w:rsidRPr="00A033BB">
        <w:rPr>
          <w:rFonts w:ascii="Times New Roman" w:hAnsi="Times New Roman"/>
          <w:bCs/>
          <w:sz w:val="24"/>
          <w:szCs w:val="24"/>
        </w:rPr>
        <w:t>power.</w:t>
      </w:r>
    </w:p>
    <w:p w:rsidR="00340A42" w:rsidRPr="00340A42" w:rsidRDefault="00340A42" w:rsidP="00203172">
      <w:pPr>
        <w:spacing w:after="0" w:line="360" w:lineRule="auto"/>
        <w:ind w:firstLine="720"/>
        <w:jc w:val="both"/>
        <w:rPr>
          <w:rFonts w:ascii="Times New Roman" w:hAnsi="Times New Roman"/>
          <w:bCs/>
          <w:sz w:val="24"/>
          <w:szCs w:val="24"/>
        </w:rPr>
      </w:pPr>
      <w:r w:rsidRPr="00340A42">
        <w:rPr>
          <w:rFonts w:ascii="Times New Roman" w:hAnsi="Times New Roman"/>
          <w:bCs/>
          <w:sz w:val="24"/>
          <w:szCs w:val="24"/>
        </w:rPr>
        <w:t>For the sake of completeness, I set out the section that the applican</w:t>
      </w:r>
      <w:r>
        <w:rPr>
          <w:rFonts w:ascii="Times New Roman" w:hAnsi="Times New Roman"/>
          <w:bCs/>
          <w:sz w:val="24"/>
          <w:szCs w:val="24"/>
        </w:rPr>
        <w:t>ts impugn</w:t>
      </w:r>
      <w:r w:rsidRPr="00340A42">
        <w:rPr>
          <w:rFonts w:ascii="Times New Roman" w:hAnsi="Times New Roman"/>
          <w:bCs/>
          <w:sz w:val="24"/>
          <w:szCs w:val="24"/>
        </w:rPr>
        <w:t xml:space="preserve"> in full. It provides:</w:t>
      </w:r>
    </w:p>
    <w:p w:rsidR="00340A42" w:rsidRPr="00B67F1B" w:rsidRDefault="00340A42" w:rsidP="00B67F1B">
      <w:pPr>
        <w:spacing w:after="0" w:line="240" w:lineRule="auto"/>
        <w:ind w:firstLine="720"/>
        <w:jc w:val="both"/>
        <w:rPr>
          <w:rFonts w:ascii="Times New Roman" w:hAnsi="Times New Roman"/>
          <w:b/>
          <w:bCs/>
        </w:rPr>
      </w:pPr>
      <w:r w:rsidRPr="00B67F1B">
        <w:rPr>
          <w:rFonts w:ascii="Times New Roman" w:hAnsi="Times New Roman"/>
          <w:b/>
          <w:bCs/>
        </w:rPr>
        <w:t>“2 Making of urgent regulations</w:t>
      </w:r>
    </w:p>
    <w:p w:rsidR="00340A42" w:rsidRPr="00B67F1B" w:rsidRDefault="00340A42" w:rsidP="00B67F1B">
      <w:pPr>
        <w:spacing w:after="0" w:line="240" w:lineRule="auto"/>
        <w:ind w:firstLine="720"/>
        <w:jc w:val="both"/>
        <w:rPr>
          <w:rFonts w:ascii="Times New Roman" w:hAnsi="Times New Roman"/>
          <w:bCs/>
        </w:rPr>
      </w:pPr>
      <w:r w:rsidRPr="00B67F1B">
        <w:rPr>
          <w:rFonts w:ascii="Times New Roman" w:hAnsi="Times New Roman"/>
          <w:bCs/>
        </w:rPr>
        <w:t>(1) When it appears to the President that—</w:t>
      </w:r>
    </w:p>
    <w:p w:rsidR="00B67F1B" w:rsidRDefault="00340A42" w:rsidP="00B67F1B">
      <w:pPr>
        <w:spacing w:after="0" w:line="240" w:lineRule="auto"/>
        <w:ind w:left="720"/>
        <w:jc w:val="both"/>
        <w:rPr>
          <w:rFonts w:ascii="Times New Roman" w:hAnsi="Times New Roman"/>
          <w:bCs/>
        </w:rPr>
      </w:pPr>
      <w:r w:rsidRPr="00B67F1B">
        <w:rPr>
          <w:rFonts w:ascii="Times New Roman" w:hAnsi="Times New Roman"/>
          <w:bCs/>
        </w:rPr>
        <w:t>(</w:t>
      </w:r>
      <w:r w:rsidRPr="00B67F1B">
        <w:rPr>
          <w:rFonts w:ascii="Times New Roman" w:hAnsi="Times New Roman"/>
          <w:bCs/>
          <w:i/>
          <w:iCs/>
        </w:rPr>
        <w:t>a</w:t>
      </w:r>
      <w:r w:rsidRPr="00B67F1B">
        <w:rPr>
          <w:rFonts w:ascii="Times New Roman" w:hAnsi="Times New Roman"/>
          <w:bCs/>
        </w:rPr>
        <w:t>) a situation has arisen or is likely to arise which needs to be dealt with urgently in the interests</w:t>
      </w:r>
    </w:p>
    <w:p w:rsidR="00B67F1B" w:rsidRDefault="00340A42" w:rsidP="00B67F1B">
      <w:pPr>
        <w:spacing w:after="0" w:line="240" w:lineRule="auto"/>
        <w:ind w:left="720"/>
        <w:jc w:val="both"/>
        <w:rPr>
          <w:rFonts w:ascii="Times New Roman" w:hAnsi="Times New Roman"/>
          <w:bCs/>
        </w:rPr>
      </w:pPr>
      <w:r w:rsidRPr="00B67F1B">
        <w:rPr>
          <w:rFonts w:ascii="Times New Roman" w:hAnsi="Times New Roman"/>
          <w:bCs/>
        </w:rPr>
        <w:t xml:space="preserve"> </w:t>
      </w:r>
      <w:r w:rsidR="00B67F1B">
        <w:rPr>
          <w:rFonts w:ascii="Times New Roman" w:hAnsi="Times New Roman"/>
          <w:bCs/>
        </w:rPr>
        <w:t xml:space="preserve">    </w:t>
      </w:r>
      <w:r w:rsidRPr="00B67F1B">
        <w:rPr>
          <w:rFonts w:ascii="Times New Roman" w:hAnsi="Times New Roman"/>
          <w:bCs/>
        </w:rPr>
        <w:t>of defence, public safety, public order, public morality, public health, the economic interests</w:t>
      </w:r>
    </w:p>
    <w:p w:rsidR="00340A42" w:rsidRPr="00B67F1B" w:rsidRDefault="00340A42" w:rsidP="00B67F1B">
      <w:pPr>
        <w:spacing w:after="0" w:line="240" w:lineRule="auto"/>
        <w:ind w:left="720"/>
        <w:jc w:val="both"/>
        <w:rPr>
          <w:rFonts w:ascii="Times New Roman" w:hAnsi="Times New Roman"/>
          <w:bCs/>
        </w:rPr>
      </w:pPr>
      <w:r w:rsidRPr="00B67F1B">
        <w:rPr>
          <w:rFonts w:ascii="Times New Roman" w:hAnsi="Times New Roman"/>
          <w:bCs/>
        </w:rPr>
        <w:t xml:space="preserve"> </w:t>
      </w:r>
      <w:r w:rsidR="00B67F1B">
        <w:rPr>
          <w:rFonts w:ascii="Times New Roman" w:hAnsi="Times New Roman"/>
          <w:bCs/>
        </w:rPr>
        <w:t xml:space="preserve">    </w:t>
      </w:r>
      <w:r w:rsidRPr="00B67F1B">
        <w:rPr>
          <w:rFonts w:ascii="Times New Roman" w:hAnsi="Times New Roman"/>
          <w:bCs/>
        </w:rPr>
        <w:t>of Zimbabwe or the general public interest; and</w:t>
      </w:r>
    </w:p>
    <w:p w:rsidR="00340A42" w:rsidRPr="00B67F1B" w:rsidRDefault="00340A42" w:rsidP="00B67F1B">
      <w:pPr>
        <w:spacing w:after="0" w:line="240" w:lineRule="auto"/>
        <w:ind w:firstLine="720"/>
        <w:jc w:val="both"/>
        <w:rPr>
          <w:rFonts w:ascii="Times New Roman" w:hAnsi="Times New Roman"/>
          <w:bCs/>
        </w:rPr>
      </w:pPr>
      <w:r w:rsidRPr="00B67F1B">
        <w:rPr>
          <w:rFonts w:ascii="Times New Roman" w:hAnsi="Times New Roman"/>
          <w:bCs/>
        </w:rPr>
        <w:t>(</w:t>
      </w:r>
      <w:r w:rsidRPr="00B67F1B">
        <w:rPr>
          <w:rFonts w:ascii="Times New Roman" w:hAnsi="Times New Roman"/>
          <w:bCs/>
          <w:i/>
          <w:iCs/>
        </w:rPr>
        <w:t>b</w:t>
      </w:r>
      <w:r w:rsidRPr="00B67F1B">
        <w:rPr>
          <w:rFonts w:ascii="Times New Roman" w:hAnsi="Times New Roman"/>
          <w:bCs/>
        </w:rPr>
        <w:t>) the situation cannot adequately be dealt with in terms of any other law; and</w:t>
      </w:r>
    </w:p>
    <w:p w:rsidR="00B67F1B" w:rsidRDefault="00340A42" w:rsidP="00B67F1B">
      <w:pPr>
        <w:spacing w:after="0" w:line="240" w:lineRule="auto"/>
        <w:ind w:left="720"/>
        <w:jc w:val="both"/>
        <w:rPr>
          <w:rFonts w:ascii="Times New Roman" w:hAnsi="Times New Roman"/>
          <w:bCs/>
        </w:rPr>
      </w:pPr>
      <w:r w:rsidRPr="00B67F1B">
        <w:rPr>
          <w:rFonts w:ascii="Times New Roman" w:hAnsi="Times New Roman"/>
          <w:bCs/>
        </w:rPr>
        <w:t>(</w:t>
      </w:r>
      <w:r w:rsidRPr="00B67F1B">
        <w:rPr>
          <w:rFonts w:ascii="Times New Roman" w:hAnsi="Times New Roman"/>
          <w:bCs/>
          <w:i/>
          <w:iCs/>
        </w:rPr>
        <w:t>c</w:t>
      </w:r>
      <w:r w:rsidRPr="00B67F1B">
        <w:rPr>
          <w:rFonts w:ascii="Times New Roman" w:hAnsi="Times New Roman"/>
          <w:bCs/>
        </w:rPr>
        <w:t>) because of the urgency, it is inexpedient to await the passage through Parliament of an Act</w:t>
      </w:r>
    </w:p>
    <w:p w:rsidR="00B67F1B" w:rsidRDefault="00B67F1B" w:rsidP="00B67F1B">
      <w:pPr>
        <w:spacing w:after="0" w:line="240" w:lineRule="auto"/>
        <w:ind w:left="720"/>
        <w:jc w:val="both"/>
        <w:rPr>
          <w:rFonts w:ascii="Times New Roman" w:hAnsi="Times New Roman"/>
          <w:bCs/>
        </w:rPr>
      </w:pPr>
      <w:r>
        <w:rPr>
          <w:rFonts w:ascii="Times New Roman" w:hAnsi="Times New Roman"/>
          <w:bCs/>
        </w:rPr>
        <w:t xml:space="preserve">    </w:t>
      </w:r>
      <w:r w:rsidR="00340A42" w:rsidRPr="00B67F1B">
        <w:rPr>
          <w:rFonts w:ascii="Times New Roman" w:hAnsi="Times New Roman"/>
          <w:bCs/>
        </w:rPr>
        <w:t xml:space="preserve"> dealing with the situation; then, subject to the Constitution and this Act, the President may</w:t>
      </w:r>
    </w:p>
    <w:p w:rsidR="00340A42" w:rsidRPr="00B67F1B" w:rsidRDefault="00340A42" w:rsidP="00B67F1B">
      <w:pPr>
        <w:spacing w:after="0" w:line="240" w:lineRule="auto"/>
        <w:ind w:left="720"/>
        <w:jc w:val="both"/>
        <w:rPr>
          <w:rFonts w:ascii="Times New Roman" w:hAnsi="Times New Roman"/>
          <w:bCs/>
        </w:rPr>
      </w:pPr>
      <w:r w:rsidRPr="00B67F1B">
        <w:rPr>
          <w:rFonts w:ascii="Times New Roman" w:hAnsi="Times New Roman"/>
          <w:bCs/>
        </w:rPr>
        <w:t xml:space="preserve"> </w:t>
      </w:r>
      <w:r w:rsidR="00B67F1B">
        <w:rPr>
          <w:rFonts w:ascii="Times New Roman" w:hAnsi="Times New Roman"/>
          <w:bCs/>
        </w:rPr>
        <w:t xml:space="preserve">    </w:t>
      </w:r>
      <w:r w:rsidRPr="00B67F1B">
        <w:rPr>
          <w:rFonts w:ascii="Times New Roman" w:hAnsi="Times New Roman"/>
          <w:bCs/>
        </w:rPr>
        <w:t>make such regulations as he considers will deal with the situation.</w:t>
      </w:r>
    </w:p>
    <w:p w:rsidR="00B67F1B" w:rsidRDefault="00340A42" w:rsidP="00B67F1B">
      <w:pPr>
        <w:spacing w:after="0" w:line="240" w:lineRule="auto"/>
        <w:ind w:left="720"/>
        <w:jc w:val="both"/>
        <w:rPr>
          <w:rFonts w:ascii="Times New Roman" w:hAnsi="Times New Roman"/>
          <w:bCs/>
        </w:rPr>
      </w:pPr>
      <w:r w:rsidRPr="00B67F1B">
        <w:rPr>
          <w:rFonts w:ascii="Times New Roman" w:hAnsi="Times New Roman"/>
          <w:bCs/>
        </w:rPr>
        <w:t>(2) Regulations made in terms of subsection (1) may provide for any matter or thing for which</w:t>
      </w:r>
    </w:p>
    <w:p w:rsidR="00340A42" w:rsidRPr="00B67F1B" w:rsidRDefault="00340A42" w:rsidP="00B67F1B">
      <w:pPr>
        <w:spacing w:after="0" w:line="240" w:lineRule="auto"/>
        <w:ind w:left="720"/>
        <w:jc w:val="both"/>
        <w:rPr>
          <w:rFonts w:ascii="Times New Roman" w:hAnsi="Times New Roman"/>
          <w:bCs/>
        </w:rPr>
      </w:pPr>
      <w:r w:rsidRPr="00B67F1B">
        <w:rPr>
          <w:rFonts w:ascii="Times New Roman" w:hAnsi="Times New Roman"/>
          <w:bCs/>
        </w:rPr>
        <w:t xml:space="preserve"> </w:t>
      </w:r>
      <w:r w:rsidR="00B67F1B">
        <w:rPr>
          <w:rFonts w:ascii="Times New Roman" w:hAnsi="Times New Roman"/>
          <w:bCs/>
        </w:rPr>
        <w:t xml:space="preserve">     </w:t>
      </w:r>
      <w:r w:rsidRPr="00B67F1B">
        <w:rPr>
          <w:rFonts w:ascii="Times New Roman" w:hAnsi="Times New Roman"/>
          <w:bCs/>
        </w:rPr>
        <w:t>Parliament can make provision in an Act:</w:t>
      </w:r>
    </w:p>
    <w:p w:rsidR="00340A42" w:rsidRPr="00B67F1B" w:rsidRDefault="00B67F1B" w:rsidP="00B67F1B">
      <w:pPr>
        <w:spacing w:after="0" w:line="240" w:lineRule="auto"/>
        <w:ind w:left="720"/>
        <w:jc w:val="both"/>
        <w:rPr>
          <w:rFonts w:ascii="Times New Roman" w:hAnsi="Times New Roman"/>
          <w:bCs/>
        </w:rPr>
      </w:pPr>
      <w:r>
        <w:rPr>
          <w:rFonts w:ascii="Times New Roman" w:hAnsi="Times New Roman"/>
          <w:bCs/>
        </w:rPr>
        <w:t xml:space="preserve">      </w:t>
      </w:r>
      <w:r w:rsidR="00340A42" w:rsidRPr="00B67F1B">
        <w:rPr>
          <w:rFonts w:ascii="Times New Roman" w:hAnsi="Times New Roman"/>
          <w:bCs/>
        </w:rPr>
        <w:t>Provided that such regulations shall not provide for any of the following matters or things—</w:t>
      </w:r>
    </w:p>
    <w:p w:rsidR="00340A42" w:rsidRPr="00B67F1B" w:rsidRDefault="00340A42" w:rsidP="00B67F1B">
      <w:pPr>
        <w:numPr>
          <w:ilvl w:val="0"/>
          <w:numId w:val="10"/>
        </w:numPr>
        <w:spacing w:after="0" w:line="240" w:lineRule="auto"/>
        <w:jc w:val="both"/>
        <w:rPr>
          <w:rFonts w:ascii="Times New Roman" w:hAnsi="Times New Roman"/>
          <w:bCs/>
        </w:rPr>
      </w:pPr>
      <w:r w:rsidRPr="00B67F1B">
        <w:rPr>
          <w:rFonts w:ascii="Times New Roman" w:hAnsi="Times New Roman"/>
          <w:bCs/>
        </w:rPr>
        <w:lastRenderedPageBreak/>
        <w:t xml:space="preserve">authorizing the withdrawal or issue of moneys from the Consolidated Revenue Fund or prescribing the manner in which withdrawals may be made therefrom; or </w:t>
      </w:r>
    </w:p>
    <w:p w:rsidR="00340A42" w:rsidRPr="00B67F1B" w:rsidRDefault="00340A42" w:rsidP="00B67F1B">
      <w:pPr>
        <w:spacing w:after="0" w:line="240" w:lineRule="auto"/>
        <w:ind w:firstLine="720"/>
        <w:jc w:val="both"/>
        <w:rPr>
          <w:rFonts w:ascii="Times New Roman" w:hAnsi="Times New Roman"/>
          <w:bCs/>
        </w:rPr>
      </w:pPr>
      <w:r w:rsidRPr="00B67F1B">
        <w:rPr>
          <w:rFonts w:ascii="Times New Roman" w:hAnsi="Times New Roman"/>
          <w:bCs/>
        </w:rPr>
        <w:t>(</w:t>
      </w:r>
      <w:r w:rsidRPr="00B67F1B">
        <w:rPr>
          <w:rFonts w:ascii="Times New Roman" w:hAnsi="Times New Roman"/>
          <w:bCs/>
          <w:i/>
          <w:iCs/>
        </w:rPr>
        <w:t>b</w:t>
      </w:r>
      <w:r w:rsidRPr="00B67F1B">
        <w:rPr>
          <w:rFonts w:ascii="Times New Roman" w:hAnsi="Times New Roman"/>
          <w:bCs/>
        </w:rPr>
        <w:t>) condoning unauthorized expenditure from the Consolidated Revenue Fund; or</w:t>
      </w:r>
    </w:p>
    <w:p w:rsidR="00B67F1B" w:rsidRDefault="00340A42" w:rsidP="00B67F1B">
      <w:pPr>
        <w:spacing w:after="0" w:line="240" w:lineRule="auto"/>
        <w:ind w:left="720"/>
        <w:jc w:val="both"/>
        <w:rPr>
          <w:rFonts w:ascii="Times New Roman" w:hAnsi="Times New Roman"/>
          <w:bCs/>
        </w:rPr>
      </w:pPr>
      <w:r w:rsidRPr="00B67F1B">
        <w:rPr>
          <w:rFonts w:ascii="Times New Roman" w:hAnsi="Times New Roman"/>
          <w:bCs/>
        </w:rPr>
        <w:t>(</w:t>
      </w:r>
      <w:r w:rsidRPr="00B67F1B">
        <w:rPr>
          <w:rFonts w:ascii="Times New Roman" w:hAnsi="Times New Roman"/>
          <w:bCs/>
          <w:i/>
          <w:iCs/>
        </w:rPr>
        <w:t>c</w:t>
      </w:r>
      <w:r w:rsidRPr="00B67F1B">
        <w:rPr>
          <w:rFonts w:ascii="Times New Roman" w:hAnsi="Times New Roman"/>
          <w:bCs/>
        </w:rPr>
        <w:t>) providing for any other matter or thing which the Constitution requires to be   provided for</w:t>
      </w:r>
    </w:p>
    <w:p w:rsidR="00340A42" w:rsidRPr="00B67F1B" w:rsidRDefault="00340A42" w:rsidP="00B67F1B">
      <w:pPr>
        <w:spacing w:after="0" w:line="240" w:lineRule="auto"/>
        <w:ind w:left="720"/>
        <w:jc w:val="both"/>
        <w:rPr>
          <w:rFonts w:ascii="Times New Roman" w:hAnsi="Times New Roman"/>
          <w:bCs/>
        </w:rPr>
      </w:pPr>
      <w:r w:rsidRPr="00B67F1B">
        <w:rPr>
          <w:rFonts w:ascii="Times New Roman" w:hAnsi="Times New Roman"/>
          <w:bCs/>
        </w:rPr>
        <w:t xml:space="preserve"> </w:t>
      </w:r>
      <w:r w:rsidR="00B67F1B">
        <w:rPr>
          <w:rFonts w:ascii="Times New Roman" w:hAnsi="Times New Roman"/>
          <w:bCs/>
        </w:rPr>
        <w:t xml:space="preserve">    </w:t>
      </w:r>
      <w:r w:rsidRPr="00B67F1B">
        <w:rPr>
          <w:rFonts w:ascii="Times New Roman" w:hAnsi="Times New Roman"/>
          <w:bCs/>
        </w:rPr>
        <w:t>by, rather than in terms of, an Act; or</w:t>
      </w:r>
    </w:p>
    <w:p w:rsidR="00340A42" w:rsidRDefault="00340A42" w:rsidP="00B67F1B">
      <w:pPr>
        <w:spacing w:after="0" w:line="240" w:lineRule="auto"/>
        <w:ind w:firstLine="720"/>
        <w:jc w:val="both"/>
        <w:rPr>
          <w:rFonts w:ascii="Times New Roman" w:hAnsi="Times New Roman"/>
          <w:bCs/>
        </w:rPr>
      </w:pPr>
      <w:r w:rsidRPr="00B67F1B">
        <w:rPr>
          <w:rFonts w:ascii="Times New Roman" w:hAnsi="Times New Roman"/>
          <w:bCs/>
        </w:rPr>
        <w:t>(</w:t>
      </w:r>
      <w:r w:rsidRPr="00B67F1B">
        <w:rPr>
          <w:rFonts w:ascii="Times New Roman" w:hAnsi="Times New Roman"/>
          <w:bCs/>
          <w:i/>
          <w:iCs/>
        </w:rPr>
        <w:t>d</w:t>
      </w:r>
      <w:r w:rsidRPr="00B67F1B">
        <w:rPr>
          <w:rFonts w:ascii="Times New Roman" w:hAnsi="Times New Roman"/>
          <w:bCs/>
        </w:rPr>
        <w:t>) amending, adding to or repealing any of the provisions of the Constitution.”</w:t>
      </w:r>
    </w:p>
    <w:p w:rsidR="00B67F1B" w:rsidRPr="00B67F1B" w:rsidRDefault="00B67F1B" w:rsidP="00B67F1B">
      <w:pPr>
        <w:spacing w:after="0" w:line="240" w:lineRule="auto"/>
        <w:ind w:firstLine="720"/>
        <w:jc w:val="both"/>
        <w:rPr>
          <w:rFonts w:ascii="Times New Roman" w:hAnsi="Times New Roman"/>
          <w:bCs/>
        </w:rPr>
      </w:pPr>
    </w:p>
    <w:p w:rsidR="007639DD" w:rsidRPr="00A033BB" w:rsidRDefault="00201E72" w:rsidP="004330FF">
      <w:pPr>
        <w:spacing w:line="360" w:lineRule="auto"/>
        <w:ind w:firstLine="720"/>
        <w:jc w:val="both"/>
        <w:rPr>
          <w:rFonts w:ascii="Times New Roman" w:hAnsi="Times New Roman"/>
          <w:bCs/>
          <w:sz w:val="24"/>
          <w:szCs w:val="24"/>
        </w:rPr>
      </w:pPr>
      <w:r w:rsidRPr="00A033BB">
        <w:rPr>
          <w:rFonts w:ascii="Times New Roman" w:hAnsi="Times New Roman"/>
          <w:bCs/>
          <w:sz w:val="24"/>
          <w:szCs w:val="24"/>
        </w:rPr>
        <w:t>The</w:t>
      </w:r>
      <w:r w:rsidR="007639DD" w:rsidRPr="00A033BB">
        <w:rPr>
          <w:rFonts w:ascii="Times New Roman" w:hAnsi="Times New Roman"/>
          <w:bCs/>
          <w:sz w:val="24"/>
          <w:szCs w:val="24"/>
        </w:rPr>
        <w:t xml:space="preserve"> challenge to the constitutionality of the Act is that</w:t>
      </w:r>
      <w:r w:rsidR="008D28CE" w:rsidRPr="00A033BB">
        <w:rPr>
          <w:rFonts w:ascii="Times New Roman" w:hAnsi="Times New Roman"/>
          <w:bCs/>
          <w:sz w:val="24"/>
          <w:szCs w:val="24"/>
        </w:rPr>
        <w:t>,</w:t>
      </w:r>
      <w:r w:rsidR="007639DD" w:rsidRPr="00A033BB">
        <w:rPr>
          <w:rFonts w:ascii="Times New Roman" w:hAnsi="Times New Roman"/>
          <w:bCs/>
          <w:sz w:val="24"/>
          <w:szCs w:val="24"/>
        </w:rPr>
        <w:t xml:space="preserve"> Parliament has exceeded its powers and delegated its primary law making function</w:t>
      </w:r>
      <w:r w:rsidR="008D28CE" w:rsidRPr="00A033BB">
        <w:rPr>
          <w:rFonts w:ascii="Times New Roman" w:hAnsi="Times New Roman"/>
          <w:bCs/>
          <w:sz w:val="24"/>
          <w:szCs w:val="24"/>
        </w:rPr>
        <w:t xml:space="preserve"> to the President</w:t>
      </w:r>
      <w:r w:rsidR="007639DD" w:rsidRPr="00A033BB">
        <w:rPr>
          <w:rFonts w:ascii="Times New Roman" w:hAnsi="Times New Roman"/>
          <w:bCs/>
          <w:sz w:val="24"/>
          <w:szCs w:val="24"/>
        </w:rPr>
        <w:t>.</w:t>
      </w:r>
    </w:p>
    <w:p w:rsidR="0039356A" w:rsidRPr="00A033BB" w:rsidRDefault="007639DD" w:rsidP="004330FF">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In the course of making submissions, the court queried the rationale to impugn the whole </w:t>
      </w:r>
      <w:r w:rsidR="0039356A" w:rsidRPr="00A033BB">
        <w:rPr>
          <w:rFonts w:ascii="Times New Roman" w:hAnsi="Times New Roman"/>
          <w:bCs/>
          <w:sz w:val="24"/>
          <w:szCs w:val="24"/>
        </w:rPr>
        <w:t>Act yet</w:t>
      </w:r>
      <w:r w:rsidR="00A05DAB" w:rsidRPr="00A033BB">
        <w:rPr>
          <w:rFonts w:ascii="Times New Roman" w:hAnsi="Times New Roman"/>
          <w:bCs/>
          <w:sz w:val="24"/>
          <w:szCs w:val="24"/>
        </w:rPr>
        <w:t xml:space="preserve"> the founding affidavits</w:t>
      </w:r>
      <w:r w:rsidRPr="00A033BB">
        <w:rPr>
          <w:rFonts w:ascii="Times New Roman" w:hAnsi="Times New Roman"/>
          <w:bCs/>
          <w:sz w:val="24"/>
          <w:szCs w:val="24"/>
        </w:rPr>
        <w:t xml:space="preserve"> do not</w:t>
      </w:r>
      <w:r w:rsidR="00BA1748" w:rsidRPr="00A033BB">
        <w:rPr>
          <w:rFonts w:ascii="Times New Roman" w:hAnsi="Times New Roman"/>
          <w:bCs/>
          <w:sz w:val="24"/>
          <w:szCs w:val="24"/>
        </w:rPr>
        <w:t xml:space="preserve"> </w:t>
      </w:r>
      <w:r w:rsidR="00B2391D" w:rsidRPr="00A033BB">
        <w:rPr>
          <w:rFonts w:ascii="Times New Roman" w:hAnsi="Times New Roman"/>
          <w:bCs/>
          <w:sz w:val="24"/>
          <w:szCs w:val="24"/>
        </w:rPr>
        <w:t>specifically address</w:t>
      </w:r>
      <w:r w:rsidRPr="00A033BB">
        <w:rPr>
          <w:rFonts w:ascii="Times New Roman" w:hAnsi="Times New Roman"/>
          <w:bCs/>
          <w:sz w:val="24"/>
          <w:szCs w:val="24"/>
        </w:rPr>
        <w:t xml:space="preserve"> the whole </w:t>
      </w:r>
      <w:r w:rsidR="00B2391D" w:rsidRPr="00A033BB">
        <w:rPr>
          <w:rFonts w:ascii="Times New Roman" w:hAnsi="Times New Roman"/>
          <w:bCs/>
          <w:sz w:val="24"/>
          <w:szCs w:val="24"/>
        </w:rPr>
        <w:t xml:space="preserve">Act. </w:t>
      </w:r>
      <w:r w:rsidR="0039356A" w:rsidRPr="00A033BB">
        <w:rPr>
          <w:rFonts w:ascii="Times New Roman" w:hAnsi="Times New Roman"/>
          <w:bCs/>
          <w:sz w:val="24"/>
          <w:szCs w:val="24"/>
        </w:rPr>
        <w:t xml:space="preserve">In response although </w:t>
      </w:r>
      <w:r w:rsidR="0039356A" w:rsidRPr="00A033BB">
        <w:rPr>
          <w:rFonts w:ascii="Times New Roman" w:hAnsi="Times New Roman"/>
          <w:bCs/>
          <w:i/>
          <w:sz w:val="24"/>
          <w:szCs w:val="24"/>
        </w:rPr>
        <w:t>Mr Biti</w:t>
      </w:r>
      <w:r w:rsidR="0039356A" w:rsidRPr="00A033BB">
        <w:rPr>
          <w:rFonts w:ascii="Times New Roman" w:hAnsi="Times New Roman"/>
          <w:bCs/>
          <w:sz w:val="24"/>
          <w:szCs w:val="24"/>
        </w:rPr>
        <w:t xml:space="preserve"> was of the firm view that the Act is unconstitutional, he indicated that the court may address the constitutionality of s2 (2)</w:t>
      </w:r>
      <w:r w:rsidR="008D28CE" w:rsidRPr="00A033BB">
        <w:rPr>
          <w:rFonts w:ascii="Times New Roman" w:hAnsi="Times New Roman"/>
          <w:bCs/>
          <w:sz w:val="24"/>
          <w:szCs w:val="24"/>
        </w:rPr>
        <w:t xml:space="preserve"> only</w:t>
      </w:r>
      <w:r w:rsidR="0039356A" w:rsidRPr="00A033BB">
        <w:rPr>
          <w:rFonts w:ascii="Times New Roman" w:hAnsi="Times New Roman"/>
          <w:bCs/>
          <w:sz w:val="24"/>
          <w:szCs w:val="24"/>
        </w:rPr>
        <w:t>.</w:t>
      </w:r>
    </w:p>
    <w:p w:rsidR="0039356A" w:rsidRPr="00A033BB" w:rsidRDefault="0039356A" w:rsidP="004330FF">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This application will therefore address the constitutionality of the said section and consider the rest of the </w:t>
      </w:r>
      <w:r w:rsidR="00A05DAB" w:rsidRPr="00A033BB">
        <w:rPr>
          <w:rFonts w:ascii="Times New Roman" w:hAnsi="Times New Roman"/>
          <w:bCs/>
          <w:sz w:val="24"/>
          <w:szCs w:val="24"/>
        </w:rPr>
        <w:t xml:space="preserve">prayer as set </w:t>
      </w:r>
      <w:r w:rsidR="008C1214" w:rsidRPr="00A033BB">
        <w:rPr>
          <w:rFonts w:ascii="Times New Roman" w:hAnsi="Times New Roman"/>
          <w:bCs/>
          <w:sz w:val="24"/>
          <w:szCs w:val="24"/>
        </w:rPr>
        <w:t>out in</w:t>
      </w:r>
      <w:r w:rsidRPr="00A033BB">
        <w:rPr>
          <w:rFonts w:ascii="Times New Roman" w:hAnsi="Times New Roman"/>
          <w:bCs/>
          <w:sz w:val="24"/>
          <w:szCs w:val="24"/>
        </w:rPr>
        <w:t xml:space="preserve"> the draft order.</w:t>
      </w:r>
    </w:p>
    <w:p w:rsidR="00D07A69" w:rsidRDefault="0039356A" w:rsidP="004330FF">
      <w:pPr>
        <w:spacing w:after="0" w:line="360" w:lineRule="auto"/>
        <w:ind w:firstLine="720"/>
        <w:jc w:val="both"/>
        <w:rPr>
          <w:rFonts w:ascii="Times New Roman" w:hAnsi="Times New Roman"/>
          <w:bCs/>
          <w:sz w:val="24"/>
          <w:szCs w:val="24"/>
        </w:rPr>
      </w:pPr>
      <w:r w:rsidRPr="00A033BB">
        <w:rPr>
          <w:rFonts w:ascii="Times New Roman" w:hAnsi="Times New Roman"/>
          <w:bCs/>
          <w:sz w:val="24"/>
          <w:szCs w:val="24"/>
        </w:rPr>
        <w:t>The applicants specifically impugn s2(2) of the Act in that</w:t>
      </w:r>
      <w:r w:rsidR="008A7529" w:rsidRPr="00A033BB">
        <w:rPr>
          <w:rFonts w:ascii="Times New Roman" w:hAnsi="Times New Roman"/>
          <w:bCs/>
          <w:sz w:val="24"/>
          <w:szCs w:val="24"/>
        </w:rPr>
        <w:t>,</w:t>
      </w:r>
      <w:r w:rsidRPr="00A033BB">
        <w:rPr>
          <w:rFonts w:ascii="Times New Roman" w:hAnsi="Times New Roman"/>
          <w:bCs/>
          <w:sz w:val="24"/>
          <w:szCs w:val="24"/>
        </w:rPr>
        <w:t xml:space="preserve"> </w:t>
      </w:r>
      <w:r w:rsidR="008A7529" w:rsidRPr="00A033BB">
        <w:rPr>
          <w:rFonts w:ascii="Times New Roman" w:hAnsi="Times New Roman"/>
          <w:bCs/>
          <w:sz w:val="24"/>
          <w:szCs w:val="24"/>
        </w:rPr>
        <w:t xml:space="preserve">although the President has delegated power to make </w:t>
      </w:r>
      <w:r w:rsidR="00BA1748" w:rsidRPr="00A033BB">
        <w:rPr>
          <w:rFonts w:ascii="Times New Roman" w:hAnsi="Times New Roman"/>
          <w:bCs/>
          <w:sz w:val="24"/>
          <w:szCs w:val="24"/>
        </w:rPr>
        <w:t>statutory instruments</w:t>
      </w:r>
      <w:r w:rsidR="00A05DAB" w:rsidRPr="00A033BB">
        <w:rPr>
          <w:rFonts w:ascii="Times New Roman" w:hAnsi="Times New Roman"/>
          <w:bCs/>
          <w:sz w:val="24"/>
          <w:szCs w:val="24"/>
        </w:rPr>
        <w:t>,</w:t>
      </w:r>
      <w:r w:rsidR="00D07A69" w:rsidRPr="00A033BB">
        <w:rPr>
          <w:rFonts w:ascii="Times New Roman" w:hAnsi="Times New Roman"/>
          <w:bCs/>
          <w:sz w:val="24"/>
          <w:szCs w:val="24"/>
        </w:rPr>
        <w:t xml:space="preserve"> </w:t>
      </w:r>
      <w:r w:rsidR="008D28CE" w:rsidRPr="00A033BB">
        <w:rPr>
          <w:rFonts w:ascii="Times New Roman" w:hAnsi="Times New Roman"/>
          <w:bCs/>
          <w:sz w:val="24"/>
          <w:szCs w:val="24"/>
        </w:rPr>
        <w:t xml:space="preserve">if </w:t>
      </w:r>
      <w:r w:rsidR="008A7529" w:rsidRPr="00A033BB">
        <w:rPr>
          <w:rFonts w:ascii="Times New Roman" w:hAnsi="Times New Roman"/>
          <w:bCs/>
          <w:sz w:val="24"/>
          <w:szCs w:val="24"/>
        </w:rPr>
        <w:t>such regulations ‘</w:t>
      </w:r>
      <w:r w:rsidR="008A7529" w:rsidRPr="00A033BB">
        <w:rPr>
          <w:rFonts w:ascii="Times New Roman" w:hAnsi="Times New Roman"/>
          <w:bCs/>
          <w:i/>
          <w:sz w:val="24"/>
          <w:szCs w:val="24"/>
        </w:rPr>
        <w:t>may provide for any matter or thing for which Parliament can make provision in an Act’</w:t>
      </w:r>
      <w:r w:rsidR="008D28CE" w:rsidRPr="00A033BB">
        <w:rPr>
          <w:rFonts w:ascii="Times New Roman" w:hAnsi="Times New Roman"/>
          <w:bCs/>
          <w:i/>
          <w:sz w:val="24"/>
          <w:szCs w:val="24"/>
        </w:rPr>
        <w:t xml:space="preserve"> </w:t>
      </w:r>
      <w:r w:rsidR="008D28CE" w:rsidRPr="00A033BB">
        <w:rPr>
          <w:rFonts w:ascii="Times New Roman" w:hAnsi="Times New Roman"/>
          <w:bCs/>
          <w:sz w:val="24"/>
          <w:szCs w:val="24"/>
        </w:rPr>
        <w:t>Parliament has exceeded its powers and delegated its primary law making function.</w:t>
      </w:r>
    </w:p>
    <w:p w:rsidR="00203172" w:rsidRDefault="00203172" w:rsidP="00203172">
      <w:pPr>
        <w:spacing w:after="0" w:line="240" w:lineRule="auto"/>
        <w:jc w:val="both"/>
        <w:rPr>
          <w:rFonts w:ascii="Times New Roman" w:hAnsi="Times New Roman"/>
          <w:b/>
          <w:bCs/>
          <w:sz w:val="24"/>
          <w:szCs w:val="24"/>
        </w:rPr>
      </w:pPr>
    </w:p>
    <w:p w:rsidR="00F357B6" w:rsidRPr="00A033BB" w:rsidRDefault="008D3045" w:rsidP="00203172">
      <w:pPr>
        <w:spacing w:after="0" w:line="276" w:lineRule="auto"/>
        <w:jc w:val="both"/>
        <w:rPr>
          <w:rFonts w:ascii="Times New Roman" w:hAnsi="Times New Roman"/>
          <w:b/>
          <w:bCs/>
          <w:sz w:val="24"/>
          <w:szCs w:val="24"/>
        </w:rPr>
      </w:pPr>
      <w:r w:rsidRPr="00A033BB">
        <w:rPr>
          <w:rFonts w:ascii="Times New Roman" w:hAnsi="Times New Roman"/>
          <w:b/>
          <w:bCs/>
          <w:sz w:val="24"/>
          <w:szCs w:val="24"/>
        </w:rPr>
        <w:t>Applicants’ submissions</w:t>
      </w:r>
    </w:p>
    <w:p w:rsidR="00FB398C" w:rsidRPr="00A033BB" w:rsidRDefault="00FB398C" w:rsidP="004330FF">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 The voluminous heads of argument</w:t>
      </w:r>
      <w:r w:rsidR="004F11F6" w:rsidRPr="00A033BB">
        <w:rPr>
          <w:rFonts w:ascii="Times New Roman" w:hAnsi="Times New Roman"/>
          <w:bCs/>
          <w:sz w:val="24"/>
          <w:szCs w:val="24"/>
        </w:rPr>
        <w:t xml:space="preserve"> filed in support of the application</w:t>
      </w:r>
      <w:r w:rsidRPr="00A033BB">
        <w:rPr>
          <w:rFonts w:ascii="Times New Roman" w:hAnsi="Times New Roman"/>
          <w:bCs/>
          <w:sz w:val="24"/>
          <w:szCs w:val="24"/>
        </w:rPr>
        <w:t xml:space="preserve"> </w:t>
      </w:r>
      <w:r w:rsidR="004F11F6" w:rsidRPr="00A033BB">
        <w:rPr>
          <w:rFonts w:ascii="Times New Roman" w:hAnsi="Times New Roman"/>
          <w:bCs/>
          <w:sz w:val="24"/>
          <w:szCs w:val="24"/>
        </w:rPr>
        <w:t>outlines t</w:t>
      </w:r>
      <w:r w:rsidRPr="00A033BB">
        <w:rPr>
          <w:rFonts w:ascii="Times New Roman" w:hAnsi="Times New Roman"/>
          <w:bCs/>
          <w:sz w:val="24"/>
          <w:szCs w:val="24"/>
        </w:rPr>
        <w:t xml:space="preserve">he background to the constitutional making process and why the country </w:t>
      </w:r>
      <w:r w:rsidR="00A05DAB" w:rsidRPr="00A033BB">
        <w:rPr>
          <w:rFonts w:ascii="Times New Roman" w:hAnsi="Times New Roman"/>
          <w:bCs/>
          <w:sz w:val="24"/>
          <w:szCs w:val="24"/>
        </w:rPr>
        <w:t>embarked on</w:t>
      </w:r>
      <w:r w:rsidRPr="00A033BB">
        <w:rPr>
          <w:rFonts w:ascii="Times New Roman" w:hAnsi="Times New Roman"/>
          <w:bCs/>
          <w:sz w:val="24"/>
          <w:szCs w:val="24"/>
        </w:rPr>
        <w:t xml:space="preserve"> such processes.</w:t>
      </w:r>
    </w:p>
    <w:p w:rsidR="00FB398C" w:rsidRPr="00A033BB" w:rsidRDefault="00FB398C" w:rsidP="004330FF">
      <w:pPr>
        <w:spacing w:line="360" w:lineRule="auto"/>
        <w:ind w:firstLine="720"/>
        <w:jc w:val="both"/>
        <w:rPr>
          <w:rFonts w:ascii="Times New Roman" w:hAnsi="Times New Roman"/>
          <w:bCs/>
          <w:sz w:val="24"/>
          <w:szCs w:val="24"/>
        </w:rPr>
      </w:pPr>
      <w:r w:rsidRPr="00A033BB">
        <w:rPr>
          <w:rFonts w:ascii="Times New Roman" w:hAnsi="Times New Roman"/>
          <w:bCs/>
          <w:sz w:val="24"/>
          <w:szCs w:val="24"/>
        </w:rPr>
        <w:t>Further to that</w:t>
      </w:r>
      <w:r w:rsidR="008A7529" w:rsidRPr="00A033BB">
        <w:rPr>
          <w:rFonts w:ascii="Times New Roman" w:hAnsi="Times New Roman"/>
          <w:bCs/>
          <w:sz w:val="24"/>
          <w:szCs w:val="24"/>
        </w:rPr>
        <w:t>,</w:t>
      </w:r>
      <w:r w:rsidRPr="00A033BB">
        <w:rPr>
          <w:rFonts w:ascii="Times New Roman" w:hAnsi="Times New Roman"/>
          <w:bCs/>
          <w:sz w:val="24"/>
          <w:szCs w:val="24"/>
        </w:rPr>
        <w:t xml:space="preserve"> they emphasis</w:t>
      </w:r>
      <w:r w:rsidR="00475B30" w:rsidRPr="00A033BB">
        <w:rPr>
          <w:rFonts w:ascii="Times New Roman" w:hAnsi="Times New Roman"/>
          <w:bCs/>
          <w:sz w:val="24"/>
          <w:szCs w:val="24"/>
        </w:rPr>
        <w:t>e</w:t>
      </w:r>
      <w:r w:rsidRPr="00A033BB">
        <w:rPr>
          <w:rFonts w:ascii="Times New Roman" w:hAnsi="Times New Roman"/>
          <w:bCs/>
          <w:sz w:val="24"/>
          <w:szCs w:val="24"/>
        </w:rPr>
        <w:t xml:space="preserve"> the point that the</w:t>
      </w:r>
      <w:r w:rsidR="008C1214" w:rsidRPr="00A033BB">
        <w:rPr>
          <w:rFonts w:ascii="Times New Roman" w:hAnsi="Times New Roman"/>
          <w:bCs/>
          <w:sz w:val="24"/>
          <w:szCs w:val="24"/>
        </w:rPr>
        <w:t xml:space="preserve"> 2013</w:t>
      </w:r>
      <w:r w:rsidRPr="00A033BB">
        <w:rPr>
          <w:rFonts w:ascii="Times New Roman" w:hAnsi="Times New Roman"/>
          <w:bCs/>
          <w:sz w:val="24"/>
          <w:szCs w:val="24"/>
        </w:rPr>
        <w:t xml:space="preserve"> </w:t>
      </w:r>
      <w:r w:rsidR="00FB656D" w:rsidRPr="00A033BB">
        <w:rPr>
          <w:rFonts w:ascii="Times New Roman" w:hAnsi="Times New Roman"/>
          <w:bCs/>
          <w:sz w:val="24"/>
          <w:szCs w:val="24"/>
        </w:rPr>
        <w:t>Constitution is</w:t>
      </w:r>
      <w:r w:rsidRPr="00A033BB">
        <w:rPr>
          <w:rFonts w:ascii="Times New Roman" w:hAnsi="Times New Roman"/>
          <w:bCs/>
          <w:sz w:val="24"/>
          <w:szCs w:val="24"/>
        </w:rPr>
        <w:t xml:space="preserve"> a transformative document </w:t>
      </w:r>
      <w:r w:rsidR="004F11F6" w:rsidRPr="00A033BB">
        <w:rPr>
          <w:rFonts w:ascii="Times New Roman" w:hAnsi="Times New Roman"/>
          <w:bCs/>
          <w:sz w:val="24"/>
          <w:szCs w:val="24"/>
        </w:rPr>
        <w:t xml:space="preserve">which </w:t>
      </w:r>
      <w:r w:rsidR="00FB656D" w:rsidRPr="00A033BB">
        <w:rPr>
          <w:rFonts w:ascii="Times New Roman" w:hAnsi="Times New Roman"/>
          <w:bCs/>
          <w:sz w:val="24"/>
          <w:szCs w:val="24"/>
        </w:rPr>
        <w:t>makes</w:t>
      </w:r>
      <w:r w:rsidRPr="00A033BB">
        <w:rPr>
          <w:rFonts w:ascii="Times New Roman" w:hAnsi="Times New Roman"/>
          <w:bCs/>
          <w:sz w:val="24"/>
          <w:szCs w:val="24"/>
        </w:rPr>
        <w:t xml:space="preserve"> a break with the past. </w:t>
      </w:r>
      <w:r w:rsidR="00D07A69" w:rsidRPr="00A033BB">
        <w:rPr>
          <w:rFonts w:ascii="Times New Roman" w:hAnsi="Times New Roman"/>
          <w:bCs/>
          <w:sz w:val="24"/>
          <w:szCs w:val="24"/>
        </w:rPr>
        <w:t xml:space="preserve">It </w:t>
      </w:r>
      <w:r w:rsidR="008C1214" w:rsidRPr="00A033BB">
        <w:rPr>
          <w:rFonts w:ascii="Times New Roman" w:hAnsi="Times New Roman"/>
          <w:bCs/>
          <w:sz w:val="24"/>
          <w:szCs w:val="24"/>
        </w:rPr>
        <w:t>was</w:t>
      </w:r>
      <w:r w:rsidR="00D07A69" w:rsidRPr="00A033BB">
        <w:rPr>
          <w:rFonts w:ascii="Times New Roman" w:hAnsi="Times New Roman"/>
          <w:bCs/>
          <w:sz w:val="24"/>
          <w:szCs w:val="24"/>
        </w:rPr>
        <w:t xml:space="preserve"> said this </w:t>
      </w:r>
      <w:r w:rsidR="00FB656D" w:rsidRPr="00A033BB">
        <w:rPr>
          <w:rFonts w:ascii="Times New Roman" w:hAnsi="Times New Roman"/>
          <w:bCs/>
          <w:sz w:val="24"/>
          <w:szCs w:val="24"/>
        </w:rPr>
        <w:t>has</w:t>
      </w:r>
      <w:r w:rsidRPr="00A033BB">
        <w:rPr>
          <w:rFonts w:ascii="Times New Roman" w:hAnsi="Times New Roman"/>
          <w:bCs/>
          <w:sz w:val="24"/>
          <w:szCs w:val="24"/>
        </w:rPr>
        <w:t xml:space="preserve"> been acknowledged in a number of judgments</w:t>
      </w:r>
      <w:r w:rsidRPr="00A033BB">
        <w:rPr>
          <w:rStyle w:val="FootnoteReference"/>
          <w:rFonts w:ascii="Times New Roman" w:hAnsi="Times New Roman"/>
          <w:bCs/>
          <w:sz w:val="24"/>
          <w:szCs w:val="24"/>
        </w:rPr>
        <w:footnoteReference w:id="2"/>
      </w:r>
      <w:r w:rsidR="00E12581" w:rsidRPr="00A033BB">
        <w:rPr>
          <w:rFonts w:ascii="Times New Roman" w:hAnsi="Times New Roman"/>
          <w:bCs/>
          <w:sz w:val="24"/>
          <w:szCs w:val="24"/>
        </w:rPr>
        <w:t>.</w:t>
      </w:r>
    </w:p>
    <w:p w:rsidR="005E560E" w:rsidRPr="00A033BB" w:rsidRDefault="008D3045" w:rsidP="004330FF">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The court was urged to consider this application </w:t>
      </w:r>
      <w:r w:rsidR="00E12581" w:rsidRPr="00A033BB">
        <w:rPr>
          <w:rFonts w:ascii="Times New Roman" w:hAnsi="Times New Roman"/>
          <w:bCs/>
          <w:sz w:val="24"/>
          <w:szCs w:val="24"/>
        </w:rPr>
        <w:t xml:space="preserve">based </w:t>
      </w:r>
      <w:r w:rsidRPr="00A033BB">
        <w:rPr>
          <w:rFonts w:ascii="Times New Roman" w:hAnsi="Times New Roman"/>
          <w:bCs/>
          <w:sz w:val="24"/>
          <w:szCs w:val="24"/>
        </w:rPr>
        <w:t>on three fundamental principles, the supremacy of the Constitution, the doctrine of separation of powers and legality.</w:t>
      </w:r>
      <w:r w:rsidR="005E560E" w:rsidRPr="00A033BB">
        <w:rPr>
          <w:rFonts w:ascii="Times New Roman" w:hAnsi="Times New Roman"/>
          <w:bCs/>
          <w:sz w:val="24"/>
          <w:szCs w:val="24"/>
        </w:rPr>
        <w:t xml:space="preserve"> </w:t>
      </w:r>
    </w:p>
    <w:p w:rsidR="009F163B" w:rsidRPr="00A033BB" w:rsidRDefault="00FB656D" w:rsidP="004330FF">
      <w:pPr>
        <w:spacing w:line="360" w:lineRule="auto"/>
        <w:ind w:firstLine="720"/>
        <w:jc w:val="both"/>
        <w:rPr>
          <w:rFonts w:ascii="Times New Roman" w:hAnsi="Times New Roman"/>
          <w:bCs/>
          <w:sz w:val="24"/>
          <w:szCs w:val="24"/>
        </w:rPr>
      </w:pPr>
      <w:r w:rsidRPr="00A033BB">
        <w:rPr>
          <w:rFonts w:ascii="Times New Roman" w:hAnsi="Times New Roman"/>
          <w:bCs/>
          <w:sz w:val="24"/>
          <w:szCs w:val="24"/>
        </w:rPr>
        <w:t>On the supremacy of the Constitution, it was submitted that the</w:t>
      </w:r>
      <w:r w:rsidR="00F357B6" w:rsidRPr="00A033BB">
        <w:rPr>
          <w:rFonts w:ascii="Times New Roman" w:hAnsi="Times New Roman"/>
          <w:bCs/>
          <w:sz w:val="24"/>
          <w:szCs w:val="24"/>
        </w:rPr>
        <w:t xml:space="preserve"> Constitution is the supreme law of the country. Any law that is inconsistent with the Constitution is invalid to the </w:t>
      </w:r>
      <w:r w:rsidR="00F357B6" w:rsidRPr="00A033BB">
        <w:rPr>
          <w:rFonts w:ascii="Times New Roman" w:hAnsi="Times New Roman"/>
          <w:bCs/>
          <w:sz w:val="24"/>
          <w:szCs w:val="24"/>
        </w:rPr>
        <w:lastRenderedPageBreak/>
        <w:t>extent of the inconsistency</w:t>
      </w:r>
      <w:r w:rsidR="00F357B6" w:rsidRPr="00A033BB">
        <w:rPr>
          <w:rStyle w:val="FootnoteReference"/>
          <w:rFonts w:ascii="Times New Roman" w:hAnsi="Times New Roman"/>
          <w:bCs/>
          <w:sz w:val="24"/>
          <w:szCs w:val="24"/>
        </w:rPr>
        <w:footnoteReference w:id="3"/>
      </w:r>
      <w:r w:rsidR="00F357B6" w:rsidRPr="00A033BB">
        <w:rPr>
          <w:rFonts w:ascii="Times New Roman" w:hAnsi="Times New Roman"/>
          <w:bCs/>
          <w:sz w:val="24"/>
          <w:szCs w:val="24"/>
        </w:rPr>
        <w:t xml:space="preserve">. </w:t>
      </w:r>
      <w:r w:rsidRPr="00A033BB">
        <w:rPr>
          <w:rFonts w:ascii="Times New Roman" w:hAnsi="Times New Roman"/>
          <w:bCs/>
          <w:sz w:val="24"/>
          <w:szCs w:val="24"/>
        </w:rPr>
        <w:t xml:space="preserve"> Its values must be interpreted</w:t>
      </w:r>
      <w:r w:rsidR="009F163B" w:rsidRPr="00A033BB">
        <w:rPr>
          <w:rFonts w:ascii="Times New Roman" w:hAnsi="Times New Roman"/>
          <w:bCs/>
          <w:sz w:val="24"/>
          <w:szCs w:val="24"/>
        </w:rPr>
        <w:t xml:space="preserve"> and protected within the limits of the Constitution itself. </w:t>
      </w:r>
    </w:p>
    <w:p w:rsidR="00FB656D" w:rsidRPr="00A033BB" w:rsidRDefault="00150A28"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The first respondent</w:t>
      </w:r>
      <w:r w:rsidR="00FB656D" w:rsidRPr="00A033BB">
        <w:rPr>
          <w:rFonts w:ascii="Times New Roman" w:hAnsi="Times New Roman"/>
          <w:bCs/>
          <w:sz w:val="24"/>
          <w:szCs w:val="24"/>
        </w:rPr>
        <w:t xml:space="preserve"> is duty bound to protect the Constitution</w:t>
      </w:r>
      <w:r w:rsidR="00FB656D" w:rsidRPr="00A033BB">
        <w:rPr>
          <w:rStyle w:val="FootnoteReference"/>
          <w:rFonts w:ascii="Times New Roman" w:hAnsi="Times New Roman"/>
          <w:bCs/>
          <w:sz w:val="24"/>
          <w:szCs w:val="24"/>
        </w:rPr>
        <w:footnoteReference w:id="4"/>
      </w:r>
      <w:r w:rsidR="00FB656D" w:rsidRPr="00A033BB">
        <w:rPr>
          <w:rFonts w:ascii="Times New Roman" w:hAnsi="Times New Roman"/>
          <w:bCs/>
          <w:sz w:val="24"/>
          <w:szCs w:val="24"/>
        </w:rPr>
        <w:t>.</w:t>
      </w:r>
      <w:r w:rsidR="004F11F6" w:rsidRPr="00A033BB">
        <w:rPr>
          <w:rFonts w:ascii="Times New Roman" w:hAnsi="Times New Roman"/>
          <w:bCs/>
          <w:sz w:val="24"/>
          <w:szCs w:val="24"/>
        </w:rPr>
        <w:t xml:space="preserve"> However</w:t>
      </w:r>
      <w:r w:rsidR="001A7D59" w:rsidRPr="00A033BB">
        <w:rPr>
          <w:rFonts w:ascii="Times New Roman" w:hAnsi="Times New Roman"/>
          <w:bCs/>
          <w:sz w:val="24"/>
          <w:szCs w:val="24"/>
        </w:rPr>
        <w:t>,</w:t>
      </w:r>
      <w:r w:rsidR="004F11F6" w:rsidRPr="00A033BB">
        <w:rPr>
          <w:rFonts w:ascii="Times New Roman" w:hAnsi="Times New Roman"/>
          <w:bCs/>
          <w:sz w:val="24"/>
          <w:szCs w:val="24"/>
        </w:rPr>
        <w:t xml:space="preserve"> c</w:t>
      </w:r>
      <w:r w:rsidR="00FB656D" w:rsidRPr="00A033BB">
        <w:rPr>
          <w:rFonts w:ascii="Times New Roman" w:hAnsi="Times New Roman"/>
          <w:bCs/>
          <w:sz w:val="24"/>
          <w:szCs w:val="24"/>
        </w:rPr>
        <w:t xml:space="preserve">ontrary to </w:t>
      </w:r>
      <w:r w:rsidRPr="00A033BB">
        <w:rPr>
          <w:rFonts w:ascii="Times New Roman" w:hAnsi="Times New Roman"/>
          <w:bCs/>
          <w:sz w:val="24"/>
          <w:szCs w:val="24"/>
        </w:rPr>
        <w:t>that duty the first respondent</w:t>
      </w:r>
      <w:r w:rsidR="00FB656D" w:rsidRPr="00A033BB">
        <w:rPr>
          <w:rFonts w:ascii="Times New Roman" w:hAnsi="Times New Roman"/>
          <w:bCs/>
          <w:sz w:val="24"/>
          <w:szCs w:val="24"/>
        </w:rPr>
        <w:t xml:space="preserve"> has failed to uphold the Constitution by constantly using the regulations</w:t>
      </w:r>
      <w:r w:rsidR="004F11F6" w:rsidRPr="00A033BB">
        <w:rPr>
          <w:rFonts w:ascii="Times New Roman" w:hAnsi="Times New Roman"/>
          <w:bCs/>
          <w:sz w:val="24"/>
          <w:szCs w:val="24"/>
        </w:rPr>
        <w:t xml:space="preserve"> to make Statutory Instruments</w:t>
      </w:r>
      <w:r w:rsidR="00FB656D" w:rsidRPr="00A033BB">
        <w:rPr>
          <w:rFonts w:ascii="Times New Roman" w:hAnsi="Times New Roman"/>
          <w:bCs/>
          <w:sz w:val="24"/>
          <w:szCs w:val="24"/>
        </w:rPr>
        <w:t>.</w:t>
      </w:r>
    </w:p>
    <w:p w:rsidR="00150A28" w:rsidRPr="00A033BB" w:rsidRDefault="00150A28"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Obviously the submission is misplaced. The abuse or otherwise of the provision does not affect its constitutionality. That would be a separate and distinct cause if the applicants are so inclined to pursue the alleged abuse.</w:t>
      </w:r>
    </w:p>
    <w:p w:rsidR="009F163B" w:rsidRPr="00A033BB" w:rsidRDefault="00667523"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In respect of separation</w:t>
      </w:r>
      <w:r w:rsidR="005E560E" w:rsidRPr="00A033BB">
        <w:rPr>
          <w:rFonts w:ascii="Times New Roman" w:hAnsi="Times New Roman"/>
          <w:bCs/>
          <w:sz w:val="24"/>
          <w:szCs w:val="24"/>
        </w:rPr>
        <w:t xml:space="preserve"> of </w:t>
      </w:r>
      <w:r w:rsidRPr="00A033BB">
        <w:rPr>
          <w:rFonts w:ascii="Times New Roman" w:hAnsi="Times New Roman"/>
          <w:bCs/>
          <w:sz w:val="24"/>
          <w:szCs w:val="24"/>
        </w:rPr>
        <w:t>powers</w:t>
      </w:r>
      <w:r w:rsidR="00150A28" w:rsidRPr="00A033BB">
        <w:rPr>
          <w:rFonts w:ascii="Times New Roman" w:hAnsi="Times New Roman"/>
          <w:bCs/>
          <w:sz w:val="24"/>
          <w:szCs w:val="24"/>
        </w:rPr>
        <w:t>,</w:t>
      </w:r>
      <w:r w:rsidRPr="00A033BB">
        <w:rPr>
          <w:rFonts w:ascii="Times New Roman" w:hAnsi="Times New Roman"/>
          <w:bCs/>
          <w:sz w:val="24"/>
          <w:szCs w:val="24"/>
        </w:rPr>
        <w:t xml:space="preserve"> it was submitted that</w:t>
      </w:r>
      <w:r w:rsidR="004F11F6" w:rsidRPr="00A033BB">
        <w:rPr>
          <w:rFonts w:ascii="Times New Roman" w:hAnsi="Times New Roman"/>
          <w:bCs/>
          <w:sz w:val="24"/>
          <w:szCs w:val="24"/>
        </w:rPr>
        <w:t xml:space="preserve"> the</w:t>
      </w:r>
      <w:r w:rsidRPr="00A033BB">
        <w:rPr>
          <w:rFonts w:ascii="Times New Roman" w:hAnsi="Times New Roman"/>
          <w:bCs/>
          <w:sz w:val="24"/>
          <w:szCs w:val="24"/>
        </w:rPr>
        <w:t xml:space="preserve"> Constitution</w:t>
      </w:r>
      <w:r w:rsidR="00F357B6" w:rsidRPr="00A033BB">
        <w:rPr>
          <w:rFonts w:ascii="Times New Roman" w:hAnsi="Times New Roman"/>
          <w:bCs/>
          <w:sz w:val="24"/>
          <w:szCs w:val="24"/>
        </w:rPr>
        <w:t xml:space="preserve"> prov</w:t>
      </w:r>
      <w:r w:rsidR="009F163B" w:rsidRPr="00A033BB">
        <w:rPr>
          <w:rFonts w:ascii="Times New Roman" w:hAnsi="Times New Roman"/>
          <w:bCs/>
          <w:sz w:val="24"/>
          <w:szCs w:val="24"/>
        </w:rPr>
        <w:t xml:space="preserve">ides for separation of powers of the three arms of government the legislature which makes the laws, </w:t>
      </w:r>
      <w:r w:rsidRPr="00A033BB">
        <w:rPr>
          <w:rFonts w:ascii="Times New Roman" w:hAnsi="Times New Roman"/>
          <w:bCs/>
          <w:sz w:val="24"/>
          <w:szCs w:val="24"/>
        </w:rPr>
        <w:t xml:space="preserve">the </w:t>
      </w:r>
      <w:r w:rsidR="009F163B" w:rsidRPr="00A033BB">
        <w:rPr>
          <w:rFonts w:ascii="Times New Roman" w:hAnsi="Times New Roman"/>
          <w:bCs/>
          <w:sz w:val="24"/>
          <w:szCs w:val="24"/>
        </w:rPr>
        <w:t xml:space="preserve">judiciary </w:t>
      </w:r>
      <w:r w:rsidR="004F11F6" w:rsidRPr="00A033BB">
        <w:rPr>
          <w:rFonts w:ascii="Times New Roman" w:hAnsi="Times New Roman"/>
          <w:bCs/>
          <w:sz w:val="24"/>
          <w:szCs w:val="24"/>
        </w:rPr>
        <w:t>which</w:t>
      </w:r>
      <w:r w:rsidR="009F163B" w:rsidRPr="00A033BB">
        <w:rPr>
          <w:rFonts w:ascii="Times New Roman" w:hAnsi="Times New Roman"/>
          <w:bCs/>
          <w:sz w:val="24"/>
          <w:szCs w:val="24"/>
        </w:rPr>
        <w:t xml:space="preserve"> interpret</w:t>
      </w:r>
      <w:r w:rsidR="004F11F6" w:rsidRPr="00A033BB">
        <w:rPr>
          <w:rFonts w:ascii="Times New Roman" w:hAnsi="Times New Roman"/>
          <w:bCs/>
          <w:sz w:val="24"/>
          <w:szCs w:val="24"/>
        </w:rPr>
        <w:t>s</w:t>
      </w:r>
      <w:r w:rsidR="009F163B" w:rsidRPr="00A033BB">
        <w:rPr>
          <w:rFonts w:ascii="Times New Roman" w:hAnsi="Times New Roman"/>
          <w:bCs/>
          <w:sz w:val="24"/>
          <w:szCs w:val="24"/>
        </w:rPr>
        <w:t xml:space="preserve"> the law and the executive </w:t>
      </w:r>
      <w:r w:rsidR="004F11F6" w:rsidRPr="00A033BB">
        <w:rPr>
          <w:rFonts w:ascii="Times New Roman" w:hAnsi="Times New Roman"/>
          <w:bCs/>
          <w:sz w:val="24"/>
          <w:szCs w:val="24"/>
        </w:rPr>
        <w:t>which</w:t>
      </w:r>
      <w:r w:rsidRPr="00A033BB">
        <w:rPr>
          <w:rFonts w:ascii="Times New Roman" w:hAnsi="Times New Roman"/>
          <w:bCs/>
          <w:sz w:val="24"/>
          <w:szCs w:val="24"/>
        </w:rPr>
        <w:t xml:space="preserve"> implement</w:t>
      </w:r>
      <w:r w:rsidR="004F11F6" w:rsidRPr="00A033BB">
        <w:rPr>
          <w:rFonts w:ascii="Times New Roman" w:hAnsi="Times New Roman"/>
          <w:bCs/>
          <w:sz w:val="24"/>
          <w:szCs w:val="24"/>
        </w:rPr>
        <w:t>s</w:t>
      </w:r>
      <w:r w:rsidRPr="00A033BB">
        <w:rPr>
          <w:rFonts w:ascii="Times New Roman" w:hAnsi="Times New Roman"/>
          <w:bCs/>
          <w:sz w:val="24"/>
          <w:szCs w:val="24"/>
        </w:rPr>
        <w:t xml:space="preserve"> the law</w:t>
      </w:r>
      <w:r w:rsidR="009F163B" w:rsidRPr="00A033BB">
        <w:rPr>
          <w:rFonts w:ascii="Times New Roman" w:hAnsi="Times New Roman"/>
          <w:bCs/>
          <w:sz w:val="24"/>
          <w:szCs w:val="24"/>
        </w:rPr>
        <w:t>.</w:t>
      </w:r>
    </w:p>
    <w:p w:rsidR="00DE1273" w:rsidRPr="00A033BB" w:rsidRDefault="008A7529"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In a c</w:t>
      </w:r>
      <w:r w:rsidR="00DE1273" w:rsidRPr="00A033BB">
        <w:rPr>
          <w:rFonts w:ascii="Times New Roman" w:hAnsi="Times New Roman"/>
          <w:bCs/>
          <w:sz w:val="24"/>
          <w:szCs w:val="24"/>
        </w:rPr>
        <w:t>onstitutional democracy where there is a clear separation of power the executive cannot make legislation which is a preserve of the legislature.</w:t>
      </w:r>
    </w:p>
    <w:p w:rsidR="00667523" w:rsidRPr="00A033BB" w:rsidRDefault="00B2391D"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Although</w:t>
      </w:r>
      <w:r w:rsidR="008A7529" w:rsidRPr="00A033BB">
        <w:rPr>
          <w:rFonts w:ascii="Times New Roman" w:hAnsi="Times New Roman"/>
          <w:bCs/>
          <w:sz w:val="24"/>
          <w:szCs w:val="24"/>
        </w:rPr>
        <w:t xml:space="preserve"> separation of power is provided for, t</w:t>
      </w:r>
      <w:r w:rsidR="00667523" w:rsidRPr="00A033BB">
        <w:rPr>
          <w:rFonts w:ascii="Times New Roman" w:hAnsi="Times New Roman"/>
          <w:bCs/>
          <w:sz w:val="24"/>
          <w:szCs w:val="24"/>
        </w:rPr>
        <w:t xml:space="preserve">he Constitution provides two instances where there are cross functions, the legislative power to delegate </w:t>
      </w:r>
      <w:r w:rsidR="004F11F6" w:rsidRPr="00A033BB">
        <w:rPr>
          <w:rFonts w:ascii="Times New Roman" w:hAnsi="Times New Roman"/>
          <w:bCs/>
          <w:sz w:val="24"/>
          <w:szCs w:val="24"/>
        </w:rPr>
        <w:t>the legislative</w:t>
      </w:r>
      <w:r w:rsidR="00667523" w:rsidRPr="00A033BB">
        <w:rPr>
          <w:rFonts w:ascii="Times New Roman" w:hAnsi="Times New Roman"/>
          <w:bCs/>
          <w:sz w:val="24"/>
          <w:szCs w:val="24"/>
        </w:rPr>
        <w:t xml:space="preserve"> functions and the role of the President</w:t>
      </w:r>
      <w:r w:rsidR="00667523" w:rsidRPr="00A033BB">
        <w:rPr>
          <w:rStyle w:val="FootnoteReference"/>
          <w:rFonts w:ascii="Times New Roman" w:hAnsi="Times New Roman"/>
          <w:bCs/>
          <w:sz w:val="24"/>
          <w:szCs w:val="24"/>
        </w:rPr>
        <w:footnoteReference w:id="5"/>
      </w:r>
      <w:r w:rsidR="00667523" w:rsidRPr="00A033BB">
        <w:rPr>
          <w:rFonts w:ascii="Times New Roman" w:hAnsi="Times New Roman"/>
          <w:bCs/>
          <w:sz w:val="24"/>
          <w:szCs w:val="24"/>
        </w:rPr>
        <w:t>.</w:t>
      </w:r>
      <w:r w:rsidR="008A7529" w:rsidRPr="00A033BB">
        <w:rPr>
          <w:rFonts w:ascii="Times New Roman" w:hAnsi="Times New Roman"/>
          <w:bCs/>
          <w:sz w:val="24"/>
          <w:szCs w:val="24"/>
        </w:rPr>
        <w:t xml:space="preserve"> It was argued that th</w:t>
      </w:r>
      <w:r w:rsidR="00667523" w:rsidRPr="00A033BB">
        <w:rPr>
          <w:rFonts w:ascii="Times New Roman" w:hAnsi="Times New Roman"/>
          <w:bCs/>
          <w:sz w:val="24"/>
          <w:szCs w:val="24"/>
        </w:rPr>
        <w:t xml:space="preserve">e proper interpretation is that </w:t>
      </w:r>
      <w:r w:rsidR="00BF6B02" w:rsidRPr="00A033BB">
        <w:rPr>
          <w:rFonts w:ascii="Times New Roman" w:hAnsi="Times New Roman"/>
          <w:bCs/>
          <w:sz w:val="24"/>
          <w:szCs w:val="24"/>
        </w:rPr>
        <w:t>the President does</w:t>
      </w:r>
      <w:r w:rsidR="00667523" w:rsidRPr="00A033BB">
        <w:rPr>
          <w:rFonts w:ascii="Times New Roman" w:hAnsi="Times New Roman"/>
          <w:bCs/>
          <w:sz w:val="24"/>
          <w:szCs w:val="24"/>
        </w:rPr>
        <w:t xml:space="preserve"> not possess an open ended power to make </w:t>
      </w:r>
      <w:r w:rsidR="00BF6B02" w:rsidRPr="00A033BB">
        <w:rPr>
          <w:rFonts w:ascii="Times New Roman" w:hAnsi="Times New Roman"/>
          <w:bCs/>
          <w:sz w:val="24"/>
          <w:szCs w:val="24"/>
        </w:rPr>
        <w:t>laws. The powe</w:t>
      </w:r>
      <w:r w:rsidR="00A05DAB" w:rsidRPr="00A033BB">
        <w:rPr>
          <w:rFonts w:ascii="Times New Roman" w:hAnsi="Times New Roman"/>
          <w:bCs/>
          <w:sz w:val="24"/>
          <w:szCs w:val="24"/>
        </w:rPr>
        <w:t>r to make laws is regulated in</w:t>
      </w:r>
      <w:r w:rsidR="00667523" w:rsidRPr="00A033BB">
        <w:rPr>
          <w:rFonts w:ascii="Times New Roman" w:hAnsi="Times New Roman"/>
          <w:bCs/>
          <w:sz w:val="24"/>
          <w:szCs w:val="24"/>
        </w:rPr>
        <w:t xml:space="preserve"> Chapter 6 of the Constitution.</w:t>
      </w:r>
    </w:p>
    <w:p w:rsidR="00F135D5" w:rsidRPr="00A033BB" w:rsidRDefault="00DE1273"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Further to that, it was argued that the President’s legislative power is</w:t>
      </w:r>
      <w:r w:rsidR="001212EE" w:rsidRPr="00A033BB">
        <w:rPr>
          <w:rFonts w:ascii="Times New Roman" w:hAnsi="Times New Roman"/>
          <w:bCs/>
          <w:sz w:val="24"/>
          <w:szCs w:val="24"/>
        </w:rPr>
        <w:t xml:space="preserve"> confined to signing of Acts of Parliament into law in terms of </w:t>
      </w:r>
      <w:r w:rsidR="000E02F9" w:rsidRPr="00A033BB">
        <w:rPr>
          <w:rFonts w:ascii="Times New Roman" w:hAnsi="Times New Roman"/>
          <w:bCs/>
          <w:sz w:val="24"/>
          <w:szCs w:val="24"/>
        </w:rPr>
        <w:t>s131 (10) of the Constitution</w:t>
      </w:r>
      <w:r w:rsidR="001212EE" w:rsidRPr="00A033BB">
        <w:rPr>
          <w:rFonts w:ascii="Times New Roman" w:hAnsi="Times New Roman"/>
          <w:bCs/>
          <w:sz w:val="24"/>
          <w:szCs w:val="24"/>
        </w:rPr>
        <w:t xml:space="preserve"> as read with the Fifth Schedule of the same.</w:t>
      </w:r>
    </w:p>
    <w:p w:rsidR="008203CD" w:rsidRPr="00A033BB" w:rsidRDefault="00BF6B02" w:rsidP="00AC44D5">
      <w:pPr>
        <w:spacing w:line="360" w:lineRule="auto"/>
        <w:jc w:val="both"/>
        <w:rPr>
          <w:rFonts w:ascii="Times New Roman" w:hAnsi="Times New Roman"/>
          <w:bCs/>
          <w:sz w:val="24"/>
          <w:szCs w:val="24"/>
        </w:rPr>
      </w:pPr>
      <w:r w:rsidRPr="00A033BB">
        <w:rPr>
          <w:rFonts w:ascii="Times New Roman" w:hAnsi="Times New Roman"/>
          <w:bCs/>
          <w:sz w:val="24"/>
          <w:szCs w:val="24"/>
        </w:rPr>
        <w:tab/>
      </w:r>
      <w:r w:rsidR="004F11F6" w:rsidRPr="00A033BB">
        <w:rPr>
          <w:rFonts w:ascii="Times New Roman" w:hAnsi="Times New Roman"/>
          <w:bCs/>
          <w:sz w:val="24"/>
          <w:szCs w:val="24"/>
        </w:rPr>
        <w:t xml:space="preserve"> </w:t>
      </w:r>
      <w:r w:rsidR="00731C6C" w:rsidRPr="00A033BB">
        <w:rPr>
          <w:rFonts w:ascii="Times New Roman" w:hAnsi="Times New Roman"/>
          <w:bCs/>
          <w:sz w:val="24"/>
          <w:szCs w:val="24"/>
        </w:rPr>
        <w:t xml:space="preserve">Section 134 of the Constitution gives Parliament power to delegate power to make subsidiary legislation and not its primary law making power. In this </w:t>
      </w:r>
      <w:r w:rsidR="004F11F6" w:rsidRPr="00A033BB">
        <w:rPr>
          <w:rFonts w:ascii="Times New Roman" w:hAnsi="Times New Roman"/>
          <w:bCs/>
          <w:sz w:val="24"/>
          <w:szCs w:val="24"/>
        </w:rPr>
        <w:t>case by virtue of s2 (2) of the Act</w:t>
      </w:r>
      <w:r w:rsidR="000F67C8" w:rsidRPr="00A033BB">
        <w:rPr>
          <w:rFonts w:ascii="Times New Roman" w:hAnsi="Times New Roman"/>
          <w:bCs/>
          <w:sz w:val="24"/>
          <w:szCs w:val="24"/>
        </w:rPr>
        <w:t>,</w:t>
      </w:r>
      <w:r w:rsidR="004F11F6" w:rsidRPr="00A033BB">
        <w:rPr>
          <w:rFonts w:ascii="Times New Roman" w:hAnsi="Times New Roman"/>
          <w:bCs/>
          <w:sz w:val="24"/>
          <w:szCs w:val="24"/>
        </w:rPr>
        <w:t xml:space="preserve"> </w:t>
      </w:r>
      <w:r w:rsidR="00731C6C" w:rsidRPr="00A033BB">
        <w:rPr>
          <w:rFonts w:ascii="Times New Roman" w:hAnsi="Times New Roman"/>
          <w:bCs/>
          <w:sz w:val="24"/>
          <w:szCs w:val="24"/>
        </w:rPr>
        <w:t>Parliament has delegated its primary law making powers.</w:t>
      </w:r>
    </w:p>
    <w:p w:rsidR="008203CD" w:rsidRPr="00A033BB" w:rsidRDefault="00415AFA"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The </w:t>
      </w:r>
      <w:r w:rsidR="008203CD" w:rsidRPr="00A033BB">
        <w:rPr>
          <w:rFonts w:ascii="Times New Roman" w:hAnsi="Times New Roman"/>
          <w:bCs/>
          <w:sz w:val="24"/>
          <w:szCs w:val="24"/>
        </w:rPr>
        <w:t xml:space="preserve">amendment of s44 of the Reserve Bank Act by the </w:t>
      </w:r>
      <w:r w:rsidR="00EF43BF" w:rsidRPr="00A033BB">
        <w:rPr>
          <w:rFonts w:ascii="Times New Roman" w:hAnsi="Times New Roman"/>
          <w:bCs/>
          <w:sz w:val="24"/>
          <w:szCs w:val="24"/>
        </w:rPr>
        <w:t>first res</w:t>
      </w:r>
      <w:r w:rsidR="00AC44D5">
        <w:rPr>
          <w:rFonts w:ascii="Times New Roman" w:hAnsi="Times New Roman"/>
          <w:bCs/>
          <w:sz w:val="24"/>
          <w:szCs w:val="24"/>
        </w:rPr>
        <w:t>pondent was cited as an example</w:t>
      </w:r>
      <w:r w:rsidR="0002363F" w:rsidRPr="00A033BB">
        <w:rPr>
          <w:rFonts w:ascii="Times New Roman" w:hAnsi="Times New Roman"/>
          <w:bCs/>
          <w:sz w:val="24"/>
          <w:szCs w:val="24"/>
        </w:rPr>
        <w:t>.</w:t>
      </w:r>
      <w:r w:rsidR="00AC44D5">
        <w:rPr>
          <w:rFonts w:ascii="Times New Roman" w:hAnsi="Times New Roman"/>
          <w:bCs/>
          <w:sz w:val="24"/>
          <w:szCs w:val="24"/>
        </w:rPr>
        <w:t xml:space="preserve"> </w:t>
      </w:r>
      <w:r w:rsidR="00410C01" w:rsidRPr="00A033BB">
        <w:rPr>
          <w:rFonts w:ascii="Times New Roman" w:hAnsi="Times New Roman"/>
          <w:bCs/>
          <w:sz w:val="24"/>
          <w:szCs w:val="24"/>
        </w:rPr>
        <w:t>It</w:t>
      </w:r>
      <w:r w:rsidR="00EF43BF" w:rsidRPr="00A033BB">
        <w:rPr>
          <w:rFonts w:ascii="Times New Roman" w:hAnsi="Times New Roman"/>
          <w:bCs/>
          <w:sz w:val="24"/>
          <w:szCs w:val="24"/>
        </w:rPr>
        <w:t xml:space="preserve"> was submitted that the </w:t>
      </w:r>
      <w:r w:rsidR="008203CD" w:rsidRPr="00A033BB">
        <w:rPr>
          <w:rFonts w:ascii="Times New Roman" w:hAnsi="Times New Roman"/>
          <w:bCs/>
          <w:sz w:val="24"/>
          <w:szCs w:val="24"/>
        </w:rPr>
        <w:t xml:space="preserve">amendment resulted in far reaching consequences on </w:t>
      </w:r>
      <w:r w:rsidR="00DE1273" w:rsidRPr="00A033BB">
        <w:rPr>
          <w:rFonts w:ascii="Times New Roman" w:hAnsi="Times New Roman"/>
          <w:bCs/>
          <w:sz w:val="24"/>
          <w:szCs w:val="24"/>
        </w:rPr>
        <w:t xml:space="preserve">policy </w:t>
      </w:r>
      <w:r w:rsidR="00DE1273" w:rsidRPr="00A033BB">
        <w:rPr>
          <w:rFonts w:ascii="Times New Roman" w:hAnsi="Times New Roman"/>
          <w:bCs/>
          <w:sz w:val="24"/>
          <w:szCs w:val="24"/>
        </w:rPr>
        <w:lastRenderedPageBreak/>
        <w:t>in</w:t>
      </w:r>
      <w:r w:rsidR="000E02F9" w:rsidRPr="00A033BB">
        <w:rPr>
          <w:rFonts w:ascii="Times New Roman" w:hAnsi="Times New Roman"/>
          <w:bCs/>
          <w:sz w:val="24"/>
          <w:szCs w:val="24"/>
        </w:rPr>
        <w:t xml:space="preserve"> respect of</w:t>
      </w:r>
      <w:r w:rsidR="009A6213" w:rsidRPr="00A033BB">
        <w:rPr>
          <w:rFonts w:ascii="Times New Roman" w:hAnsi="Times New Roman"/>
          <w:bCs/>
          <w:sz w:val="24"/>
          <w:szCs w:val="24"/>
        </w:rPr>
        <w:t xml:space="preserve"> currency</w:t>
      </w:r>
      <w:r w:rsidR="008203CD" w:rsidRPr="00A033BB">
        <w:rPr>
          <w:rFonts w:ascii="Times New Roman" w:hAnsi="Times New Roman"/>
          <w:bCs/>
          <w:sz w:val="24"/>
          <w:szCs w:val="24"/>
        </w:rPr>
        <w:t xml:space="preserve"> </w:t>
      </w:r>
      <w:r w:rsidR="00410C01" w:rsidRPr="00A033BB">
        <w:rPr>
          <w:rFonts w:ascii="Times New Roman" w:hAnsi="Times New Roman"/>
          <w:bCs/>
          <w:sz w:val="24"/>
          <w:szCs w:val="24"/>
        </w:rPr>
        <w:t>issues.</w:t>
      </w:r>
      <w:r w:rsidR="008203CD" w:rsidRPr="00A033BB">
        <w:rPr>
          <w:rFonts w:ascii="Times New Roman" w:hAnsi="Times New Roman"/>
          <w:bCs/>
          <w:sz w:val="24"/>
          <w:szCs w:val="24"/>
        </w:rPr>
        <w:t xml:space="preserve"> This is a preserve of Parliament. In this case</w:t>
      </w:r>
      <w:r w:rsidR="002A2A74" w:rsidRPr="00A033BB">
        <w:rPr>
          <w:rFonts w:ascii="Times New Roman" w:hAnsi="Times New Roman"/>
          <w:bCs/>
          <w:sz w:val="24"/>
          <w:szCs w:val="24"/>
        </w:rPr>
        <w:t xml:space="preserve">, it was submitted that </w:t>
      </w:r>
      <w:r w:rsidR="008203CD" w:rsidRPr="00A033BB">
        <w:rPr>
          <w:rFonts w:ascii="Times New Roman" w:hAnsi="Times New Roman"/>
          <w:bCs/>
          <w:sz w:val="24"/>
          <w:szCs w:val="24"/>
        </w:rPr>
        <w:t xml:space="preserve">the </w:t>
      </w:r>
      <w:r w:rsidR="00667174" w:rsidRPr="00A033BB">
        <w:rPr>
          <w:rFonts w:ascii="Times New Roman" w:hAnsi="Times New Roman"/>
          <w:bCs/>
          <w:sz w:val="24"/>
          <w:szCs w:val="24"/>
        </w:rPr>
        <w:t>first</w:t>
      </w:r>
      <w:r w:rsidR="008203CD" w:rsidRPr="00A033BB">
        <w:rPr>
          <w:rFonts w:ascii="Times New Roman" w:hAnsi="Times New Roman"/>
          <w:bCs/>
          <w:sz w:val="24"/>
          <w:szCs w:val="24"/>
        </w:rPr>
        <w:t xml:space="preserve"> respondent overrode Parliament which is unconstitutional.</w:t>
      </w:r>
    </w:p>
    <w:p w:rsidR="003A1D8C" w:rsidRPr="00A033BB" w:rsidRDefault="00B2391D"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Despite the persuasive submissions on separation of power, it is not applicable in this case. </w:t>
      </w:r>
      <w:r w:rsidR="00A05DAB" w:rsidRPr="00A033BB">
        <w:rPr>
          <w:rFonts w:ascii="Times New Roman" w:hAnsi="Times New Roman"/>
          <w:bCs/>
          <w:sz w:val="24"/>
          <w:szCs w:val="24"/>
        </w:rPr>
        <w:t xml:space="preserve">It is true and correct </w:t>
      </w:r>
      <w:r w:rsidR="003A1D8C" w:rsidRPr="00A033BB">
        <w:rPr>
          <w:rFonts w:ascii="Times New Roman" w:hAnsi="Times New Roman"/>
          <w:bCs/>
          <w:sz w:val="24"/>
          <w:szCs w:val="24"/>
        </w:rPr>
        <w:t xml:space="preserve">that the spirit of constitutionalism is in the separation of powers </w:t>
      </w:r>
      <w:r w:rsidR="00340A42">
        <w:rPr>
          <w:rFonts w:ascii="Times New Roman" w:hAnsi="Times New Roman"/>
          <w:bCs/>
          <w:sz w:val="24"/>
          <w:szCs w:val="24"/>
        </w:rPr>
        <w:t>in the three arms of Government</w:t>
      </w:r>
      <w:r w:rsidR="003A1D8C" w:rsidRPr="00A033BB">
        <w:rPr>
          <w:rFonts w:ascii="Times New Roman" w:hAnsi="Times New Roman"/>
          <w:bCs/>
          <w:sz w:val="24"/>
          <w:szCs w:val="24"/>
        </w:rPr>
        <w:t xml:space="preserve"> the judiciary, executive and the legislature. In its pure form, separation of powers envisages separate and independent functioning of the three arms. In its application it was never intended to be absolute. It</w:t>
      </w:r>
      <w:r w:rsidR="00BF5CF8" w:rsidRPr="00A033BB">
        <w:rPr>
          <w:rFonts w:ascii="Times New Roman" w:hAnsi="Times New Roman"/>
          <w:bCs/>
          <w:sz w:val="24"/>
          <w:szCs w:val="24"/>
        </w:rPr>
        <w:t xml:space="preserve"> is a check and balance system among those that hold power through limited interference with each other.</w:t>
      </w:r>
      <w:r w:rsidR="00340A42">
        <w:rPr>
          <w:rFonts w:ascii="Times New Roman" w:hAnsi="Times New Roman"/>
          <w:bCs/>
          <w:sz w:val="24"/>
          <w:szCs w:val="24"/>
        </w:rPr>
        <w:t xml:space="preserve"> A Constitution can ably provide for overlapping in the three </w:t>
      </w:r>
      <w:r w:rsidR="00326FCD">
        <w:rPr>
          <w:rFonts w:ascii="Times New Roman" w:hAnsi="Times New Roman"/>
          <w:bCs/>
          <w:sz w:val="24"/>
          <w:szCs w:val="24"/>
        </w:rPr>
        <w:t>arms.</w:t>
      </w:r>
    </w:p>
    <w:p w:rsidR="00BF5CF8" w:rsidRPr="00A033BB" w:rsidRDefault="00BF5CF8"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In this case </w:t>
      </w:r>
      <w:r w:rsidRPr="00A033BB">
        <w:rPr>
          <w:rFonts w:ascii="Times New Roman" w:hAnsi="Times New Roman"/>
          <w:bCs/>
          <w:i/>
          <w:sz w:val="24"/>
          <w:szCs w:val="24"/>
        </w:rPr>
        <w:t>Mr Biti</w:t>
      </w:r>
      <w:r w:rsidRPr="00A033BB">
        <w:rPr>
          <w:rFonts w:ascii="Times New Roman" w:hAnsi="Times New Roman"/>
          <w:bCs/>
          <w:sz w:val="24"/>
          <w:szCs w:val="24"/>
        </w:rPr>
        <w:t xml:space="preserve"> conceded that there is some cross function in the roles of the legislature and the Presid</w:t>
      </w:r>
      <w:r w:rsidR="00A05DAB" w:rsidRPr="00A033BB">
        <w:rPr>
          <w:rFonts w:ascii="Times New Roman" w:hAnsi="Times New Roman"/>
          <w:bCs/>
          <w:sz w:val="24"/>
          <w:szCs w:val="24"/>
        </w:rPr>
        <w:t>ent. What is crucial is that the</w:t>
      </w:r>
      <w:r w:rsidRPr="00A033BB">
        <w:rPr>
          <w:rFonts w:ascii="Times New Roman" w:hAnsi="Times New Roman"/>
          <w:bCs/>
          <w:sz w:val="24"/>
          <w:szCs w:val="24"/>
        </w:rPr>
        <w:t xml:space="preserve"> Constitution</w:t>
      </w:r>
      <w:r w:rsidR="00E814BA" w:rsidRPr="00A033BB">
        <w:rPr>
          <w:rFonts w:ascii="Times New Roman" w:hAnsi="Times New Roman"/>
          <w:bCs/>
          <w:sz w:val="24"/>
          <w:szCs w:val="24"/>
        </w:rPr>
        <w:t xml:space="preserve"> </w:t>
      </w:r>
      <w:r w:rsidRPr="00A033BB">
        <w:rPr>
          <w:rFonts w:ascii="Times New Roman" w:hAnsi="Times New Roman"/>
          <w:bCs/>
          <w:sz w:val="24"/>
          <w:szCs w:val="24"/>
        </w:rPr>
        <w:t>provides that the legislature can delegate its law making function, to the extent of making subsidiary laws. The President is one such authority that can be endowed with such powers.</w:t>
      </w:r>
      <w:r w:rsidR="00E814BA" w:rsidRPr="00A033BB">
        <w:rPr>
          <w:rFonts w:ascii="Times New Roman" w:hAnsi="Times New Roman"/>
          <w:bCs/>
          <w:sz w:val="24"/>
          <w:szCs w:val="24"/>
        </w:rPr>
        <w:t xml:space="preserve"> On that basis the doctrine of separation of power cannot be applicable in the resolution of this case. Section</w:t>
      </w:r>
      <w:r w:rsidR="00A05DAB" w:rsidRPr="00A033BB">
        <w:rPr>
          <w:rFonts w:ascii="Times New Roman" w:hAnsi="Times New Roman"/>
          <w:bCs/>
          <w:sz w:val="24"/>
          <w:szCs w:val="24"/>
        </w:rPr>
        <w:t xml:space="preserve"> 134 is a demonstration that inroads</w:t>
      </w:r>
      <w:r w:rsidR="00E814BA" w:rsidRPr="00A033BB">
        <w:rPr>
          <w:rFonts w:ascii="Times New Roman" w:hAnsi="Times New Roman"/>
          <w:bCs/>
          <w:sz w:val="24"/>
          <w:szCs w:val="24"/>
        </w:rPr>
        <w:t xml:space="preserve"> can be made in the doctrine.</w:t>
      </w:r>
      <w:r w:rsidRPr="00A033BB">
        <w:rPr>
          <w:rFonts w:ascii="Times New Roman" w:hAnsi="Times New Roman"/>
          <w:bCs/>
          <w:sz w:val="24"/>
          <w:szCs w:val="24"/>
        </w:rPr>
        <w:t xml:space="preserve">  </w:t>
      </w:r>
    </w:p>
    <w:p w:rsidR="00DE1273" w:rsidRPr="00A033BB" w:rsidRDefault="00D3720E"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Although</w:t>
      </w:r>
      <w:r w:rsidR="009A6213" w:rsidRPr="00A033BB">
        <w:rPr>
          <w:rFonts w:ascii="Times New Roman" w:hAnsi="Times New Roman"/>
          <w:bCs/>
          <w:sz w:val="24"/>
          <w:szCs w:val="24"/>
        </w:rPr>
        <w:t xml:space="preserve"> the heads</w:t>
      </w:r>
      <w:r w:rsidR="00731C6C" w:rsidRPr="00A033BB">
        <w:rPr>
          <w:rFonts w:ascii="Times New Roman" w:hAnsi="Times New Roman"/>
          <w:bCs/>
          <w:sz w:val="24"/>
          <w:szCs w:val="24"/>
        </w:rPr>
        <w:t xml:space="preserve"> of argument </w:t>
      </w:r>
      <w:r w:rsidR="008203CD" w:rsidRPr="00A033BB">
        <w:rPr>
          <w:rFonts w:ascii="Times New Roman" w:hAnsi="Times New Roman"/>
          <w:bCs/>
          <w:sz w:val="24"/>
          <w:szCs w:val="24"/>
        </w:rPr>
        <w:t xml:space="preserve">referred to </w:t>
      </w:r>
      <w:r w:rsidR="00DE1273" w:rsidRPr="00A033BB">
        <w:rPr>
          <w:rFonts w:ascii="Times New Roman" w:hAnsi="Times New Roman"/>
          <w:bCs/>
          <w:sz w:val="24"/>
          <w:szCs w:val="24"/>
        </w:rPr>
        <w:t>the</w:t>
      </w:r>
      <w:r w:rsidR="00731C6C" w:rsidRPr="00A033BB">
        <w:rPr>
          <w:rFonts w:ascii="Times New Roman" w:hAnsi="Times New Roman"/>
          <w:bCs/>
          <w:sz w:val="24"/>
          <w:szCs w:val="24"/>
        </w:rPr>
        <w:t xml:space="preserve"> Constitution</w:t>
      </w:r>
      <w:r w:rsidR="00DE1273" w:rsidRPr="00A033BB">
        <w:rPr>
          <w:rFonts w:ascii="Times New Roman" w:hAnsi="Times New Roman"/>
          <w:bCs/>
          <w:sz w:val="24"/>
          <w:szCs w:val="24"/>
        </w:rPr>
        <w:t xml:space="preserve"> of Zimbabwe 2013</w:t>
      </w:r>
      <w:r w:rsidR="00731C6C" w:rsidRPr="00A033BB">
        <w:rPr>
          <w:rFonts w:ascii="Times New Roman" w:hAnsi="Times New Roman"/>
          <w:bCs/>
          <w:sz w:val="24"/>
          <w:szCs w:val="24"/>
        </w:rPr>
        <w:t>, surprisingly the same heads of argument forcefully put forward that the</w:t>
      </w:r>
      <w:r w:rsidR="004440B1" w:rsidRPr="00A033BB">
        <w:rPr>
          <w:rFonts w:ascii="Times New Roman" w:hAnsi="Times New Roman"/>
          <w:bCs/>
          <w:sz w:val="24"/>
          <w:szCs w:val="24"/>
        </w:rPr>
        <w:t xml:space="preserve"> constitutionality of the </w:t>
      </w:r>
      <w:r w:rsidR="00731C6C" w:rsidRPr="00A033BB">
        <w:rPr>
          <w:rFonts w:ascii="Times New Roman" w:hAnsi="Times New Roman"/>
          <w:bCs/>
          <w:sz w:val="24"/>
          <w:szCs w:val="24"/>
        </w:rPr>
        <w:t xml:space="preserve">Act must </w:t>
      </w:r>
      <w:r w:rsidR="004440B1" w:rsidRPr="00A033BB">
        <w:rPr>
          <w:rFonts w:ascii="Times New Roman" w:hAnsi="Times New Roman"/>
          <w:bCs/>
          <w:sz w:val="24"/>
          <w:szCs w:val="24"/>
        </w:rPr>
        <w:t xml:space="preserve">be determined by reference to the Constitution of Zimbabwe </w:t>
      </w:r>
      <w:r w:rsidR="00EF23A7" w:rsidRPr="00A033BB">
        <w:rPr>
          <w:rFonts w:ascii="Times New Roman" w:hAnsi="Times New Roman"/>
          <w:bCs/>
          <w:sz w:val="24"/>
          <w:szCs w:val="24"/>
        </w:rPr>
        <w:t>19</w:t>
      </w:r>
      <w:r w:rsidR="00326FCD">
        <w:rPr>
          <w:rFonts w:ascii="Times New Roman" w:hAnsi="Times New Roman"/>
          <w:bCs/>
          <w:sz w:val="24"/>
          <w:szCs w:val="24"/>
        </w:rPr>
        <w:t>80</w:t>
      </w:r>
      <w:r w:rsidR="00487C04" w:rsidRPr="00A033BB">
        <w:rPr>
          <w:rFonts w:ascii="Times New Roman" w:hAnsi="Times New Roman"/>
          <w:bCs/>
          <w:sz w:val="24"/>
          <w:szCs w:val="24"/>
        </w:rPr>
        <w:t>,</w:t>
      </w:r>
      <w:r w:rsidR="00DE1273" w:rsidRPr="00A033BB">
        <w:rPr>
          <w:rFonts w:ascii="Times New Roman" w:hAnsi="Times New Roman"/>
          <w:bCs/>
          <w:sz w:val="24"/>
          <w:szCs w:val="24"/>
        </w:rPr>
        <w:t xml:space="preserve"> which was applicable</w:t>
      </w:r>
      <w:r w:rsidR="00487C04" w:rsidRPr="00A033BB">
        <w:rPr>
          <w:rFonts w:ascii="Times New Roman" w:hAnsi="Times New Roman"/>
          <w:bCs/>
          <w:sz w:val="24"/>
          <w:szCs w:val="24"/>
        </w:rPr>
        <w:t xml:space="preserve"> at the time of enactment of the Act.</w:t>
      </w:r>
      <w:r w:rsidR="00DE1273" w:rsidRPr="00A033BB">
        <w:rPr>
          <w:rFonts w:ascii="Times New Roman" w:hAnsi="Times New Roman"/>
          <w:bCs/>
          <w:sz w:val="24"/>
          <w:szCs w:val="24"/>
        </w:rPr>
        <w:t xml:space="preserve"> </w:t>
      </w:r>
    </w:p>
    <w:p w:rsidR="00D3720E" w:rsidRPr="00A033BB" w:rsidRDefault="00DE1273"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It was argued that reference to the Constitution of Zimbabwe</w:t>
      </w:r>
      <w:r w:rsidR="00E814BA" w:rsidRPr="00A033BB">
        <w:rPr>
          <w:rFonts w:ascii="Times New Roman" w:hAnsi="Times New Roman"/>
          <w:bCs/>
          <w:sz w:val="24"/>
          <w:szCs w:val="24"/>
        </w:rPr>
        <w:t>, 19</w:t>
      </w:r>
      <w:r w:rsidR="00326FCD">
        <w:rPr>
          <w:rFonts w:ascii="Times New Roman" w:hAnsi="Times New Roman"/>
          <w:bCs/>
          <w:sz w:val="24"/>
          <w:szCs w:val="24"/>
        </w:rPr>
        <w:t>80</w:t>
      </w:r>
      <w:r w:rsidRPr="00A033BB">
        <w:rPr>
          <w:rFonts w:ascii="Times New Roman" w:hAnsi="Times New Roman"/>
          <w:bCs/>
          <w:sz w:val="24"/>
          <w:szCs w:val="24"/>
        </w:rPr>
        <w:t xml:space="preserve"> </w:t>
      </w:r>
      <w:r w:rsidR="00EF23A7" w:rsidRPr="00A033BB">
        <w:rPr>
          <w:rFonts w:ascii="Times New Roman" w:hAnsi="Times New Roman"/>
          <w:bCs/>
          <w:sz w:val="24"/>
          <w:szCs w:val="24"/>
        </w:rPr>
        <w:t>would assist</w:t>
      </w:r>
      <w:r w:rsidR="00D3720E" w:rsidRPr="00A033BB">
        <w:rPr>
          <w:rFonts w:ascii="Times New Roman" w:hAnsi="Times New Roman"/>
          <w:bCs/>
          <w:sz w:val="24"/>
          <w:szCs w:val="24"/>
        </w:rPr>
        <w:t xml:space="preserve"> the Court to appreciate the historical background of the Act</w:t>
      </w:r>
      <w:r w:rsidR="002B3619" w:rsidRPr="00A033BB">
        <w:rPr>
          <w:rFonts w:ascii="Times New Roman" w:hAnsi="Times New Roman"/>
          <w:bCs/>
          <w:sz w:val="24"/>
          <w:szCs w:val="24"/>
        </w:rPr>
        <w:t xml:space="preserve"> which was promulgated to cater for the structure of Parliament at that </w:t>
      </w:r>
      <w:r w:rsidR="00EF23A7" w:rsidRPr="00A033BB">
        <w:rPr>
          <w:rFonts w:ascii="Times New Roman" w:hAnsi="Times New Roman"/>
          <w:bCs/>
          <w:sz w:val="24"/>
          <w:szCs w:val="24"/>
        </w:rPr>
        <w:t>time. That structure has since changed.</w:t>
      </w:r>
      <w:r w:rsidR="00D3720E" w:rsidRPr="00A033BB">
        <w:rPr>
          <w:rFonts w:ascii="Times New Roman" w:hAnsi="Times New Roman"/>
          <w:bCs/>
          <w:sz w:val="24"/>
          <w:szCs w:val="24"/>
        </w:rPr>
        <w:t xml:space="preserve"> </w:t>
      </w:r>
    </w:p>
    <w:p w:rsidR="00487C04" w:rsidRPr="00A033BB" w:rsidRDefault="00D3720E"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I was not persuaded to take the proposed approach. </w:t>
      </w:r>
      <w:r w:rsidR="002B3619" w:rsidRPr="00A033BB">
        <w:rPr>
          <w:rFonts w:ascii="Times New Roman" w:hAnsi="Times New Roman"/>
          <w:bCs/>
          <w:sz w:val="24"/>
          <w:szCs w:val="24"/>
        </w:rPr>
        <w:t xml:space="preserve">The approach </w:t>
      </w:r>
      <w:r w:rsidRPr="00A033BB">
        <w:rPr>
          <w:rFonts w:ascii="Times New Roman" w:hAnsi="Times New Roman"/>
          <w:bCs/>
          <w:sz w:val="24"/>
          <w:szCs w:val="24"/>
        </w:rPr>
        <w:t>is legally unsound. It is trite that courts resolve cases based on</w:t>
      </w:r>
      <w:r w:rsidR="002B3619" w:rsidRPr="00A033BB">
        <w:rPr>
          <w:rFonts w:ascii="Times New Roman" w:hAnsi="Times New Roman"/>
          <w:bCs/>
          <w:sz w:val="24"/>
          <w:szCs w:val="24"/>
        </w:rPr>
        <w:t xml:space="preserve"> the applicable law at the time the cause of action ar</w:t>
      </w:r>
      <w:r w:rsidR="00C742AE" w:rsidRPr="00A033BB">
        <w:rPr>
          <w:rFonts w:ascii="Times New Roman" w:hAnsi="Times New Roman"/>
          <w:bCs/>
          <w:sz w:val="24"/>
          <w:szCs w:val="24"/>
        </w:rPr>
        <w:t>ises</w:t>
      </w:r>
      <w:r w:rsidR="002B3619" w:rsidRPr="00A033BB">
        <w:rPr>
          <w:rFonts w:ascii="Times New Roman" w:hAnsi="Times New Roman"/>
          <w:bCs/>
          <w:sz w:val="24"/>
          <w:szCs w:val="24"/>
        </w:rPr>
        <w:t>. I</w:t>
      </w:r>
      <w:r w:rsidRPr="00A033BB">
        <w:rPr>
          <w:rFonts w:ascii="Times New Roman" w:hAnsi="Times New Roman"/>
          <w:bCs/>
          <w:sz w:val="24"/>
          <w:szCs w:val="24"/>
        </w:rPr>
        <w:t>n this case</w:t>
      </w:r>
      <w:r w:rsidR="002B3619" w:rsidRPr="00A033BB">
        <w:rPr>
          <w:rFonts w:ascii="Times New Roman" w:hAnsi="Times New Roman"/>
          <w:bCs/>
          <w:sz w:val="24"/>
          <w:szCs w:val="24"/>
        </w:rPr>
        <w:t>,</w:t>
      </w:r>
      <w:r w:rsidRPr="00A033BB">
        <w:rPr>
          <w:rFonts w:ascii="Times New Roman" w:hAnsi="Times New Roman"/>
          <w:bCs/>
          <w:sz w:val="24"/>
          <w:szCs w:val="24"/>
        </w:rPr>
        <w:t xml:space="preserve"> the applicant’</w:t>
      </w:r>
      <w:r w:rsidR="002B3619" w:rsidRPr="00A033BB">
        <w:rPr>
          <w:rFonts w:ascii="Times New Roman" w:hAnsi="Times New Roman"/>
          <w:bCs/>
          <w:sz w:val="24"/>
          <w:szCs w:val="24"/>
        </w:rPr>
        <w:t>s cause of action ar</w:t>
      </w:r>
      <w:r w:rsidR="00C742AE" w:rsidRPr="00A033BB">
        <w:rPr>
          <w:rFonts w:ascii="Times New Roman" w:hAnsi="Times New Roman"/>
          <w:bCs/>
          <w:sz w:val="24"/>
          <w:szCs w:val="24"/>
        </w:rPr>
        <w:t>ose</w:t>
      </w:r>
      <w:r w:rsidRPr="00A033BB">
        <w:rPr>
          <w:rFonts w:ascii="Times New Roman" w:hAnsi="Times New Roman"/>
          <w:bCs/>
          <w:sz w:val="24"/>
          <w:szCs w:val="24"/>
        </w:rPr>
        <w:t xml:space="preserve"> from the </w:t>
      </w:r>
      <w:r w:rsidR="00C742AE" w:rsidRPr="00A033BB">
        <w:rPr>
          <w:rFonts w:ascii="Times New Roman" w:hAnsi="Times New Roman"/>
          <w:bCs/>
          <w:sz w:val="24"/>
          <w:szCs w:val="24"/>
        </w:rPr>
        <w:t xml:space="preserve">delegation and subsequent </w:t>
      </w:r>
      <w:r w:rsidRPr="00A033BB">
        <w:rPr>
          <w:rFonts w:ascii="Times New Roman" w:hAnsi="Times New Roman"/>
          <w:bCs/>
          <w:sz w:val="24"/>
          <w:szCs w:val="24"/>
        </w:rPr>
        <w:t>use of the Act</w:t>
      </w:r>
      <w:r w:rsidR="002B3619" w:rsidRPr="00A033BB">
        <w:rPr>
          <w:rFonts w:ascii="Times New Roman" w:hAnsi="Times New Roman"/>
          <w:bCs/>
          <w:sz w:val="24"/>
          <w:szCs w:val="24"/>
        </w:rPr>
        <w:t xml:space="preserve"> by the</w:t>
      </w:r>
      <w:r w:rsidR="0002363F" w:rsidRPr="00A033BB">
        <w:rPr>
          <w:rFonts w:ascii="Times New Roman" w:hAnsi="Times New Roman"/>
          <w:bCs/>
          <w:sz w:val="24"/>
          <w:szCs w:val="24"/>
        </w:rPr>
        <w:t xml:space="preserve"> first </w:t>
      </w:r>
      <w:r w:rsidR="002B3619" w:rsidRPr="00A033BB">
        <w:rPr>
          <w:rFonts w:ascii="Times New Roman" w:hAnsi="Times New Roman"/>
          <w:bCs/>
          <w:sz w:val="24"/>
          <w:szCs w:val="24"/>
        </w:rPr>
        <w:t>respondent</w:t>
      </w:r>
      <w:r w:rsidRPr="00A033BB">
        <w:rPr>
          <w:rFonts w:ascii="Times New Roman" w:hAnsi="Times New Roman"/>
          <w:bCs/>
          <w:sz w:val="24"/>
          <w:szCs w:val="24"/>
        </w:rPr>
        <w:t xml:space="preserve"> </w:t>
      </w:r>
      <w:r w:rsidR="00E814BA" w:rsidRPr="00A033BB">
        <w:rPr>
          <w:rFonts w:ascii="Times New Roman" w:hAnsi="Times New Roman"/>
          <w:bCs/>
          <w:sz w:val="24"/>
          <w:szCs w:val="24"/>
        </w:rPr>
        <w:t>at a time when the 2013</w:t>
      </w:r>
      <w:r w:rsidRPr="00A033BB">
        <w:rPr>
          <w:rFonts w:ascii="Times New Roman" w:hAnsi="Times New Roman"/>
          <w:bCs/>
          <w:sz w:val="24"/>
          <w:szCs w:val="24"/>
        </w:rPr>
        <w:t xml:space="preserve"> Constitution </w:t>
      </w:r>
      <w:r w:rsidR="002B3619" w:rsidRPr="00A033BB">
        <w:rPr>
          <w:rFonts w:ascii="Times New Roman" w:hAnsi="Times New Roman"/>
          <w:bCs/>
          <w:sz w:val="24"/>
          <w:szCs w:val="24"/>
        </w:rPr>
        <w:t>was</w:t>
      </w:r>
      <w:r w:rsidRPr="00A033BB">
        <w:rPr>
          <w:rFonts w:ascii="Times New Roman" w:hAnsi="Times New Roman"/>
          <w:bCs/>
          <w:sz w:val="24"/>
          <w:szCs w:val="24"/>
        </w:rPr>
        <w:t xml:space="preserve"> applicable. There i</w:t>
      </w:r>
      <w:r w:rsidR="002B3619" w:rsidRPr="00A033BB">
        <w:rPr>
          <w:rFonts w:ascii="Times New Roman" w:hAnsi="Times New Roman"/>
          <w:bCs/>
          <w:sz w:val="24"/>
          <w:szCs w:val="24"/>
        </w:rPr>
        <w:t>s no basis to use the</w:t>
      </w:r>
      <w:r w:rsidR="00EF23A7" w:rsidRPr="00A033BB">
        <w:rPr>
          <w:rFonts w:ascii="Times New Roman" w:hAnsi="Times New Roman"/>
          <w:bCs/>
          <w:sz w:val="24"/>
          <w:szCs w:val="24"/>
        </w:rPr>
        <w:t xml:space="preserve"> </w:t>
      </w:r>
      <w:r w:rsidR="00487C04" w:rsidRPr="00A033BB">
        <w:rPr>
          <w:rFonts w:ascii="Times New Roman" w:hAnsi="Times New Roman"/>
          <w:bCs/>
          <w:sz w:val="24"/>
          <w:szCs w:val="24"/>
        </w:rPr>
        <w:t>19</w:t>
      </w:r>
      <w:r w:rsidR="00326FCD">
        <w:rPr>
          <w:rFonts w:ascii="Times New Roman" w:hAnsi="Times New Roman"/>
          <w:bCs/>
          <w:sz w:val="24"/>
          <w:szCs w:val="24"/>
        </w:rPr>
        <w:t>80</w:t>
      </w:r>
      <w:r w:rsidR="00487C04" w:rsidRPr="00A033BB">
        <w:rPr>
          <w:rFonts w:ascii="Times New Roman" w:hAnsi="Times New Roman"/>
          <w:bCs/>
          <w:sz w:val="24"/>
          <w:szCs w:val="24"/>
        </w:rPr>
        <w:t xml:space="preserve"> Constitution</w:t>
      </w:r>
      <w:r w:rsidR="00E814BA" w:rsidRPr="00A033BB">
        <w:rPr>
          <w:rFonts w:ascii="Times New Roman" w:hAnsi="Times New Roman"/>
          <w:bCs/>
          <w:sz w:val="24"/>
          <w:szCs w:val="24"/>
        </w:rPr>
        <w:t>.</w:t>
      </w:r>
    </w:p>
    <w:p w:rsidR="00436A59" w:rsidRPr="00A033BB" w:rsidRDefault="004440B1" w:rsidP="00AC44D5">
      <w:pPr>
        <w:spacing w:line="360" w:lineRule="auto"/>
        <w:ind w:firstLine="720"/>
        <w:jc w:val="both"/>
        <w:rPr>
          <w:rFonts w:ascii="Times New Roman" w:hAnsi="Times New Roman"/>
          <w:bCs/>
          <w:sz w:val="24"/>
          <w:szCs w:val="24"/>
        </w:rPr>
      </w:pPr>
      <w:r w:rsidRPr="00A033BB">
        <w:rPr>
          <w:rFonts w:ascii="Times New Roman" w:hAnsi="Times New Roman"/>
          <w:bCs/>
          <w:sz w:val="28"/>
          <w:szCs w:val="28"/>
        </w:rPr>
        <w:lastRenderedPageBreak/>
        <w:t xml:space="preserve"> </w:t>
      </w:r>
      <w:r w:rsidR="002641C2" w:rsidRPr="00A033BB">
        <w:rPr>
          <w:rFonts w:ascii="Times New Roman" w:hAnsi="Times New Roman"/>
          <w:bCs/>
          <w:sz w:val="24"/>
          <w:szCs w:val="24"/>
        </w:rPr>
        <w:t xml:space="preserve">Mr </w:t>
      </w:r>
      <w:r w:rsidR="002641C2" w:rsidRPr="00A033BB">
        <w:rPr>
          <w:rFonts w:ascii="Times New Roman" w:hAnsi="Times New Roman"/>
          <w:bCs/>
          <w:i/>
          <w:sz w:val="24"/>
          <w:szCs w:val="24"/>
        </w:rPr>
        <w:t>Biti</w:t>
      </w:r>
      <w:r w:rsidR="002641C2" w:rsidRPr="00A033BB">
        <w:rPr>
          <w:rFonts w:ascii="Times New Roman" w:hAnsi="Times New Roman"/>
          <w:bCs/>
          <w:sz w:val="24"/>
          <w:szCs w:val="24"/>
        </w:rPr>
        <w:t xml:space="preserve"> acknowledged the decision in </w:t>
      </w:r>
      <w:r w:rsidR="002641C2" w:rsidRPr="00A033BB">
        <w:rPr>
          <w:rFonts w:ascii="Times New Roman" w:hAnsi="Times New Roman"/>
          <w:bCs/>
          <w:i/>
          <w:sz w:val="24"/>
          <w:szCs w:val="24"/>
        </w:rPr>
        <w:t>S v Gatsi, S v Rufaro Hotel (Pvt) (Ltd) t/a as Rufaro Buses</w:t>
      </w:r>
      <w:r w:rsidR="002641C2" w:rsidRPr="00A033BB">
        <w:rPr>
          <w:rStyle w:val="FootnoteReference"/>
          <w:rFonts w:ascii="Times New Roman" w:hAnsi="Times New Roman"/>
          <w:bCs/>
          <w:sz w:val="24"/>
          <w:szCs w:val="24"/>
        </w:rPr>
        <w:footnoteReference w:id="6"/>
      </w:r>
      <w:r w:rsidR="002641C2" w:rsidRPr="00A033BB">
        <w:rPr>
          <w:rFonts w:ascii="Times New Roman" w:hAnsi="Times New Roman"/>
          <w:bCs/>
          <w:sz w:val="24"/>
          <w:szCs w:val="24"/>
        </w:rPr>
        <w:t xml:space="preserve"> </w:t>
      </w:r>
      <w:r w:rsidR="00667174" w:rsidRPr="00A033BB">
        <w:rPr>
          <w:rFonts w:ascii="Times New Roman" w:hAnsi="Times New Roman"/>
          <w:bCs/>
          <w:sz w:val="24"/>
          <w:szCs w:val="24"/>
        </w:rPr>
        <w:t xml:space="preserve"> </w:t>
      </w:r>
      <w:r w:rsidR="00D07A69" w:rsidRPr="00A033BB">
        <w:rPr>
          <w:rFonts w:ascii="Times New Roman" w:hAnsi="Times New Roman"/>
          <w:bCs/>
          <w:sz w:val="24"/>
          <w:szCs w:val="24"/>
        </w:rPr>
        <w:t>wherein</w:t>
      </w:r>
      <w:r w:rsidR="00667174" w:rsidRPr="00A033BB">
        <w:rPr>
          <w:rFonts w:ascii="Times New Roman" w:hAnsi="Times New Roman"/>
          <w:bCs/>
          <w:sz w:val="24"/>
          <w:szCs w:val="24"/>
        </w:rPr>
        <w:t xml:space="preserve"> the Act was challenged .The court came to the decision that  Parliament had not delegated its</w:t>
      </w:r>
      <w:r w:rsidR="00436A59" w:rsidRPr="00A033BB">
        <w:rPr>
          <w:rFonts w:ascii="Times New Roman" w:hAnsi="Times New Roman"/>
          <w:bCs/>
          <w:sz w:val="24"/>
          <w:szCs w:val="24"/>
        </w:rPr>
        <w:t xml:space="preserve"> fundamental law making power.</w:t>
      </w:r>
    </w:p>
    <w:p w:rsidR="00436A59" w:rsidRPr="00A033BB" w:rsidRDefault="00436A59"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In my view the facts in the </w:t>
      </w:r>
      <w:r w:rsidRPr="00A033BB">
        <w:rPr>
          <w:rFonts w:ascii="Times New Roman" w:hAnsi="Times New Roman"/>
          <w:bCs/>
          <w:i/>
          <w:sz w:val="24"/>
          <w:szCs w:val="24"/>
        </w:rPr>
        <w:t xml:space="preserve">Gatsi </w:t>
      </w:r>
      <w:r w:rsidRPr="00A033BB">
        <w:rPr>
          <w:rFonts w:ascii="Times New Roman" w:hAnsi="Times New Roman"/>
          <w:bCs/>
          <w:sz w:val="24"/>
          <w:szCs w:val="24"/>
        </w:rPr>
        <w:t>case (supra) are</w:t>
      </w:r>
      <w:r w:rsidR="00C742AE" w:rsidRPr="00A033BB">
        <w:rPr>
          <w:rFonts w:ascii="Times New Roman" w:hAnsi="Times New Roman"/>
          <w:bCs/>
          <w:sz w:val="24"/>
          <w:szCs w:val="24"/>
        </w:rPr>
        <w:t xml:space="preserve"> slightly different </w:t>
      </w:r>
      <w:r w:rsidRPr="00A033BB">
        <w:rPr>
          <w:rFonts w:ascii="Times New Roman" w:hAnsi="Times New Roman"/>
          <w:bCs/>
          <w:sz w:val="24"/>
          <w:szCs w:val="24"/>
        </w:rPr>
        <w:t xml:space="preserve">from the case before this court. In that case the court was called upon to make a declaration on the validity of regulations made in terms of the </w:t>
      </w:r>
      <w:r w:rsidR="00E814BA" w:rsidRPr="00A033BB">
        <w:rPr>
          <w:rFonts w:ascii="Times New Roman" w:hAnsi="Times New Roman"/>
          <w:bCs/>
          <w:sz w:val="24"/>
          <w:szCs w:val="24"/>
        </w:rPr>
        <w:t>Act for</w:t>
      </w:r>
      <w:r w:rsidR="005F3643" w:rsidRPr="00A033BB">
        <w:rPr>
          <w:rFonts w:ascii="Times New Roman" w:hAnsi="Times New Roman"/>
          <w:bCs/>
          <w:sz w:val="24"/>
          <w:szCs w:val="24"/>
        </w:rPr>
        <w:t xml:space="preserve"> non-compliance with the tabling procedure</w:t>
      </w:r>
      <w:r w:rsidR="00C742AE" w:rsidRPr="00A033BB">
        <w:rPr>
          <w:rFonts w:ascii="Times New Roman" w:hAnsi="Times New Roman"/>
          <w:bCs/>
          <w:sz w:val="24"/>
          <w:szCs w:val="24"/>
        </w:rPr>
        <w:t>.</w:t>
      </w:r>
    </w:p>
    <w:p w:rsidR="000B6617" w:rsidRPr="00A033BB" w:rsidRDefault="00436A59"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 After considering the submissions by both parties on the constitutionality of the </w:t>
      </w:r>
      <w:r w:rsidR="000B6617" w:rsidRPr="00A033BB">
        <w:rPr>
          <w:rFonts w:ascii="Times New Roman" w:hAnsi="Times New Roman"/>
          <w:bCs/>
          <w:sz w:val="24"/>
          <w:szCs w:val="24"/>
        </w:rPr>
        <w:t>Act, the</w:t>
      </w:r>
      <w:r w:rsidRPr="00A033BB">
        <w:rPr>
          <w:rFonts w:ascii="Times New Roman" w:hAnsi="Times New Roman"/>
          <w:bCs/>
          <w:sz w:val="24"/>
          <w:szCs w:val="24"/>
        </w:rPr>
        <w:t xml:space="preserve"> court </w:t>
      </w:r>
      <w:r w:rsidR="000B6617" w:rsidRPr="00A033BB">
        <w:rPr>
          <w:rFonts w:ascii="Times New Roman" w:hAnsi="Times New Roman"/>
          <w:bCs/>
          <w:sz w:val="24"/>
          <w:szCs w:val="24"/>
        </w:rPr>
        <w:t>opined that although the Act is extensive and wide ranging, the power to make law is contingent upon the existence of defined circumstances and, the regulations made are made subject to the control of Parliament itself by the tabling procedure. Therefore</w:t>
      </w:r>
      <w:r w:rsidR="00AC44D5">
        <w:rPr>
          <w:rFonts w:ascii="Times New Roman" w:hAnsi="Times New Roman"/>
          <w:bCs/>
          <w:sz w:val="24"/>
          <w:szCs w:val="24"/>
        </w:rPr>
        <w:t>,</w:t>
      </w:r>
      <w:r w:rsidR="000B6617" w:rsidRPr="00A033BB">
        <w:rPr>
          <w:rFonts w:ascii="Times New Roman" w:hAnsi="Times New Roman"/>
          <w:bCs/>
          <w:sz w:val="24"/>
          <w:szCs w:val="24"/>
        </w:rPr>
        <w:t xml:space="preserve"> Parliament had not abdicated its fundamental legislative authority. </w:t>
      </w:r>
    </w:p>
    <w:p w:rsidR="00A72F30" w:rsidRPr="00A033BB" w:rsidRDefault="000B6617"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The constitutio</w:t>
      </w:r>
      <w:r w:rsidR="00A72F30" w:rsidRPr="00A033BB">
        <w:rPr>
          <w:rFonts w:ascii="Times New Roman" w:hAnsi="Times New Roman"/>
          <w:bCs/>
          <w:sz w:val="24"/>
          <w:szCs w:val="24"/>
        </w:rPr>
        <w:t xml:space="preserve">nality of the Act in the </w:t>
      </w:r>
      <w:r w:rsidR="00A72F30" w:rsidRPr="00A033BB">
        <w:rPr>
          <w:rFonts w:ascii="Times New Roman" w:hAnsi="Times New Roman"/>
          <w:bCs/>
          <w:i/>
          <w:sz w:val="24"/>
          <w:szCs w:val="24"/>
        </w:rPr>
        <w:t>Gatsi</w:t>
      </w:r>
      <w:r w:rsidR="00A72F30" w:rsidRPr="00A033BB">
        <w:rPr>
          <w:rFonts w:ascii="Times New Roman" w:hAnsi="Times New Roman"/>
          <w:bCs/>
          <w:sz w:val="24"/>
          <w:szCs w:val="24"/>
        </w:rPr>
        <w:t xml:space="preserve"> case</w:t>
      </w:r>
      <w:r w:rsidR="005F3643" w:rsidRPr="00A033BB">
        <w:rPr>
          <w:rFonts w:ascii="Times New Roman" w:hAnsi="Times New Roman"/>
          <w:bCs/>
          <w:sz w:val="24"/>
          <w:szCs w:val="24"/>
        </w:rPr>
        <w:t xml:space="preserve"> (supra)</w:t>
      </w:r>
      <w:r w:rsidR="00A72F30" w:rsidRPr="00A033BB">
        <w:rPr>
          <w:rFonts w:ascii="Times New Roman" w:hAnsi="Times New Roman"/>
          <w:bCs/>
          <w:sz w:val="24"/>
          <w:szCs w:val="24"/>
        </w:rPr>
        <w:t xml:space="preserve"> was determined in light of s32 of the repelled Constitution of Zimbabwe </w:t>
      </w:r>
      <w:r w:rsidRPr="00A033BB">
        <w:rPr>
          <w:rFonts w:ascii="Times New Roman" w:hAnsi="Times New Roman"/>
          <w:bCs/>
          <w:sz w:val="24"/>
          <w:szCs w:val="24"/>
        </w:rPr>
        <w:t>Amendment</w:t>
      </w:r>
      <w:r w:rsidR="00A72F30" w:rsidRPr="00A033BB">
        <w:rPr>
          <w:rStyle w:val="FootnoteReference"/>
          <w:rFonts w:ascii="Times New Roman" w:hAnsi="Times New Roman"/>
          <w:bCs/>
          <w:sz w:val="24"/>
          <w:szCs w:val="24"/>
        </w:rPr>
        <w:footnoteReference w:id="7"/>
      </w:r>
      <w:r w:rsidR="00A33F5E">
        <w:rPr>
          <w:rFonts w:ascii="Times New Roman" w:hAnsi="Times New Roman"/>
          <w:bCs/>
          <w:sz w:val="24"/>
          <w:szCs w:val="24"/>
        </w:rPr>
        <w:t xml:space="preserve"> </w:t>
      </w:r>
      <w:r w:rsidRPr="00A033BB">
        <w:rPr>
          <w:rFonts w:ascii="Times New Roman" w:hAnsi="Times New Roman"/>
          <w:bCs/>
          <w:sz w:val="24"/>
          <w:szCs w:val="24"/>
        </w:rPr>
        <w:t>(No. 12) Act 1993</w:t>
      </w:r>
      <w:r w:rsidR="00A72F30" w:rsidRPr="00A033BB">
        <w:rPr>
          <w:rFonts w:ascii="Times New Roman" w:hAnsi="Times New Roman"/>
          <w:bCs/>
          <w:sz w:val="24"/>
          <w:szCs w:val="24"/>
        </w:rPr>
        <w:t xml:space="preserve">. The Constitution then provided for delegation of Parliament’s legislative </w:t>
      </w:r>
      <w:r w:rsidR="005F3643" w:rsidRPr="00A033BB">
        <w:rPr>
          <w:rFonts w:ascii="Times New Roman" w:hAnsi="Times New Roman"/>
          <w:bCs/>
          <w:sz w:val="24"/>
          <w:szCs w:val="24"/>
        </w:rPr>
        <w:t>function. It</w:t>
      </w:r>
      <w:r w:rsidR="00A72F30" w:rsidRPr="00A033BB">
        <w:rPr>
          <w:rFonts w:ascii="Times New Roman" w:hAnsi="Times New Roman"/>
          <w:bCs/>
          <w:sz w:val="24"/>
          <w:szCs w:val="24"/>
        </w:rPr>
        <w:t xml:space="preserve"> was couc</w:t>
      </w:r>
      <w:r w:rsidR="00AC44D5">
        <w:rPr>
          <w:rFonts w:ascii="Times New Roman" w:hAnsi="Times New Roman"/>
          <w:bCs/>
          <w:sz w:val="24"/>
          <w:szCs w:val="24"/>
        </w:rPr>
        <w:t>hed in general terms as follows:</w:t>
      </w:r>
    </w:p>
    <w:p w:rsidR="00A72F30" w:rsidRPr="00A033BB" w:rsidRDefault="00AC44D5" w:rsidP="00487C04">
      <w:pPr>
        <w:spacing w:line="276" w:lineRule="auto"/>
        <w:ind w:firstLine="720"/>
        <w:jc w:val="both"/>
        <w:rPr>
          <w:rFonts w:ascii="Times New Roman" w:hAnsi="Times New Roman"/>
          <w:b/>
          <w:bCs/>
          <w:sz w:val="20"/>
          <w:szCs w:val="20"/>
        </w:rPr>
      </w:pPr>
      <w:r>
        <w:rPr>
          <w:rFonts w:ascii="Times New Roman" w:hAnsi="Times New Roman"/>
          <w:bCs/>
          <w:sz w:val="20"/>
          <w:szCs w:val="20"/>
        </w:rPr>
        <w:t>“</w:t>
      </w:r>
      <w:r w:rsidR="000B6617" w:rsidRPr="00A033BB">
        <w:rPr>
          <w:rFonts w:ascii="Times New Roman" w:hAnsi="Times New Roman"/>
          <w:bCs/>
          <w:sz w:val="20"/>
          <w:szCs w:val="20"/>
        </w:rPr>
        <w:t xml:space="preserve">32 </w:t>
      </w:r>
      <w:r w:rsidR="000B6617" w:rsidRPr="00A033BB">
        <w:rPr>
          <w:rFonts w:ascii="Times New Roman" w:hAnsi="Times New Roman"/>
          <w:b/>
          <w:bCs/>
          <w:sz w:val="20"/>
          <w:szCs w:val="20"/>
        </w:rPr>
        <w:t xml:space="preserve">Legislative authority </w:t>
      </w:r>
    </w:p>
    <w:p w:rsidR="00AC44D5" w:rsidRDefault="000B6617" w:rsidP="00AC44D5">
      <w:pPr>
        <w:spacing w:after="0" w:line="240" w:lineRule="auto"/>
        <w:ind w:firstLine="720"/>
        <w:jc w:val="both"/>
        <w:rPr>
          <w:rFonts w:ascii="Times New Roman" w:hAnsi="Times New Roman"/>
          <w:bCs/>
          <w:sz w:val="20"/>
          <w:szCs w:val="20"/>
        </w:rPr>
      </w:pPr>
      <w:r w:rsidRPr="00A033BB">
        <w:rPr>
          <w:rFonts w:ascii="Times New Roman" w:hAnsi="Times New Roman"/>
          <w:bCs/>
          <w:sz w:val="20"/>
          <w:szCs w:val="20"/>
        </w:rPr>
        <w:t>(I) The legislative authority of Zimbabwe shall vest in the Legislature which shall consist of the President</w:t>
      </w:r>
    </w:p>
    <w:p w:rsidR="00A72F30" w:rsidRPr="00A033BB" w:rsidRDefault="000B6617" w:rsidP="00AC44D5">
      <w:pPr>
        <w:spacing w:after="0" w:line="240" w:lineRule="auto"/>
        <w:ind w:firstLine="720"/>
        <w:jc w:val="both"/>
        <w:rPr>
          <w:rFonts w:ascii="Times New Roman" w:hAnsi="Times New Roman"/>
          <w:bCs/>
          <w:sz w:val="20"/>
          <w:szCs w:val="20"/>
        </w:rPr>
      </w:pPr>
      <w:r w:rsidRPr="00A033BB">
        <w:rPr>
          <w:rFonts w:ascii="Times New Roman" w:hAnsi="Times New Roman"/>
          <w:bCs/>
          <w:sz w:val="20"/>
          <w:szCs w:val="20"/>
        </w:rPr>
        <w:t xml:space="preserve"> </w:t>
      </w:r>
      <w:r w:rsidR="00203172">
        <w:rPr>
          <w:rFonts w:ascii="Times New Roman" w:hAnsi="Times New Roman"/>
          <w:bCs/>
          <w:sz w:val="20"/>
          <w:szCs w:val="20"/>
        </w:rPr>
        <w:t xml:space="preserve">     </w:t>
      </w:r>
      <w:r w:rsidRPr="00A033BB">
        <w:rPr>
          <w:rFonts w:ascii="Times New Roman" w:hAnsi="Times New Roman"/>
          <w:bCs/>
          <w:sz w:val="20"/>
          <w:szCs w:val="20"/>
        </w:rPr>
        <w:t xml:space="preserve">and Parliament. </w:t>
      </w:r>
    </w:p>
    <w:p w:rsidR="00AC44D5" w:rsidRDefault="000B6617" w:rsidP="00AC44D5">
      <w:pPr>
        <w:spacing w:after="0" w:line="240" w:lineRule="auto"/>
        <w:ind w:firstLine="720"/>
        <w:jc w:val="both"/>
        <w:rPr>
          <w:rFonts w:ascii="Times New Roman" w:hAnsi="Times New Roman"/>
          <w:bCs/>
          <w:sz w:val="20"/>
          <w:szCs w:val="20"/>
        </w:rPr>
      </w:pPr>
      <w:r w:rsidRPr="00A033BB">
        <w:rPr>
          <w:rFonts w:ascii="Times New Roman" w:hAnsi="Times New Roman"/>
          <w:bCs/>
          <w:sz w:val="20"/>
          <w:szCs w:val="20"/>
        </w:rPr>
        <w:t>(2) The provisions of subsection (1) shall not be construed as preventing the Legislature from conferring</w:t>
      </w:r>
    </w:p>
    <w:p w:rsidR="000B6617" w:rsidRDefault="00203172" w:rsidP="00AC44D5">
      <w:pPr>
        <w:spacing w:after="0" w:line="240" w:lineRule="auto"/>
        <w:ind w:firstLine="720"/>
        <w:jc w:val="both"/>
        <w:rPr>
          <w:rFonts w:ascii="Times New Roman" w:hAnsi="Times New Roman"/>
          <w:bCs/>
          <w:sz w:val="24"/>
          <w:szCs w:val="24"/>
        </w:rPr>
      </w:pPr>
      <w:r>
        <w:rPr>
          <w:rFonts w:ascii="Times New Roman" w:hAnsi="Times New Roman"/>
          <w:bCs/>
          <w:sz w:val="20"/>
          <w:szCs w:val="20"/>
        </w:rPr>
        <w:t xml:space="preserve">     </w:t>
      </w:r>
      <w:r w:rsidR="000B6617" w:rsidRPr="00A033BB">
        <w:rPr>
          <w:rFonts w:ascii="Times New Roman" w:hAnsi="Times New Roman"/>
          <w:bCs/>
          <w:sz w:val="20"/>
          <w:szCs w:val="20"/>
        </w:rPr>
        <w:t xml:space="preserve"> legislative functions on any person or authority</w:t>
      </w:r>
      <w:r w:rsidR="00AC44D5">
        <w:rPr>
          <w:rFonts w:ascii="Times New Roman" w:hAnsi="Times New Roman"/>
          <w:bCs/>
          <w:sz w:val="20"/>
          <w:szCs w:val="20"/>
        </w:rPr>
        <w:t>”</w:t>
      </w:r>
      <w:r w:rsidR="000B6617" w:rsidRPr="00A033BB">
        <w:rPr>
          <w:rFonts w:ascii="Times New Roman" w:hAnsi="Times New Roman"/>
          <w:bCs/>
          <w:sz w:val="24"/>
          <w:szCs w:val="24"/>
        </w:rPr>
        <w:t>.</w:t>
      </w:r>
    </w:p>
    <w:p w:rsidR="00AC44D5" w:rsidRPr="00A033BB" w:rsidRDefault="00AC44D5" w:rsidP="00AC44D5">
      <w:pPr>
        <w:spacing w:after="0" w:line="240" w:lineRule="auto"/>
        <w:ind w:firstLine="720"/>
        <w:jc w:val="both"/>
        <w:rPr>
          <w:rFonts w:ascii="Times New Roman" w:hAnsi="Times New Roman"/>
          <w:bCs/>
          <w:sz w:val="24"/>
          <w:szCs w:val="24"/>
        </w:rPr>
      </w:pPr>
    </w:p>
    <w:p w:rsidR="00F6706D" w:rsidRPr="00A033BB" w:rsidRDefault="00F6706D"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The section is</w:t>
      </w:r>
      <w:r w:rsidR="00A72F30" w:rsidRPr="00A033BB">
        <w:rPr>
          <w:rFonts w:ascii="Times New Roman" w:hAnsi="Times New Roman"/>
          <w:bCs/>
          <w:sz w:val="24"/>
          <w:szCs w:val="24"/>
        </w:rPr>
        <w:t xml:space="preserve"> materially and substantively different f</w:t>
      </w:r>
      <w:r w:rsidRPr="00A033BB">
        <w:rPr>
          <w:rFonts w:ascii="Times New Roman" w:hAnsi="Times New Roman"/>
          <w:bCs/>
          <w:sz w:val="24"/>
          <w:szCs w:val="24"/>
        </w:rPr>
        <w:t>rom s134 of the c</w:t>
      </w:r>
      <w:r w:rsidR="00A72F30" w:rsidRPr="00A033BB">
        <w:rPr>
          <w:rFonts w:ascii="Times New Roman" w:hAnsi="Times New Roman"/>
          <w:bCs/>
          <w:sz w:val="24"/>
          <w:szCs w:val="24"/>
        </w:rPr>
        <w:t>urrent Constitution. The framers of the current Constitution deliberately</w:t>
      </w:r>
      <w:r w:rsidRPr="00A033BB">
        <w:rPr>
          <w:rFonts w:ascii="Times New Roman" w:hAnsi="Times New Roman"/>
          <w:bCs/>
          <w:sz w:val="24"/>
          <w:szCs w:val="24"/>
        </w:rPr>
        <w:t xml:space="preserve"> limited the extent to which Parliament can delegate </w:t>
      </w:r>
      <w:r w:rsidR="008D28CE" w:rsidRPr="00A033BB">
        <w:rPr>
          <w:rFonts w:ascii="Times New Roman" w:hAnsi="Times New Roman"/>
          <w:bCs/>
          <w:sz w:val="24"/>
          <w:szCs w:val="24"/>
        </w:rPr>
        <w:t>its law making function which was not the case in the repelled Constitution.</w:t>
      </w:r>
    </w:p>
    <w:p w:rsidR="00A72F30" w:rsidRPr="00A033BB" w:rsidRDefault="00E814BA"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Despite the differences in the wording of the </w:t>
      </w:r>
      <w:r w:rsidR="00326FCD">
        <w:rPr>
          <w:rFonts w:ascii="Times New Roman" w:hAnsi="Times New Roman"/>
          <w:bCs/>
          <w:sz w:val="24"/>
          <w:szCs w:val="24"/>
        </w:rPr>
        <w:t>1980</w:t>
      </w:r>
      <w:r w:rsidRPr="00A033BB">
        <w:rPr>
          <w:rFonts w:ascii="Times New Roman" w:hAnsi="Times New Roman"/>
          <w:bCs/>
          <w:sz w:val="24"/>
          <w:szCs w:val="24"/>
        </w:rPr>
        <w:t xml:space="preserve"> Constitution and the current Constitution, </w:t>
      </w:r>
      <w:r w:rsidRPr="00A033BB">
        <w:rPr>
          <w:rFonts w:ascii="Times New Roman" w:hAnsi="Times New Roman"/>
          <w:bCs/>
          <w:i/>
          <w:sz w:val="24"/>
          <w:szCs w:val="24"/>
        </w:rPr>
        <w:t>Mr Biti</w:t>
      </w:r>
      <w:r w:rsidRPr="00A033BB">
        <w:rPr>
          <w:rFonts w:ascii="Times New Roman" w:hAnsi="Times New Roman"/>
          <w:bCs/>
          <w:sz w:val="24"/>
          <w:szCs w:val="24"/>
        </w:rPr>
        <w:t xml:space="preserve"> did not distinguish the case from the one before the court. He simply highlighted that it was governed by the old Constitution.</w:t>
      </w:r>
      <w:r w:rsidR="00C742AE" w:rsidRPr="00A033BB">
        <w:rPr>
          <w:rFonts w:ascii="Times New Roman" w:hAnsi="Times New Roman"/>
          <w:bCs/>
          <w:sz w:val="24"/>
          <w:szCs w:val="24"/>
        </w:rPr>
        <w:t xml:space="preserve"> I</w:t>
      </w:r>
      <w:r w:rsidR="00326FCD">
        <w:rPr>
          <w:rFonts w:ascii="Times New Roman" w:hAnsi="Times New Roman"/>
          <w:bCs/>
          <w:sz w:val="24"/>
          <w:szCs w:val="24"/>
        </w:rPr>
        <w:t xml:space="preserve">n my view the </w:t>
      </w:r>
      <w:r w:rsidR="00326FCD">
        <w:rPr>
          <w:rFonts w:ascii="Times New Roman" w:hAnsi="Times New Roman"/>
          <w:bCs/>
          <w:i/>
          <w:sz w:val="24"/>
          <w:szCs w:val="24"/>
        </w:rPr>
        <w:t>ratio</w:t>
      </w:r>
      <w:r w:rsidR="00326FCD" w:rsidRPr="00326FCD">
        <w:rPr>
          <w:rFonts w:ascii="Times New Roman" w:hAnsi="Times New Roman"/>
          <w:bCs/>
          <w:i/>
          <w:sz w:val="24"/>
          <w:szCs w:val="24"/>
        </w:rPr>
        <w:t xml:space="preserve"> decidendi</w:t>
      </w:r>
      <w:r w:rsidR="00326FCD">
        <w:rPr>
          <w:rFonts w:ascii="Times New Roman" w:hAnsi="Times New Roman"/>
          <w:bCs/>
          <w:sz w:val="24"/>
          <w:szCs w:val="24"/>
        </w:rPr>
        <w:t xml:space="preserve"> in that case is very persuasive.</w:t>
      </w:r>
    </w:p>
    <w:p w:rsidR="00176158" w:rsidRPr="00A033BB" w:rsidRDefault="00176158" w:rsidP="00AC44D5">
      <w:pPr>
        <w:spacing w:line="360" w:lineRule="auto"/>
        <w:ind w:firstLine="720"/>
        <w:jc w:val="both"/>
        <w:rPr>
          <w:rFonts w:ascii="Times New Roman" w:hAnsi="Times New Roman"/>
          <w:bCs/>
          <w:sz w:val="24"/>
          <w:szCs w:val="24"/>
        </w:rPr>
      </w:pPr>
      <w:r w:rsidRPr="00A033BB">
        <w:rPr>
          <w:rFonts w:ascii="Times New Roman" w:hAnsi="Times New Roman"/>
          <w:bCs/>
          <w:sz w:val="24"/>
          <w:szCs w:val="24"/>
        </w:rPr>
        <w:t>The submissions then referred to a number of case law wher</w:t>
      </w:r>
      <w:r w:rsidR="00EF23A7" w:rsidRPr="00A033BB">
        <w:rPr>
          <w:rFonts w:ascii="Times New Roman" w:hAnsi="Times New Roman"/>
          <w:bCs/>
          <w:sz w:val="24"/>
          <w:szCs w:val="24"/>
        </w:rPr>
        <w:t>e the issue of delegation of legislative</w:t>
      </w:r>
      <w:r w:rsidR="00ED46E4" w:rsidRPr="00A033BB">
        <w:rPr>
          <w:rFonts w:ascii="Times New Roman" w:hAnsi="Times New Roman"/>
          <w:bCs/>
          <w:sz w:val="24"/>
          <w:szCs w:val="24"/>
        </w:rPr>
        <w:t xml:space="preserve"> power</w:t>
      </w:r>
      <w:r w:rsidRPr="00A033BB">
        <w:rPr>
          <w:rFonts w:ascii="Times New Roman" w:hAnsi="Times New Roman"/>
          <w:bCs/>
          <w:sz w:val="24"/>
          <w:szCs w:val="24"/>
        </w:rPr>
        <w:t xml:space="preserve"> was discussed. The cited cases from the Indian, South African and American jurisdictions all have </w:t>
      </w:r>
      <w:r w:rsidR="00EF23A7" w:rsidRPr="00A033BB">
        <w:rPr>
          <w:rFonts w:ascii="Times New Roman" w:hAnsi="Times New Roman"/>
          <w:bCs/>
          <w:sz w:val="24"/>
          <w:szCs w:val="24"/>
        </w:rPr>
        <w:t xml:space="preserve">one common trend. </w:t>
      </w:r>
      <w:r w:rsidRPr="00A033BB">
        <w:rPr>
          <w:rFonts w:ascii="Times New Roman" w:hAnsi="Times New Roman"/>
          <w:bCs/>
          <w:sz w:val="24"/>
          <w:szCs w:val="24"/>
        </w:rPr>
        <w:t>In those jurisdiction</w:t>
      </w:r>
      <w:r w:rsidR="00E46183" w:rsidRPr="00A033BB">
        <w:rPr>
          <w:rFonts w:ascii="Times New Roman" w:hAnsi="Times New Roman"/>
          <w:bCs/>
          <w:sz w:val="24"/>
          <w:szCs w:val="24"/>
        </w:rPr>
        <w:t>s</w:t>
      </w:r>
      <w:r w:rsidRPr="00A033BB">
        <w:rPr>
          <w:rFonts w:ascii="Times New Roman" w:hAnsi="Times New Roman"/>
          <w:bCs/>
          <w:sz w:val="24"/>
          <w:szCs w:val="24"/>
        </w:rPr>
        <w:t xml:space="preserve"> the courts have held that the legislature can delegate its powers within the tenets of the country’s </w:t>
      </w:r>
      <w:r w:rsidR="005F3643" w:rsidRPr="00A033BB">
        <w:rPr>
          <w:rFonts w:ascii="Times New Roman" w:hAnsi="Times New Roman"/>
          <w:bCs/>
          <w:sz w:val="24"/>
          <w:szCs w:val="24"/>
        </w:rPr>
        <w:t xml:space="preserve">Constitution. </w:t>
      </w:r>
    </w:p>
    <w:p w:rsidR="00667523" w:rsidRPr="00A033BB" w:rsidRDefault="00616B8E" w:rsidP="007A1CBB">
      <w:pPr>
        <w:spacing w:line="276" w:lineRule="auto"/>
        <w:jc w:val="both"/>
        <w:rPr>
          <w:rFonts w:ascii="Times New Roman" w:hAnsi="Times New Roman"/>
          <w:b/>
          <w:bCs/>
          <w:sz w:val="24"/>
          <w:szCs w:val="24"/>
        </w:rPr>
      </w:pPr>
      <w:r w:rsidRPr="00A033BB">
        <w:rPr>
          <w:rFonts w:ascii="Times New Roman" w:hAnsi="Times New Roman"/>
          <w:b/>
          <w:bCs/>
          <w:sz w:val="24"/>
          <w:szCs w:val="24"/>
        </w:rPr>
        <w:t>The r</w:t>
      </w:r>
      <w:r w:rsidR="002B3619" w:rsidRPr="00A033BB">
        <w:rPr>
          <w:rFonts w:ascii="Times New Roman" w:hAnsi="Times New Roman"/>
          <w:b/>
          <w:bCs/>
          <w:sz w:val="24"/>
          <w:szCs w:val="24"/>
        </w:rPr>
        <w:t>espondents’ submissions</w:t>
      </w:r>
    </w:p>
    <w:p w:rsidR="00F6706D" w:rsidRPr="00A033BB" w:rsidRDefault="001F196A"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The application was </w:t>
      </w:r>
      <w:r w:rsidR="00043787" w:rsidRPr="00A033BB">
        <w:rPr>
          <w:rFonts w:ascii="Times New Roman" w:hAnsi="Times New Roman"/>
          <w:bCs/>
          <w:sz w:val="24"/>
          <w:szCs w:val="24"/>
        </w:rPr>
        <w:t xml:space="preserve">opposed. </w:t>
      </w:r>
      <w:r w:rsidR="00F557C3" w:rsidRPr="00A033BB">
        <w:rPr>
          <w:rFonts w:ascii="Times New Roman" w:hAnsi="Times New Roman"/>
          <w:bCs/>
          <w:sz w:val="24"/>
          <w:szCs w:val="24"/>
        </w:rPr>
        <w:t xml:space="preserve"> According to the respondents</w:t>
      </w:r>
      <w:r w:rsidR="00074C58" w:rsidRPr="00A033BB">
        <w:rPr>
          <w:rFonts w:ascii="Times New Roman" w:hAnsi="Times New Roman"/>
          <w:bCs/>
          <w:sz w:val="24"/>
          <w:szCs w:val="24"/>
        </w:rPr>
        <w:t>,</w:t>
      </w:r>
      <w:r w:rsidR="00F557C3" w:rsidRPr="00A033BB">
        <w:rPr>
          <w:rFonts w:ascii="Times New Roman" w:hAnsi="Times New Roman"/>
          <w:bCs/>
          <w:sz w:val="24"/>
          <w:szCs w:val="24"/>
        </w:rPr>
        <w:t xml:space="preserve"> the Act was not promulgated in terms of </w:t>
      </w:r>
      <w:r w:rsidR="00043787" w:rsidRPr="00A033BB">
        <w:rPr>
          <w:rFonts w:ascii="Times New Roman" w:hAnsi="Times New Roman"/>
          <w:bCs/>
          <w:sz w:val="24"/>
          <w:szCs w:val="24"/>
        </w:rPr>
        <w:t xml:space="preserve">s134 of the </w:t>
      </w:r>
      <w:r w:rsidR="0064553A" w:rsidRPr="00A033BB">
        <w:rPr>
          <w:rFonts w:ascii="Times New Roman" w:hAnsi="Times New Roman"/>
          <w:bCs/>
          <w:sz w:val="24"/>
          <w:szCs w:val="24"/>
        </w:rPr>
        <w:t>Constitution. It</w:t>
      </w:r>
      <w:r w:rsidR="00F557C3" w:rsidRPr="00A033BB">
        <w:rPr>
          <w:rFonts w:ascii="Times New Roman" w:hAnsi="Times New Roman"/>
          <w:bCs/>
          <w:sz w:val="24"/>
          <w:szCs w:val="24"/>
        </w:rPr>
        <w:t xml:space="preserve"> was enacted in terms </w:t>
      </w:r>
      <w:r w:rsidR="0064553A" w:rsidRPr="00A033BB">
        <w:rPr>
          <w:rFonts w:ascii="Times New Roman" w:hAnsi="Times New Roman"/>
          <w:bCs/>
          <w:sz w:val="24"/>
          <w:szCs w:val="24"/>
        </w:rPr>
        <w:t>of s110</w:t>
      </w:r>
      <w:r w:rsidRPr="00A033BB">
        <w:rPr>
          <w:rFonts w:ascii="Times New Roman" w:hAnsi="Times New Roman"/>
          <w:bCs/>
          <w:sz w:val="24"/>
          <w:szCs w:val="24"/>
        </w:rPr>
        <w:t xml:space="preserve"> of the </w:t>
      </w:r>
      <w:r w:rsidR="00F03D6B" w:rsidRPr="00A033BB">
        <w:rPr>
          <w:rFonts w:ascii="Times New Roman" w:hAnsi="Times New Roman"/>
          <w:bCs/>
          <w:sz w:val="24"/>
          <w:szCs w:val="24"/>
        </w:rPr>
        <w:t>Constitution.</w:t>
      </w:r>
    </w:p>
    <w:p w:rsidR="00EF614B" w:rsidRPr="00A033BB" w:rsidRDefault="00F6706D"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Section 110</w:t>
      </w:r>
      <w:r w:rsidR="00EF614B" w:rsidRPr="00A033BB">
        <w:rPr>
          <w:rFonts w:ascii="Times New Roman" w:hAnsi="Times New Roman"/>
          <w:bCs/>
          <w:sz w:val="24"/>
          <w:szCs w:val="24"/>
        </w:rPr>
        <w:t xml:space="preserve"> of the Constitution deals with the executive functions of the President. It provides that the President ‘has the powers conferred by this Constitution and by any Act of Parliament or other law, including those necessary to exercise the functions of Head of State’.</w:t>
      </w:r>
    </w:p>
    <w:p w:rsidR="001F196A" w:rsidRPr="00A033BB" w:rsidRDefault="00EF614B"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Reference to</w:t>
      </w:r>
      <w:r w:rsidR="00F03D6B" w:rsidRPr="00A033BB">
        <w:rPr>
          <w:rFonts w:ascii="Times New Roman" w:hAnsi="Times New Roman"/>
          <w:bCs/>
          <w:sz w:val="24"/>
          <w:szCs w:val="24"/>
        </w:rPr>
        <w:t xml:space="preserve"> </w:t>
      </w:r>
      <w:r w:rsidR="00043787" w:rsidRPr="00A033BB">
        <w:rPr>
          <w:rFonts w:ascii="Times New Roman" w:hAnsi="Times New Roman"/>
          <w:bCs/>
          <w:sz w:val="24"/>
          <w:szCs w:val="24"/>
        </w:rPr>
        <w:t>‘other law’</w:t>
      </w:r>
      <w:r w:rsidR="00F03D6B" w:rsidRPr="00A033BB">
        <w:rPr>
          <w:rFonts w:ascii="Times New Roman" w:hAnsi="Times New Roman"/>
          <w:bCs/>
          <w:sz w:val="24"/>
          <w:szCs w:val="24"/>
        </w:rPr>
        <w:t xml:space="preserve"> in that section</w:t>
      </w:r>
      <w:r w:rsidRPr="00A033BB">
        <w:rPr>
          <w:rFonts w:ascii="Times New Roman" w:hAnsi="Times New Roman"/>
          <w:bCs/>
          <w:sz w:val="24"/>
          <w:szCs w:val="24"/>
        </w:rPr>
        <w:t>, so the submissions continued</w:t>
      </w:r>
      <w:r w:rsidR="00F03D6B" w:rsidRPr="00A033BB">
        <w:rPr>
          <w:rFonts w:ascii="Times New Roman" w:hAnsi="Times New Roman"/>
          <w:bCs/>
          <w:sz w:val="24"/>
          <w:szCs w:val="24"/>
        </w:rPr>
        <w:t>,</w:t>
      </w:r>
      <w:r w:rsidRPr="00A033BB">
        <w:rPr>
          <w:rFonts w:ascii="Times New Roman" w:hAnsi="Times New Roman"/>
          <w:bCs/>
          <w:sz w:val="24"/>
          <w:szCs w:val="24"/>
        </w:rPr>
        <w:t xml:space="preserve"> by necessary implication refers to the application of</w:t>
      </w:r>
      <w:r w:rsidR="00F03D6B" w:rsidRPr="00A033BB">
        <w:rPr>
          <w:rFonts w:ascii="Times New Roman" w:hAnsi="Times New Roman"/>
          <w:bCs/>
          <w:sz w:val="24"/>
          <w:szCs w:val="24"/>
        </w:rPr>
        <w:t xml:space="preserve"> common</w:t>
      </w:r>
      <w:r w:rsidR="00E743BD" w:rsidRPr="00A033BB">
        <w:rPr>
          <w:rFonts w:ascii="Times New Roman" w:hAnsi="Times New Roman"/>
          <w:bCs/>
          <w:sz w:val="24"/>
          <w:szCs w:val="24"/>
        </w:rPr>
        <w:t xml:space="preserve"> law </w:t>
      </w:r>
      <w:r w:rsidR="00527E2A" w:rsidRPr="00A033BB">
        <w:rPr>
          <w:rFonts w:ascii="Times New Roman" w:hAnsi="Times New Roman"/>
          <w:bCs/>
          <w:sz w:val="24"/>
          <w:szCs w:val="24"/>
        </w:rPr>
        <w:t xml:space="preserve">and </w:t>
      </w:r>
      <w:r w:rsidR="00EF23A7" w:rsidRPr="00A033BB">
        <w:rPr>
          <w:rFonts w:ascii="Times New Roman" w:hAnsi="Times New Roman"/>
          <w:bCs/>
          <w:sz w:val="24"/>
          <w:szCs w:val="24"/>
        </w:rPr>
        <w:t xml:space="preserve">the President’s </w:t>
      </w:r>
      <w:r w:rsidR="00527E2A" w:rsidRPr="00A033BB">
        <w:rPr>
          <w:rFonts w:ascii="Times New Roman" w:hAnsi="Times New Roman"/>
          <w:bCs/>
          <w:sz w:val="24"/>
          <w:szCs w:val="24"/>
        </w:rPr>
        <w:t>prerogative</w:t>
      </w:r>
      <w:r w:rsidR="001F196A" w:rsidRPr="00A033BB">
        <w:rPr>
          <w:rFonts w:ascii="Times New Roman" w:hAnsi="Times New Roman"/>
          <w:bCs/>
          <w:sz w:val="24"/>
          <w:szCs w:val="24"/>
        </w:rPr>
        <w:t xml:space="preserve"> </w:t>
      </w:r>
      <w:r w:rsidR="00043787" w:rsidRPr="00A033BB">
        <w:rPr>
          <w:rFonts w:ascii="Times New Roman" w:hAnsi="Times New Roman"/>
          <w:bCs/>
          <w:sz w:val="24"/>
          <w:szCs w:val="24"/>
        </w:rPr>
        <w:t>power</w:t>
      </w:r>
      <w:r w:rsidRPr="00A033BB">
        <w:rPr>
          <w:rFonts w:ascii="Times New Roman" w:hAnsi="Times New Roman"/>
          <w:bCs/>
          <w:sz w:val="24"/>
          <w:szCs w:val="24"/>
        </w:rPr>
        <w:t xml:space="preserve"> to make law is</w:t>
      </w:r>
      <w:r w:rsidR="00F03D6B" w:rsidRPr="00A033BB">
        <w:rPr>
          <w:rFonts w:ascii="Times New Roman" w:hAnsi="Times New Roman"/>
          <w:bCs/>
          <w:sz w:val="24"/>
          <w:szCs w:val="24"/>
        </w:rPr>
        <w:t xml:space="preserve"> implied. This power is subject to review by Parliament in terms of s4 of the Act which means the</w:t>
      </w:r>
      <w:r w:rsidR="00EF23A7" w:rsidRPr="00A033BB">
        <w:rPr>
          <w:rFonts w:ascii="Times New Roman" w:hAnsi="Times New Roman"/>
          <w:bCs/>
          <w:sz w:val="24"/>
          <w:szCs w:val="24"/>
        </w:rPr>
        <w:t xml:space="preserve"> President </w:t>
      </w:r>
      <w:r w:rsidR="00F03D6B" w:rsidRPr="00A033BB">
        <w:rPr>
          <w:rFonts w:ascii="Times New Roman" w:hAnsi="Times New Roman"/>
          <w:bCs/>
          <w:sz w:val="24"/>
          <w:szCs w:val="24"/>
        </w:rPr>
        <w:t>does not have unbridled power to make law.</w:t>
      </w:r>
    </w:p>
    <w:p w:rsidR="00043787" w:rsidRPr="00A033BB" w:rsidRDefault="00074C58"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 </w:t>
      </w:r>
      <w:r w:rsidR="00F03D6B" w:rsidRPr="00A033BB">
        <w:rPr>
          <w:rFonts w:ascii="Times New Roman" w:hAnsi="Times New Roman"/>
          <w:bCs/>
          <w:sz w:val="24"/>
          <w:szCs w:val="24"/>
        </w:rPr>
        <w:t xml:space="preserve">The first respondent’s </w:t>
      </w:r>
      <w:r w:rsidR="00043787" w:rsidRPr="00A033BB">
        <w:rPr>
          <w:rFonts w:ascii="Times New Roman" w:hAnsi="Times New Roman"/>
          <w:bCs/>
          <w:sz w:val="24"/>
          <w:szCs w:val="24"/>
        </w:rPr>
        <w:t xml:space="preserve">prerogative power is a residual legislative power that exists independently of Parliament and it is </w:t>
      </w:r>
      <w:r w:rsidR="00F66D92" w:rsidRPr="00A033BB">
        <w:rPr>
          <w:rFonts w:ascii="Times New Roman" w:hAnsi="Times New Roman"/>
          <w:bCs/>
          <w:sz w:val="24"/>
          <w:szCs w:val="24"/>
        </w:rPr>
        <w:t xml:space="preserve">not derived from s134 (a) of the </w:t>
      </w:r>
      <w:r w:rsidR="00527E2A" w:rsidRPr="00A033BB">
        <w:rPr>
          <w:rFonts w:ascii="Times New Roman" w:hAnsi="Times New Roman"/>
          <w:bCs/>
          <w:sz w:val="24"/>
          <w:szCs w:val="24"/>
        </w:rPr>
        <w:t>Constit</w:t>
      </w:r>
      <w:r w:rsidRPr="00A033BB">
        <w:rPr>
          <w:rFonts w:ascii="Times New Roman" w:hAnsi="Times New Roman"/>
          <w:bCs/>
          <w:sz w:val="24"/>
          <w:szCs w:val="24"/>
        </w:rPr>
        <w:t>ution.</w:t>
      </w:r>
      <w:r w:rsidR="00527E2A" w:rsidRPr="00A033BB">
        <w:rPr>
          <w:rFonts w:ascii="Times New Roman" w:hAnsi="Times New Roman"/>
          <w:bCs/>
          <w:sz w:val="24"/>
          <w:szCs w:val="24"/>
        </w:rPr>
        <w:t xml:space="preserve"> </w:t>
      </w:r>
    </w:p>
    <w:p w:rsidR="00202784" w:rsidRPr="00A033BB" w:rsidRDefault="0002363F"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Further</w:t>
      </w:r>
      <w:r w:rsidR="00EF23A7" w:rsidRPr="00A033BB">
        <w:rPr>
          <w:rFonts w:ascii="Times New Roman" w:hAnsi="Times New Roman"/>
          <w:bCs/>
          <w:sz w:val="24"/>
          <w:szCs w:val="24"/>
        </w:rPr>
        <w:t>,</w:t>
      </w:r>
      <w:r w:rsidRPr="00A033BB">
        <w:rPr>
          <w:rFonts w:ascii="Times New Roman" w:hAnsi="Times New Roman"/>
          <w:bCs/>
          <w:sz w:val="24"/>
          <w:szCs w:val="24"/>
        </w:rPr>
        <w:t xml:space="preserve"> it was submitted that</w:t>
      </w:r>
      <w:r w:rsidR="00EF23A7" w:rsidRPr="00A033BB">
        <w:rPr>
          <w:rFonts w:ascii="Times New Roman" w:hAnsi="Times New Roman"/>
          <w:bCs/>
          <w:sz w:val="24"/>
          <w:szCs w:val="24"/>
        </w:rPr>
        <w:t>,</w:t>
      </w:r>
      <w:r w:rsidRPr="00A033BB">
        <w:rPr>
          <w:rFonts w:ascii="Times New Roman" w:hAnsi="Times New Roman"/>
          <w:bCs/>
          <w:sz w:val="24"/>
          <w:szCs w:val="24"/>
        </w:rPr>
        <w:t xml:space="preserve"> the</w:t>
      </w:r>
      <w:r w:rsidR="00F66D92" w:rsidRPr="00A033BB">
        <w:rPr>
          <w:rFonts w:ascii="Times New Roman" w:hAnsi="Times New Roman"/>
          <w:bCs/>
          <w:sz w:val="24"/>
          <w:szCs w:val="24"/>
        </w:rPr>
        <w:t xml:space="preserve"> Act and the Constitution bestows power on the </w:t>
      </w:r>
      <w:r w:rsidR="00EF23A7" w:rsidRPr="00A033BB">
        <w:rPr>
          <w:rFonts w:ascii="Times New Roman" w:hAnsi="Times New Roman"/>
          <w:bCs/>
          <w:sz w:val="24"/>
          <w:szCs w:val="24"/>
        </w:rPr>
        <w:t xml:space="preserve">President </w:t>
      </w:r>
      <w:r w:rsidR="00F66D92" w:rsidRPr="00A033BB">
        <w:rPr>
          <w:rFonts w:ascii="Times New Roman" w:hAnsi="Times New Roman"/>
          <w:bCs/>
          <w:sz w:val="24"/>
          <w:szCs w:val="24"/>
        </w:rPr>
        <w:t>to deal with matters set out in s86 (2) of the Constitution</w:t>
      </w:r>
      <w:r w:rsidR="00EF614B" w:rsidRPr="00A033BB">
        <w:rPr>
          <w:rFonts w:ascii="Times New Roman" w:hAnsi="Times New Roman"/>
          <w:bCs/>
          <w:sz w:val="24"/>
          <w:szCs w:val="24"/>
        </w:rPr>
        <w:t xml:space="preserve"> which deals with the limitation of fundamental rights and freedoms</w:t>
      </w:r>
      <w:r w:rsidR="00F66D92" w:rsidRPr="00A033BB">
        <w:rPr>
          <w:rFonts w:ascii="Times New Roman" w:hAnsi="Times New Roman"/>
          <w:bCs/>
          <w:sz w:val="24"/>
          <w:szCs w:val="24"/>
        </w:rPr>
        <w:t xml:space="preserve">. It is only the first respondent that has the authority to address the issues in </w:t>
      </w:r>
      <w:r w:rsidR="00292C59" w:rsidRPr="00A033BB">
        <w:rPr>
          <w:rFonts w:ascii="Times New Roman" w:hAnsi="Times New Roman"/>
          <w:bCs/>
          <w:sz w:val="24"/>
          <w:szCs w:val="24"/>
        </w:rPr>
        <w:t>s86 (</w:t>
      </w:r>
      <w:r w:rsidR="00F66D92" w:rsidRPr="00A033BB">
        <w:rPr>
          <w:rFonts w:ascii="Times New Roman" w:hAnsi="Times New Roman"/>
          <w:bCs/>
          <w:sz w:val="24"/>
          <w:szCs w:val="24"/>
        </w:rPr>
        <w:t xml:space="preserve">2) (b) of the </w:t>
      </w:r>
      <w:r w:rsidR="00EF23A7" w:rsidRPr="00A033BB">
        <w:rPr>
          <w:rFonts w:ascii="Times New Roman" w:hAnsi="Times New Roman"/>
          <w:bCs/>
          <w:sz w:val="24"/>
          <w:szCs w:val="24"/>
        </w:rPr>
        <w:t>C</w:t>
      </w:r>
      <w:r w:rsidR="00292C59" w:rsidRPr="00A033BB">
        <w:rPr>
          <w:rFonts w:ascii="Times New Roman" w:hAnsi="Times New Roman"/>
          <w:bCs/>
          <w:sz w:val="24"/>
          <w:szCs w:val="24"/>
        </w:rPr>
        <w:t xml:space="preserve">onstitution. </w:t>
      </w:r>
      <w:r w:rsidR="00074C58" w:rsidRPr="00A033BB">
        <w:rPr>
          <w:rFonts w:ascii="Times New Roman" w:hAnsi="Times New Roman"/>
          <w:bCs/>
          <w:sz w:val="24"/>
          <w:szCs w:val="24"/>
        </w:rPr>
        <w:t xml:space="preserve">The respondents relied extensively on the case of </w:t>
      </w:r>
      <w:r w:rsidR="00F66D92" w:rsidRPr="00A033BB">
        <w:rPr>
          <w:rFonts w:ascii="Times New Roman" w:hAnsi="Times New Roman"/>
          <w:bCs/>
          <w:sz w:val="24"/>
          <w:szCs w:val="24"/>
        </w:rPr>
        <w:t xml:space="preserve"> </w:t>
      </w:r>
      <w:r w:rsidR="00F66D92" w:rsidRPr="00A033BB">
        <w:rPr>
          <w:rFonts w:ascii="Times New Roman" w:hAnsi="Times New Roman"/>
          <w:bCs/>
          <w:i/>
          <w:sz w:val="24"/>
          <w:szCs w:val="24"/>
        </w:rPr>
        <w:t>Mfundo M</w:t>
      </w:r>
      <w:r w:rsidR="00202784" w:rsidRPr="00A033BB">
        <w:rPr>
          <w:rFonts w:ascii="Times New Roman" w:hAnsi="Times New Roman"/>
          <w:bCs/>
          <w:i/>
          <w:sz w:val="24"/>
          <w:szCs w:val="24"/>
        </w:rPr>
        <w:t>lilo</w:t>
      </w:r>
      <w:r w:rsidR="00F66D92" w:rsidRPr="00A033BB">
        <w:rPr>
          <w:rFonts w:ascii="Times New Roman" w:hAnsi="Times New Roman"/>
          <w:bCs/>
          <w:i/>
          <w:sz w:val="24"/>
          <w:szCs w:val="24"/>
        </w:rPr>
        <w:t xml:space="preserve"> </w:t>
      </w:r>
      <w:r w:rsidR="00F66D92" w:rsidRPr="00203172">
        <w:rPr>
          <w:rFonts w:ascii="Times New Roman" w:hAnsi="Times New Roman"/>
          <w:bCs/>
          <w:sz w:val="24"/>
          <w:szCs w:val="24"/>
        </w:rPr>
        <w:t>v</w:t>
      </w:r>
      <w:r w:rsidR="00F66D92" w:rsidRPr="00A033BB">
        <w:rPr>
          <w:rFonts w:ascii="Times New Roman" w:hAnsi="Times New Roman"/>
          <w:bCs/>
          <w:i/>
          <w:sz w:val="24"/>
          <w:szCs w:val="24"/>
        </w:rPr>
        <w:t xml:space="preserve"> The President of the Republic of Zimbabwe</w:t>
      </w:r>
      <w:r w:rsidR="00292C59" w:rsidRPr="00A033BB">
        <w:rPr>
          <w:rStyle w:val="FootnoteReference"/>
          <w:rFonts w:ascii="Times New Roman" w:hAnsi="Times New Roman"/>
          <w:bCs/>
          <w:i/>
          <w:sz w:val="24"/>
          <w:szCs w:val="24"/>
        </w:rPr>
        <w:footnoteReference w:id="8"/>
      </w:r>
      <w:r w:rsidR="00E743BD" w:rsidRPr="00A033BB">
        <w:rPr>
          <w:rFonts w:ascii="Times New Roman" w:hAnsi="Times New Roman"/>
          <w:bCs/>
          <w:sz w:val="24"/>
          <w:szCs w:val="24"/>
        </w:rPr>
        <w:t xml:space="preserve">  where the </w:t>
      </w:r>
      <w:r w:rsidR="00327206" w:rsidRPr="00A033BB">
        <w:rPr>
          <w:rFonts w:ascii="Times New Roman" w:hAnsi="Times New Roman"/>
          <w:bCs/>
          <w:sz w:val="24"/>
          <w:szCs w:val="24"/>
        </w:rPr>
        <w:t>court discussed</w:t>
      </w:r>
      <w:r w:rsidR="00F66D92" w:rsidRPr="00A033BB">
        <w:rPr>
          <w:rFonts w:ascii="Times New Roman" w:hAnsi="Times New Roman"/>
          <w:bCs/>
          <w:sz w:val="24"/>
          <w:szCs w:val="24"/>
        </w:rPr>
        <w:t xml:space="preserve"> the</w:t>
      </w:r>
      <w:r w:rsidR="00577C25" w:rsidRPr="00A033BB">
        <w:rPr>
          <w:rFonts w:ascii="Times New Roman" w:hAnsi="Times New Roman"/>
          <w:bCs/>
          <w:sz w:val="24"/>
          <w:szCs w:val="24"/>
        </w:rPr>
        <w:t xml:space="preserve"> President’s power </w:t>
      </w:r>
      <w:r w:rsidR="00327206" w:rsidRPr="00A033BB">
        <w:rPr>
          <w:rFonts w:ascii="Times New Roman" w:hAnsi="Times New Roman"/>
          <w:bCs/>
          <w:sz w:val="24"/>
          <w:szCs w:val="24"/>
        </w:rPr>
        <w:t>to limit fundamental</w:t>
      </w:r>
      <w:r w:rsidR="00292C59" w:rsidRPr="00A033BB">
        <w:rPr>
          <w:rFonts w:ascii="Times New Roman" w:hAnsi="Times New Roman"/>
          <w:bCs/>
          <w:sz w:val="24"/>
          <w:szCs w:val="24"/>
        </w:rPr>
        <w:t xml:space="preserve"> rights</w:t>
      </w:r>
      <w:r w:rsidR="00F66D92" w:rsidRPr="00A033BB">
        <w:rPr>
          <w:rFonts w:ascii="Times New Roman" w:hAnsi="Times New Roman"/>
          <w:bCs/>
          <w:sz w:val="24"/>
          <w:szCs w:val="24"/>
        </w:rPr>
        <w:t xml:space="preserve"> and freedoms of the</w:t>
      </w:r>
      <w:r w:rsidR="00292C59" w:rsidRPr="00A033BB">
        <w:rPr>
          <w:rFonts w:ascii="Times New Roman" w:hAnsi="Times New Roman"/>
          <w:bCs/>
          <w:sz w:val="24"/>
          <w:szCs w:val="24"/>
        </w:rPr>
        <w:t xml:space="preserve"> people of Zimbabwe.</w:t>
      </w:r>
    </w:p>
    <w:p w:rsidR="00577C25" w:rsidRPr="00A033BB" w:rsidRDefault="00074C58" w:rsidP="007A1CBB">
      <w:pPr>
        <w:spacing w:line="276" w:lineRule="auto"/>
        <w:ind w:firstLine="720"/>
        <w:jc w:val="both"/>
        <w:rPr>
          <w:rFonts w:ascii="Times New Roman" w:hAnsi="Times New Roman"/>
          <w:bCs/>
          <w:sz w:val="24"/>
          <w:szCs w:val="24"/>
        </w:rPr>
      </w:pPr>
      <w:r w:rsidRPr="00A033BB">
        <w:rPr>
          <w:rFonts w:ascii="Times New Roman" w:hAnsi="Times New Roman"/>
          <w:bCs/>
          <w:sz w:val="24"/>
          <w:szCs w:val="24"/>
        </w:rPr>
        <w:t>The</w:t>
      </w:r>
      <w:r w:rsidR="00202784" w:rsidRPr="00A033BB">
        <w:rPr>
          <w:rFonts w:ascii="Times New Roman" w:hAnsi="Times New Roman"/>
          <w:bCs/>
          <w:sz w:val="24"/>
          <w:szCs w:val="24"/>
        </w:rPr>
        <w:t xml:space="preserve"> court was urged to </w:t>
      </w:r>
      <w:r w:rsidRPr="00A033BB">
        <w:rPr>
          <w:rFonts w:ascii="Times New Roman" w:hAnsi="Times New Roman"/>
          <w:bCs/>
          <w:sz w:val="24"/>
          <w:szCs w:val="24"/>
        </w:rPr>
        <w:t xml:space="preserve">follow the reasoning in the </w:t>
      </w:r>
      <w:r w:rsidRPr="00A033BB">
        <w:rPr>
          <w:rFonts w:ascii="Times New Roman" w:hAnsi="Times New Roman"/>
          <w:bCs/>
          <w:i/>
          <w:sz w:val="24"/>
          <w:szCs w:val="24"/>
        </w:rPr>
        <w:t>Mlilo</w:t>
      </w:r>
      <w:r w:rsidRPr="00A033BB">
        <w:rPr>
          <w:rFonts w:ascii="Times New Roman" w:hAnsi="Times New Roman"/>
          <w:bCs/>
          <w:sz w:val="24"/>
          <w:szCs w:val="24"/>
        </w:rPr>
        <w:t xml:space="preserve"> case.</w:t>
      </w:r>
      <w:r w:rsidR="008F0743" w:rsidRPr="00A033BB">
        <w:rPr>
          <w:rFonts w:ascii="Times New Roman" w:hAnsi="Times New Roman"/>
          <w:bCs/>
          <w:sz w:val="24"/>
          <w:szCs w:val="24"/>
        </w:rPr>
        <w:t xml:space="preserve"> </w:t>
      </w:r>
    </w:p>
    <w:p w:rsidR="00F66D92" w:rsidRPr="00A033BB" w:rsidRDefault="008F0743" w:rsidP="007A1CBB">
      <w:pPr>
        <w:spacing w:line="276" w:lineRule="auto"/>
        <w:ind w:firstLine="720"/>
        <w:jc w:val="both"/>
        <w:rPr>
          <w:rFonts w:ascii="Times New Roman" w:hAnsi="Times New Roman"/>
          <w:bCs/>
          <w:sz w:val="24"/>
          <w:szCs w:val="24"/>
        </w:rPr>
      </w:pPr>
      <w:r w:rsidRPr="00A033BB">
        <w:rPr>
          <w:rFonts w:ascii="Times New Roman" w:hAnsi="Times New Roman"/>
          <w:bCs/>
          <w:sz w:val="24"/>
          <w:szCs w:val="24"/>
        </w:rPr>
        <w:t>In</w:t>
      </w:r>
      <w:r w:rsidR="00202784" w:rsidRPr="00A033BB">
        <w:rPr>
          <w:rFonts w:ascii="Times New Roman" w:hAnsi="Times New Roman"/>
          <w:bCs/>
          <w:sz w:val="24"/>
          <w:szCs w:val="24"/>
        </w:rPr>
        <w:t xml:space="preserve"> my view the </w:t>
      </w:r>
      <w:r w:rsidR="00202784" w:rsidRPr="00A033BB">
        <w:rPr>
          <w:rFonts w:ascii="Times New Roman" w:hAnsi="Times New Roman"/>
          <w:bCs/>
          <w:i/>
          <w:sz w:val="24"/>
          <w:szCs w:val="24"/>
        </w:rPr>
        <w:t xml:space="preserve">Mlilo </w:t>
      </w:r>
      <w:r w:rsidR="00202784" w:rsidRPr="00A033BB">
        <w:rPr>
          <w:rFonts w:ascii="Times New Roman" w:hAnsi="Times New Roman"/>
          <w:bCs/>
          <w:sz w:val="24"/>
          <w:szCs w:val="24"/>
        </w:rPr>
        <w:t xml:space="preserve">case is distinguishable from the case before the court. </w:t>
      </w:r>
    </w:p>
    <w:p w:rsidR="00577C25" w:rsidRPr="00A033BB" w:rsidRDefault="000C3C9A" w:rsidP="000F55E9">
      <w:pPr>
        <w:spacing w:line="360" w:lineRule="auto"/>
        <w:ind w:firstLine="720"/>
        <w:jc w:val="both"/>
        <w:rPr>
          <w:rFonts w:ascii="Times New Roman" w:hAnsi="Times New Roman"/>
          <w:sz w:val="24"/>
          <w:szCs w:val="24"/>
          <w:lang w:val="en-US"/>
        </w:rPr>
      </w:pPr>
      <w:r w:rsidRPr="00A033BB">
        <w:rPr>
          <w:rFonts w:ascii="Times New Roman" w:hAnsi="Times New Roman"/>
          <w:bCs/>
          <w:sz w:val="24"/>
          <w:szCs w:val="24"/>
        </w:rPr>
        <w:t xml:space="preserve">In the </w:t>
      </w:r>
      <w:r w:rsidRPr="00A033BB">
        <w:rPr>
          <w:rFonts w:ascii="Times New Roman" w:hAnsi="Times New Roman"/>
          <w:bCs/>
          <w:i/>
          <w:sz w:val="24"/>
          <w:szCs w:val="24"/>
        </w:rPr>
        <w:t>M</w:t>
      </w:r>
      <w:r w:rsidR="00202784" w:rsidRPr="00A033BB">
        <w:rPr>
          <w:rFonts w:ascii="Times New Roman" w:hAnsi="Times New Roman"/>
          <w:bCs/>
          <w:i/>
          <w:sz w:val="24"/>
          <w:szCs w:val="24"/>
        </w:rPr>
        <w:t>lilo</w:t>
      </w:r>
      <w:r w:rsidRPr="00A033BB">
        <w:rPr>
          <w:rFonts w:ascii="Times New Roman" w:hAnsi="Times New Roman"/>
          <w:bCs/>
          <w:sz w:val="24"/>
          <w:szCs w:val="24"/>
        </w:rPr>
        <w:t xml:space="preserve"> case the applicants challenged the Presidential</w:t>
      </w:r>
      <w:r w:rsidRPr="00A033BB">
        <w:rPr>
          <w:rFonts w:ascii="Times New Roman" w:hAnsi="Times New Roman"/>
          <w:sz w:val="24"/>
          <w:szCs w:val="24"/>
          <w:lang w:val="en-US"/>
        </w:rPr>
        <w:t xml:space="preserve"> Powers (Temporary Measures) Amendment of</w:t>
      </w:r>
      <w:r w:rsidR="00767C12" w:rsidRPr="00A033BB">
        <w:rPr>
          <w:rFonts w:ascii="Times New Roman" w:hAnsi="Times New Roman"/>
          <w:sz w:val="24"/>
          <w:szCs w:val="24"/>
          <w:lang w:val="en-US"/>
        </w:rPr>
        <w:t xml:space="preserve"> the</w:t>
      </w:r>
      <w:r w:rsidRPr="00A033BB">
        <w:rPr>
          <w:rFonts w:ascii="Times New Roman" w:hAnsi="Times New Roman"/>
          <w:sz w:val="24"/>
          <w:szCs w:val="24"/>
          <w:lang w:val="en-US"/>
        </w:rPr>
        <w:t xml:space="preserve"> Electoral Act Regulations, Statutory Instrument 117/2017. In the process of determining the legality of the Statutory Instrument the court was aske</w:t>
      </w:r>
      <w:r w:rsidR="00EF23A7" w:rsidRPr="00A033BB">
        <w:rPr>
          <w:rFonts w:ascii="Times New Roman" w:hAnsi="Times New Roman"/>
          <w:sz w:val="24"/>
          <w:szCs w:val="24"/>
          <w:lang w:val="en-US"/>
        </w:rPr>
        <w:t>d to make a declaration on the c</w:t>
      </w:r>
      <w:r w:rsidRPr="00A033BB">
        <w:rPr>
          <w:rFonts w:ascii="Times New Roman" w:hAnsi="Times New Roman"/>
          <w:sz w:val="24"/>
          <w:szCs w:val="24"/>
          <w:lang w:val="en-US"/>
        </w:rPr>
        <w:t xml:space="preserve">onstitutionality of the Act and in particular s2(2) of the Act. </w:t>
      </w:r>
    </w:p>
    <w:p w:rsidR="00EF23A7" w:rsidRPr="00A033BB" w:rsidRDefault="000C3C9A" w:rsidP="000F55E9">
      <w:pPr>
        <w:spacing w:line="360" w:lineRule="auto"/>
        <w:ind w:firstLine="720"/>
        <w:jc w:val="both"/>
        <w:rPr>
          <w:rFonts w:ascii="Times New Roman" w:hAnsi="Times New Roman"/>
          <w:sz w:val="24"/>
          <w:szCs w:val="24"/>
          <w:lang w:val="en-US"/>
        </w:rPr>
      </w:pPr>
      <w:r w:rsidRPr="00A033BB">
        <w:rPr>
          <w:rFonts w:ascii="Times New Roman" w:hAnsi="Times New Roman"/>
          <w:sz w:val="24"/>
          <w:szCs w:val="24"/>
          <w:lang w:val="en-US"/>
        </w:rPr>
        <w:t xml:space="preserve">The </w:t>
      </w:r>
      <w:r w:rsidR="00577C25" w:rsidRPr="00A033BB">
        <w:rPr>
          <w:rFonts w:ascii="Times New Roman" w:hAnsi="Times New Roman"/>
          <w:i/>
          <w:sz w:val="24"/>
          <w:szCs w:val="24"/>
          <w:lang w:val="en-US"/>
        </w:rPr>
        <w:t>ratio decidendi</w:t>
      </w:r>
      <w:r w:rsidR="00577C25" w:rsidRPr="00A033BB">
        <w:rPr>
          <w:rFonts w:ascii="Times New Roman" w:hAnsi="Times New Roman"/>
          <w:sz w:val="24"/>
          <w:szCs w:val="24"/>
          <w:lang w:val="en-US"/>
        </w:rPr>
        <w:t>, in</w:t>
      </w:r>
      <w:r w:rsidRPr="00A033BB">
        <w:rPr>
          <w:rFonts w:ascii="Times New Roman" w:hAnsi="Times New Roman"/>
          <w:sz w:val="24"/>
          <w:szCs w:val="24"/>
          <w:lang w:val="en-US"/>
        </w:rPr>
        <w:t xml:space="preserve"> that case was predominantly influenced by the promulgation of the Statutory Instrument in question. Thus the Court made a finding that</w:t>
      </w:r>
      <w:r w:rsidR="00577C25" w:rsidRPr="00A033BB">
        <w:rPr>
          <w:rFonts w:ascii="Times New Roman" w:hAnsi="Times New Roman"/>
          <w:sz w:val="24"/>
          <w:szCs w:val="24"/>
          <w:lang w:val="en-US"/>
        </w:rPr>
        <w:t>,</w:t>
      </w:r>
      <w:r w:rsidRPr="00A033BB">
        <w:rPr>
          <w:rFonts w:ascii="Times New Roman" w:hAnsi="Times New Roman"/>
          <w:sz w:val="24"/>
          <w:szCs w:val="24"/>
          <w:lang w:val="en-US"/>
        </w:rPr>
        <w:t xml:space="preserve"> the Constitution endowed the </w:t>
      </w:r>
      <w:r w:rsidR="00767C12" w:rsidRPr="00A033BB">
        <w:rPr>
          <w:rFonts w:ascii="Times New Roman" w:hAnsi="Times New Roman"/>
          <w:sz w:val="24"/>
          <w:szCs w:val="24"/>
          <w:lang w:val="en-US"/>
        </w:rPr>
        <w:t xml:space="preserve">President with power to </w:t>
      </w:r>
      <w:r w:rsidRPr="00A033BB">
        <w:rPr>
          <w:rFonts w:ascii="Times New Roman" w:hAnsi="Times New Roman"/>
          <w:sz w:val="24"/>
          <w:szCs w:val="24"/>
          <w:lang w:val="en-US"/>
        </w:rPr>
        <w:t>limit the rights and freedoms of the citizens whenever necessary</w:t>
      </w:r>
      <w:r w:rsidR="002F0D1D" w:rsidRPr="00A033BB">
        <w:rPr>
          <w:rFonts w:ascii="Times New Roman" w:hAnsi="Times New Roman"/>
          <w:sz w:val="24"/>
          <w:szCs w:val="24"/>
          <w:lang w:val="en-US"/>
        </w:rPr>
        <w:t xml:space="preserve"> in terms of s86 (2) (b) of the </w:t>
      </w:r>
      <w:r w:rsidR="00F53340" w:rsidRPr="00A033BB">
        <w:rPr>
          <w:rFonts w:ascii="Times New Roman" w:hAnsi="Times New Roman"/>
          <w:sz w:val="24"/>
          <w:szCs w:val="24"/>
          <w:lang w:val="en-US"/>
        </w:rPr>
        <w:t>Constitution. The Statutory Instrument was one such instance where the President limited such rights.</w:t>
      </w:r>
    </w:p>
    <w:p w:rsidR="00577C25" w:rsidRPr="00A033BB" w:rsidRDefault="000C3C9A" w:rsidP="000F55E9">
      <w:pPr>
        <w:spacing w:line="360" w:lineRule="auto"/>
        <w:ind w:firstLine="720"/>
        <w:jc w:val="both"/>
        <w:rPr>
          <w:rFonts w:ascii="Times New Roman" w:hAnsi="Times New Roman"/>
          <w:bCs/>
          <w:sz w:val="24"/>
          <w:szCs w:val="24"/>
        </w:rPr>
      </w:pPr>
      <w:r w:rsidRPr="00A033BB">
        <w:rPr>
          <w:rFonts w:ascii="Times New Roman" w:hAnsi="Times New Roman"/>
          <w:sz w:val="24"/>
          <w:szCs w:val="24"/>
          <w:lang w:val="en-US"/>
        </w:rPr>
        <w:t xml:space="preserve"> In this case</w:t>
      </w:r>
      <w:r w:rsidR="00767C12" w:rsidRPr="00A033BB">
        <w:rPr>
          <w:rFonts w:ascii="Times New Roman" w:hAnsi="Times New Roman"/>
          <w:sz w:val="24"/>
          <w:szCs w:val="24"/>
          <w:lang w:val="en-US"/>
        </w:rPr>
        <w:t>,</w:t>
      </w:r>
      <w:r w:rsidRPr="00A033BB">
        <w:rPr>
          <w:rFonts w:ascii="Times New Roman" w:hAnsi="Times New Roman"/>
          <w:sz w:val="24"/>
          <w:szCs w:val="24"/>
          <w:lang w:val="en-US"/>
        </w:rPr>
        <w:t xml:space="preserve"> the application is not challenging any specific Statutory Instrument. It is simply challenging the delegation of power by Parliament to the </w:t>
      </w:r>
      <w:r w:rsidR="005F3643" w:rsidRPr="00A033BB">
        <w:rPr>
          <w:rFonts w:ascii="Times New Roman" w:hAnsi="Times New Roman"/>
          <w:sz w:val="24"/>
          <w:szCs w:val="24"/>
          <w:lang w:val="en-US"/>
        </w:rPr>
        <w:t>President</w:t>
      </w:r>
      <w:r w:rsidRPr="00A033BB">
        <w:rPr>
          <w:rFonts w:ascii="Times New Roman" w:hAnsi="Times New Roman"/>
          <w:sz w:val="24"/>
          <w:szCs w:val="24"/>
          <w:lang w:val="en-US"/>
        </w:rPr>
        <w:t xml:space="preserve">. </w:t>
      </w:r>
      <w:r w:rsidR="00EF23A7" w:rsidRPr="00A033BB">
        <w:rPr>
          <w:rFonts w:ascii="Times New Roman" w:hAnsi="Times New Roman"/>
          <w:sz w:val="24"/>
          <w:szCs w:val="24"/>
          <w:lang w:val="en-US"/>
        </w:rPr>
        <w:t xml:space="preserve">Put differently the declaration does not concern a specific conduct by the </w:t>
      </w:r>
      <w:r w:rsidR="00767C12" w:rsidRPr="00A033BB">
        <w:rPr>
          <w:rFonts w:ascii="Times New Roman" w:hAnsi="Times New Roman"/>
          <w:sz w:val="24"/>
          <w:szCs w:val="24"/>
          <w:lang w:val="en-US"/>
        </w:rPr>
        <w:t>President</w:t>
      </w:r>
      <w:r w:rsidR="00EF23A7" w:rsidRPr="00A033BB">
        <w:rPr>
          <w:rFonts w:ascii="Times New Roman" w:hAnsi="Times New Roman"/>
          <w:sz w:val="24"/>
          <w:szCs w:val="24"/>
          <w:lang w:val="en-US"/>
        </w:rPr>
        <w:t xml:space="preserve">. The challenge before the court is for the court to consider </w:t>
      </w:r>
      <w:r w:rsidR="00BA144D" w:rsidRPr="00A033BB">
        <w:rPr>
          <w:rFonts w:ascii="Times New Roman" w:hAnsi="Times New Roman"/>
          <w:sz w:val="24"/>
          <w:szCs w:val="24"/>
          <w:lang w:val="en-US"/>
        </w:rPr>
        <w:t>legislative conduct</w:t>
      </w:r>
      <w:r w:rsidR="00EF23A7" w:rsidRPr="00A033BB">
        <w:rPr>
          <w:rFonts w:ascii="Times New Roman" w:hAnsi="Times New Roman"/>
          <w:sz w:val="24"/>
          <w:szCs w:val="24"/>
          <w:lang w:val="en-US"/>
        </w:rPr>
        <w:t xml:space="preserve"> to delegate its power to the </w:t>
      </w:r>
      <w:r w:rsidR="007A1CBB" w:rsidRPr="00A033BB">
        <w:rPr>
          <w:rFonts w:ascii="Times New Roman" w:hAnsi="Times New Roman"/>
          <w:sz w:val="24"/>
          <w:szCs w:val="24"/>
          <w:lang w:val="en-US"/>
        </w:rPr>
        <w:t>President</w:t>
      </w:r>
      <w:r w:rsidR="00EF23A7" w:rsidRPr="00A033BB">
        <w:rPr>
          <w:rFonts w:ascii="Times New Roman" w:hAnsi="Times New Roman"/>
          <w:sz w:val="24"/>
          <w:szCs w:val="24"/>
          <w:lang w:val="en-US"/>
        </w:rPr>
        <w:t>.</w:t>
      </w:r>
      <w:r w:rsidR="00577C25" w:rsidRPr="00A033BB">
        <w:rPr>
          <w:rFonts w:ascii="Times New Roman" w:hAnsi="Times New Roman"/>
          <w:bCs/>
          <w:sz w:val="24"/>
          <w:szCs w:val="24"/>
        </w:rPr>
        <w:t xml:space="preserve"> </w:t>
      </w:r>
    </w:p>
    <w:p w:rsidR="00577C25" w:rsidRPr="00A033BB" w:rsidRDefault="00577C25"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It appears the respondent missed the point and the real cause of action in this case. </w:t>
      </w:r>
    </w:p>
    <w:p w:rsidR="00F53340" w:rsidRPr="00A033BB" w:rsidRDefault="00577C25"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This is not a general application challenging the President’s law making function. Thus whether the President still retains the prerogative powers or not under s110 of the Constitution is not the issue. </w:t>
      </w:r>
    </w:p>
    <w:p w:rsidR="00577C25" w:rsidRPr="00A033BB" w:rsidRDefault="00577C25"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Similarly</w:t>
      </w:r>
      <w:r w:rsidR="000F55E9">
        <w:rPr>
          <w:rFonts w:ascii="Times New Roman" w:hAnsi="Times New Roman"/>
          <w:bCs/>
          <w:sz w:val="24"/>
          <w:szCs w:val="24"/>
        </w:rPr>
        <w:t>,</w:t>
      </w:r>
      <w:r w:rsidRPr="00A033BB">
        <w:rPr>
          <w:rFonts w:ascii="Times New Roman" w:hAnsi="Times New Roman"/>
          <w:bCs/>
          <w:sz w:val="24"/>
          <w:szCs w:val="24"/>
        </w:rPr>
        <w:t xml:space="preserve"> that the President has power to limit fundamental rights in terms of s86 (2) (b) of the Constitution is not an issue before the Court. This is because, the cause of action is not about the law that the first respondent has made. It is about Parliament’s conduct to delegate its legislative function to the President. The first respondent did not enact the Act that is being challenged. It is Parliament.</w:t>
      </w:r>
    </w:p>
    <w:p w:rsidR="007F7EEC" w:rsidRPr="00A033BB" w:rsidRDefault="00577C25"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Thus to submit that the Act was not promulgated in terms of s134 of the Constitution is misguided. The Act is an Act of Parliament sanctioned by the Constitution. It is only s134 of the Constitution that gives power to the legislature to delegate its law making power, </w:t>
      </w:r>
      <w:r w:rsidRPr="000F55E9">
        <w:rPr>
          <w:rFonts w:ascii="Times New Roman" w:hAnsi="Times New Roman"/>
          <w:bCs/>
          <w:i/>
          <w:sz w:val="24"/>
          <w:szCs w:val="24"/>
        </w:rPr>
        <w:t>viz</w:t>
      </w:r>
      <w:r w:rsidRPr="00A033BB">
        <w:rPr>
          <w:rFonts w:ascii="Times New Roman" w:hAnsi="Times New Roman"/>
          <w:bCs/>
          <w:sz w:val="24"/>
          <w:szCs w:val="24"/>
        </w:rPr>
        <w:t xml:space="preserve">, to make subsidiary legislation. Neither s110 nor </w:t>
      </w:r>
      <w:r w:rsidR="00BA144D" w:rsidRPr="00A033BB">
        <w:rPr>
          <w:rFonts w:ascii="Times New Roman" w:hAnsi="Times New Roman"/>
          <w:bCs/>
          <w:sz w:val="24"/>
          <w:szCs w:val="24"/>
        </w:rPr>
        <w:t>s86 (</w:t>
      </w:r>
      <w:r w:rsidRPr="00A033BB">
        <w:rPr>
          <w:rFonts w:ascii="Times New Roman" w:hAnsi="Times New Roman"/>
          <w:bCs/>
          <w:sz w:val="24"/>
          <w:szCs w:val="24"/>
        </w:rPr>
        <w:t>2) (b) of the Constitution clothes the legislature with power to delegate its law making function.</w:t>
      </w:r>
    </w:p>
    <w:p w:rsidR="00577C25" w:rsidRPr="00A033BB" w:rsidRDefault="00577C25"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 If the President has the power to make laws under</w:t>
      </w:r>
      <w:r w:rsidR="007F7EEC" w:rsidRPr="00A033BB">
        <w:rPr>
          <w:rFonts w:ascii="Times New Roman" w:hAnsi="Times New Roman"/>
          <w:bCs/>
          <w:sz w:val="24"/>
          <w:szCs w:val="24"/>
        </w:rPr>
        <w:t xml:space="preserve"> s110 or </w:t>
      </w:r>
      <w:r w:rsidR="00BA144D" w:rsidRPr="00A033BB">
        <w:rPr>
          <w:rFonts w:ascii="Times New Roman" w:hAnsi="Times New Roman"/>
          <w:bCs/>
          <w:sz w:val="24"/>
          <w:szCs w:val="24"/>
        </w:rPr>
        <w:t>s86 (</w:t>
      </w:r>
      <w:r w:rsidR="007F7EEC" w:rsidRPr="00A033BB">
        <w:rPr>
          <w:rFonts w:ascii="Times New Roman" w:hAnsi="Times New Roman"/>
          <w:bCs/>
          <w:sz w:val="24"/>
          <w:szCs w:val="24"/>
        </w:rPr>
        <w:t>2)</w:t>
      </w:r>
      <w:r w:rsidR="008A1EA8">
        <w:rPr>
          <w:rFonts w:ascii="Times New Roman" w:hAnsi="Times New Roman"/>
          <w:bCs/>
          <w:sz w:val="24"/>
          <w:szCs w:val="24"/>
        </w:rPr>
        <w:t>,</w:t>
      </w:r>
      <w:r w:rsidR="007F7EEC" w:rsidRPr="00A033BB">
        <w:rPr>
          <w:rFonts w:ascii="Times New Roman" w:hAnsi="Times New Roman"/>
          <w:bCs/>
          <w:sz w:val="24"/>
          <w:szCs w:val="24"/>
        </w:rPr>
        <w:t xml:space="preserve"> which is not the issue before this court, that is </w:t>
      </w:r>
      <w:r w:rsidRPr="00A033BB">
        <w:rPr>
          <w:rFonts w:ascii="Times New Roman" w:hAnsi="Times New Roman"/>
          <w:bCs/>
          <w:sz w:val="24"/>
          <w:szCs w:val="24"/>
        </w:rPr>
        <w:t xml:space="preserve">not delegated legislation. The power is derived from the Constitution and would not be subject to the Act. To submit that </w:t>
      </w:r>
      <w:r w:rsidR="007F7EEC" w:rsidRPr="00A033BB">
        <w:rPr>
          <w:rFonts w:ascii="Times New Roman" w:hAnsi="Times New Roman"/>
          <w:bCs/>
          <w:sz w:val="24"/>
          <w:szCs w:val="24"/>
        </w:rPr>
        <w:t xml:space="preserve">the law made by the </w:t>
      </w:r>
      <w:r w:rsidRPr="00A033BB">
        <w:rPr>
          <w:rFonts w:ascii="Times New Roman" w:hAnsi="Times New Roman"/>
          <w:bCs/>
          <w:sz w:val="24"/>
          <w:szCs w:val="24"/>
        </w:rPr>
        <w:t>President</w:t>
      </w:r>
      <w:r w:rsidR="007F7EEC" w:rsidRPr="00A033BB">
        <w:rPr>
          <w:rFonts w:ascii="Times New Roman" w:hAnsi="Times New Roman"/>
          <w:bCs/>
          <w:sz w:val="24"/>
          <w:szCs w:val="24"/>
        </w:rPr>
        <w:t xml:space="preserve"> pursuant to the said sections is</w:t>
      </w:r>
      <w:r w:rsidRPr="00A033BB">
        <w:rPr>
          <w:rFonts w:ascii="Times New Roman" w:hAnsi="Times New Roman"/>
          <w:bCs/>
          <w:sz w:val="24"/>
          <w:szCs w:val="24"/>
        </w:rPr>
        <w:t xml:space="preserve"> subject to s4 of </w:t>
      </w:r>
      <w:r w:rsidR="00A74EE1" w:rsidRPr="00A033BB">
        <w:rPr>
          <w:rFonts w:ascii="Times New Roman" w:hAnsi="Times New Roman"/>
          <w:bCs/>
          <w:sz w:val="24"/>
          <w:szCs w:val="24"/>
        </w:rPr>
        <w:t>the Act</w:t>
      </w:r>
      <w:r w:rsidRPr="00A033BB">
        <w:rPr>
          <w:rFonts w:ascii="Times New Roman" w:hAnsi="Times New Roman"/>
          <w:bCs/>
          <w:sz w:val="24"/>
          <w:szCs w:val="24"/>
        </w:rPr>
        <w:t xml:space="preserve"> would therefore be </w:t>
      </w:r>
      <w:r w:rsidR="007F7EEC" w:rsidRPr="00A033BB">
        <w:rPr>
          <w:rFonts w:ascii="Times New Roman" w:hAnsi="Times New Roman"/>
          <w:bCs/>
          <w:sz w:val="24"/>
          <w:szCs w:val="24"/>
        </w:rPr>
        <w:t>incorrect.</w:t>
      </w:r>
      <w:r w:rsidR="00A74EE1" w:rsidRPr="00A033BB">
        <w:rPr>
          <w:rFonts w:ascii="Times New Roman" w:hAnsi="Times New Roman"/>
          <w:bCs/>
          <w:sz w:val="24"/>
          <w:szCs w:val="24"/>
        </w:rPr>
        <w:t xml:space="preserve"> The</w:t>
      </w:r>
      <w:r w:rsidR="00BA144D" w:rsidRPr="00A033BB">
        <w:rPr>
          <w:rFonts w:ascii="Times New Roman" w:hAnsi="Times New Roman"/>
          <w:bCs/>
          <w:sz w:val="24"/>
          <w:szCs w:val="24"/>
        </w:rPr>
        <w:t>re is no basis to apply</w:t>
      </w:r>
      <w:r w:rsidR="00A74EE1" w:rsidRPr="00A033BB">
        <w:rPr>
          <w:rFonts w:ascii="Times New Roman" w:hAnsi="Times New Roman"/>
          <w:bCs/>
          <w:sz w:val="24"/>
          <w:szCs w:val="24"/>
        </w:rPr>
        <w:t xml:space="preserve"> s4 of the Act to any subsidiary legislation except that made pursuant to s134 of the Constitution.</w:t>
      </w:r>
    </w:p>
    <w:p w:rsidR="00C1151A" w:rsidRPr="000F55E9" w:rsidRDefault="002F0D1D" w:rsidP="00203172">
      <w:pPr>
        <w:spacing w:line="360" w:lineRule="auto"/>
        <w:jc w:val="both"/>
        <w:rPr>
          <w:rFonts w:ascii="Times New Roman" w:hAnsi="Times New Roman"/>
          <w:b/>
          <w:bCs/>
          <w:sz w:val="24"/>
          <w:szCs w:val="24"/>
        </w:rPr>
      </w:pPr>
      <w:r w:rsidRPr="000F55E9">
        <w:rPr>
          <w:rFonts w:ascii="Times New Roman" w:hAnsi="Times New Roman"/>
          <w:b/>
          <w:bCs/>
          <w:sz w:val="24"/>
          <w:szCs w:val="24"/>
        </w:rPr>
        <w:t>Issues for determination</w:t>
      </w:r>
    </w:p>
    <w:p w:rsidR="00A74EE1" w:rsidRPr="00A033BB" w:rsidRDefault="00F87D93" w:rsidP="00CE57DB">
      <w:pPr>
        <w:spacing w:after="0" w:line="360" w:lineRule="auto"/>
        <w:ind w:firstLine="720"/>
        <w:jc w:val="both"/>
        <w:rPr>
          <w:rFonts w:ascii="Times New Roman" w:hAnsi="Times New Roman"/>
          <w:bCs/>
          <w:sz w:val="24"/>
          <w:szCs w:val="24"/>
        </w:rPr>
      </w:pPr>
      <w:r>
        <w:rPr>
          <w:rFonts w:ascii="Times New Roman" w:hAnsi="Times New Roman"/>
          <w:bCs/>
          <w:sz w:val="24"/>
          <w:szCs w:val="24"/>
        </w:rPr>
        <w:t>A</w:t>
      </w:r>
      <w:r w:rsidR="000E1675">
        <w:rPr>
          <w:rFonts w:ascii="Times New Roman" w:hAnsi="Times New Roman"/>
          <w:bCs/>
          <w:sz w:val="24"/>
          <w:szCs w:val="24"/>
        </w:rPr>
        <w:t>s already stated t</w:t>
      </w:r>
      <w:r w:rsidR="00BA144D" w:rsidRPr="00A033BB">
        <w:rPr>
          <w:rFonts w:ascii="Times New Roman" w:hAnsi="Times New Roman"/>
          <w:bCs/>
          <w:sz w:val="24"/>
          <w:szCs w:val="24"/>
        </w:rPr>
        <w:t>he real issue for determination is the constitutionality of s2 (</w:t>
      </w:r>
      <w:r w:rsidR="008F0743" w:rsidRPr="00A033BB">
        <w:rPr>
          <w:rFonts w:ascii="Times New Roman" w:hAnsi="Times New Roman"/>
          <w:bCs/>
          <w:sz w:val="24"/>
          <w:szCs w:val="24"/>
        </w:rPr>
        <w:t>2) of the Act</w:t>
      </w:r>
      <w:r w:rsidR="00BA144D" w:rsidRPr="00A033BB">
        <w:rPr>
          <w:rFonts w:ascii="Times New Roman" w:hAnsi="Times New Roman"/>
          <w:bCs/>
          <w:sz w:val="24"/>
          <w:szCs w:val="24"/>
        </w:rPr>
        <w:t>.</w:t>
      </w:r>
    </w:p>
    <w:p w:rsidR="005C7499" w:rsidRPr="00A033BB" w:rsidRDefault="00A74EE1" w:rsidP="00CE57DB">
      <w:pPr>
        <w:spacing w:after="0" w:line="360" w:lineRule="auto"/>
        <w:ind w:firstLine="720"/>
        <w:jc w:val="both"/>
        <w:rPr>
          <w:rFonts w:ascii="Times New Roman" w:hAnsi="Times New Roman"/>
          <w:bCs/>
          <w:sz w:val="24"/>
          <w:szCs w:val="24"/>
        </w:rPr>
      </w:pPr>
      <w:r w:rsidRPr="00A033BB">
        <w:rPr>
          <w:rFonts w:ascii="Times New Roman" w:hAnsi="Times New Roman"/>
          <w:bCs/>
          <w:sz w:val="24"/>
          <w:szCs w:val="24"/>
        </w:rPr>
        <w:t>The second part of the draft order</w:t>
      </w:r>
      <w:r w:rsidR="00BA144D" w:rsidRPr="00A033BB">
        <w:rPr>
          <w:rFonts w:ascii="Times New Roman" w:hAnsi="Times New Roman"/>
          <w:bCs/>
          <w:sz w:val="24"/>
          <w:szCs w:val="24"/>
        </w:rPr>
        <w:t xml:space="preserve"> is procedural, it seeks</w:t>
      </w:r>
      <w:r w:rsidRPr="00A033BB">
        <w:rPr>
          <w:rFonts w:ascii="Times New Roman" w:hAnsi="Times New Roman"/>
          <w:bCs/>
          <w:sz w:val="24"/>
          <w:szCs w:val="24"/>
        </w:rPr>
        <w:t xml:space="preserve"> a declaration</w:t>
      </w:r>
      <w:r w:rsidR="00BA144D" w:rsidRPr="00A033BB">
        <w:rPr>
          <w:rFonts w:ascii="Times New Roman" w:hAnsi="Times New Roman"/>
          <w:bCs/>
          <w:sz w:val="24"/>
          <w:szCs w:val="24"/>
        </w:rPr>
        <w:t xml:space="preserve"> that</w:t>
      </w:r>
      <w:r w:rsidRPr="00A033BB">
        <w:rPr>
          <w:rFonts w:ascii="Times New Roman" w:hAnsi="Times New Roman"/>
          <w:bCs/>
          <w:sz w:val="24"/>
          <w:szCs w:val="24"/>
        </w:rPr>
        <w:t xml:space="preserve"> Parliament </w:t>
      </w:r>
      <w:r w:rsidR="00BA144D" w:rsidRPr="00A033BB">
        <w:rPr>
          <w:rFonts w:ascii="Times New Roman" w:hAnsi="Times New Roman"/>
          <w:bCs/>
          <w:sz w:val="24"/>
          <w:szCs w:val="24"/>
        </w:rPr>
        <w:t xml:space="preserve">must </w:t>
      </w:r>
      <w:r w:rsidRPr="00A033BB">
        <w:rPr>
          <w:rFonts w:ascii="Times New Roman" w:hAnsi="Times New Roman"/>
          <w:bCs/>
          <w:sz w:val="24"/>
          <w:szCs w:val="24"/>
        </w:rPr>
        <w:t>comply with the tabling procedure.</w:t>
      </w:r>
      <w:r w:rsidR="007A1CBB" w:rsidRPr="00A033BB">
        <w:rPr>
          <w:rFonts w:ascii="Times New Roman" w:hAnsi="Times New Roman"/>
          <w:bCs/>
          <w:sz w:val="24"/>
          <w:szCs w:val="24"/>
        </w:rPr>
        <w:t xml:space="preserve"> </w:t>
      </w:r>
    </w:p>
    <w:p w:rsidR="00CE57DB" w:rsidRDefault="00CE57DB" w:rsidP="00CE57DB">
      <w:pPr>
        <w:spacing w:after="0" w:line="240" w:lineRule="auto"/>
        <w:jc w:val="both"/>
        <w:rPr>
          <w:rFonts w:ascii="Times New Roman" w:hAnsi="Times New Roman"/>
          <w:b/>
          <w:bCs/>
          <w:sz w:val="24"/>
          <w:szCs w:val="24"/>
        </w:rPr>
      </w:pPr>
    </w:p>
    <w:p w:rsidR="007F7EEC" w:rsidRPr="00A033BB" w:rsidRDefault="007F7EEC" w:rsidP="00203172">
      <w:pPr>
        <w:spacing w:line="276" w:lineRule="auto"/>
        <w:jc w:val="both"/>
        <w:rPr>
          <w:rFonts w:ascii="Times New Roman" w:hAnsi="Times New Roman"/>
          <w:b/>
          <w:bCs/>
          <w:sz w:val="24"/>
          <w:szCs w:val="24"/>
        </w:rPr>
      </w:pPr>
      <w:r w:rsidRPr="00A033BB">
        <w:rPr>
          <w:rFonts w:ascii="Times New Roman" w:hAnsi="Times New Roman"/>
          <w:b/>
          <w:bCs/>
          <w:sz w:val="24"/>
          <w:szCs w:val="24"/>
        </w:rPr>
        <w:t>T</w:t>
      </w:r>
      <w:r w:rsidR="00BA144D" w:rsidRPr="00A033BB">
        <w:rPr>
          <w:rFonts w:ascii="Times New Roman" w:hAnsi="Times New Roman"/>
          <w:b/>
          <w:bCs/>
          <w:sz w:val="24"/>
          <w:szCs w:val="24"/>
        </w:rPr>
        <w:t>he l</w:t>
      </w:r>
      <w:r w:rsidRPr="00A033BB">
        <w:rPr>
          <w:rFonts w:ascii="Times New Roman" w:hAnsi="Times New Roman"/>
          <w:b/>
          <w:bCs/>
          <w:sz w:val="24"/>
          <w:szCs w:val="24"/>
        </w:rPr>
        <w:t>aw</w:t>
      </w:r>
    </w:p>
    <w:p w:rsidR="00CF0C97" w:rsidRPr="00A033BB" w:rsidRDefault="00CF0C97" w:rsidP="000F55E9">
      <w:pPr>
        <w:spacing w:line="360" w:lineRule="auto"/>
        <w:ind w:firstLine="720"/>
        <w:jc w:val="both"/>
        <w:rPr>
          <w:rFonts w:ascii="Times New Roman" w:hAnsi="Times New Roman"/>
          <w:bCs/>
          <w:sz w:val="24"/>
          <w:szCs w:val="24"/>
          <w:lang w:val="en-US"/>
        </w:rPr>
      </w:pPr>
      <w:r w:rsidRPr="00A033BB">
        <w:rPr>
          <w:rFonts w:ascii="Times New Roman" w:hAnsi="Times New Roman"/>
          <w:bCs/>
          <w:sz w:val="24"/>
          <w:szCs w:val="24"/>
          <w:lang w:val="en-US"/>
        </w:rPr>
        <w:t xml:space="preserve">The superior courts have set out the applicable approach in the determination of a constitutional challenge. The first premise is to recognize that </w:t>
      </w:r>
      <w:r w:rsidR="00BA144D" w:rsidRPr="00A033BB">
        <w:rPr>
          <w:rFonts w:ascii="Times New Roman" w:hAnsi="Times New Roman"/>
          <w:bCs/>
          <w:sz w:val="24"/>
          <w:szCs w:val="24"/>
          <w:lang w:val="en-US"/>
        </w:rPr>
        <w:t>it</w:t>
      </w:r>
      <w:r w:rsidR="00F53340" w:rsidRPr="00A033BB">
        <w:rPr>
          <w:rFonts w:ascii="Times New Roman" w:hAnsi="Times New Roman"/>
          <w:bCs/>
          <w:sz w:val="24"/>
          <w:szCs w:val="24"/>
          <w:lang w:val="en-US"/>
        </w:rPr>
        <w:t xml:space="preserve"> is</w:t>
      </w:r>
      <w:r w:rsidRPr="00A033BB">
        <w:rPr>
          <w:rFonts w:ascii="Times New Roman" w:hAnsi="Times New Roman"/>
          <w:bCs/>
          <w:sz w:val="24"/>
          <w:szCs w:val="24"/>
          <w:lang w:val="en-US"/>
        </w:rPr>
        <w:t xml:space="preserve"> an exercise to interpret the specific provision of the Constitution</w:t>
      </w:r>
      <w:r w:rsidR="008A1EA8">
        <w:rPr>
          <w:rFonts w:ascii="Times New Roman" w:hAnsi="Times New Roman"/>
          <w:bCs/>
          <w:sz w:val="24"/>
          <w:szCs w:val="24"/>
          <w:lang w:val="en-US"/>
        </w:rPr>
        <w:t xml:space="preserve"> and the impugned law</w:t>
      </w:r>
      <w:r w:rsidRPr="00A033BB">
        <w:rPr>
          <w:rFonts w:ascii="Times New Roman" w:hAnsi="Times New Roman"/>
          <w:bCs/>
          <w:sz w:val="24"/>
          <w:szCs w:val="24"/>
          <w:lang w:val="en-US"/>
        </w:rPr>
        <w:t xml:space="preserve">. </w:t>
      </w:r>
      <w:r w:rsidR="00F53340" w:rsidRPr="00A033BB">
        <w:rPr>
          <w:rFonts w:ascii="Times New Roman" w:hAnsi="Times New Roman"/>
          <w:bCs/>
          <w:sz w:val="24"/>
          <w:szCs w:val="24"/>
          <w:lang w:val="en-US"/>
        </w:rPr>
        <w:t xml:space="preserve"> The approach</w:t>
      </w:r>
      <w:r w:rsidR="00BA144D" w:rsidRPr="00A033BB">
        <w:rPr>
          <w:rFonts w:ascii="Times New Roman" w:hAnsi="Times New Roman"/>
          <w:bCs/>
          <w:sz w:val="24"/>
          <w:szCs w:val="24"/>
          <w:lang w:val="en-US"/>
        </w:rPr>
        <w:t xml:space="preserve"> set out </w:t>
      </w:r>
      <w:r w:rsidR="00F53340" w:rsidRPr="00A033BB">
        <w:rPr>
          <w:rFonts w:ascii="Times New Roman" w:hAnsi="Times New Roman"/>
          <w:bCs/>
          <w:sz w:val="24"/>
          <w:szCs w:val="24"/>
          <w:lang w:val="en-US"/>
        </w:rPr>
        <w:t xml:space="preserve">in </w:t>
      </w:r>
      <w:r w:rsidR="00F53340" w:rsidRPr="00A033BB">
        <w:rPr>
          <w:rFonts w:ascii="Times New Roman" w:hAnsi="Times New Roman"/>
          <w:bCs/>
          <w:i/>
          <w:sz w:val="24"/>
          <w:szCs w:val="24"/>
          <w:lang w:val="en-US"/>
        </w:rPr>
        <w:t>Kawenda</w:t>
      </w:r>
      <w:r w:rsidRPr="00A033BB">
        <w:rPr>
          <w:rFonts w:ascii="Times New Roman" w:hAnsi="Times New Roman"/>
          <w:bCs/>
          <w:i/>
          <w:sz w:val="24"/>
          <w:szCs w:val="24"/>
          <w:lang w:val="en-US"/>
        </w:rPr>
        <w:t xml:space="preserve"> v Minister of Justice Legal and Parliamentary Affairs &amp; Ors</w:t>
      </w:r>
      <w:r w:rsidRPr="00A033BB">
        <w:rPr>
          <w:rStyle w:val="FootnoteReference"/>
          <w:rFonts w:ascii="Times New Roman" w:hAnsi="Times New Roman"/>
          <w:bCs/>
          <w:i/>
          <w:sz w:val="24"/>
          <w:szCs w:val="24"/>
          <w:lang w:val="en-US"/>
        </w:rPr>
        <w:footnoteReference w:id="9"/>
      </w:r>
      <w:r w:rsidR="00BA144D" w:rsidRPr="00A033BB">
        <w:rPr>
          <w:rFonts w:ascii="Times New Roman" w:hAnsi="Times New Roman"/>
          <w:bCs/>
          <w:sz w:val="24"/>
          <w:szCs w:val="24"/>
          <w:lang w:val="en-US"/>
        </w:rPr>
        <w:t xml:space="preserve">  and the cases cited therein are instructive.</w:t>
      </w:r>
    </w:p>
    <w:p w:rsidR="00CF0C97" w:rsidRPr="00A033BB" w:rsidRDefault="00CF0C97" w:rsidP="000F55E9">
      <w:pPr>
        <w:spacing w:line="360" w:lineRule="auto"/>
        <w:ind w:firstLine="720"/>
        <w:jc w:val="both"/>
        <w:rPr>
          <w:rFonts w:ascii="Times New Roman" w:hAnsi="Times New Roman"/>
          <w:bCs/>
          <w:sz w:val="24"/>
          <w:szCs w:val="24"/>
          <w:lang w:val="en-US"/>
        </w:rPr>
      </w:pPr>
      <w:r w:rsidRPr="00A033BB">
        <w:rPr>
          <w:rFonts w:ascii="Times New Roman" w:hAnsi="Times New Roman"/>
          <w:bCs/>
          <w:sz w:val="24"/>
          <w:szCs w:val="24"/>
          <w:lang w:val="en-US"/>
        </w:rPr>
        <w:t>The</w:t>
      </w:r>
      <w:r w:rsidR="00BA144D" w:rsidRPr="00A033BB">
        <w:rPr>
          <w:rFonts w:ascii="Times New Roman" w:hAnsi="Times New Roman"/>
          <w:bCs/>
          <w:sz w:val="24"/>
          <w:szCs w:val="24"/>
          <w:lang w:val="en-US"/>
        </w:rPr>
        <w:t xml:space="preserve"> steps can be summarized </w:t>
      </w:r>
      <w:r w:rsidR="00CE57DB">
        <w:rPr>
          <w:rFonts w:ascii="Times New Roman" w:hAnsi="Times New Roman"/>
          <w:bCs/>
          <w:sz w:val="24"/>
          <w:szCs w:val="24"/>
          <w:lang w:val="en-US"/>
        </w:rPr>
        <w:t>as follows:</w:t>
      </w:r>
    </w:p>
    <w:p w:rsidR="00CF0C97" w:rsidRPr="00A033BB" w:rsidRDefault="00CF0C97" w:rsidP="000F55E9">
      <w:pPr>
        <w:pStyle w:val="ListParagraph"/>
        <w:numPr>
          <w:ilvl w:val="0"/>
          <w:numId w:val="9"/>
        </w:numPr>
        <w:spacing w:line="360" w:lineRule="auto"/>
        <w:jc w:val="both"/>
        <w:rPr>
          <w:rFonts w:ascii="Times New Roman" w:hAnsi="Times New Roman"/>
          <w:bCs/>
          <w:sz w:val="24"/>
          <w:szCs w:val="24"/>
          <w:lang w:val="en-US"/>
        </w:rPr>
      </w:pPr>
      <w:r w:rsidRPr="00A033BB">
        <w:rPr>
          <w:rFonts w:ascii="Times New Roman" w:hAnsi="Times New Roman"/>
          <w:bCs/>
          <w:sz w:val="24"/>
          <w:szCs w:val="24"/>
          <w:lang w:val="en-US"/>
        </w:rPr>
        <w:t>Interpretation of the relevant provision of the Constitution to set the yardstick against which to measure the impugned law. The preferred interpretation is one that serves the interests of the Constitution.</w:t>
      </w:r>
    </w:p>
    <w:p w:rsidR="00CF0C97" w:rsidRPr="00A033BB" w:rsidRDefault="00B30C93" w:rsidP="000F55E9">
      <w:pPr>
        <w:pStyle w:val="ListParagraph"/>
        <w:numPr>
          <w:ilvl w:val="0"/>
          <w:numId w:val="9"/>
        </w:numPr>
        <w:spacing w:line="360" w:lineRule="auto"/>
        <w:jc w:val="both"/>
        <w:rPr>
          <w:rFonts w:ascii="Times New Roman" w:hAnsi="Times New Roman"/>
          <w:bCs/>
          <w:sz w:val="24"/>
          <w:szCs w:val="24"/>
          <w:lang w:val="en-US"/>
        </w:rPr>
      </w:pPr>
      <w:r w:rsidRPr="00A033BB">
        <w:rPr>
          <w:rFonts w:ascii="Times New Roman" w:hAnsi="Times New Roman"/>
          <w:bCs/>
          <w:sz w:val="24"/>
          <w:szCs w:val="24"/>
          <w:lang w:val="en-US"/>
        </w:rPr>
        <w:t>Constitutional validity is always presumed – where a piece of legislation is capable of two interpretation</w:t>
      </w:r>
      <w:r w:rsidR="00230A21" w:rsidRPr="00A033BB">
        <w:rPr>
          <w:rFonts w:ascii="Times New Roman" w:hAnsi="Times New Roman"/>
          <w:bCs/>
          <w:sz w:val="24"/>
          <w:szCs w:val="24"/>
          <w:lang w:val="en-US"/>
        </w:rPr>
        <w:t>s</w:t>
      </w:r>
      <w:r w:rsidRPr="00A033BB">
        <w:rPr>
          <w:rFonts w:ascii="Times New Roman" w:hAnsi="Times New Roman"/>
          <w:bCs/>
          <w:sz w:val="24"/>
          <w:szCs w:val="24"/>
          <w:lang w:val="en-US"/>
        </w:rPr>
        <w:t>, the court must uphold that which is favour of constitutionality.</w:t>
      </w:r>
    </w:p>
    <w:p w:rsidR="00B30C93" w:rsidRPr="00A033BB" w:rsidRDefault="00B30C93" w:rsidP="000F55E9">
      <w:pPr>
        <w:pStyle w:val="ListParagraph"/>
        <w:numPr>
          <w:ilvl w:val="0"/>
          <w:numId w:val="9"/>
        </w:numPr>
        <w:spacing w:line="360" w:lineRule="auto"/>
        <w:jc w:val="both"/>
        <w:rPr>
          <w:rFonts w:ascii="Times New Roman" w:hAnsi="Times New Roman"/>
          <w:bCs/>
          <w:sz w:val="24"/>
          <w:szCs w:val="24"/>
          <w:lang w:val="en-US"/>
        </w:rPr>
      </w:pPr>
      <w:r w:rsidRPr="00A033BB">
        <w:rPr>
          <w:rFonts w:ascii="Times New Roman" w:hAnsi="Times New Roman"/>
          <w:bCs/>
          <w:sz w:val="24"/>
          <w:szCs w:val="24"/>
          <w:lang w:val="en-US"/>
        </w:rPr>
        <w:t>The court must examine the effect of the impugned law on the right or freedom in question.</w:t>
      </w:r>
    </w:p>
    <w:p w:rsidR="00B30C93" w:rsidRPr="00FA7E00" w:rsidRDefault="00B30C93" w:rsidP="00FA7E00">
      <w:pPr>
        <w:pStyle w:val="ListParagraph"/>
        <w:numPr>
          <w:ilvl w:val="0"/>
          <w:numId w:val="9"/>
        </w:numPr>
        <w:spacing w:line="360" w:lineRule="auto"/>
        <w:jc w:val="both"/>
        <w:rPr>
          <w:rFonts w:ascii="Times New Roman" w:hAnsi="Times New Roman"/>
          <w:bCs/>
          <w:sz w:val="24"/>
          <w:szCs w:val="24"/>
          <w:lang w:val="en-US"/>
        </w:rPr>
      </w:pPr>
      <w:r w:rsidRPr="00A033BB">
        <w:rPr>
          <w:rFonts w:ascii="Times New Roman" w:hAnsi="Times New Roman"/>
          <w:bCs/>
          <w:sz w:val="24"/>
          <w:szCs w:val="24"/>
          <w:lang w:val="en-US"/>
        </w:rPr>
        <w:t xml:space="preserve">If the court finds that the law is inconsistent with the Constitution, it must determine if the inconsistency is permissible in terms of </w:t>
      </w:r>
      <w:r w:rsidR="00365FB4" w:rsidRPr="00FA7E00">
        <w:rPr>
          <w:rFonts w:ascii="Times New Roman" w:hAnsi="Times New Roman"/>
          <w:bCs/>
          <w:sz w:val="24"/>
          <w:szCs w:val="24"/>
          <w:lang w:val="en-US"/>
        </w:rPr>
        <w:t>s86 (</w:t>
      </w:r>
      <w:r w:rsidRPr="00FA7E00">
        <w:rPr>
          <w:rFonts w:ascii="Times New Roman" w:hAnsi="Times New Roman"/>
          <w:bCs/>
          <w:sz w:val="24"/>
          <w:szCs w:val="24"/>
          <w:lang w:val="en-US"/>
        </w:rPr>
        <w:t>2) of the Constitution.</w:t>
      </w:r>
    </w:p>
    <w:p w:rsidR="00CF0C97" w:rsidRPr="00A033BB" w:rsidRDefault="00B30C93"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Although the court in the </w:t>
      </w:r>
      <w:r w:rsidRPr="00A033BB">
        <w:rPr>
          <w:rFonts w:ascii="Times New Roman" w:hAnsi="Times New Roman"/>
          <w:bCs/>
          <w:i/>
          <w:sz w:val="24"/>
          <w:szCs w:val="24"/>
        </w:rPr>
        <w:t>Kawenda</w:t>
      </w:r>
      <w:r w:rsidR="00984B6C" w:rsidRPr="00A033BB">
        <w:rPr>
          <w:rFonts w:ascii="Times New Roman" w:hAnsi="Times New Roman"/>
          <w:bCs/>
          <w:sz w:val="24"/>
          <w:szCs w:val="24"/>
        </w:rPr>
        <w:t xml:space="preserve"> case (</w:t>
      </w:r>
      <w:r w:rsidR="00984B6C" w:rsidRPr="00A033BB">
        <w:rPr>
          <w:rFonts w:ascii="Times New Roman" w:hAnsi="Times New Roman"/>
          <w:bCs/>
          <w:i/>
          <w:sz w:val="24"/>
          <w:szCs w:val="24"/>
        </w:rPr>
        <w:t>s</w:t>
      </w:r>
      <w:r w:rsidRPr="00A033BB">
        <w:rPr>
          <w:rFonts w:ascii="Times New Roman" w:hAnsi="Times New Roman"/>
          <w:bCs/>
          <w:i/>
          <w:sz w:val="24"/>
          <w:szCs w:val="24"/>
        </w:rPr>
        <w:t>upra</w:t>
      </w:r>
      <w:r w:rsidR="00230A21" w:rsidRPr="00A033BB">
        <w:rPr>
          <w:rFonts w:ascii="Times New Roman" w:hAnsi="Times New Roman"/>
          <w:bCs/>
          <w:sz w:val="24"/>
          <w:szCs w:val="24"/>
        </w:rPr>
        <w:t>) was</w:t>
      </w:r>
      <w:r w:rsidRPr="00A033BB">
        <w:rPr>
          <w:rFonts w:ascii="Times New Roman" w:hAnsi="Times New Roman"/>
          <w:bCs/>
          <w:sz w:val="24"/>
          <w:szCs w:val="24"/>
        </w:rPr>
        <w:t xml:space="preserve"> addressing an infringement of a fundamental human right, the step by step approach is applicable to this case.</w:t>
      </w:r>
    </w:p>
    <w:p w:rsidR="00984B6C" w:rsidRPr="00A033BB" w:rsidRDefault="00984B6C"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lang w:val="en-US"/>
        </w:rPr>
        <w:t>Since this is interpretation of statutes</w:t>
      </w:r>
      <w:r w:rsidR="00230A21" w:rsidRPr="00A033BB">
        <w:rPr>
          <w:rFonts w:ascii="Times New Roman" w:hAnsi="Times New Roman"/>
          <w:bCs/>
          <w:sz w:val="24"/>
          <w:szCs w:val="24"/>
          <w:lang w:val="en-US"/>
        </w:rPr>
        <w:t>,</w:t>
      </w:r>
      <w:r w:rsidRPr="00A033BB">
        <w:rPr>
          <w:rFonts w:ascii="Times New Roman" w:hAnsi="Times New Roman"/>
          <w:bCs/>
          <w:sz w:val="24"/>
          <w:szCs w:val="24"/>
          <w:lang w:val="en-US"/>
        </w:rPr>
        <w:t xml:space="preserve"> the golden rule of interpretation is the starting point. The golden rule of interpretation is that words must be given their literal meaning. Other cannons of interpretation apply where the literal meaning results in an absurdity that the legislature must not have intended.</w:t>
      </w:r>
      <w:r w:rsidRPr="00A033BB">
        <w:rPr>
          <w:rFonts w:ascii="Times New Roman" w:hAnsi="Times New Roman"/>
          <w:bCs/>
          <w:sz w:val="24"/>
          <w:szCs w:val="24"/>
        </w:rPr>
        <w:t xml:space="preserve"> </w:t>
      </w:r>
    </w:p>
    <w:p w:rsidR="00984B6C" w:rsidRPr="00A033BB" w:rsidRDefault="00984B6C"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In </w:t>
      </w:r>
      <w:r w:rsidRPr="00A033BB">
        <w:rPr>
          <w:rFonts w:ascii="Times New Roman" w:hAnsi="Times New Roman"/>
          <w:bCs/>
          <w:i/>
          <w:sz w:val="24"/>
          <w:szCs w:val="24"/>
        </w:rPr>
        <w:t>Chihava and Others</w:t>
      </w:r>
      <w:r w:rsidRPr="00A033BB">
        <w:rPr>
          <w:rFonts w:ascii="Times New Roman" w:hAnsi="Times New Roman"/>
          <w:bCs/>
          <w:sz w:val="24"/>
          <w:szCs w:val="24"/>
        </w:rPr>
        <w:t xml:space="preserve"> v </w:t>
      </w:r>
      <w:r w:rsidRPr="00A033BB">
        <w:rPr>
          <w:rFonts w:ascii="Times New Roman" w:hAnsi="Times New Roman"/>
          <w:bCs/>
          <w:i/>
          <w:sz w:val="24"/>
          <w:szCs w:val="24"/>
        </w:rPr>
        <w:t>The Provincial Magistrate Francis Mapfumo N.O and Another</w:t>
      </w:r>
      <w:r w:rsidRPr="00A033BB">
        <w:rPr>
          <w:rStyle w:val="FootnoteReference"/>
          <w:rFonts w:ascii="Times New Roman" w:hAnsi="Times New Roman"/>
          <w:bCs/>
          <w:i/>
          <w:sz w:val="24"/>
          <w:szCs w:val="24"/>
        </w:rPr>
        <w:footnoteReference w:id="10"/>
      </w:r>
      <w:r w:rsidRPr="00A033BB">
        <w:rPr>
          <w:rFonts w:ascii="Times New Roman" w:hAnsi="Times New Roman"/>
          <w:bCs/>
          <w:sz w:val="24"/>
          <w:szCs w:val="24"/>
        </w:rPr>
        <w:t xml:space="preserve">  the Constitutional Court said:</w:t>
      </w:r>
    </w:p>
    <w:p w:rsidR="00984B6C" w:rsidRPr="00A033BB" w:rsidRDefault="00984B6C" w:rsidP="00230A21">
      <w:pPr>
        <w:spacing w:line="276" w:lineRule="auto"/>
        <w:ind w:left="720"/>
        <w:jc w:val="both"/>
        <w:rPr>
          <w:rFonts w:ascii="Times New Roman" w:hAnsi="Times New Roman"/>
          <w:bCs/>
          <w:iCs/>
          <w:sz w:val="20"/>
          <w:szCs w:val="20"/>
          <w:lang w:val="en-US"/>
        </w:rPr>
      </w:pPr>
      <w:r w:rsidRPr="00A033BB">
        <w:rPr>
          <w:rFonts w:ascii="Times New Roman" w:hAnsi="Times New Roman"/>
          <w:bCs/>
          <w:iCs/>
          <w:sz w:val="20"/>
          <w:szCs w:val="20"/>
          <w:lang w:val="en-US"/>
        </w:rPr>
        <w:t xml:space="preserve">“The starting point in relation to the interpretation of statutes generally would be what is termed ‘the golden rule’ of statutory interpretation. This rule is authoritatively stated thus in the case of </w:t>
      </w:r>
      <w:r w:rsidRPr="00A033BB">
        <w:rPr>
          <w:rFonts w:ascii="Times New Roman" w:hAnsi="Times New Roman"/>
          <w:bCs/>
          <w:i/>
          <w:iCs/>
          <w:sz w:val="20"/>
          <w:szCs w:val="20"/>
          <w:lang w:val="en-US"/>
        </w:rPr>
        <w:t>Coopers and Lybrand &amp; Others</w:t>
      </w:r>
      <w:r w:rsidRPr="00A033BB">
        <w:rPr>
          <w:rFonts w:ascii="Times New Roman" w:hAnsi="Times New Roman"/>
          <w:bCs/>
          <w:iCs/>
          <w:sz w:val="20"/>
          <w:szCs w:val="20"/>
          <w:lang w:val="en-US"/>
        </w:rPr>
        <w:t xml:space="preserve"> v </w:t>
      </w:r>
      <w:r w:rsidRPr="00A033BB">
        <w:rPr>
          <w:rFonts w:ascii="Times New Roman" w:hAnsi="Times New Roman"/>
          <w:bCs/>
          <w:i/>
          <w:iCs/>
          <w:sz w:val="20"/>
          <w:szCs w:val="20"/>
          <w:lang w:val="en-US"/>
        </w:rPr>
        <w:t xml:space="preserve">Bryant </w:t>
      </w:r>
      <w:r w:rsidRPr="00A033BB">
        <w:rPr>
          <w:rFonts w:ascii="Times New Roman" w:hAnsi="Times New Roman"/>
          <w:bCs/>
          <w:iCs/>
          <w:sz w:val="20"/>
          <w:szCs w:val="20"/>
          <w:lang w:val="en-US"/>
        </w:rPr>
        <w:t>1995 (3) SA 761 (A) at 767:</w:t>
      </w:r>
    </w:p>
    <w:p w:rsidR="00984B6C" w:rsidRPr="00A033BB" w:rsidRDefault="00984B6C" w:rsidP="00230A21">
      <w:pPr>
        <w:spacing w:line="276" w:lineRule="auto"/>
        <w:ind w:left="720"/>
        <w:jc w:val="both"/>
        <w:rPr>
          <w:rFonts w:ascii="Times New Roman" w:hAnsi="Times New Roman"/>
          <w:bCs/>
          <w:iCs/>
          <w:sz w:val="20"/>
          <w:szCs w:val="20"/>
          <w:lang w:val="en-US"/>
        </w:rPr>
      </w:pPr>
      <w:r w:rsidRPr="00A033BB">
        <w:rPr>
          <w:rFonts w:ascii="Times New Roman" w:hAnsi="Times New Roman"/>
          <w:bCs/>
          <w:iCs/>
          <w:sz w:val="20"/>
          <w:szCs w:val="20"/>
          <w:lang w:val="en-US"/>
        </w:rPr>
        <w:t xml:space="preserve">‘According to the “golden rule” of interpretation, </w:t>
      </w:r>
      <w:r w:rsidRPr="00A033BB">
        <w:rPr>
          <w:rFonts w:ascii="Times New Roman" w:hAnsi="Times New Roman"/>
          <w:bCs/>
          <w:iCs/>
          <w:sz w:val="20"/>
          <w:szCs w:val="20"/>
          <w:u w:val="single"/>
          <w:lang w:val="en-US"/>
        </w:rPr>
        <w:t xml:space="preserve">the language in the document is to be given its grammatical and ordinary meaning, unless this would result in some absurdity, or some repugnancy or </w:t>
      </w:r>
      <w:r w:rsidRPr="00A033BB">
        <w:rPr>
          <w:rFonts w:ascii="Times New Roman" w:hAnsi="Times New Roman"/>
          <w:bCs/>
          <w:i/>
          <w:iCs/>
          <w:sz w:val="20"/>
          <w:szCs w:val="20"/>
          <w:u w:val="single"/>
          <w:lang w:val="en-US"/>
        </w:rPr>
        <w:t>inconsistency with the rest of the instrument</w:t>
      </w:r>
      <w:r w:rsidRPr="00A033BB">
        <w:rPr>
          <w:rFonts w:ascii="Times New Roman" w:hAnsi="Times New Roman"/>
          <w:bCs/>
          <w:iCs/>
          <w:sz w:val="20"/>
          <w:szCs w:val="20"/>
          <w:u w:val="single"/>
          <w:lang w:val="en-US"/>
        </w:rPr>
        <w:t>.</w:t>
      </w:r>
      <w:r w:rsidRPr="00A033BB">
        <w:rPr>
          <w:rFonts w:ascii="Times New Roman" w:hAnsi="Times New Roman"/>
          <w:bCs/>
          <w:iCs/>
          <w:sz w:val="20"/>
          <w:szCs w:val="20"/>
          <w:lang w:val="en-US"/>
        </w:rPr>
        <w:t>’” (t</w:t>
      </w:r>
      <w:r w:rsidR="000F55E9">
        <w:rPr>
          <w:rFonts w:ascii="Times New Roman" w:hAnsi="Times New Roman"/>
          <w:bCs/>
          <w:iCs/>
          <w:sz w:val="20"/>
          <w:szCs w:val="20"/>
          <w:lang w:val="en-US"/>
        </w:rPr>
        <w:t>he underlining is for emphasis)”</w:t>
      </w:r>
    </w:p>
    <w:p w:rsidR="000E1675" w:rsidRDefault="000E1675" w:rsidP="000F55E9">
      <w:pPr>
        <w:spacing w:line="360" w:lineRule="auto"/>
        <w:ind w:firstLine="720"/>
        <w:jc w:val="both"/>
        <w:rPr>
          <w:rFonts w:ascii="Times New Roman" w:hAnsi="Times New Roman"/>
          <w:bCs/>
          <w:iCs/>
          <w:sz w:val="24"/>
          <w:szCs w:val="24"/>
          <w:lang w:val="en-US"/>
        </w:rPr>
      </w:pPr>
      <w:r>
        <w:rPr>
          <w:rFonts w:ascii="Times New Roman" w:hAnsi="Times New Roman"/>
          <w:bCs/>
          <w:iCs/>
          <w:sz w:val="24"/>
          <w:szCs w:val="24"/>
          <w:lang w:val="en-US"/>
        </w:rPr>
        <w:t>After considering a number of cases and learned authors’ views on interpretation, the Court summarized the approach to interp</w:t>
      </w:r>
      <w:r w:rsidR="00CE57DB">
        <w:rPr>
          <w:rFonts w:ascii="Times New Roman" w:hAnsi="Times New Roman"/>
          <w:bCs/>
          <w:iCs/>
          <w:sz w:val="24"/>
          <w:szCs w:val="24"/>
          <w:lang w:val="en-US"/>
        </w:rPr>
        <w:t>retation of statutes as follows:</w:t>
      </w:r>
    </w:p>
    <w:p w:rsidR="000E1675" w:rsidRPr="000E1675" w:rsidRDefault="00CE57DB" w:rsidP="000E1675">
      <w:pPr>
        <w:spacing w:line="240" w:lineRule="auto"/>
        <w:ind w:firstLine="720"/>
        <w:jc w:val="both"/>
        <w:rPr>
          <w:rFonts w:ascii="Times New Roman" w:hAnsi="Times New Roman"/>
          <w:bCs/>
          <w:iCs/>
          <w:sz w:val="20"/>
          <w:szCs w:val="20"/>
          <w:lang w:val="en-US"/>
        </w:rPr>
      </w:pPr>
      <w:r>
        <w:rPr>
          <w:rFonts w:ascii="Times New Roman" w:hAnsi="Times New Roman"/>
          <w:bCs/>
          <w:iCs/>
          <w:sz w:val="24"/>
          <w:szCs w:val="24"/>
          <w:lang w:val="en-US"/>
        </w:rPr>
        <w:t>“</w:t>
      </w:r>
      <w:r w:rsidR="000E1675" w:rsidRPr="000E1675">
        <w:rPr>
          <w:rFonts w:ascii="Times New Roman" w:hAnsi="Times New Roman"/>
          <w:bCs/>
          <w:iCs/>
          <w:sz w:val="20"/>
          <w:szCs w:val="20"/>
          <w:lang w:val="en-US"/>
        </w:rPr>
        <w:t xml:space="preserve">The principles set out in the </w:t>
      </w:r>
      <w:r w:rsidR="000E1675" w:rsidRPr="000E1675">
        <w:rPr>
          <w:rFonts w:ascii="Times New Roman" w:hAnsi="Times New Roman"/>
          <w:bCs/>
          <w:i/>
          <w:iCs/>
          <w:sz w:val="20"/>
          <w:szCs w:val="20"/>
          <w:lang w:val="en-US"/>
        </w:rPr>
        <w:t xml:space="preserve">dicta </w:t>
      </w:r>
      <w:r w:rsidR="000E1675" w:rsidRPr="000E1675">
        <w:rPr>
          <w:rFonts w:ascii="Times New Roman" w:hAnsi="Times New Roman"/>
          <w:bCs/>
          <w:iCs/>
          <w:sz w:val="20"/>
          <w:szCs w:val="20"/>
          <w:lang w:val="en-US"/>
        </w:rPr>
        <w:t xml:space="preserve">cited above can aptly and instructively be summarized as follows: </w:t>
      </w:r>
    </w:p>
    <w:p w:rsidR="000E1675" w:rsidRPr="000E1675" w:rsidRDefault="000E1675" w:rsidP="000E1675">
      <w:pPr>
        <w:pStyle w:val="ListParagraph"/>
        <w:numPr>
          <w:ilvl w:val="0"/>
          <w:numId w:val="12"/>
        </w:numPr>
        <w:spacing w:line="240" w:lineRule="auto"/>
        <w:jc w:val="both"/>
        <w:rPr>
          <w:rFonts w:ascii="Times New Roman" w:hAnsi="Times New Roman"/>
          <w:bCs/>
          <w:iCs/>
          <w:sz w:val="20"/>
          <w:szCs w:val="20"/>
          <w:lang w:val="en-US"/>
        </w:rPr>
      </w:pPr>
      <w:r w:rsidRPr="000E1675">
        <w:rPr>
          <w:rFonts w:ascii="Times New Roman" w:hAnsi="Times New Roman"/>
          <w:bCs/>
          <w:iCs/>
          <w:sz w:val="20"/>
          <w:szCs w:val="20"/>
          <w:lang w:val="en-US"/>
        </w:rPr>
        <w:t xml:space="preserve">the Legislature is presumed not to intend an absurdity, ambiguity or repugnancy to arise out of the grammatical and ordinary meaning of the words that it uses in an enactment. </w:t>
      </w:r>
    </w:p>
    <w:p w:rsidR="000E1675" w:rsidRPr="000E1675" w:rsidRDefault="000E1675" w:rsidP="000E1675">
      <w:pPr>
        <w:spacing w:line="240" w:lineRule="auto"/>
        <w:ind w:left="1440" w:hanging="720"/>
        <w:jc w:val="both"/>
        <w:rPr>
          <w:rFonts w:ascii="Times New Roman" w:hAnsi="Times New Roman"/>
          <w:bCs/>
          <w:iCs/>
          <w:sz w:val="20"/>
          <w:szCs w:val="20"/>
          <w:lang w:val="en-US"/>
        </w:rPr>
      </w:pPr>
      <w:r w:rsidRPr="000E1675">
        <w:rPr>
          <w:rFonts w:ascii="Times New Roman" w:hAnsi="Times New Roman"/>
          <w:bCs/>
          <w:iCs/>
          <w:sz w:val="20"/>
          <w:szCs w:val="20"/>
          <w:lang w:val="en-US"/>
        </w:rPr>
        <w:t xml:space="preserve">ii) </w:t>
      </w:r>
      <w:r>
        <w:rPr>
          <w:rFonts w:ascii="Times New Roman" w:hAnsi="Times New Roman"/>
          <w:bCs/>
          <w:iCs/>
          <w:sz w:val="20"/>
          <w:szCs w:val="20"/>
          <w:lang w:val="en-US"/>
        </w:rPr>
        <w:tab/>
      </w:r>
      <w:r w:rsidRPr="000E1675">
        <w:rPr>
          <w:rFonts w:ascii="Times New Roman" w:hAnsi="Times New Roman"/>
          <w:bCs/>
          <w:iCs/>
          <w:sz w:val="20"/>
          <w:szCs w:val="20"/>
          <w:lang w:val="en-US"/>
        </w:rPr>
        <w:t>therefore, in order to ascertain the true purpose and intent of the Legislature, regard is to be had, not only to the literal meaning of the words, but also to their practical effect.</w:t>
      </w:r>
    </w:p>
    <w:p w:rsidR="000E1675" w:rsidRPr="000E1675" w:rsidRDefault="000E1675" w:rsidP="000E1675">
      <w:pPr>
        <w:spacing w:line="240" w:lineRule="auto"/>
        <w:ind w:firstLine="720"/>
        <w:jc w:val="both"/>
        <w:rPr>
          <w:rFonts w:ascii="Times New Roman" w:hAnsi="Times New Roman"/>
          <w:bCs/>
          <w:iCs/>
          <w:sz w:val="20"/>
          <w:szCs w:val="20"/>
          <w:lang w:val="en-US"/>
        </w:rPr>
      </w:pPr>
      <w:r w:rsidRPr="000E1675">
        <w:rPr>
          <w:rFonts w:ascii="Times New Roman" w:hAnsi="Times New Roman"/>
          <w:bCs/>
          <w:iCs/>
          <w:sz w:val="20"/>
          <w:szCs w:val="20"/>
          <w:lang w:val="en-US"/>
        </w:rPr>
        <w:t xml:space="preserve">iii) </w:t>
      </w:r>
      <w:r>
        <w:rPr>
          <w:rFonts w:ascii="Times New Roman" w:hAnsi="Times New Roman"/>
          <w:bCs/>
          <w:iCs/>
          <w:sz w:val="20"/>
          <w:szCs w:val="20"/>
          <w:lang w:val="en-US"/>
        </w:rPr>
        <w:tab/>
      </w:r>
      <w:r w:rsidRPr="000E1675">
        <w:rPr>
          <w:rFonts w:ascii="Times New Roman" w:hAnsi="Times New Roman"/>
          <w:bCs/>
          <w:iCs/>
          <w:sz w:val="20"/>
          <w:szCs w:val="20"/>
          <w:lang w:val="en-US"/>
        </w:rPr>
        <w:t xml:space="preserve">In this respect, </w:t>
      </w:r>
    </w:p>
    <w:p w:rsidR="000E1675" w:rsidRPr="000E1675" w:rsidRDefault="000E1675" w:rsidP="000E1675">
      <w:pPr>
        <w:spacing w:line="240" w:lineRule="auto"/>
        <w:ind w:left="1440" w:hanging="720"/>
        <w:jc w:val="both"/>
        <w:rPr>
          <w:rFonts w:ascii="Times New Roman" w:hAnsi="Times New Roman"/>
          <w:bCs/>
          <w:iCs/>
          <w:sz w:val="20"/>
          <w:szCs w:val="20"/>
          <w:lang w:val="en-US"/>
        </w:rPr>
      </w:pPr>
      <w:r w:rsidRPr="000E1675">
        <w:rPr>
          <w:rFonts w:ascii="Times New Roman" w:hAnsi="Times New Roman"/>
          <w:bCs/>
          <w:iCs/>
          <w:sz w:val="20"/>
          <w:szCs w:val="20"/>
          <w:lang w:val="en-US"/>
        </w:rPr>
        <w:t xml:space="preserve">a) </w:t>
      </w:r>
      <w:r w:rsidRPr="000E1675">
        <w:rPr>
          <w:rFonts w:ascii="Times New Roman" w:hAnsi="Times New Roman"/>
          <w:bCs/>
          <w:iCs/>
          <w:sz w:val="20"/>
          <w:szCs w:val="20"/>
          <w:lang w:val="en-US"/>
        </w:rPr>
        <w:tab/>
        <w:t>the words in question must be capable of an interpretation that is ‘consistent’ with the rest of the instrument in which the words appear;</w:t>
      </w:r>
    </w:p>
    <w:p w:rsidR="000E1675" w:rsidRPr="000E1675" w:rsidRDefault="000E1675" w:rsidP="000E1675">
      <w:pPr>
        <w:spacing w:line="240" w:lineRule="auto"/>
        <w:ind w:left="1440" w:hanging="660"/>
        <w:jc w:val="both"/>
        <w:rPr>
          <w:rFonts w:ascii="Times New Roman" w:hAnsi="Times New Roman"/>
          <w:bCs/>
          <w:iCs/>
          <w:sz w:val="20"/>
          <w:szCs w:val="20"/>
          <w:lang w:val="en-US"/>
        </w:rPr>
      </w:pPr>
      <w:r w:rsidRPr="000E1675">
        <w:rPr>
          <w:rFonts w:ascii="Times New Roman" w:hAnsi="Times New Roman"/>
          <w:bCs/>
          <w:iCs/>
          <w:sz w:val="20"/>
          <w:szCs w:val="20"/>
          <w:lang w:val="en-US"/>
        </w:rPr>
        <w:t xml:space="preserve">b) </w:t>
      </w:r>
      <w:r w:rsidRPr="000E1675">
        <w:rPr>
          <w:rFonts w:ascii="Times New Roman" w:hAnsi="Times New Roman"/>
          <w:bCs/>
          <w:iCs/>
          <w:sz w:val="20"/>
          <w:szCs w:val="20"/>
          <w:lang w:val="en-US"/>
        </w:rPr>
        <w:tab/>
        <w:t xml:space="preserve">the state of the law in place before the enactment in question, is a useful aid in ascertaining </w:t>
      </w:r>
      <w:r w:rsidR="00F87D93" w:rsidRPr="000E1675">
        <w:rPr>
          <w:rFonts w:ascii="Times New Roman" w:hAnsi="Times New Roman"/>
          <w:bCs/>
          <w:iCs/>
          <w:sz w:val="20"/>
          <w:szCs w:val="20"/>
          <w:lang w:val="en-US"/>
        </w:rPr>
        <w:t>the legislative</w:t>
      </w:r>
      <w:r w:rsidRPr="000E1675">
        <w:rPr>
          <w:rFonts w:ascii="Times New Roman" w:hAnsi="Times New Roman"/>
          <w:bCs/>
          <w:iCs/>
          <w:sz w:val="20"/>
          <w:szCs w:val="20"/>
          <w:lang w:val="en-US"/>
        </w:rPr>
        <w:t xml:space="preserve"> purpose and intention, and</w:t>
      </w:r>
    </w:p>
    <w:p w:rsidR="000E1675" w:rsidRDefault="000E1675" w:rsidP="000E1675">
      <w:pPr>
        <w:spacing w:line="240" w:lineRule="auto"/>
        <w:ind w:left="1440" w:hanging="720"/>
        <w:jc w:val="both"/>
        <w:rPr>
          <w:rFonts w:ascii="Times New Roman" w:hAnsi="Times New Roman"/>
          <w:bCs/>
          <w:iCs/>
          <w:sz w:val="20"/>
          <w:szCs w:val="20"/>
          <w:lang w:val="en-US"/>
        </w:rPr>
      </w:pPr>
      <w:r w:rsidRPr="000E1675">
        <w:rPr>
          <w:rFonts w:ascii="Times New Roman" w:hAnsi="Times New Roman"/>
          <w:bCs/>
          <w:iCs/>
          <w:sz w:val="20"/>
          <w:szCs w:val="20"/>
          <w:lang w:val="en-US"/>
        </w:rPr>
        <w:t xml:space="preserve">c)  </w:t>
      </w:r>
      <w:r w:rsidRPr="000E1675">
        <w:rPr>
          <w:rFonts w:ascii="Times New Roman" w:hAnsi="Times New Roman"/>
          <w:bCs/>
          <w:iCs/>
          <w:sz w:val="20"/>
          <w:szCs w:val="20"/>
          <w:lang w:val="en-US"/>
        </w:rPr>
        <w:tab/>
        <w:t>where an earlier and later enactment (or provision) deals with the same subject matter, then, in the case of uncertainty, the two should be interpreted in such a way t</w:t>
      </w:r>
      <w:r w:rsidR="00CE57DB">
        <w:rPr>
          <w:rFonts w:ascii="Times New Roman" w:hAnsi="Times New Roman"/>
          <w:bCs/>
          <w:iCs/>
          <w:sz w:val="20"/>
          <w:szCs w:val="20"/>
          <w:lang w:val="en-US"/>
        </w:rPr>
        <w:t>hat there is mutual consistency”</w:t>
      </w:r>
      <w:r w:rsidRPr="000E1675">
        <w:rPr>
          <w:rFonts w:ascii="Times New Roman" w:hAnsi="Times New Roman"/>
          <w:bCs/>
          <w:iCs/>
          <w:sz w:val="20"/>
          <w:szCs w:val="20"/>
          <w:lang w:val="en-US"/>
        </w:rPr>
        <w:t xml:space="preserve">.  </w:t>
      </w:r>
    </w:p>
    <w:p w:rsidR="000E1675" w:rsidRDefault="000E1675" w:rsidP="000E1675">
      <w:pPr>
        <w:spacing w:line="240" w:lineRule="auto"/>
        <w:jc w:val="both"/>
        <w:rPr>
          <w:rFonts w:ascii="Times New Roman" w:hAnsi="Times New Roman"/>
          <w:bCs/>
          <w:iCs/>
          <w:sz w:val="24"/>
          <w:szCs w:val="24"/>
          <w:lang w:val="en-US"/>
        </w:rPr>
      </w:pPr>
      <w:r>
        <w:rPr>
          <w:rFonts w:ascii="Times New Roman" w:hAnsi="Times New Roman"/>
          <w:bCs/>
          <w:iCs/>
          <w:sz w:val="20"/>
          <w:szCs w:val="20"/>
          <w:lang w:val="en-US"/>
        </w:rPr>
        <w:tab/>
      </w:r>
      <w:r>
        <w:rPr>
          <w:rFonts w:ascii="Times New Roman" w:hAnsi="Times New Roman"/>
          <w:bCs/>
          <w:iCs/>
          <w:sz w:val="24"/>
          <w:szCs w:val="24"/>
          <w:lang w:val="en-US"/>
        </w:rPr>
        <w:t>The approach requires that a provision be contextualized so that it is in tandem with the spirit of the Act.</w:t>
      </w:r>
    </w:p>
    <w:p w:rsidR="00D9770F" w:rsidRPr="000E1675" w:rsidRDefault="00D9770F" w:rsidP="00D9770F">
      <w:pPr>
        <w:spacing w:line="240" w:lineRule="auto"/>
        <w:ind w:firstLine="720"/>
        <w:jc w:val="both"/>
        <w:rPr>
          <w:rFonts w:ascii="Times New Roman" w:hAnsi="Times New Roman"/>
          <w:bCs/>
          <w:iCs/>
          <w:sz w:val="24"/>
          <w:szCs w:val="24"/>
          <w:lang w:val="en-US"/>
        </w:rPr>
      </w:pPr>
      <w:r w:rsidRPr="00D9770F">
        <w:rPr>
          <w:rFonts w:ascii="Times New Roman" w:hAnsi="Times New Roman"/>
          <w:bCs/>
          <w:iCs/>
          <w:sz w:val="24"/>
          <w:szCs w:val="24"/>
          <w:lang w:val="en-US"/>
        </w:rPr>
        <w:t>In this case no other canon of interpretation was suggested neither does the court find any absurdity that will result in the application of the golden rule.</w:t>
      </w:r>
    </w:p>
    <w:p w:rsidR="000F55E9" w:rsidRDefault="00230A21" w:rsidP="000F55E9">
      <w:pPr>
        <w:spacing w:line="360" w:lineRule="auto"/>
        <w:rPr>
          <w:rFonts w:ascii="Times New Roman" w:hAnsi="Times New Roman"/>
          <w:bCs/>
          <w:iCs/>
          <w:sz w:val="24"/>
          <w:szCs w:val="24"/>
        </w:rPr>
      </w:pPr>
      <w:r w:rsidRPr="00A033BB">
        <w:rPr>
          <w:rFonts w:ascii="Times New Roman" w:hAnsi="Times New Roman"/>
          <w:bCs/>
          <w:iCs/>
          <w:sz w:val="24"/>
          <w:szCs w:val="24"/>
          <w:lang w:val="en-US"/>
        </w:rPr>
        <w:tab/>
        <w:t>Where the court is</w:t>
      </w:r>
      <w:r w:rsidR="00984B6C" w:rsidRPr="00A033BB">
        <w:rPr>
          <w:rFonts w:ascii="Times New Roman" w:hAnsi="Times New Roman"/>
          <w:bCs/>
          <w:iCs/>
          <w:sz w:val="24"/>
          <w:szCs w:val="24"/>
          <w:lang w:val="en-US"/>
        </w:rPr>
        <w:t xml:space="preserve"> interpreting a constitutional </w:t>
      </w:r>
      <w:r w:rsidRPr="00A033BB">
        <w:rPr>
          <w:rFonts w:ascii="Times New Roman" w:hAnsi="Times New Roman"/>
          <w:bCs/>
          <w:iCs/>
          <w:sz w:val="24"/>
          <w:szCs w:val="24"/>
          <w:lang w:val="en-US"/>
        </w:rPr>
        <w:t>provision</w:t>
      </w:r>
      <w:r w:rsidR="00984B6C" w:rsidRPr="00A033BB">
        <w:rPr>
          <w:rFonts w:ascii="Times New Roman" w:hAnsi="Times New Roman"/>
          <w:bCs/>
          <w:iCs/>
          <w:sz w:val="24"/>
          <w:szCs w:val="24"/>
          <w:lang w:val="en-US"/>
        </w:rPr>
        <w:t xml:space="preserve"> it must be guided by the wording of the Constitution. This point was succinctly expressed in the case of </w:t>
      </w:r>
      <w:r w:rsidR="00984B6C" w:rsidRPr="00A033BB">
        <w:rPr>
          <w:rFonts w:ascii="Times New Roman" w:hAnsi="Times New Roman"/>
          <w:bCs/>
          <w:i/>
          <w:iCs/>
          <w:sz w:val="24"/>
          <w:szCs w:val="24"/>
        </w:rPr>
        <w:t xml:space="preserve">The Executive Council of the Western Council of the Western Cape Legislature &amp; ors </w:t>
      </w:r>
      <w:r w:rsidR="00984B6C" w:rsidRPr="000F55E9">
        <w:rPr>
          <w:rFonts w:ascii="Times New Roman" w:hAnsi="Times New Roman"/>
          <w:bCs/>
          <w:iCs/>
          <w:sz w:val="24"/>
          <w:szCs w:val="24"/>
        </w:rPr>
        <w:t>v</w:t>
      </w:r>
      <w:r w:rsidR="00984B6C" w:rsidRPr="00A033BB">
        <w:rPr>
          <w:rFonts w:ascii="Times New Roman" w:hAnsi="Times New Roman"/>
          <w:bCs/>
          <w:i/>
          <w:iCs/>
          <w:sz w:val="24"/>
          <w:szCs w:val="24"/>
        </w:rPr>
        <w:t xml:space="preserve"> The President of the Republic of South Africa &amp; Ors</w:t>
      </w:r>
      <w:r w:rsidR="00984B6C" w:rsidRPr="00A033BB">
        <w:rPr>
          <w:rFonts w:ascii="Times New Roman" w:hAnsi="Times New Roman"/>
          <w:bCs/>
          <w:i/>
          <w:iCs/>
          <w:sz w:val="24"/>
          <w:szCs w:val="24"/>
          <w:vertAlign w:val="superscript"/>
        </w:rPr>
        <w:footnoteReference w:id="11"/>
      </w:r>
      <w:r w:rsidR="00984B6C" w:rsidRPr="00A033BB">
        <w:rPr>
          <w:rFonts w:ascii="Times New Roman" w:hAnsi="Times New Roman"/>
          <w:bCs/>
          <w:iCs/>
          <w:sz w:val="24"/>
          <w:szCs w:val="24"/>
        </w:rPr>
        <w:t xml:space="preserve"> </w:t>
      </w:r>
      <w:r w:rsidR="00391042" w:rsidRPr="00A033BB">
        <w:rPr>
          <w:rFonts w:ascii="Times New Roman" w:hAnsi="Times New Roman"/>
          <w:bCs/>
          <w:iCs/>
          <w:sz w:val="24"/>
          <w:szCs w:val="24"/>
        </w:rPr>
        <w:t xml:space="preserve"> where the court dealt with a similar matter on delegation of </w:t>
      </w:r>
      <w:r w:rsidRPr="00A033BB">
        <w:rPr>
          <w:rFonts w:ascii="Times New Roman" w:hAnsi="Times New Roman"/>
          <w:bCs/>
          <w:iCs/>
          <w:sz w:val="24"/>
          <w:szCs w:val="24"/>
        </w:rPr>
        <w:t xml:space="preserve">legislative </w:t>
      </w:r>
      <w:r w:rsidR="00391042" w:rsidRPr="00A033BB">
        <w:rPr>
          <w:rFonts w:ascii="Times New Roman" w:hAnsi="Times New Roman"/>
          <w:bCs/>
          <w:iCs/>
          <w:sz w:val="24"/>
          <w:szCs w:val="24"/>
        </w:rPr>
        <w:t>power</w:t>
      </w:r>
      <w:r w:rsidR="00F53340" w:rsidRPr="00A033BB">
        <w:rPr>
          <w:rFonts w:ascii="Times New Roman" w:hAnsi="Times New Roman"/>
          <w:bCs/>
          <w:iCs/>
          <w:sz w:val="24"/>
          <w:szCs w:val="24"/>
        </w:rPr>
        <w:t xml:space="preserve"> to the executive</w:t>
      </w:r>
      <w:r w:rsidR="00391042" w:rsidRPr="00A033BB">
        <w:rPr>
          <w:rFonts w:ascii="Times New Roman" w:hAnsi="Times New Roman"/>
          <w:bCs/>
          <w:iCs/>
          <w:sz w:val="24"/>
          <w:szCs w:val="24"/>
        </w:rPr>
        <w:t xml:space="preserve">. The court briefly analysed </w:t>
      </w:r>
      <w:r w:rsidRPr="00A033BB">
        <w:rPr>
          <w:rFonts w:ascii="Times New Roman" w:hAnsi="Times New Roman"/>
          <w:bCs/>
          <w:iCs/>
          <w:sz w:val="24"/>
          <w:szCs w:val="24"/>
        </w:rPr>
        <w:t xml:space="preserve">Parliament’s </w:t>
      </w:r>
      <w:r w:rsidR="00391042" w:rsidRPr="00A033BB">
        <w:rPr>
          <w:rFonts w:ascii="Times New Roman" w:hAnsi="Times New Roman"/>
          <w:bCs/>
          <w:iCs/>
          <w:sz w:val="24"/>
          <w:szCs w:val="24"/>
        </w:rPr>
        <w:t xml:space="preserve">power </w:t>
      </w:r>
      <w:r w:rsidRPr="00A033BB">
        <w:rPr>
          <w:rFonts w:ascii="Times New Roman" w:hAnsi="Times New Roman"/>
          <w:bCs/>
          <w:iCs/>
          <w:sz w:val="24"/>
          <w:szCs w:val="24"/>
        </w:rPr>
        <w:t xml:space="preserve">to </w:t>
      </w:r>
      <w:r w:rsidR="00391042" w:rsidRPr="00A033BB">
        <w:rPr>
          <w:rFonts w:ascii="Times New Roman" w:hAnsi="Times New Roman"/>
          <w:bCs/>
          <w:iCs/>
          <w:sz w:val="24"/>
          <w:szCs w:val="24"/>
        </w:rPr>
        <w:t>del</w:t>
      </w:r>
      <w:r w:rsidR="000F55E9">
        <w:rPr>
          <w:rFonts w:ascii="Times New Roman" w:hAnsi="Times New Roman"/>
          <w:bCs/>
          <w:iCs/>
          <w:sz w:val="24"/>
          <w:szCs w:val="24"/>
        </w:rPr>
        <w:t xml:space="preserve">egate its legislative function </w:t>
      </w:r>
      <w:r w:rsidR="00391042" w:rsidRPr="00A033BB">
        <w:rPr>
          <w:rFonts w:ascii="Times New Roman" w:hAnsi="Times New Roman"/>
          <w:bCs/>
          <w:iCs/>
          <w:sz w:val="24"/>
          <w:szCs w:val="24"/>
        </w:rPr>
        <w:t>and</w:t>
      </w:r>
      <w:r w:rsidR="00984B6C" w:rsidRPr="00A033BB">
        <w:rPr>
          <w:rFonts w:ascii="Times New Roman" w:hAnsi="Times New Roman"/>
          <w:bCs/>
          <w:iCs/>
          <w:sz w:val="24"/>
          <w:szCs w:val="24"/>
        </w:rPr>
        <w:t xml:space="preserve"> concluded</w:t>
      </w:r>
      <w:r w:rsidR="000F55E9">
        <w:rPr>
          <w:rFonts w:ascii="Times New Roman" w:hAnsi="Times New Roman"/>
          <w:bCs/>
          <w:iCs/>
          <w:sz w:val="24"/>
          <w:szCs w:val="24"/>
        </w:rPr>
        <w:t xml:space="preserve"> that:</w:t>
      </w:r>
    </w:p>
    <w:p w:rsidR="00984B6C" w:rsidRDefault="000F55E9" w:rsidP="000F55E9">
      <w:pPr>
        <w:spacing w:after="0" w:line="240" w:lineRule="auto"/>
        <w:ind w:left="720"/>
        <w:rPr>
          <w:rFonts w:ascii="Times New Roman" w:hAnsi="Times New Roman"/>
          <w:bCs/>
          <w:iCs/>
          <w:sz w:val="20"/>
          <w:szCs w:val="20"/>
          <w:lang w:val="en-US"/>
        </w:rPr>
      </w:pPr>
      <w:r>
        <w:rPr>
          <w:rFonts w:ascii="Times New Roman" w:hAnsi="Times New Roman"/>
          <w:bCs/>
          <w:iCs/>
          <w:sz w:val="20"/>
          <w:szCs w:val="20"/>
          <w:lang w:val="en-US"/>
        </w:rPr>
        <w:t>“</w:t>
      </w:r>
      <w:r w:rsidR="00984B6C" w:rsidRPr="00A033BB">
        <w:rPr>
          <w:rFonts w:ascii="Times New Roman" w:hAnsi="Times New Roman"/>
          <w:bCs/>
          <w:iCs/>
          <w:sz w:val="20"/>
          <w:szCs w:val="20"/>
          <w:lang w:val="en-US"/>
        </w:rPr>
        <w:t>... where Parliament is established under a written constitution, the nature and extent of its power to delegate legislative powers to the executive depends ultimately on the language of the Constitution, construed in the light of the country's own histor</w:t>
      </w:r>
      <w:r>
        <w:rPr>
          <w:rFonts w:ascii="Times New Roman" w:hAnsi="Times New Roman"/>
          <w:bCs/>
          <w:iCs/>
          <w:sz w:val="20"/>
          <w:szCs w:val="20"/>
          <w:lang w:val="en-US"/>
        </w:rPr>
        <w:t>y.”</w:t>
      </w:r>
    </w:p>
    <w:p w:rsidR="000F55E9" w:rsidRPr="00A033BB" w:rsidRDefault="000F55E9" w:rsidP="000F55E9">
      <w:pPr>
        <w:spacing w:after="0" w:line="240" w:lineRule="auto"/>
        <w:ind w:left="720"/>
        <w:rPr>
          <w:rFonts w:ascii="Times New Roman" w:hAnsi="Times New Roman"/>
          <w:bCs/>
          <w:iCs/>
          <w:sz w:val="20"/>
          <w:szCs w:val="20"/>
          <w:lang w:val="en-US"/>
        </w:rPr>
      </w:pPr>
    </w:p>
    <w:p w:rsidR="00F53340" w:rsidRPr="00A033BB" w:rsidRDefault="00F53340" w:rsidP="000F55E9">
      <w:pPr>
        <w:spacing w:line="360" w:lineRule="auto"/>
        <w:ind w:firstLine="720"/>
        <w:jc w:val="both"/>
        <w:rPr>
          <w:rFonts w:ascii="Times New Roman" w:hAnsi="Times New Roman"/>
          <w:bCs/>
          <w:iCs/>
          <w:sz w:val="24"/>
          <w:szCs w:val="24"/>
          <w:lang w:val="en-US"/>
        </w:rPr>
      </w:pPr>
      <w:r w:rsidRPr="00A033BB">
        <w:rPr>
          <w:rFonts w:ascii="Times New Roman" w:hAnsi="Times New Roman"/>
          <w:bCs/>
          <w:iCs/>
          <w:sz w:val="24"/>
          <w:szCs w:val="24"/>
          <w:lang w:val="en-US"/>
        </w:rPr>
        <w:t>In the final,</w:t>
      </w:r>
      <w:r w:rsidR="00AB5659">
        <w:rPr>
          <w:rFonts w:ascii="Times New Roman" w:hAnsi="Times New Roman"/>
          <w:bCs/>
          <w:iCs/>
          <w:sz w:val="24"/>
          <w:szCs w:val="24"/>
          <w:lang w:val="en-US"/>
        </w:rPr>
        <w:t xml:space="preserve"> since this is </w:t>
      </w:r>
      <w:r w:rsidR="00445D32" w:rsidRPr="00A033BB">
        <w:rPr>
          <w:rFonts w:ascii="Times New Roman" w:hAnsi="Times New Roman"/>
          <w:bCs/>
          <w:iCs/>
          <w:sz w:val="24"/>
          <w:szCs w:val="24"/>
          <w:lang w:val="en-US"/>
        </w:rPr>
        <w:t>interpretation</w:t>
      </w:r>
      <w:r w:rsidR="00AB5659">
        <w:rPr>
          <w:rFonts w:ascii="Times New Roman" w:hAnsi="Times New Roman"/>
          <w:bCs/>
          <w:iCs/>
          <w:sz w:val="24"/>
          <w:szCs w:val="24"/>
          <w:lang w:val="en-US"/>
        </w:rPr>
        <w:t xml:space="preserve"> of statutes,</w:t>
      </w:r>
      <w:r w:rsidR="00445D32" w:rsidRPr="00A033BB">
        <w:rPr>
          <w:rFonts w:ascii="Times New Roman" w:hAnsi="Times New Roman"/>
          <w:bCs/>
          <w:iCs/>
          <w:sz w:val="24"/>
          <w:szCs w:val="24"/>
          <w:lang w:val="en-US"/>
        </w:rPr>
        <w:t xml:space="preserve"> the application is resolvable by applying the principles of interpretation bearing in mind the supremacy of the Constitution.</w:t>
      </w:r>
      <w:r w:rsidRPr="00A033BB">
        <w:rPr>
          <w:rFonts w:ascii="Times New Roman" w:hAnsi="Times New Roman"/>
          <w:bCs/>
          <w:iCs/>
          <w:sz w:val="24"/>
          <w:szCs w:val="24"/>
          <w:lang w:val="en-US"/>
        </w:rPr>
        <w:t xml:space="preserve"> </w:t>
      </w:r>
    </w:p>
    <w:p w:rsidR="0058189D" w:rsidRPr="00AB5659" w:rsidRDefault="00391042" w:rsidP="000F55E9">
      <w:pPr>
        <w:spacing w:line="360" w:lineRule="auto"/>
        <w:jc w:val="both"/>
        <w:rPr>
          <w:rFonts w:ascii="Times New Roman" w:hAnsi="Times New Roman"/>
          <w:b/>
          <w:bCs/>
          <w:sz w:val="24"/>
          <w:szCs w:val="24"/>
        </w:rPr>
      </w:pPr>
      <w:r w:rsidRPr="00AB5659">
        <w:rPr>
          <w:rFonts w:ascii="Times New Roman" w:hAnsi="Times New Roman"/>
          <w:b/>
          <w:bCs/>
          <w:iCs/>
          <w:sz w:val="24"/>
          <w:szCs w:val="24"/>
          <w:lang w:val="en-US"/>
        </w:rPr>
        <w:t>Application of the law to the facts.</w:t>
      </w:r>
    </w:p>
    <w:p w:rsidR="0001545F" w:rsidRPr="00A033BB" w:rsidRDefault="00230A21" w:rsidP="000F55E9">
      <w:pPr>
        <w:spacing w:line="360" w:lineRule="auto"/>
        <w:ind w:firstLine="720"/>
        <w:rPr>
          <w:rFonts w:ascii="Times New Roman" w:hAnsi="Times New Roman"/>
          <w:bCs/>
          <w:sz w:val="24"/>
          <w:szCs w:val="24"/>
          <w:lang w:val="en-US"/>
        </w:rPr>
      </w:pPr>
      <w:r w:rsidRPr="00A033BB">
        <w:rPr>
          <w:rFonts w:ascii="Times New Roman" w:hAnsi="Times New Roman"/>
          <w:bCs/>
          <w:sz w:val="24"/>
          <w:szCs w:val="24"/>
          <w:lang w:val="en-US"/>
        </w:rPr>
        <w:t xml:space="preserve">The legislature’s mandate is set out in s328 of the Constitution .It is </w:t>
      </w:r>
      <w:r w:rsidR="0058189D" w:rsidRPr="00A033BB">
        <w:rPr>
          <w:rFonts w:ascii="Times New Roman" w:hAnsi="Times New Roman"/>
          <w:bCs/>
          <w:sz w:val="24"/>
          <w:szCs w:val="24"/>
          <w:lang w:val="en-US"/>
        </w:rPr>
        <w:t xml:space="preserve"> to make laws for the </w:t>
      </w:r>
      <w:r w:rsidR="0001545F" w:rsidRPr="00A033BB">
        <w:rPr>
          <w:rFonts w:ascii="Times New Roman" w:hAnsi="Times New Roman"/>
          <w:bCs/>
          <w:sz w:val="24"/>
          <w:szCs w:val="24"/>
          <w:lang w:val="en-US"/>
        </w:rPr>
        <w:t>peace, order</w:t>
      </w:r>
      <w:r w:rsidR="0058189D" w:rsidRPr="00A033BB">
        <w:rPr>
          <w:rFonts w:ascii="Times New Roman" w:hAnsi="Times New Roman"/>
          <w:bCs/>
          <w:sz w:val="24"/>
          <w:szCs w:val="24"/>
          <w:lang w:val="en-US"/>
        </w:rPr>
        <w:t xml:space="preserve"> and good governance of the country and to confer subordinate legislative powers on another body or authority</w:t>
      </w:r>
      <w:r w:rsidR="0001545F" w:rsidRPr="00A033BB">
        <w:rPr>
          <w:rFonts w:ascii="Times New Roman" w:hAnsi="Times New Roman"/>
          <w:bCs/>
          <w:sz w:val="24"/>
          <w:szCs w:val="24"/>
          <w:lang w:val="en-US"/>
        </w:rPr>
        <w:t xml:space="preserve"> in terms of s134 of the Constitution</w:t>
      </w:r>
      <w:r w:rsidR="0001545F" w:rsidRPr="00A033BB">
        <w:rPr>
          <w:rStyle w:val="FootnoteReference"/>
          <w:rFonts w:ascii="Times New Roman" w:hAnsi="Times New Roman"/>
          <w:bCs/>
          <w:sz w:val="24"/>
          <w:szCs w:val="24"/>
          <w:lang w:val="en-US"/>
        </w:rPr>
        <w:footnoteReference w:id="12"/>
      </w:r>
      <w:r w:rsidR="0001545F" w:rsidRPr="00A033BB">
        <w:rPr>
          <w:rFonts w:ascii="Times New Roman" w:hAnsi="Times New Roman"/>
          <w:bCs/>
          <w:sz w:val="24"/>
          <w:szCs w:val="24"/>
          <w:lang w:val="en-US"/>
        </w:rPr>
        <w:t xml:space="preserve">. </w:t>
      </w:r>
    </w:p>
    <w:p w:rsidR="0001545F" w:rsidRPr="00A033BB" w:rsidRDefault="0001545F" w:rsidP="000F55E9">
      <w:pPr>
        <w:spacing w:line="360" w:lineRule="auto"/>
        <w:ind w:firstLine="720"/>
        <w:jc w:val="both"/>
        <w:rPr>
          <w:rFonts w:ascii="Times New Roman" w:hAnsi="Times New Roman"/>
          <w:bCs/>
          <w:sz w:val="24"/>
          <w:szCs w:val="24"/>
          <w:lang w:val="en-US"/>
        </w:rPr>
      </w:pPr>
      <w:r w:rsidRPr="00A033BB">
        <w:rPr>
          <w:rFonts w:ascii="Times New Roman" w:hAnsi="Times New Roman"/>
          <w:bCs/>
          <w:sz w:val="24"/>
          <w:szCs w:val="24"/>
          <w:lang w:val="en-US"/>
        </w:rPr>
        <w:t xml:space="preserve">Consequent to the legislative mandate, s134 of the Constitution empowers Parliament to delegate power to make statutory instruments subject to the </w:t>
      </w:r>
      <w:r w:rsidRPr="00A033BB">
        <w:rPr>
          <w:rFonts w:ascii="Times New Roman" w:hAnsi="Times New Roman"/>
          <w:bCs/>
          <w:i/>
          <w:sz w:val="24"/>
          <w:szCs w:val="24"/>
          <w:lang w:val="en-US"/>
        </w:rPr>
        <w:t xml:space="preserve">proviso </w:t>
      </w:r>
      <w:r w:rsidRPr="00A033BB">
        <w:rPr>
          <w:rFonts w:ascii="Times New Roman" w:hAnsi="Times New Roman"/>
          <w:bCs/>
          <w:sz w:val="24"/>
          <w:szCs w:val="24"/>
          <w:lang w:val="en-US"/>
        </w:rPr>
        <w:t xml:space="preserve">provided therein. </w:t>
      </w:r>
      <w:r w:rsidR="00767C12" w:rsidRPr="00A033BB">
        <w:rPr>
          <w:rFonts w:ascii="Times New Roman" w:hAnsi="Times New Roman"/>
          <w:bCs/>
          <w:sz w:val="24"/>
          <w:szCs w:val="24"/>
          <w:lang w:val="en-US"/>
        </w:rPr>
        <w:t>The proviso forming the subject of this application is that Parliament</w:t>
      </w:r>
      <w:r w:rsidRPr="00A033BB">
        <w:rPr>
          <w:rFonts w:ascii="Times New Roman" w:hAnsi="Times New Roman"/>
          <w:bCs/>
          <w:sz w:val="24"/>
          <w:szCs w:val="24"/>
          <w:lang w:val="en-US"/>
        </w:rPr>
        <w:t xml:space="preserve"> cannot delegate its primary law </w:t>
      </w:r>
      <w:r w:rsidR="00AB5659">
        <w:rPr>
          <w:rFonts w:ascii="Times New Roman" w:hAnsi="Times New Roman"/>
          <w:bCs/>
          <w:sz w:val="24"/>
          <w:szCs w:val="24"/>
          <w:lang w:val="en-US"/>
        </w:rPr>
        <w:t xml:space="preserve">making </w:t>
      </w:r>
      <w:r w:rsidRPr="00A033BB">
        <w:rPr>
          <w:rFonts w:ascii="Times New Roman" w:hAnsi="Times New Roman"/>
          <w:bCs/>
          <w:sz w:val="24"/>
          <w:szCs w:val="24"/>
          <w:lang w:val="en-US"/>
        </w:rPr>
        <w:t>power.</w:t>
      </w:r>
    </w:p>
    <w:p w:rsidR="00C64901" w:rsidRPr="00A033BB" w:rsidRDefault="00C64901" w:rsidP="000F55E9">
      <w:pPr>
        <w:spacing w:line="360" w:lineRule="auto"/>
        <w:ind w:firstLine="720"/>
        <w:jc w:val="both"/>
        <w:rPr>
          <w:rFonts w:ascii="Times New Roman" w:hAnsi="Times New Roman"/>
          <w:bCs/>
          <w:sz w:val="24"/>
          <w:szCs w:val="24"/>
          <w:lang w:val="en-US"/>
        </w:rPr>
      </w:pPr>
      <w:r w:rsidRPr="00A033BB">
        <w:rPr>
          <w:rFonts w:ascii="Times New Roman" w:hAnsi="Times New Roman"/>
          <w:bCs/>
          <w:sz w:val="24"/>
          <w:szCs w:val="24"/>
          <w:lang w:val="en-US"/>
        </w:rPr>
        <w:t>The language used in the Constitution is clear and unambiguous.</w:t>
      </w:r>
      <w:r w:rsidR="0000757E">
        <w:rPr>
          <w:rFonts w:ascii="Times New Roman" w:hAnsi="Times New Roman"/>
          <w:bCs/>
          <w:sz w:val="24"/>
          <w:szCs w:val="24"/>
          <w:lang w:val="en-US"/>
        </w:rPr>
        <w:t xml:space="preserve"> Parliament can delegate its power to make subsidiary legislation and not its primary law making power.</w:t>
      </w:r>
      <w:r w:rsidRPr="00A033BB">
        <w:rPr>
          <w:rFonts w:ascii="Times New Roman" w:hAnsi="Times New Roman"/>
          <w:bCs/>
          <w:sz w:val="24"/>
          <w:szCs w:val="24"/>
          <w:lang w:val="en-US"/>
        </w:rPr>
        <w:t xml:space="preserve"> What stands for consideration is what constitutes the legislative primary law making power. This is not defined but what constitutes primary law and how it is enacted</w:t>
      </w:r>
      <w:r w:rsidR="00230A21" w:rsidRPr="00A033BB">
        <w:rPr>
          <w:rFonts w:ascii="Times New Roman" w:hAnsi="Times New Roman"/>
          <w:bCs/>
          <w:sz w:val="24"/>
          <w:szCs w:val="24"/>
          <w:lang w:val="en-US"/>
        </w:rPr>
        <w:t xml:space="preserve"> can </w:t>
      </w:r>
      <w:r w:rsidR="00445D32" w:rsidRPr="00A033BB">
        <w:rPr>
          <w:rFonts w:ascii="Times New Roman" w:hAnsi="Times New Roman"/>
          <w:bCs/>
          <w:sz w:val="24"/>
          <w:szCs w:val="24"/>
          <w:lang w:val="en-US"/>
        </w:rPr>
        <w:t xml:space="preserve">be a useful </w:t>
      </w:r>
      <w:r w:rsidR="00AB5659">
        <w:rPr>
          <w:rFonts w:ascii="Times New Roman" w:hAnsi="Times New Roman"/>
          <w:bCs/>
          <w:sz w:val="24"/>
          <w:szCs w:val="24"/>
          <w:lang w:val="en-US"/>
        </w:rPr>
        <w:t>step</w:t>
      </w:r>
      <w:r w:rsidR="00445D32" w:rsidRPr="00A033BB">
        <w:rPr>
          <w:rFonts w:ascii="Times New Roman" w:hAnsi="Times New Roman"/>
          <w:bCs/>
          <w:sz w:val="24"/>
          <w:szCs w:val="24"/>
          <w:lang w:val="en-US"/>
        </w:rPr>
        <w:t xml:space="preserve"> </w:t>
      </w:r>
      <w:r w:rsidR="00E743E3" w:rsidRPr="00A033BB">
        <w:rPr>
          <w:rFonts w:ascii="Times New Roman" w:hAnsi="Times New Roman"/>
          <w:bCs/>
          <w:sz w:val="24"/>
          <w:szCs w:val="24"/>
          <w:lang w:val="en-US"/>
        </w:rPr>
        <w:t>in</w:t>
      </w:r>
      <w:r w:rsidRPr="00A033BB">
        <w:rPr>
          <w:rFonts w:ascii="Times New Roman" w:hAnsi="Times New Roman"/>
          <w:bCs/>
          <w:sz w:val="24"/>
          <w:szCs w:val="24"/>
          <w:lang w:val="en-US"/>
        </w:rPr>
        <w:t xml:space="preserve"> coming up with what</w:t>
      </w:r>
      <w:r w:rsidR="00230A21" w:rsidRPr="00A033BB">
        <w:rPr>
          <w:rFonts w:ascii="Times New Roman" w:hAnsi="Times New Roman"/>
          <w:bCs/>
          <w:sz w:val="24"/>
          <w:szCs w:val="24"/>
          <w:lang w:val="en-US"/>
        </w:rPr>
        <w:t xml:space="preserve"> </w:t>
      </w:r>
      <w:r w:rsidR="00AB5659">
        <w:rPr>
          <w:rFonts w:ascii="Times New Roman" w:hAnsi="Times New Roman"/>
          <w:bCs/>
          <w:sz w:val="24"/>
          <w:szCs w:val="24"/>
          <w:lang w:val="en-US"/>
        </w:rPr>
        <w:t xml:space="preserve">the legislature’s primary law </w:t>
      </w:r>
      <w:r w:rsidRPr="00A033BB">
        <w:rPr>
          <w:rFonts w:ascii="Times New Roman" w:hAnsi="Times New Roman"/>
          <w:bCs/>
          <w:sz w:val="24"/>
          <w:szCs w:val="24"/>
          <w:lang w:val="en-US"/>
        </w:rPr>
        <w:t>making power</w:t>
      </w:r>
      <w:r w:rsidR="00230A21" w:rsidRPr="00A033BB">
        <w:rPr>
          <w:rFonts w:ascii="Times New Roman" w:hAnsi="Times New Roman"/>
          <w:bCs/>
          <w:sz w:val="24"/>
          <w:szCs w:val="24"/>
          <w:lang w:val="en-US"/>
        </w:rPr>
        <w:t xml:space="preserve"> is</w:t>
      </w:r>
      <w:r w:rsidRPr="00A033BB">
        <w:rPr>
          <w:rFonts w:ascii="Times New Roman" w:hAnsi="Times New Roman"/>
          <w:bCs/>
          <w:sz w:val="24"/>
          <w:szCs w:val="24"/>
          <w:lang w:val="en-US"/>
        </w:rPr>
        <w:t>.</w:t>
      </w:r>
    </w:p>
    <w:p w:rsidR="00A32E7E" w:rsidRPr="00A033BB" w:rsidRDefault="00B057CF" w:rsidP="000F55E9">
      <w:pPr>
        <w:spacing w:line="360" w:lineRule="auto"/>
        <w:ind w:firstLine="720"/>
        <w:jc w:val="both"/>
        <w:rPr>
          <w:rFonts w:ascii="Times New Roman" w:hAnsi="Times New Roman"/>
          <w:bCs/>
          <w:sz w:val="24"/>
          <w:szCs w:val="24"/>
          <w:lang w:val="en-US"/>
        </w:rPr>
      </w:pPr>
      <w:r w:rsidRPr="00A033BB">
        <w:rPr>
          <w:rFonts w:ascii="Times New Roman" w:hAnsi="Times New Roman"/>
          <w:bCs/>
          <w:sz w:val="24"/>
          <w:szCs w:val="24"/>
          <w:lang w:val="en-US"/>
        </w:rPr>
        <w:t xml:space="preserve"> Primary law is</w:t>
      </w:r>
      <w:r w:rsidR="00C86154" w:rsidRPr="00A033BB">
        <w:rPr>
          <w:rFonts w:ascii="Times New Roman" w:hAnsi="Times New Roman"/>
          <w:bCs/>
          <w:sz w:val="24"/>
          <w:szCs w:val="24"/>
          <w:lang w:val="en-US"/>
        </w:rPr>
        <w:t xml:space="preserve"> an Act</w:t>
      </w:r>
      <w:r w:rsidRPr="00A033BB">
        <w:rPr>
          <w:rFonts w:ascii="Times New Roman" w:hAnsi="Times New Roman"/>
          <w:bCs/>
          <w:sz w:val="24"/>
          <w:szCs w:val="24"/>
          <w:lang w:val="en-US"/>
        </w:rPr>
        <w:t xml:space="preserve"> of </w:t>
      </w:r>
      <w:r w:rsidR="00C86154" w:rsidRPr="00A033BB">
        <w:rPr>
          <w:rFonts w:ascii="Times New Roman" w:hAnsi="Times New Roman"/>
          <w:bCs/>
          <w:sz w:val="24"/>
          <w:szCs w:val="24"/>
          <w:lang w:val="en-US"/>
        </w:rPr>
        <w:t>Parliament.</w:t>
      </w:r>
      <w:r w:rsidR="00C64901" w:rsidRPr="00A033BB">
        <w:rPr>
          <w:rFonts w:ascii="Times New Roman" w:hAnsi="Times New Roman"/>
          <w:bCs/>
          <w:sz w:val="24"/>
          <w:szCs w:val="24"/>
          <w:lang w:val="en-US"/>
        </w:rPr>
        <w:t xml:space="preserve"> In terms of s117 of the Constitution the</w:t>
      </w:r>
      <w:r w:rsidR="00C64901" w:rsidRPr="00A033BB">
        <w:rPr>
          <w:rFonts w:ascii="Times New Roman" w:hAnsi="Times New Roman"/>
          <w:bCs/>
          <w:sz w:val="24"/>
          <w:szCs w:val="24"/>
        </w:rPr>
        <w:t xml:space="preserve"> </w:t>
      </w:r>
      <w:r w:rsidR="00C64901" w:rsidRPr="00AB5659">
        <w:rPr>
          <w:rFonts w:ascii="Times New Roman" w:hAnsi="Times New Roman"/>
          <w:bCs/>
          <w:i/>
          <w:sz w:val="24"/>
          <w:szCs w:val="24"/>
        </w:rPr>
        <w:t>‘legislative authority of Zimbabwe is derived from the people and is vested in and exercised in accordance with this Constitution by the Legislature’</w:t>
      </w:r>
      <w:r w:rsidR="00C64901" w:rsidRPr="00A033BB">
        <w:rPr>
          <w:rFonts w:ascii="Times New Roman" w:hAnsi="Times New Roman"/>
          <w:bCs/>
          <w:sz w:val="24"/>
          <w:szCs w:val="24"/>
        </w:rPr>
        <w:t xml:space="preserve">. </w:t>
      </w:r>
      <w:r w:rsidR="00021A52" w:rsidRPr="00A033BB">
        <w:rPr>
          <w:rFonts w:ascii="Times New Roman" w:hAnsi="Times New Roman"/>
          <w:bCs/>
          <w:sz w:val="24"/>
          <w:szCs w:val="24"/>
        </w:rPr>
        <w:t xml:space="preserve"> The phrase ‘</w:t>
      </w:r>
      <w:r w:rsidR="00021A52" w:rsidRPr="00AB5659">
        <w:rPr>
          <w:rFonts w:ascii="Times New Roman" w:hAnsi="Times New Roman"/>
          <w:bCs/>
          <w:i/>
          <w:sz w:val="24"/>
          <w:szCs w:val="24"/>
        </w:rPr>
        <w:t>in accordance with the Constitution’</w:t>
      </w:r>
      <w:r w:rsidR="00021A52" w:rsidRPr="00A033BB">
        <w:rPr>
          <w:rFonts w:ascii="Times New Roman" w:hAnsi="Times New Roman"/>
          <w:bCs/>
          <w:sz w:val="24"/>
          <w:szCs w:val="24"/>
        </w:rPr>
        <w:t xml:space="preserve"> implies that the Act must be a product of the process set out in the Constitution.</w:t>
      </w:r>
      <w:r w:rsidR="00C64901" w:rsidRPr="00A033BB">
        <w:rPr>
          <w:rFonts w:ascii="Times New Roman" w:hAnsi="Times New Roman"/>
          <w:bCs/>
          <w:sz w:val="24"/>
          <w:szCs w:val="24"/>
          <w:lang w:val="en-US"/>
        </w:rPr>
        <w:t xml:space="preserve"> </w:t>
      </w:r>
      <w:r w:rsidR="00C86154" w:rsidRPr="00A033BB">
        <w:rPr>
          <w:rFonts w:ascii="Times New Roman" w:hAnsi="Times New Roman"/>
          <w:bCs/>
          <w:sz w:val="24"/>
          <w:szCs w:val="24"/>
          <w:lang w:val="en-US"/>
        </w:rPr>
        <w:t xml:space="preserve"> Primary</w:t>
      </w:r>
      <w:r w:rsidR="00477F80" w:rsidRPr="00A033BB">
        <w:rPr>
          <w:rFonts w:ascii="Times New Roman" w:hAnsi="Times New Roman"/>
          <w:bCs/>
          <w:sz w:val="24"/>
          <w:szCs w:val="24"/>
          <w:lang w:val="en-US"/>
        </w:rPr>
        <w:t xml:space="preserve"> law </w:t>
      </w:r>
      <w:r w:rsidR="00021A52" w:rsidRPr="00A033BB">
        <w:rPr>
          <w:rFonts w:ascii="Times New Roman" w:hAnsi="Times New Roman"/>
          <w:bCs/>
          <w:sz w:val="24"/>
          <w:szCs w:val="24"/>
          <w:lang w:val="en-US"/>
        </w:rPr>
        <w:t xml:space="preserve">making power must therefore </w:t>
      </w:r>
      <w:r w:rsidR="00477F80" w:rsidRPr="00A033BB">
        <w:rPr>
          <w:rFonts w:ascii="Times New Roman" w:hAnsi="Times New Roman"/>
          <w:bCs/>
          <w:sz w:val="24"/>
          <w:szCs w:val="24"/>
          <w:lang w:val="en-US"/>
        </w:rPr>
        <w:t>be understood from both content</w:t>
      </w:r>
      <w:r w:rsidR="00026477" w:rsidRPr="00A033BB">
        <w:rPr>
          <w:rFonts w:ascii="Times New Roman" w:hAnsi="Times New Roman"/>
          <w:bCs/>
          <w:sz w:val="24"/>
          <w:szCs w:val="24"/>
          <w:lang w:val="en-US"/>
        </w:rPr>
        <w:t xml:space="preserve"> and </w:t>
      </w:r>
      <w:r w:rsidR="00477F80" w:rsidRPr="00A033BB">
        <w:rPr>
          <w:rFonts w:ascii="Times New Roman" w:hAnsi="Times New Roman"/>
          <w:bCs/>
          <w:sz w:val="24"/>
          <w:szCs w:val="24"/>
          <w:lang w:val="en-US"/>
        </w:rPr>
        <w:t xml:space="preserve">process. </w:t>
      </w:r>
      <w:r w:rsidR="00C86154" w:rsidRPr="00A033BB">
        <w:rPr>
          <w:rFonts w:ascii="Times New Roman" w:hAnsi="Times New Roman"/>
          <w:bCs/>
          <w:sz w:val="24"/>
          <w:szCs w:val="24"/>
          <w:lang w:val="en-US"/>
        </w:rPr>
        <w:t xml:space="preserve"> </w:t>
      </w:r>
    </w:p>
    <w:p w:rsidR="00A32E7E" w:rsidRPr="00A033BB" w:rsidRDefault="00C86154" w:rsidP="000F55E9">
      <w:pPr>
        <w:spacing w:line="360" w:lineRule="auto"/>
        <w:ind w:firstLine="720"/>
        <w:jc w:val="both"/>
        <w:rPr>
          <w:rFonts w:ascii="Times New Roman" w:hAnsi="Times New Roman"/>
          <w:bCs/>
          <w:sz w:val="24"/>
          <w:szCs w:val="24"/>
          <w:lang w:val="en-US"/>
        </w:rPr>
      </w:pPr>
      <w:r w:rsidRPr="00A033BB">
        <w:rPr>
          <w:rFonts w:ascii="Times New Roman" w:hAnsi="Times New Roman"/>
          <w:bCs/>
          <w:sz w:val="24"/>
          <w:szCs w:val="24"/>
          <w:lang w:val="en-US"/>
        </w:rPr>
        <w:t xml:space="preserve">An Act of Parliament is a product of a plenary </w:t>
      </w:r>
      <w:r w:rsidR="00F943B6" w:rsidRPr="00A033BB">
        <w:rPr>
          <w:rFonts w:ascii="Times New Roman" w:hAnsi="Times New Roman"/>
          <w:bCs/>
          <w:sz w:val="24"/>
          <w:szCs w:val="24"/>
          <w:lang w:val="en-US"/>
        </w:rPr>
        <w:t>process</w:t>
      </w:r>
      <w:r w:rsidR="00026477" w:rsidRPr="00A033BB">
        <w:rPr>
          <w:rFonts w:ascii="Times New Roman" w:hAnsi="Times New Roman"/>
          <w:bCs/>
          <w:sz w:val="24"/>
          <w:szCs w:val="24"/>
          <w:lang w:val="en-US"/>
        </w:rPr>
        <w:t>, which is initiated as set out in the fifth schedule to the Constitution. The process involves the customary method</w:t>
      </w:r>
      <w:r w:rsidR="00DA4B9D" w:rsidRPr="00A033BB">
        <w:rPr>
          <w:rFonts w:ascii="Times New Roman" w:hAnsi="Times New Roman"/>
          <w:bCs/>
          <w:sz w:val="24"/>
          <w:szCs w:val="24"/>
          <w:lang w:val="en-US"/>
        </w:rPr>
        <w:t xml:space="preserve"> of legislation by </w:t>
      </w:r>
      <w:r w:rsidR="00F943B6" w:rsidRPr="00A033BB">
        <w:rPr>
          <w:rFonts w:ascii="Times New Roman" w:hAnsi="Times New Roman"/>
          <w:bCs/>
          <w:sz w:val="24"/>
          <w:szCs w:val="24"/>
          <w:lang w:val="en-US"/>
        </w:rPr>
        <w:t>debate and vote as</w:t>
      </w:r>
      <w:r w:rsidR="00445D32" w:rsidRPr="00A033BB">
        <w:rPr>
          <w:rFonts w:ascii="Times New Roman" w:hAnsi="Times New Roman"/>
          <w:bCs/>
          <w:sz w:val="24"/>
          <w:szCs w:val="24"/>
          <w:lang w:val="en-US"/>
        </w:rPr>
        <w:t xml:space="preserve"> provided </w:t>
      </w:r>
      <w:r w:rsidRPr="00A033BB">
        <w:rPr>
          <w:rFonts w:ascii="Times New Roman" w:hAnsi="Times New Roman"/>
          <w:bCs/>
          <w:sz w:val="24"/>
          <w:szCs w:val="24"/>
          <w:lang w:val="en-US"/>
        </w:rPr>
        <w:t>in the Constitution</w:t>
      </w:r>
      <w:r w:rsidRPr="00A033BB">
        <w:rPr>
          <w:rStyle w:val="FootnoteReference"/>
          <w:rFonts w:ascii="Times New Roman" w:hAnsi="Times New Roman"/>
          <w:bCs/>
          <w:sz w:val="24"/>
          <w:szCs w:val="24"/>
          <w:lang w:val="en-US"/>
        </w:rPr>
        <w:footnoteReference w:id="13"/>
      </w:r>
      <w:r w:rsidRPr="00A033BB">
        <w:rPr>
          <w:rFonts w:ascii="Times New Roman" w:hAnsi="Times New Roman"/>
          <w:bCs/>
          <w:sz w:val="24"/>
          <w:szCs w:val="24"/>
          <w:lang w:val="en-US"/>
        </w:rPr>
        <w:t>.</w:t>
      </w:r>
      <w:r w:rsidR="00A32E7E" w:rsidRPr="00A033BB">
        <w:rPr>
          <w:rFonts w:ascii="Times New Roman" w:hAnsi="Times New Roman"/>
          <w:bCs/>
          <w:sz w:val="24"/>
          <w:szCs w:val="24"/>
          <w:lang w:val="en-US"/>
        </w:rPr>
        <w:t xml:space="preserve"> Parliament is obliged to debate and scrutinize bills to add value to the bill. The bill becomes law after going through both houses of Parliament and assented and signed by the President. This plenary law making function is a preserve of the legislature.</w:t>
      </w:r>
    </w:p>
    <w:p w:rsidR="0004162A" w:rsidRPr="00A033BB" w:rsidRDefault="00C86154" w:rsidP="000F55E9">
      <w:pPr>
        <w:spacing w:line="360" w:lineRule="auto"/>
        <w:ind w:firstLine="720"/>
        <w:jc w:val="both"/>
        <w:rPr>
          <w:rFonts w:ascii="Times New Roman" w:hAnsi="Times New Roman"/>
          <w:b/>
          <w:bCs/>
          <w:sz w:val="24"/>
          <w:szCs w:val="24"/>
          <w:lang w:val="en-US"/>
        </w:rPr>
      </w:pPr>
      <w:r w:rsidRPr="00A033BB">
        <w:rPr>
          <w:rFonts w:ascii="Times New Roman" w:hAnsi="Times New Roman"/>
          <w:bCs/>
          <w:sz w:val="24"/>
          <w:szCs w:val="24"/>
          <w:lang w:val="en-US"/>
        </w:rPr>
        <w:t xml:space="preserve"> </w:t>
      </w:r>
      <w:r w:rsidR="00C53555" w:rsidRPr="00A033BB">
        <w:rPr>
          <w:rFonts w:ascii="Times New Roman" w:hAnsi="Times New Roman"/>
          <w:bCs/>
          <w:sz w:val="24"/>
          <w:szCs w:val="24"/>
          <w:lang w:val="en-US"/>
        </w:rPr>
        <w:t>It would appear then, that the legislature’s primary law making power is the plenary law making process. There is, however, a difference between delegating authority to make subordinate legislation within the framework of a statute under which the delegation is made, and assigning plenary legislative power to another body. The latter is a preserve of Parliament and it cannot be delegated.</w:t>
      </w:r>
    </w:p>
    <w:p w:rsidR="00A32E7E" w:rsidRPr="00A033BB" w:rsidRDefault="00A32E7E" w:rsidP="000F55E9">
      <w:pPr>
        <w:spacing w:line="360" w:lineRule="auto"/>
        <w:ind w:firstLine="720"/>
        <w:jc w:val="both"/>
        <w:rPr>
          <w:rFonts w:ascii="Times New Roman" w:hAnsi="Times New Roman"/>
          <w:bCs/>
          <w:sz w:val="24"/>
          <w:szCs w:val="24"/>
          <w:lang w:val="en-US"/>
        </w:rPr>
      </w:pPr>
      <w:r w:rsidRPr="00A033BB">
        <w:rPr>
          <w:rFonts w:ascii="Times New Roman" w:hAnsi="Times New Roman"/>
          <w:bCs/>
          <w:sz w:val="24"/>
          <w:szCs w:val="24"/>
          <w:lang w:val="en-US"/>
        </w:rPr>
        <w:t>I now examine the specific provision that is impugned.</w:t>
      </w:r>
    </w:p>
    <w:p w:rsidR="00A32E7E" w:rsidRPr="00A033BB" w:rsidRDefault="0004162A" w:rsidP="000F55E9">
      <w:pPr>
        <w:spacing w:line="360" w:lineRule="auto"/>
        <w:ind w:firstLine="720"/>
        <w:jc w:val="both"/>
        <w:rPr>
          <w:rFonts w:ascii="Times New Roman" w:hAnsi="Times New Roman"/>
          <w:bCs/>
          <w:iCs/>
          <w:sz w:val="24"/>
          <w:szCs w:val="24"/>
          <w:lang w:val="en-US"/>
        </w:rPr>
      </w:pPr>
      <w:r w:rsidRPr="00A033BB">
        <w:rPr>
          <w:rFonts w:ascii="Times New Roman" w:hAnsi="Times New Roman"/>
          <w:bCs/>
          <w:sz w:val="24"/>
          <w:szCs w:val="24"/>
          <w:lang w:val="en-US"/>
        </w:rPr>
        <w:t xml:space="preserve">Section 2(2) of the Act really refers to the content of the </w:t>
      </w:r>
      <w:r w:rsidR="00A32E7E" w:rsidRPr="00A033BB">
        <w:rPr>
          <w:rFonts w:ascii="Times New Roman" w:hAnsi="Times New Roman"/>
          <w:bCs/>
          <w:sz w:val="24"/>
          <w:szCs w:val="24"/>
          <w:lang w:val="en-US"/>
        </w:rPr>
        <w:t>subsidiary legislation that the President can make.</w:t>
      </w:r>
      <w:r w:rsidRPr="00A033BB">
        <w:rPr>
          <w:rFonts w:ascii="Times New Roman" w:hAnsi="Times New Roman"/>
          <w:bCs/>
          <w:sz w:val="24"/>
          <w:szCs w:val="24"/>
          <w:lang w:val="en-US"/>
        </w:rPr>
        <w:t xml:space="preserve"> </w:t>
      </w:r>
      <w:r w:rsidR="00DA4B9D" w:rsidRPr="00A033BB">
        <w:rPr>
          <w:rFonts w:ascii="Times New Roman" w:hAnsi="Times New Roman"/>
          <w:bCs/>
          <w:sz w:val="24"/>
          <w:szCs w:val="24"/>
          <w:lang w:val="en-US"/>
        </w:rPr>
        <w:t>The Act is clear on how such subsidiary legislation is made. Parliament retains its supervisory role in terms of s4 of the Act.</w:t>
      </w:r>
      <w:r w:rsidR="00A32E7E" w:rsidRPr="00A033BB">
        <w:rPr>
          <w:rFonts w:ascii="Times New Roman" w:hAnsi="Times New Roman"/>
          <w:bCs/>
          <w:iCs/>
          <w:sz w:val="24"/>
          <w:szCs w:val="24"/>
          <w:lang w:val="en-US"/>
        </w:rPr>
        <w:t xml:space="preserve"> </w:t>
      </w:r>
    </w:p>
    <w:p w:rsidR="00A32E7E" w:rsidRPr="00A033BB" w:rsidRDefault="00A32E7E" w:rsidP="000F55E9">
      <w:pPr>
        <w:spacing w:line="360" w:lineRule="auto"/>
        <w:ind w:firstLine="720"/>
        <w:jc w:val="both"/>
        <w:rPr>
          <w:rFonts w:ascii="Times New Roman" w:hAnsi="Times New Roman"/>
          <w:bCs/>
          <w:iCs/>
          <w:sz w:val="24"/>
          <w:szCs w:val="24"/>
          <w:lang w:val="en-US"/>
        </w:rPr>
      </w:pPr>
      <w:r w:rsidRPr="00A033BB">
        <w:rPr>
          <w:rFonts w:ascii="Times New Roman" w:hAnsi="Times New Roman"/>
          <w:bCs/>
          <w:iCs/>
          <w:sz w:val="24"/>
          <w:szCs w:val="24"/>
          <w:lang w:val="en-US"/>
        </w:rPr>
        <w:t xml:space="preserve">The wording in the Act is clear, Parliament has not delegated its plenary law making power, in the sense of s131 to 133 of the Constitution as read with the fifth schedule. The President does not have to go through the debate and voting process of law making. The process of making such subsidiary legislation is set out in the Act. It is different from the plenary process. The finding in the </w:t>
      </w:r>
      <w:r w:rsidRPr="00A033BB">
        <w:rPr>
          <w:rFonts w:ascii="Times New Roman" w:hAnsi="Times New Roman"/>
          <w:bCs/>
          <w:i/>
          <w:iCs/>
          <w:sz w:val="24"/>
          <w:szCs w:val="24"/>
          <w:lang w:val="en-US"/>
        </w:rPr>
        <w:t xml:space="preserve">Gatsi </w:t>
      </w:r>
      <w:r w:rsidRPr="00A033BB">
        <w:rPr>
          <w:rFonts w:ascii="Times New Roman" w:hAnsi="Times New Roman"/>
          <w:bCs/>
          <w:iCs/>
          <w:sz w:val="24"/>
          <w:szCs w:val="24"/>
          <w:lang w:val="en-US"/>
        </w:rPr>
        <w:t>case (supra) on this issue that Parliament has not abdicated is primary function is persuasive and I associate with it.</w:t>
      </w:r>
    </w:p>
    <w:p w:rsidR="00445D32" w:rsidRPr="00A033BB" w:rsidRDefault="00A32E7E" w:rsidP="000F55E9">
      <w:pPr>
        <w:spacing w:line="360" w:lineRule="auto"/>
        <w:ind w:firstLine="720"/>
        <w:jc w:val="both"/>
        <w:rPr>
          <w:rFonts w:ascii="Times New Roman" w:hAnsi="Times New Roman"/>
          <w:bCs/>
          <w:iCs/>
          <w:sz w:val="24"/>
          <w:szCs w:val="24"/>
          <w:lang w:val="en-US"/>
        </w:rPr>
      </w:pPr>
      <w:r w:rsidRPr="00A033BB">
        <w:rPr>
          <w:rFonts w:ascii="Times New Roman" w:hAnsi="Times New Roman"/>
          <w:bCs/>
          <w:iCs/>
          <w:sz w:val="24"/>
          <w:szCs w:val="24"/>
          <w:lang w:val="en-US"/>
        </w:rPr>
        <w:t>As already stated the impugned section speaks to the content of the subsidiary legislation.</w:t>
      </w:r>
      <w:r w:rsidR="004D02A0" w:rsidRPr="00A033BB">
        <w:rPr>
          <w:rFonts w:ascii="Times New Roman" w:hAnsi="Times New Roman"/>
          <w:bCs/>
          <w:iCs/>
          <w:sz w:val="24"/>
          <w:szCs w:val="24"/>
          <w:lang w:val="en-US"/>
        </w:rPr>
        <w:t xml:space="preserve"> It exercised the court’s mind that, if</w:t>
      </w:r>
      <w:r w:rsidRPr="00A033BB">
        <w:rPr>
          <w:rFonts w:ascii="Times New Roman" w:hAnsi="Times New Roman"/>
          <w:bCs/>
          <w:iCs/>
          <w:sz w:val="24"/>
          <w:szCs w:val="24"/>
          <w:lang w:val="en-US"/>
        </w:rPr>
        <w:t xml:space="preserve"> the President can provide for any matter that may be provided in an Act of Parliament, the literal meaning of the statement is that, by way of subsidiary legislation the President can make law that </w:t>
      </w:r>
      <w:r w:rsidR="00445D32" w:rsidRPr="00A033BB">
        <w:rPr>
          <w:rFonts w:ascii="Times New Roman" w:hAnsi="Times New Roman"/>
          <w:bCs/>
          <w:iCs/>
          <w:sz w:val="24"/>
          <w:szCs w:val="24"/>
          <w:lang w:val="en-US"/>
        </w:rPr>
        <w:t>can be made by Parliament.</w:t>
      </w:r>
    </w:p>
    <w:p w:rsidR="00445D32" w:rsidRPr="00A033BB" w:rsidRDefault="00A32E7E" w:rsidP="000F55E9">
      <w:pPr>
        <w:spacing w:line="360" w:lineRule="auto"/>
        <w:ind w:firstLine="720"/>
        <w:jc w:val="both"/>
        <w:rPr>
          <w:rFonts w:ascii="Times New Roman" w:hAnsi="Times New Roman"/>
          <w:bCs/>
          <w:iCs/>
          <w:sz w:val="24"/>
          <w:szCs w:val="24"/>
          <w:lang w:val="en-US"/>
        </w:rPr>
      </w:pPr>
      <w:r w:rsidRPr="00A033BB">
        <w:rPr>
          <w:rFonts w:ascii="Times New Roman" w:hAnsi="Times New Roman"/>
          <w:bCs/>
          <w:iCs/>
          <w:sz w:val="24"/>
          <w:szCs w:val="24"/>
          <w:lang w:val="en-US"/>
        </w:rPr>
        <w:t xml:space="preserve"> If the subsidiary legislation has the force and effect of a provision in an Act of Parliament, it ceases to be subsidiary or subordinate to an Act of Parliament. This is not what is contemplated by the Constitution. The subsidiary legislation must remain at that level where it only gives effect and efficacy to the Act. It is not an Act in itself.</w:t>
      </w:r>
    </w:p>
    <w:p w:rsidR="007C32E6" w:rsidRDefault="00AB5659" w:rsidP="007C32E6">
      <w:pPr>
        <w:spacing w:line="360" w:lineRule="auto"/>
        <w:ind w:firstLine="720"/>
        <w:jc w:val="both"/>
        <w:rPr>
          <w:rFonts w:ascii="Times New Roman" w:hAnsi="Times New Roman"/>
          <w:bCs/>
          <w:sz w:val="24"/>
          <w:szCs w:val="24"/>
          <w:lang w:val="en-US"/>
        </w:rPr>
      </w:pPr>
      <w:r>
        <w:rPr>
          <w:rFonts w:ascii="Times New Roman" w:hAnsi="Times New Roman"/>
          <w:bCs/>
          <w:sz w:val="24"/>
          <w:szCs w:val="24"/>
          <w:lang w:val="en-US"/>
        </w:rPr>
        <w:t>However</w:t>
      </w:r>
      <w:r w:rsidR="00645DBD">
        <w:rPr>
          <w:rFonts w:ascii="Times New Roman" w:hAnsi="Times New Roman"/>
          <w:bCs/>
          <w:sz w:val="24"/>
          <w:szCs w:val="24"/>
          <w:lang w:val="en-US"/>
        </w:rPr>
        <w:t>,</w:t>
      </w:r>
      <w:r>
        <w:rPr>
          <w:rFonts w:ascii="Times New Roman" w:hAnsi="Times New Roman"/>
          <w:bCs/>
          <w:sz w:val="24"/>
          <w:szCs w:val="24"/>
          <w:lang w:val="en-US"/>
        </w:rPr>
        <w:t xml:space="preserve"> if recourse is made to the context of the provision the issue is </w:t>
      </w:r>
      <w:r w:rsidR="007C32E6">
        <w:rPr>
          <w:rFonts w:ascii="Times New Roman" w:hAnsi="Times New Roman"/>
          <w:bCs/>
          <w:sz w:val="24"/>
          <w:szCs w:val="24"/>
          <w:lang w:val="en-US"/>
        </w:rPr>
        <w:t>settled. The</w:t>
      </w:r>
      <w:r>
        <w:rPr>
          <w:rFonts w:ascii="Times New Roman" w:hAnsi="Times New Roman"/>
          <w:bCs/>
          <w:sz w:val="24"/>
          <w:szCs w:val="24"/>
          <w:lang w:val="en-US"/>
        </w:rPr>
        <w:t xml:space="preserve"> </w:t>
      </w:r>
      <w:r w:rsidR="00645DBD">
        <w:rPr>
          <w:rFonts w:ascii="Times New Roman" w:hAnsi="Times New Roman"/>
          <w:bCs/>
          <w:sz w:val="24"/>
          <w:szCs w:val="24"/>
          <w:lang w:val="en-US"/>
        </w:rPr>
        <w:t>purpose of the Act is:</w:t>
      </w:r>
    </w:p>
    <w:p w:rsidR="007C32E6" w:rsidRPr="007C32E6" w:rsidRDefault="00645DBD" w:rsidP="007C32E6">
      <w:pPr>
        <w:spacing w:after="0" w:line="360" w:lineRule="auto"/>
        <w:ind w:firstLine="720"/>
        <w:jc w:val="both"/>
        <w:rPr>
          <w:rFonts w:ascii="Times New Roman" w:hAnsi="Times New Roman"/>
          <w:bCs/>
          <w:sz w:val="20"/>
          <w:szCs w:val="20"/>
        </w:rPr>
      </w:pPr>
      <w:r>
        <w:rPr>
          <w:rFonts w:ascii="Times New Roman" w:hAnsi="Times New Roman"/>
          <w:bCs/>
          <w:sz w:val="20"/>
          <w:szCs w:val="20"/>
        </w:rPr>
        <w:t>“</w:t>
      </w:r>
      <w:r w:rsidR="00F87D93" w:rsidRPr="007C32E6">
        <w:rPr>
          <w:rFonts w:ascii="Times New Roman" w:hAnsi="Times New Roman"/>
          <w:bCs/>
          <w:sz w:val="20"/>
          <w:szCs w:val="20"/>
        </w:rPr>
        <w:t>to</w:t>
      </w:r>
      <w:r w:rsidR="007C32E6" w:rsidRPr="007C32E6">
        <w:rPr>
          <w:rFonts w:ascii="Times New Roman" w:hAnsi="Times New Roman"/>
          <w:bCs/>
          <w:sz w:val="20"/>
          <w:szCs w:val="20"/>
        </w:rPr>
        <w:t xml:space="preserve"> empower the President to make regulations dealing with situations that have arisen or</w:t>
      </w:r>
    </w:p>
    <w:p w:rsidR="007C32E6" w:rsidRPr="007C32E6" w:rsidRDefault="007C32E6" w:rsidP="007C32E6">
      <w:pPr>
        <w:spacing w:after="0" w:line="240" w:lineRule="auto"/>
        <w:ind w:firstLine="720"/>
        <w:jc w:val="both"/>
        <w:rPr>
          <w:rFonts w:ascii="Times New Roman" w:hAnsi="Times New Roman"/>
          <w:bCs/>
          <w:sz w:val="20"/>
          <w:szCs w:val="20"/>
        </w:rPr>
      </w:pPr>
      <w:r w:rsidRPr="007C32E6">
        <w:rPr>
          <w:rFonts w:ascii="Times New Roman" w:hAnsi="Times New Roman"/>
          <w:bCs/>
          <w:sz w:val="20"/>
          <w:szCs w:val="20"/>
        </w:rPr>
        <w:t>are likely to arise and that require to be dealt with as a matter of urgency; and to provide for matters</w:t>
      </w:r>
    </w:p>
    <w:p w:rsidR="007C32E6" w:rsidRDefault="007C32E6" w:rsidP="007C32E6">
      <w:pPr>
        <w:spacing w:after="0" w:line="240" w:lineRule="auto"/>
        <w:ind w:firstLine="720"/>
        <w:jc w:val="both"/>
        <w:rPr>
          <w:rFonts w:ascii="Times New Roman" w:hAnsi="Times New Roman"/>
          <w:bCs/>
          <w:sz w:val="20"/>
          <w:szCs w:val="20"/>
        </w:rPr>
      </w:pPr>
      <w:r w:rsidRPr="007C32E6">
        <w:rPr>
          <w:rFonts w:ascii="Times New Roman" w:hAnsi="Times New Roman"/>
          <w:bCs/>
          <w:sz w:val="20"/>
          <w:szCs w:val="20"/>
        </w:rPr>
        <w:t>connected therewith or incidental thereto.</w:t>
      </w:r>
      <w:r w:rsidR="00645DBD">
        <w:rPr>
          <w:rFonts w:ascii="Times New Roman" w:hAnsi="Times New Roman"/>
          <w:bCs/>
          <w:sz w:val="20"/>
          <w:szCs w:val="20"/>
        </w:rPr>
        <w:t>”</w:t>
      </w:r>
    </w:p>
    <w:p w:rsidR="007C32E6" w:rsidRDefault="007C32E6" w:rsidP="007C32E6">
      <w:pPr>
        <w:spacing w:after="0" w:line="240" w:lineRule="auto"/>
        <w:ind w:firstLine="720"/>
        <w:jc w:val="both"/>
        <w:rPr>
          <w:rFonts w:ascii="Times New Roman" w:hAnsi="Times New Roman"/>
          <w:bCs/>
          <w:sz w:val="20"/>
          <w:szCs w:val="20"/>
        </w:rPr>
      </w:pPr>
    </w:p>
    <w:p w:rsidR="007C32E6" w:rsidRDefault="007C32E6" w:rsidP="00645DBD">
      <w:pPr>
        <w:spacing w:after="0" w:line="360" w:lineRule="auto"/>
        <w:ind w:firstLine="720"/>
        <w:jc w:val="both"/>
        <w:rPr>
          <w:rFonts w:ascii="Times New Roman" w:hAnsi="Times New Roman"/>
          <w:bCs/>
          <w:sz w:val="24"/>
          <w:szCs w:val="24"/>
        </w:rPr>
      </w:pPr>
      <w:r>
        <w:rPr>
          <w:rFonts w:ascii="Times New Roman" w:hAnsi="Times New Roman"/>
          <w:bCs/>
          <w:sz w:val="24"/>
          <w:szCs w:val="24"/>
        </w:rPr>
        <w:t>Its purpose is predominantly to give the President power to make subsidiary legislation where an urgent situation arise</w:t>
      </w:r>
      <w:r w:rsidR="007E523A">
        <w:rPr>
          <w:rFonts w:ascii="Times New Roman" w:hAnsi="Times New Roman"/>
          <w:bCs/>
          <w:sz w:val="24"/>
          <w:szCs w:val="24"/>
        </w:rPr>
        <w:t>s</w:t>
      </w:r>
      <w:r>
        <w:rPr>
          <w:rFonts w:ascii="Times New Roman" w:hAnsi="Times New Roman"/>
          <w:bCs/>
          <w:sz w:val="24"/>
          <w:szCs w:val="24"/>
        </w:rPr>
        <w:t xml:space="preserve">. Section 2(1) (a) then identifies the areas that can be </w:t>
      </w:r>
      <w:r w:rsidR="00F75355">
        <w:rPr>
          <w:rFonts w:ascii="Times New Roman" w:hAnsi="Times New Roman"/>
          <w:bCs/>
          <w:sz w:val="24"/>
          <w:szCs w:val="24"/>
        </w:rPr>
        <w:t>addressed. From</w:t>
      </w:r>
      <w:r>
        <w:rPr>
          <w:rFonts w:ascii="Times New Roman" w:hAnsi="Times New Roman"/>
          <w:bCs/>
          <w:sz w:val="24"/>
          <w:szCs w:val="24"/>
        </w:rPr>
        <w:t xml:space="preserve"> this context it then is reasonable that in terms of content the President can make Statutory Instruments on any subject matter provided it </w:t>
      </w:r>
      <w:r w:rsidR="00F75355">
        <w:rPr>
          <w:rFonts w:ascii="Times New Roman" w:hAnsi="Times New Roman"/>
          <w:bCs/>
          <w:sz w:val="24"/>
          <w:szCs w:val="24"/>
        </w:rPr>
        <w:t>complies with the set out provisions.</w:t>
      </w:r>
    </w:p>
    <w:p w:rsidR="00F75355" w:rsidRPr="007C32E6" w:rsidRDefault="00F75355" w:rsidP="00F75355">
      <w:pPr>
        <w:spacing w:after="0" w:line="276" w:lineRule="auto"/>
        <w:ind w:firstLine="720"/>
        <w:jc w:val="both"/>
        <w:rPr>
          <w:rFonts w:ascii="Times New Roman" w:hAnsi="Times New Roman"/>
          <w:bCs/>
          <w:sz w:val="24"/>
          <w:szCs w:val="24"/>
          <w:lang w:val="en-US"/>
        </w:rPr>
      </w:pPr>
    </w:p>
    <w:p w:rsidR="004D02A0" w:rsidRPr="00A033BB" w:rsidRDefault="00AB5659" w:rsidP="000F55E9">
      <w:pPr>
        <w:spacing w:line="360" w:lineRule="auto"/>
        <w:ind w:firstLine="720"/>
        <w:jc w:val="both"/>
        <w:rPr>
          <w:rFonts w:ascii="Times New Roman" w:hAnsi="Times New Roman"/>
          <w:bCs/>
          <w:sz w:val="24"/>
          <w:szCs w:val="24"/>
          <w:lang w:val="en-US"/>
        </w:rPr>
      </w:pPr>
      <w:r>
        <w:rPr>
          <w:rFonts w:ascii="Times New Roman" w:hAnsi="Times New Roman"/>
          <w:bCs/>
          <w:sz w:val="24"/>
          <w:szCs w:val="24"/>
          <w:lang w:val="en-US"/>
        </w:rPr>
        <w:t>D</w:t>
      </w:r>
      <w:r w:rsidR="004D02A0" w:rsidRPr="00A033BB">
        <w:rPr>
          <w:rFonts w:ascii="Times New Roman" w:hAnsi="Times New Roman"/>
          <w:bCs/>
          <w:sz w:val="24"/>
          <w:szCs w:val="24"/>
          <w:lang w:val="en-US"/>
        </w:rPr>
        <w:t>espite s</w:t>
      </w:r>
      <w:r w:rsidR="007647CE" w:rsidRPr="00A033BB">
        <w:rPr>
          <w:rFonts w:ascii="Times New Roman" w:hAnsi="Times New Roman"/>
          <w:bCs/>
          <w:sz w:val="24"/>
          <w:szCs w:val="24"/>
          <w:lang w:val="en-US"/>
        </w:rPr>
        <w:t>2 (2) of the Act giv</w:t>
      </w:r>
      <w:r w:rsidR="004D02A0" w:rsidRPr="00A033BB">
        <w:rPr>
          <w:rFonts w:ascii="Times New Roman" w:hAnsi="Times New Roman"/>
          <w:bCs/>
          <w:sz w:val="24"/>
          <w:szCs w:val="24"/>
          <w:lang w:val="en-US"/>
        </w:rPr>
        <w:t>ing the President a very wide latitude on content,</w:t>
      </w:r>
      <w:r w:rsidR="00097D35" w:rsidRPr="00A033BB">
        <w:rPr>
          <w:rFonts w:ascii="Times New Roman" w:hAnsi="Times New Roman"/>
          <w:bCs/>
          <w:sz w:val="24"/>
          <w:szCs w:val="24"/>
          <w:lang w:val="en-US"/>
        </w:rPr>
        <w:t xml:space="preserve"> the tabling procedure brings the subsidiary legislation under the scrutiny of the </w:t>
      </w:r>
      <w:r w:rsidR="004D02A0" w:rsidRPr="00A033BB">
        <w:rPr>
          <w:rFonts w:ascii="Times New Roman" w:hAnsi="Times New Roman"/>
          <w:bCs/>
          <w:sz w:val="24"/>
          <w:szCs w:val="24"/>
          <w:lang w:val="en-US"/>
        </w:rPr>
        <w:t>legislature in terms of s4.</w:t>
      </w:r>
      <w:r w:rsidR="006D38C4">
        <w:rPr>
          <w:rFonts w:ascii="Times New Roman" w:hAnsi="Times New Roman"/>
          <w:bCs/>
          <w:sz w:val="24"/>
          <w:szCs w:val="24"/>
          <w:lang w:val="en-US"/>
        </w:rPr>
        <w:t xml:space="preserve"> </w:t>
      </w:r>
      <w:r w:rsidR="00097D35" w:rsidRPr="00A033BB">
        <w:rPr>
          <w:rFonts w:ascii="Times New Roman" w:hAnsi="Times New Roman"/>
          <w:bCs/>
          <w:sz w:val="24"/>
          <w:szCs w:val="24"/>
          <w:lang w:val="en-US"/>
        </w:rPr>
        <w:t>Parliament still retains its supervisory role. The subsidiary legislation is therefore considere</w:t>
      </w:r>
      <w:r w:rsidR="00F75355">
        <w:rPr>
          <w:rFonts w:ascii="Times New Roman" w:hAnsi="Times New Roman"/>
          <w:bCs/>
          <w:sz w:val="24"/>
          <w:szCs w:val="24"/>
          <w:lang w:val="en-US"/>
        </w:rPr>
        <w:t>d and debated before Parliament.</w:t>
      </w:r>
      <w:r>
        <w:rPr>
          <w:rFonts w:ascii="Times New Roman" w:hAnsi="Times New Roman"/>
          <w:bCs/>
          <w:sz w:val="24"/>
          <w:szCs w:val="24"/>
          <w:lang w:val="en-US"/>
        </w:rPr>
        <w:t xml:space="preserve"> </w:t>
      </w:r>
    </w:p>
    <w:p w:rsidR="004D02A0" w:rsidRPr="00A033BB" w:rsidRDefault="004D02A0" w:rsidP="000F55E9">
      <w:pPr>
        <w:spacing w:line="360" w:lineRule="auto"/>
        <w:ind w:firstLine="720"/>
        <w:jc w:val="both"/>
        <w:rPr>
          <w:rFonts w:ascii="Times New Roman" w:hAnsi="Times New Roman"/>
          <w:bCs/>
          <w:sz w:val="24"/>
          <w:szCs w:val="24"/>
          <w:lang w:val="en-US"/>
        </w:rPr>
      </w:pPr>
      <w:r w:rsidRPr="00A033BB">
        <w:rPr>
          <w:rFonts w:ascii="Times New Roman" w:hAnsi="Times New Roman"/>
          <w:bCs/>
          <w:sz w:val="24"/>
          <w:szCs w:val="24"/>
          <w:lang w:val="en-US"/>
        </w:rPr>
        <w:t>Even in terms of content the President has not been given carte blanche power to make subsidiary legislation. It remains delegated power subject to Parliament’s supervisory role.</w:t>
      </w:r>
    </w:p>
    <w:p w:rsidR="00097D35" w:rsidRPr="00A033BB" w:rsidRDefault="00645DBD" w:rsidP="000F55E9">
      <w:pPr>
        <w:spacing w:line="360" w:lineRule="auto"/>
        <w:ind w:firstLine="720"/>
        <w:jc w:val="both"/>
        <w:rPr>
          <w:rFonts w:ascii="Times New Roman" w:hAnsi="Times New Roman"/>
          <w:bCs/>
          <w:sz w:val="24"/>
          <w:szCs w:val="24"/>
          <w:lang w:val="en-US"/>
        </w:rPr>
      </w:pPr>
      <w:r>
        <w:rPr>
          <w:rFonts w:ascii="Times New Roman" w:hAnsi="Times New Roman"/>
          <w:bCs/>
          <w:sz w:val="24"/>
          <w:szCs w:val="24"/>
          <w:lang w:val="en-US"/>
        </w:rPr>
        <w:t>From the forgoing</w:t>
      </w:r>
      <w:r w:rsidR="00F75355">
        <w:rPr>
          <w:rFonts w:ascii="Times New Roman" w:hAnsi="Times New Roman"/>
          <w:bCs/>
          <w:sz w:val="24"/>
          <w:szCs w:val="24"/>
          <w:lang w:val="en-US"/>
        </w:rPr>
        <w:t>,</w:t>
      </w:r>
      <w:r>
        <w:rPr>
          <w:rFonts w:ascii="Times New Roman" w:hAnsi="Times New Roman"/>
          <w:bCs/>
          <w:sz w:val="24"/>
          <w:szCs w:val="24"/>
          <w:lang w:val="en-US"/>
        </w:rPr>
        <w:t xml:space="preserve"> </w:t>
      </w:r>
      <w:r w:rsidR="004D02A0" w:rsidRPr="00A033BB">
        <w:rPr>
          <w:rFonts w:ascii="Times New Roman" w:hAnsi="Times New Roman"/>
          <w:bCs/>
          <w:sz w:val="24"/>
          <w:szCs w:val="24"/>
          <w:lang w:val="en-US"/>
        </w:rPr>
        <w:t>I find no merit in the prayer as amended.</w:t>
      </w:r>
      <w:r w:rsidR="00097D35" w:rsidRPr="00A033BB">
        <w:rPr>
          <w:rFonts w:ascii="Times New Roman" w:hAnsi="Times New Roman"/>
          <w:bCs/>
          <w:sz w:val="24"/>
          <w:szCs w:val="24"/>
          <w:lang w:val="en-US"/>
        </w:rPr>
        <w:t xml:space="preserve">  </w:t>
      </w:r>
    </w:p>
    <w:p w:rsidR="00476B54" w:rsidRPr="00A033BB" w:rsidRDefault="00476B54"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lang w:val="en-US"/>
        </w:rPr>
        <w:t>The applicants also pray for a declaration that all Statutory Instruments</w:t>
      </w:r>
      <w:r w:rsidR="00BE6434" w:rsidRPr="00A033BB">
        <w:rPr>
          <w:rFonts w:ascii="Times New Roman" w:hAnsi="Times New Roman"/>
          <w:bCs/>
          <w:sz w:val="24"/>
          <w:szCs w:val="24"/>
          <w:lang w:val="en-US"/>
        </w:rPr>
        <w:t xml:space="preserve"> must laid before </w:t>
      </w:r>
      <w:r w:rsidRPr="00A033BB">
        <w:rPr>
          <w:rFonts w:ascii="Times New Roman" w:hAnsi="Times New Roman"/>
          <w:bCs/>
          <w:sz w:val="24"/>
          <w:szCs w:val="24"/>
        </w:rPr>
        <w:t>Parliament in particular the Parliamentary Legal Committee</w:t>
      </w:r>
      <w:r w:rsidR="00BE6434" w:rsidRPr="00A033BB">
        <w:rPr>
          <w:rFonts w:ascii="Times New Roman" w:hAnsi="Times New Roman"/>
          <w:bCs/>
          <w:sz w:val="24"/>
          <w:szCs w:val="24"/>
        </w:rPr>
        <w:t xml:space="preserve"> and a </w:t>
      </w:r>
      <w:r w:rsidRPr="00A033BB">
        <w:rPr>
          <w:rFonts w:ascii="Times New Roman" w:hAnsi="Times New Roman"/>
          <w:bCs/>
          <w:sz w:val="24"/>
          <w:szCs w:val="24"/>
        </w:rPr>
        <w:t>certificate of Constitutional compliance</w:t>
      </w:r>
      <w:r w:rsidR="00BE6434" w:rsidRPr="00A033BB">
        <w:rPr>
          <w:rFonts w:ascii="Times New Roman" w:hAnsi="Times New Roman"/>
          <w:bCs/>
          <w:sz w:val="24"/>
          <w:szCs w:val="24"/>
        </w:rPr>
        <w:t xml:space="preserve"> issued before its coming into effect</w:t>
      </w:r>
      <w:r w:rsidRPr="00A033BB">
        <w:rPr>
          <w:rFonts w:ascii="Times New Roman" w:hAnsi="Times New Roman"/>
          <w:bCs/>
          <w:sz w:val="24"/>
          <w:szCs w:val="24"/>
        </w:rPr>
        <w:t>.</w:t>
      </w:r>
    </w:p>
    <w:p w:rsidR="00476B54" w:rsidRPr="00A033BB" w:rsidRDefault="00476B54"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It was submitted that although this is a Constitutional requirement, in practice this is not happening. The respondents did not address the issue.</w:t>
      </w:r>
    </w:p>
    <w:p w:rsidR="00476B54" w:rsidRPr="00A033BB" w:rsidRDefault="00476B54"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This issue does not have to detain the court. A litigant cannot seek a declaration of what is plainly provided in the law. There is no need for any interpretation or application of the law. What the Court is being asked to do is to regurgitate what the Constitution already provides for.</w:t>
      </w:r>
    </w:p>
    <w:p w:rsidR="00476B54" w:rsidRPr="00A033BB" w:rsidRDefault="00476B54"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 xml:space="preserve">The law having provided for the process, it is up to any offended party to litigate in the event any Statutory Instrument is not </w:t>
      </w:r>
      <w:r w:rsidR="00A32E7E" w:rsidRPr="00A033BB">
        <w:rPr>
          <w:rFonts w:ascii="Times New Roman" w:hAnsi="Times New Roman"/>
          <w:bCs/>
          <w:sz w:val="24"/>
          <w:szCs w:val="24"/>
        </w:rPr>
        <w:t>tabled</w:t>
      </w:r>
      <w:r w:rsidRPr="00A033BB">
        <w:rPr>
          <w:rFonts w:ascii="Times New Roman" w:hAnsi="Times New Roman"/>
          <w:bCs/>
          <w:sz w:val="24"/>
          <w:szCs w:val="24"/>
        </w:rPr>
        <w:t xml:space="preserve"> before Parliament in terms of s134 (f) of the Constitution.</w:t>
      </w:r>
    </w:p>
    <w:p w:rsidR="00097D35" w:rsidRPr="00A033BB" w:rsidRDefault="00097D35"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From the foregoing the applicants cannot succeed.</w:t>
      </w:r>
    </w:p>
    <w:p w:rsidR="008C1214" w:rsidRPr="00A033BB" w:rsidRDefault="008C1214" w:rsidP="000F55E9">
      <w:pPr>
        <w:spacing w:line="360" w:lineRule="auto"/>
        <w:ind w:firstLine="720"/>
        <w:jc w:val="both"/>
        <w:rPr>
          <w:rFonts w:ascii="Times New Roman" w:hAnsi="Times New Roman"/>
          <w:bCs/>
          <w:sz w:val="24"/>
          <w:szCs w:val="24"/>
        </w:rPr>
      </w:pPr>
      <w:r w:rsidRPr="00A033BB">
        <w:rPr>
          <w:rFonts w:ascii="Times New Roman" w:hAnsi="Times New Roman"/>
          <w:bCs/>
          <w:sz w:val="24"/>
          <w:szCs w:val="24"/>
        </w:rPr>
        <w:t>In respect of costs, l was not given any reason to deviate from the established principle that costs follow the cause.</w:t>
      </w:r>
    </w:p>
    <w:p w:rsidR="004D7800" w:rsidRPr="00A033BB" w:rsidRDefault="004D7800" w:rsidP="00993B76">
      <w:pPr>
        <w:spacing w:after="0" w:line="360" w:lineRule="auto"/>
        <w:ind w:firstLine="720"/>
        <w:jc w:val="both"/>
        <w:rPr>
          <w:rFonts w:ascii="Times New Roman" w:hAnsi="Times New Roman"/>
          <w:bCs/>
          <w:sz w:val="24"/>
          <w:szCs w:val="24"/>
        </w:rPr>
      </w:pPr>
      <w:r w:rsidRPr="00A033BB">
        <w:rPr>
          <w:rFonts w:ascii="Times New Roman" w:hAnsi="Times New Roman"/>
          <w:bCs/>
          <w:sz w:val="24"/>
          <w:szCs w:val="24"/>
        </w:rPr>
        <w:t>Accordingly</w:t>
      </w:r>
      <w:r w:rsidR="006D38C4">
        <w:rPr>
          <w:rFonts w:ascii="Times New Roman" w:hAnsi="Times New Roman"/>
          <w:bCs/>
          <w:sz w:val="24"/>
          <w:szCs w:val="24"/>
        </w:rPr>
        <w:t>,</w:t>
      </w:r>
      <w:r w:rsidRPr="00A033BB">
        <w:rPr>
          <w:rFonts w:ascii="Times New Roman" w:hAnsi="Times New Roman"/>
          <w:bCs/>
          <w:sz w:val="24"/>
          <w:szCs w:val="24"/>
        </w:rPr>
        <w:t xml:space="preserve"> the following order is made</w:t>
      </w:r>
      <w:r w:rsidR="00086550" w:rsidRPr="00A033BB">
        <w:rPr>
          <w:rFonts w:ascii="Times New Roman" w:hAnsi="Times New Roman"/>
          <w:bCs/>
          <w:sz w:val="24"/>
          <w:szCs w:val="24"/>
        </w:rPr>
        <w:t>,</w:t>
      </w:r>
    </w:p>
    <w:p w:rsidR="004D7800" w:rsidRPr="00A033BB" w:rsidRDefault="004D7800" w:rsidP="00993B76">
      <w:pPr>
        <w:tabs>
          <w:tab w:val="left" w:pos="7937"/>
        </w:tabs>
        <w:spacing w:after="0" w:line="360" w:lineRule="auto"/>
        <w:jc w:val="both"/>
        <w:rPr>
          <w:rFonts w:ascii="Times New Roman" w:hAnsi="Times New Roman"/>
          <w:bCs/>
          <w:sz w:val="24"/>
          <w:szCs w:val="24"/>
        </w:rPr>
      </w:pPr>
      <w:r w:rsidRPr="00A033BB">
        <w:rPr>
          <w:rFonts w:ascii="Times New Roman" w:hAnsi="Times New Roman"/>
          <w:bCs/>
          <w:sz w:val="24"/>
          <w:szCs w:val="24"/>
        </w:rPr>
        <w:t xml:space="preserve">The application is </w:t>
      </w:r>
      <w:r w:rsidR="008C1214" w:rsidRPr="00A033BB">
        <w:rPr>
          <w:rFonts w:ascii="Times New Roman" w:hAnsi="Times New Roman"/>
          <w:bCs/>
          <w:sz w:val="24"/>
          <w:szCs w:val="24"/>
        </w:rPr>
        <w:t xml:space="preserve">dismissed </w:t>
      </w:r>
      <w:r w:rsidRPr="00A033BB">
        <w:rPr>
          <w:rFonts w:ascii="Times New Roman" w:hAnsi="Times New Roman"/>
          <w:bCs/>
          <w:sz w:val="24"/>
          <w:szCs w:val="24"/>
        </w:rPr>
        <w:t>with costs.</w:t>
      </w:r>
      <w:r w:rsidRPr="00A033BB">
        <w:rPr>
          <w:rFonts w:ascii="Times New Roman" w:hAnsi="Times New Roman"/>
          <w:bCs/>
          <w:sz w:val="24"/>
          <w:szCs w:val="24"/>
        </w:rPr>
        <w:tab/>
      </w:r>
    </w:p>
    <w:p w:rsidR="00430077" w:rsidRDefault="00430077" w:rsidP="000F55E9">
      <w:pPr>
        <w:spacing w:line="360" w:lineRule="auto"/>
        <w:ind w:firstLine="720"/>
        <w:jc w:val="both"/>
        <w:rPr>
          <w:rFonts w:ascii="Times New Roman" w:hAnsi="Times New Roman"/>
          <w:bCs/>
          <w:sz w:val="24"/>
          <w:szCs w:val="24"/>
          <w:lang w:val="en-US"/>
        </w:rPr>
      </w:pPr>
    </w:p>
    <w:p w:rsidR="006D38C4" w:rsidRDefault="006D38C4" w:rsidP="000F55E9">
      <w:pPr>
        <w:spacing w:line="360" w:lineRule="auto"/>
        <w:ind w:firstLine="720"/>
        <w:jc w:val="both"/>
        <w:rPr>
          <w:rFonts w:ascii="Times New Roman" w:hAnsi="Times New Roman"/>
          <w:bCs/>
          <w:sz w:val="24"/>
          <w:szCs w:val="24"/>
          <w:lang w:val="en-US"/>
        </w:rPr>
      </w:pPr>
    </w:p>
    <w:p w:rsidR="006D38C4" w:rsidRPr="00A033BB" w:rsidRDefault="006D38C4" w:rsidP="000F55E9">
      <w:pPr>
        <w:spacing w:line="360" w:lineRule="auto"/>
        <w:ind w:firstLine="720"/>
        <w:jc w:val="both"/>
        <w:rPr>
          <w:rFonts w:ascii="Times New Roman" w:hAnsi="Times New Roman"/>
          <w:bCs/>
          <w:sz w:val="24"/>
          <w:szCs w:val="24"/>
          <w:lang w:val="en-US"/>
        </w:rPr>
      </w:pPr>
    </w:p>
    <w:p w:rsidR="00E50A18" w:rsidRPr="00A033BB" w:rsidRDefault="00E50A18" w:rsidP="006D38C4">
      <w:pPr>
        <w:spacing w:after="0" w:line="240" w:lineRule="auto"/>
        <w:jc w:val="both"/>
        <w:rPr>
          <w:rFonts w:ascii="Times New Roman" w:hAnsi="Times New Roman"/>
          <w:bCs/>
          <w:sz w:val="24"/>
          <w:szCs w:val="24"/>
          <w:lang w:val="en-US"/>
        </w:rPr>
      </w:pPr>
      <w:r w:rsidRPr="00A033BB">
        <w:rPr>
          <w:rFonts w:ascii="Times New Roman" w:hAnsi="Times New Roman"/>
          <w:bCs/>
          <w:i/>
          <w:sz w:val="24"/>
          <w:szCs w:val="24"/>
          <w:lang w:val="en-US"/>
        </w:rPr>
        <w:t xml:space="preserve">Tendai Biti </w:t>
      </w:r>
      <w:r w:rsidR="004D02A0" w:rsidRPr="00A033BB">
        <w:rPr>
          <w:rFonts w:ascii="Times New Roman" w:hAnsi="Times New Roman"/>
          <w:bCs/>
          <w:i/>
          <w:sz w:val="24"/>
          <w:szCs w:val="24"/>
          <w:lang w:val="en-US"/>
        </w:rPr>
        <w:t>Law</w:t>
      </w:r>
      <w:r w:rsidR="004D02A0" w:rsidRPr="00A033BB">
        <w:rPr>
          <w:rFonts w:ascii="Times New Roman" w:hAnsi="Times New Roman"/>
          <w:bCs/>
          <w:sz w:val="24"/>
          <w:szCs w:val="24"/>
          <w:lang w:val="en-US"/>
        </w:rPr>
        <w:t>, applicants’</w:t>
      </w:r>
      <w:r w:rsidRPr="00A033BB">
        <w:rPr>
          <w:rFonts w:ascii="Times New Roman" w:hAnsi="Times New Roman"/>
          <w:bCs/>
          <w:sz w:val="24"/>
          <w:szCs w:val="24"/>
          <w:lang w:val="en-US"/>
        </w:rPr>
        <w:t xml:space="preserve"> legal practitioners</w:t>
      </w:r>
    </w:p>
    <w:p w:rsidR="00E50A18" w:rsidRPr="00A033BB" w:rsidRDefault="00E50A18" w:rsidP="006D38C4">
      <w:pPr>
        <w:spacing w:after="0" w:line="240" w:lineRule="auto"/>
        <w:jc w:val="both"/>
        <w:rPr>
          <w:rFonts w:ascii="Times New Roman" w:hAnsi="Times New Roman"/>
          <w:bCs/>
          <w:sz w:val="24"/>
          <w:szCs w:val="24"/>
        </w:rPr>
      </w:pPr>
      <w:r w:rsidRPr="00A033BB">
        <w:rPr>
          <w:rFonts w:ascii="Times New Roman" w:hAnsi="Times New Roman"/>
          <w:bCs/>
          <w:i/>
          <w:sz w:val="24"/>
          <w:szCs w:val="24"/>
          <w:lang w:val="en-US"/>
        </w:rPr>
        <w:t>Civil Division of the Attorney General’s Office</w:t>
      </w:r>
      <w:r w:rsidRPr="00A033BB">
        <w:rPr>
          <w:rFonts w:ascii="Times New Roman" w:hAnsi="Times New Roman"/>
          <w:bCs/>
          <w:sz w:val="24"/>
          <w:szCs w:val="24"/>
          <w:lang w:val="en-US"/>
        </w:rPr>
        <w:t>, respondent’s legal practitioners.</w:t>
      </w:r>
    </w:p>
    <w:p w:rsidR="00F357B6" w:rsidRPr="00A033BB" w:rsidRDefault="00F357B6" w:rsidP="000F55E9">
      <w:pPr>
        <w:spacing w:line="360" w:lineRule="auto"/>
        <w:jc w:val="both"/>
        <w:rPr>
          <w:rFonts w:ascii="Times New Roman" w:hAnsi="Times New Roman"/>
          <w:bCs/>
          <w:sz w:val="28"/>
          <w:szCs w:val="28"/>
        </w:rPr>
      </w:pPr>
    </w:p>
    <w:p w:rsidR="00F357B6" w:rsidRPr="00A033BB" w:rsidRDefault="00F357B6" w:rsidP="000F55E9">
      <w:pPr>
        <w:spacing w:line="360" w:lineRule="auto"/>
        <w:jc w:val="both"/>
        <w:rPr>
          <w:rFonts w:ascii="Times New Roman" w:hAnsi="Times New Roman"/>
          <w:bCs/>
          <w:sz w:val="24"/>
          <w:szCs w:val="24"/>
        </w:rPr>
      </w:pPr>
    </w:p>
    <w:sectPr w:rsidR="00F357B6" w:rsidRPr="00A033B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754" w:rsidRDefault="00280754" w:rsidP="00DD6161">
      <w:pPr>
        <w:spacing w:after="0" w:line="240" w:lineRule="auto"/>
      </w:pPr>
      <w:r>
        <w:separator/>
      </w:r>
    </w:p>
  </w:endnote>
  <w:endnote w:type="continuationSeparator" w:id="0">
    <w:p w:rsidR="00280754" w:rsidRDefault="00280754" w:rsidP="00DD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754" w:rsidRDefault="00280754" w:rsidP="00DD6161">
      <w:pPr>
        <w:spacing w:after="0" w:line="240" w:lineRule="auto"/>
      </w:pPr>
      <w:r>
        <w:separator/>
      </w:r>
    </w:p>
  </w:footnote>
  <w:footnote w:type="continuationSeparator" w:id="0">
    <w:p w:rsidR="00280754" w:rsidRDefault="00280754" w:rsidP="00DD6161">
      <w:pPr>
        <w:spacing w:after="0" w:line="240" w:lineRule="auto"/>
      </w:pPr>
      <w:r>
        <w:continuationSeparator/>
      </w:r>
    </w:p>
  </w:footnote>
  <w:footnote w:id="1">
    <w:p w:rsidR="00DD08B6" w:rsidRPr="00DD08B6" w:rsidRDefault="00DD08B6" w:rsidP="00DD08B6">
      <w:pPr>
        <w:pStyle w:val="FootnoteText"/>
        <w:rPr>
          <w:lang w:val="en-US"/>
        </w:rPr>
      </w:pPr>
      <w:r>
        <w:rPr>
          <w:rStyle w:val="FootnoteReference"/>
        </w:rPr>
        <w:footnoteRef/>
      </w:r>
      <w:r>
        <w:t xml:space="preserve"> </w:t>
      </w:r>
      <w:r>
        <w:rPr>
          <w:lang w:val="en-US"/>
        </w:rPr>
        <w:t xml:space="preserve">S117 of the Constitution </w:t>
      </w:r>
    </w:p>
  </w:footnote>
  <w:footnote w:id="2">
    <w:p w:rsidR="00FB398C" w:rsidRPr="00FB398C" w:rsidRDefault="00FB398C">
      <w:pPr>
        <w:pStyle w:val="FootnoteText"/>
        <w:rPr>
          <w:lang w:val="en-US"/>
        </w:rPr>
      </w:pPr>
      <w:r>
        <w:rPr>
          <w:rStyle w:val="FootnoteReference"/>
        </w:rPr>
        <w:footnoteRef/>
      </w:r>
      <w:r>
        <w:t xml:space="preserve"> </w:t>
      </w:r>
      <w:r>
        <w:rPr>
          <w:lang w:val="en-US"/>
        </w:rPr>
        <w:t xml:space="preserve"> Mawarire v Mugabe NO &amp; Ors 2013 (1) ZLR 469 (CC)</w:t>
      </w:r>
    </w:p>
  </w:footnote>
  <w:footnote w:id="3">
    <w:p w:rsidR="00F357B6" w:rsidRDefault="00F357B6">
      <w:pPr>
        <w:pStyle w:val="FootnoteText"/>
      </w:pPr>
      <w:r>
        <w:rPr>
          <w:rStyle w:val="FootnoteReference"/>
        </w:rPr>
        <w:footnoteRef/>
      </w:r>
      <w:r w:rsidR="00C74A28">
        <w:t xml:space="preserve"> S2 o</w:t>
      </w:r>
      <w:r>
        <w:t>f the Const</w:t>
      </w:r>
      <w:r w:rsidR="009E2B81">
        <w:t>it</w:t>
      </w:r>
      <w:r>
        <w:t>ution of Zimbabwe</w:t>
      </w:r>
    </w:p>
  </w:footnote>
  <w:footnote w:id="4">
    <w:p w:rsidR="00FB656D" w:rsidRPr="00FB656D" w:rsidRDefault="00FB656D">
      <w:pPr>
        <w:pStyle w:val="FootnoteText"/>
        <w:rPr>
          <w:lang w:val="en-US"/>
        </w:rPr>
      </w:pPr>
      <w:r>
        <w:rPr>
          <w:rStyle w:val="FootnoteReference"/>
        </w:rPr>
        <w:footnoteRef/>
      </w:r>
      <w:r>
        <w:t xml:space="preserve"> </w:t>
      </w:r>
      <w:r>
        <w:rPr>
          <w:lang w:val="en-US"/>
        </w:rPr>
        <w:t>S90 of the Constitution</w:t>
      </w:r>
    </w:p>
  </w:footnote>
  <w:footnote w:id="5">
    <w:p w:rsidR="00667523" w:rsidRPr="00667523" w:rsidRDefault="00667523">
      <w:pPr>
        <w:pStyle w:val="FootnoteText"/>
        <w:rPr>
          <w:lang w:val="en-US"/>
        </w:rPr>
      </w:pPr>
      <w:r>
        <w:rPr>
          <w:rStyle w:val="FootnoteReference"/>
        </w:rPr>
        <w:footnoteRef/>
      </w:r>
      <w:r>
        <w:t xml:space="preserve"> </w:t>
      </w:r>
      <w:r>
        <w:rPr>
          <w:lang w:val="en-US"/>
        </w:rPr>
        <w:t>S134 &amp;s116 of the Constitution</w:t>
      </w:r>
    </w:p>
  </w:footnote>
  <w:footnote w:id="6">
    <w:p w:rsidR="002641C2" w:rsidRPr="002641C2" w:rsidRDefault="002641C2">
      <w:pPr>
        <w:pStyle w:val="FootnoteText"/>
        <w:rPr>
          <w:lang w:val="en-US"/>
        </w:rPr>
      </w:pPr>
      <w:r>
        <w:rPr>
          <w:rStyle w:val="FootnoteReference"/>
        </w:rPr>
        <w:footnoteRef/>
      </w:r>
      <w:r>
        <w:t xml:space="preserve"> </w:t>
      </w:r>
      <w:r>
        <w:rPr>
          <w:lang w:val="en-US"/>
        </w:rPr>
        <w:t>1994 (1) ZLR 7 (HC)</w:t>
      </w:r>
    </w:p>
  </w:footnote>
  <w:footnote w:id="7">
    <w:p w:rsidR="00A72F30" w:rsidRPr="00A72F30" w:rsidRDefault="00A72F30">
      <w:pPr>
        <w:pStyle w:val="FootnoteText"/>
        <w:rPr>
          <w:lang w:val="en-US"/>
        </w:rPr>
      </w:pPr>
      <w:r>
        <w:rPr>
          <w:rStyle w:val="FootnoteReference"/>
        </w:rPr>
        <w:footnoteRef/>
      </w:r>
      <w:r>
        <w:t xml:space="preserve"> </w:t>
      </w:r>
      <w:r w:rsidRPr="00A72F30">
        <w:rPr>
          <w:bCs/>
        </w:rPr>
        <w:t xml:space="preserve">Schedule </w:t>
      </w:r>
      <w:r>
        <w:rPr>
          <w:bCs/>
        </w:rPr>
        <w:t>to the Zimbabwe Constitution Or</w:t>
      </w:r>
      <w:r w:rsidRPr="00A72F30">
        <w:rPr>
          <w:bCs/>
        </w:rPr>
        <w:t>der 1979 (S.1. 197911600 of the United Kingdom).</w:t>
      </w:r>
    </w:p>
  </w:footnote>
  <w:footnote w:id="8">
    <w:p w:rsidR="00292C59" w:rsidRPr="00292C59" w:rsidRDefault="00292C59">
      <w:pPr>
        <w:pStyle w:val="FootnoteText"/>
        <w:rPr>
          <w:lang w:val="en-US"/>
        </w:rPr>
      </w:pPr>
      <w:r>
        <w:rPr>
          <w:rStyle w:val="FootnoteReference"/>
        </w:rPr>
        <w:footnoteRef/>
      </w:r>
      <w:r>
        <w:t xml:space="preserve"> </w:t>
      </w:r>
      <w:r>
        <w:rPr>
          <w:lang w:val="en-US"/>
        </w:rPr>
        <w:t>HH 236/18</w:t>
      </w:r>
    </w:p>
  </w:footnote>
  <w:footnote w:id="9">
    <w:p w:rsidR="00CF0C97" w:rsidRPr="00CF0C97" w:rsidRDefault="00CF0C97">
      <w:pPr>
        <w:pStyle w:val="FootnoteText"/>
        <w:rPr>
          <w:lang w:val="en-US"/>
        </w:rPr>
      </w:pPr>
      <w:r>
        <w:rPr>
          <w:rStyle w:val="FootnoteReference"/>
        </w:rPr>
        <w:footnoteRef/>
      </w:r>
      <w:r>
        <w:t xml:space="preserve"> </w:t>
      </w:r>
      <w:r>
        <w:rPr>
          <w:lang w:val="en-US"/>
        </w:rPr>
        <w:t>CCZ 3/22</w:t>
      </w:r>
    </w:p>
  </w:footnote>
  <w:footnote w:id="10">
    <w:p w:rsidR="00984B6C" w:rsidRPr="00984B6C" w:rsidRDefault="00984B6C">
      <w:pPr>
        <w:pStyle w:val="FootnoteText"/>
        <w:rPr>
          <w:lang w:val="en-US"/>
        </w:rPr>
      </w:pPr>
      <w:r>
        <w:rPr>
          <w:rStyle w:val="FootnoteReference"/>
        </w:rPr>
        <w:footnoteRef/>
      </w:r>
      <w:r w:rsidRPr="00984B6C">
        <w:rPr>
          <w:bCs/>
        </w:rPr>
        <w:t>2015 (2) ZLR 31 (CC) at pp 35H-36A</w:t>
      </w:r>
    </w:p>
  </w:footnote>
  <w:footnote w:id="11">
    <w:p w:rsidR="00984B6C" w:rsidRPr="002F0D1D" w:rsidRDefault="00984B6C" w:rsidP="00984B6C">
      <w:pPr>
        <w:pStyle w:val="FootnoteText"/>
        <w:rPr>
          <w:lang w:val="en-US"/>
        </w:rPr>
      </w:pPr>
      <w:r>
        <w:rPr>
          <w:rStyle w:val="FootnoteReference"/>
        </w:rPr>
        <w:footnoteRef/>
      </w:r>
      <w:r>
        <w:t xml:space="preserve"> </w:t>
      </w:r>
      <w:r w:rsidRPr="002F0D1D">
        <w:t>1995 (4) SA 877</w:t>
      </w:r>
    </w:p>
  </w:footnote>
  <w:footnote w:id="12">
    <w:p w:rsidR="0001545F" w:rsidRDefault="0001545F">
      <w:pPr>
        <w:pStyle w:val="FootnoteText"/>
      </w:pPr>
      <w:r>
        <w:rPr>
          <w:rStyle w:val="FootnoteReference"/>
        </w:rPr>
        <w:footnoteRef/>
      </w:r>
      <w:r>
        <w:t xml:space="preserve"> S117 of the Constitution ,2013</w:t>
      </w:r>
    </w:p>
  </w:footnote>
  <w:footnote w:id="13">
    <w:p w:rsidR="00C86154" w:rsidRPr="00C86154" w:rsidRDefault="00C86154">
      <w:pPr>
        <w:pStyle w:val="FootnoteText"/>
        <w:rPr>
          <w:lang w:val="en-US"/>
        </w:rPr>
      </w:pPr>
      <w:r>
        <w:rPr>
          <w:rStyle w:val="FootnoteReference"/>
        </w:rPr>
        <w:footnoteRef/>
      </w:r>
      <w:r>
        <w:t xml:space="preserve"> </w:t>
      </w:r>
      <w:r>
        <w:rPr>
          <w:lang w:val="en-US"/>
        </w:rPr>
        <w:t>S131-133 of the Constitution</w:t>
      </w:r>
      <w:r w:rsidR="00026477">
        <w:rPr>
          <w:lang w:val="en-US"/>
        </w:rPr>
        <w:t xml:space="preserve"> as read with the fifth schedule</w:t>
      </w:r>
      <w:r w:rsidR="001617CB">
        <w:rPr>
          <w:lang w:val="en-US"/>
        </w:rPr>
        <w:t xml:space="preserve"> to the Constitution</w:t>
      </w:r>
      <w:r w:rsidR="00026477">
        <w:rPr>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224411"/>
      <w:docPartObj>
        <w:docPartGallery w:val="Page Numbers (Top of Page)"/>
        <w:docPartUnique/>
      </w:docPartObj>
    </w:sdtPr>
    <w:sdtEndPr>
      <w:rPr>
        <w:noProof/>
      </w:rPr>
    </w:sdtEndPr>
    <w:sdtContent>
      <w:p w:rsidR="004330FF" w:rsidRDefault="004330FF">
        <w:pPr>
          <w:pStyle w:val="Header"/>
          <w:jc w:val="right"/>
          <w:rPr>
            <w:noProof/>
          </w:rPr>
        </w:pPr>
        <w:r>
          <w:fldChar w:fldCharType="begin"/>
        </w:r>
        <w:r>
          <w:instrText xml:space="preserve"> PAGE   \* MERGEFORMAT </w:instrText>
        </w:r>
        <w:r>
          <w:fldChar w:fldCharType="separate"/>
        </w:r>
        <w:r w:rsidR="00D44AA5">
          <w:rPr>
            <w:noProof/>
          </w:rPr>
          <w:t>1</w:t>
        </w:r>
        <w:r>
          <w:rPr>
            <w:noProof/>
          </w:rPr>
          <w:fldChar w:fldCharType="end"/>
        </w:r>
      </w:p>
      <w:p w:rsidR="004330FF" w:rsidRDefault="00DF05CE">
        <w:pPr>
          <w:pStyle w:val="Header"/>
          <w:jc w:val="right"/>
          <w:rPr>
            <w:noProof/>
          </w:rPr>
        </w:pPr>
        <w:r>
          <w:rPr>
            <w:noProof/>
          </w:rPr>
          <w:t>HH 516-22</w:t>
        </w:r>
      </w:p>
      <w:p w:rsidR="004330FF" w:rsidRDefault="004330FF">
        <w:pPr>
          <w:pStyle w:val="Header"/>
          <w:jc w:val="right"/>
        </w:pPr>
        <w:r>
          <w:rPr>
            <w:noProof/>
          </w:rPr>
          <w:t>HC 222/21</w:t>
        </w:r>
      </w:p>
    </w:sdtContent>
  </w:sdt>
  <w:p w:rsidR="004330FF" w:rsidRDefault="004330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C204E"/>
    <w:multiLevelType w:val="hybridMultilevel"/>
    <w:tmpl w:val="A8288D6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3651E97"/>
    <w:multiLevelType w:val="hybridMultilevel"/>
    <w:tmpl w:val="1DB28D3E"/>
    <w:lvl w:ilvl="0" w:tplc="7FF0AB6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5BD55B8"/>
    <w:multiLevelType w:val="hybridMultilevel"/>
    <w:tmpl w:val="D2BE5C02"/>
    <w:lvl w:ilvl="0" w:tplc="47A8747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8F67169"/>
    <w:multiLevelType w:val="hybridMultilevel"/>
    <w:tmpl w:val="E364F7BC"/>
    <w:lvl w:ilvl="0" w:tplc="A73E88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7250BB"/>
    <w:multiLevelType w:val="hybridMultilevel"/>
    <w:tmpl w:val="8728ACEE"/>
    <w:lvl w:ilvl="0" w:tplc="A8B23BC6">
      <w:start w:val="16"/>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C426E4"/>
    <w:multiLevelType w:val="hybridMultilevel"/>
    <w:tmpl w:val="4FC25CE0"/>
    <w:lvl w:ilvl="0" w:tplc="30090013">
      <w:start w:val="1"/>
      <w:numFmt w:val="upp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3FF851FE"/>
    <w:multiLevelType w:val="hybridMultilevel"/>
    <w:tmpl w:val="F8EE848C"/>
    <w:lvl w:ilvl="0" w:tplc="CEB0B9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29A23AC"/>
    <w:multiLevelType w:val="hybridMultilevel"/>
    <w:tmpl w:val="E2FA2E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6F80451"/>
    <w:multiLevelType w:val="hybridMultilevel"/>
    <w:tmpl w:val="DAA0B3DE"/>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F7E7EC7"/>
    <w:multiLevelType w:val="hybridMultilevel"/>
    <w:tmpl w:val="A8288D6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4DF631E"/>
    <w:multiLevelType w:val="hybridMultilevel"/>
    <w:tmpl w:val="33803C28"/>
    <w:lvl w:ilvl="0" w:tplc="0C44D3C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F041C0"/>
    <w:multiLevelType w:val="hybridMultilevel"/>
    <w:tmpl w:val="090EA8C6"/>
    <w:lvl w:ilvl="0" w:tplc="FBF6C8DA">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7"/>
  </w:num>
  <w:num w:numId="3">
    <w:abstractNumId w:val="8"/>
  </w:num>
  <w:num w:numId="4">
    <w:abstractNumId w:val="6"/>
  </w:num>
  <w:num w:numId="5">
    <w:abstractNumId w:val="11"/>
  </w:num>
  <w:num w:numId="6">
    <w:abstractNumId w:val="4"/>
  </w:num>
  <w:num w:numId="7">
    <w:abstractNumId w:val="9"/>
  </w:num>
  <w:num w:numId="8">
    <w:abstractNumId w:val="3"/>
  </w:num>
  <w:num w:numId="9">
    <w:abstractNumId w:val="5"/>
  </w:num>
  <w:num w:numId="10">
    <w:abstractNumId w:val="1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48"/>
    <w:rsid w:val="0000757E"/>
    <w:rsid w:val="0001545F"/>
    <w:rsid w:val="00021A52"/>
    <w:rsid w:val="0002363F"/>
    <w:rsid w:val="00026477"/>
    <w:rsid w:val="00026D48"/>
    <w:rsid w:val="00030E95"/>
    <w:rsid w:val="0004162A"/>
    <w:rsid w:val="00043787"/>
    <w:rsid w:val="0004595B"/>
    <w:rsid w:val="0005046D"/>
    <w:rsid w:val="00064660"/>
    <w:rsid w:val="00072577"/>
    <w:rsid w:val="000738F0"/>
    <w:rsid w:val="00074C58"/>
    <w:rsid w:val="00086550"/>
    <w:rsid w:val="0009302E"/>
    <w:rsid w:val="00097D35"/>
    <w:rsid w:val="000B60AC"/>
    <w:rsid w:val="000B6617"/>
    <w:rsid w:val="000C3C9A"/>
    <w:rsid w:val="000D4484"/>
    <w:rsid w:val="000E02F9"/>
    <w:rsid w:val="000E1675"/>
    <w:rsid w:val="000F2FBA"/>
    <w:rsid w:val="000F55E9"/>
    <w:rsid w:val="000F67C8"/>
    <w:rsid w:val="00106D45"/>
    <w:rsid w:val="001070A6"/>
    <w:rsid w:val="0011542C"/>
    <w:rsid w:val="001212EE"/>
    <w:rsid w:val="00144F1A"/>
    <w:rsid w:val="00150A28"/>
    <w:rsid w:val="00153928"/>
    <w:rsid w:val="001617CB"/>
    <w:rsid w:val="00162848"/>
    <w:rsid w:val="00174578"/>
    <w:rsid w:val="00176158"/>
    <w:rsid w:val="00193F0B"/>
    <w:rsid w:val="001A772F"/>
    <w:rsid w:val="001A7D59"/>
    <w:rsid w:val="001D5E92"/>
    <w:rsid w:val="001E0B80"/>
    <w:rsid w:val="001F196A"/>
    <w:rsid w:val="00201E72"/>
    <w:rsid w:val="00202784"/>
    <w:rsid w:val="00203172"/>
    <w:rsid w:val="00221077"/>
    <w:rsid w:val="00230A21"/>
    <w:rsid w:val="00242362"/>
    <w:rsid w:val="00245F58"/>
    <w:rsid w:val="00246624"/>
    <w:rsid w:val="00251F3F"/>
    <w:rsid w:val="002641C2"/>
    <w:rsid w:val="00277FEF"/>
    <w:rsid w:val="00280754"/>
    <w:rsid w:val="00281237"/>
    <w:rsid w:val="00290799"/>
    <w:rsid w:val="00292C59"/>
    <w:rsid w:val="00294036"/>
    <w:rsid w:val="002A2A74"/>
    <w:rsid w:val="002B1A47"/>
    <w:rsid w:val="002B3619"/>
    <w:rsid w:val="002F0D1D"/>
    <w:rsid w:val="002F1EBF"/>
    <w:rsid w:val="0031099D"/>
    <w:rsid w:val="00325723"/>
    <w:rsid w:val="00326FCD"/>
    <w:rsid w:val="00327206"/>
    <w:rsid w:val="00340A42"/>
    <w:rsid w:val="0035363B"/>
    <w:rsid w:val="00365FB4"/>
    <w:rsid w:val="00367450"/>
    <w:rsid w:val="00391042"/>
    <w:rsid w:val="0039356A"/>
    <w:rsid w:val="00396CF5"/>
    <w:rsid w:val="003A1D8C"/>
    <w:rsid w:val="003B7585"/>
    <w:rsid w:val="003D6F93"/>
    <w:rsid w:val="003E2BA8"/>
    <w:rsid w:val="003E31F0"/>
    <w:rsid w:val="00410C01"/>
    <w:rsid w:val="00413FDB"/>
    <w:rsid w:val="00415076"/>
    <w:rsid w:val="00415AFA"/>
    <w:rsid w:val="00430077"/>
    <w:rsid w:val="004330FF"/>
    <w:rsid w:val="00436A59"/>
    <w:rsid w:val="004440B1"/>
    <w:rsid w:val="00445D32"/>
    <w:rsid w:val="00461EFC"/>
    <w:rsid w:val="004744F6"/>
    <w:rsid w:val="00475B30"/>
    <w:rsid w:val="00476B54"/>
    <w:rsid w:val="00477F80"/>
    <w:rsid w:val="0048184B"/>
    <w:rsid w:val="00482E25"/>
    <w:rsid w:val="00486EC5"/>
    <w:rsid w:val="00487C04"/>
    <w:rsid w:val="004A06A8"/>
    <w:rsid w:val="004A46DB"/>
    <w:rsid w:val="004D02A0"/>
    <w:rsid w:val="004D1A79"/>
    <w:rsid w:val="004D3691"/>
    <w:rsid w:val="004D7800"/>
    <w:rsid w:val="004F1187"/>
    <w:rsid w:val="004F11F6"/>
    <w:rsid w:val="004F5F53"/>
    <w:rsid w:val="005160F4"/>
    <w:rsid w:val="00527E2A"/>
    <w:rsid w:val="00532499"/>
    <w:rsid w:val="005436FE"/>
    <w:rsid w:val="005573A6"/>
    <w:rsid w:val="00561457"/>
    <w:rsid w:val="00577C25"/>
    <w:rsid w:val="0058189D"/>
    <w:rsid w:val="00592BCC"/>
    <w:rsid w:val="005A356E"/>
    <w:rsid w:val="005B1518"/>
    <w:rsid w:val="005C052D"/>
    <w:rsid w:val="005C55D6"/>
    <w:rsid w:val="005C6EEC"/>
    <w:rsid w:val="005C7499"/>
    <w:rsid w:val="005E1157"/>
    <w:rsid w:val="005E3DC3"/>
    <w:rsid w:val="005E560E"/>
    <w:rsid w:val="005E7D61"/>
    <w:rsid w:val="005F0040"/>
    <w:rsid w:val="005F3643"/>
    <w:rsid w:val="005F6C6B"/>
    <w:rsid w:val="00616B8E"/>
    <w:rsid w:val="0064553A"/>
    <w:rsid w:val="00645DBD"/>
    <w:rsid w:val="006515F4"/>
    <w:rsid w:val="006554BF"/>
    <w:rsid w:val="00667174"/>
    <w:rsid w:val="00667523"/>
    <w:rsid w:val="006750BD"/>
    <w:rsid w:val="00680FCD"/>
    <w:rsid w:val="00683D78"/>
    <w:rsid w:val="006A4FB1"/>
    <w:rsid w:val="006B6E20"/>
    <w:rsid w:val="006B76D9"/>
    <w:rsid w:val="006C1A28"/>
    <w:rsid w:val="006D38C4"/>
    <w:rsid w:val="006F35DD"/>
    <w:rsid w:val="0070456C"/>
    <w:rsid w:val="00714505"/>
    <w:rsid w:val="0072594C"/>
    <w:rsid w:val="00731C6C"/>
    <w:rsid w:val="00737053"/>
    <w:rsid w:val="00755284"/>
    <w:rsid w:val="007639DD"/>
    <w:rsid w:val="007647CE"/>
    <w:rsid w:val="00767C12"/>
    <w:rsid w:val="0077616B"/>
    <w:rsid w:val="00782CE4"/>
    <w:rsid w:val="0079792E"/>
    <w:rsid w:val="007A1CBB"/>
    <w:rsid w:val="007A3FB0"/>
    <w:rsid w:val="007A78BC"/>
    <w:rsid w:val="007B7997"/>
    <w:rsid w:val="007C32E6"/>
    <w:rsid w:val="007C34E4"/>
    <w:rsid w:val="007D4538"/>
    <w:rsid w:val="007E523A"/>
    <w:rsid w:val="007F127F"/>
    <w:rsid w:val="007F7EEC"/>
    <w:rsid w:val="008203CD"/>
    <w:rsid w:val="00833C4F"/>
    <w:rsid w:val="00877992"/>
    <w:rsid w:val="00886EA2"/>
    <w:rsid w:val="008A1EA8"/>
    <w:rsid w:val="008A7529"/>
    <w:rsid w:val="008B5A39"/>
    <w:rsid w:val="008C0632"/>
    <w:rsid w:val="008C1214"/>
    <w:rsid w:val="008D28CE"/>
    <w:rsid w:val="008D3045"/>
    <w:rsid w:val="008F0743"/>
    <w:rsid w:val="0092472D"/>
    <w:rsid w:val="00926535"/>
    <w:rsid w:val="00944DB8"/>
    <w:rsid w:val="009613CA"/>
    <w:rsid w:val="009644CD"/>
    <w:rsid w:val="009820C2"/>
    <w:rsid w:val="00984B6C"/>
    <w:rsid w:val="009876A9"/>
    <w:rsid w:val="00993B76"/>
    <w:rsid w:val="009A6213"/>
    <w:rsid w:val="009C39E5"/>
    <w:rsid w:val="009C492E"/>
    <w:rsid w:val="009E2B81"/>
    <w:rsid w:val="009F163B"/>
    <w:rsid w:val="00A0021D"/>
    <w:rsid w:val="00A033BB"/>
    <w:rsid w:val="00A05DAB"/>
    <w:rsid w:val="00A2448E"/>
    <w:rsid w:val="00A32E7E"/>
    <w:rsid w:val="00A33F5E"/>
    <w:rsid w:val="00A40CE1"/>
    <w:rsid w:val="00A72F30"/>
    <w:rsid w:val="00A74EE1"/>
    <w:rsid w:val="00AB51D9"/>
    <w:rsid w:val="00AB5659"/>
    <w:rsid w:val="00AC122E"/>
    <w:rsid w:val="00AC44D5"/>
    <w:rsid w:val="00AC55E8"/>
    <w:rsid w:val="00AD2D6A"/>
    <w:rsid w:val="00AD79E5"/>
    <w:rsid w:val="00AE3CC1"/>
    <w:rsid w:val="00B057CF"/>
    <w:rsid w:val="00B2391D"/>
    <w:rsid w:val="00B27386"/>
    <w:rsid w:val="00B30C93"/>
    <w:rsid w:val="00B37D87"/>
    <w:rsid w:val="00B600A8"/>
    <w:rsid w:val="00B62069"/>
    <w:rsid w:val="00B67F1B"/>
    <w:rsid w:val="00BA144D"/>
    <w:rsid w:val="00BA1748"/>
    <w:rsid w:val="00BA1C41"/>
    <w:rsid w:val="00BB5BF1"/>
    <w:rsid w:val="00BD619F"/>
    <w:rsid w:val="00BE6434"/>
    <w:rsid w:val="00BF5CF8"/>
    <w:rsid w:val="00BF6014"/>
    <w:rsid w:val="00BF6B02"/>
    <w:rsid w:val="00C1151A"/>
    <w:rsid w:val="00C1594B"/>
    <w:rsid w:val="00C17515"/>
    <w:rsid w:val="00C214E6"/>
    <w:rsid w:val="00C5308D"/>
    <w:rsid w:val="00C53555"/>
    <w:rsid w:val="00C631BA"/>
    <w:rsid w:val="00C64901"/>
    <w:rsid w:val="00C742AE"/>
    <w:rsid w:val="00C74A28"/>
    <w:rsid w:val="00C81ACA"/>
    <w:rsid w:val="00C86154"/>
    <w:rsid w:val="00CA35E7"/>
    <w:rsid w:val="00CB75BF"/>
    <w:rsid w:val="00CE1494"/>
    <w:rsid w:val="00CE30E6"/>
    <w:rsid w:val="00CE57DB"/>
    <w:rsid w:val="00CE5F03"/>
    <w:rsid w:val="00CF0C97"/>
    <w:rsid w:val="00CF365F"/>
    <w:rsid w:val="00CF7EBF"/>
    <w:rsid w:val="00D0191C"/>
    <w:rsid w:val="00D034BB"/>
    <w:rsid w:val="00D07A69"/>
    <w:rsid w:val="00D219B3"/>
    <w:rsid w:val="00D3543F"/>
    <w:rsid w:val="00D3720E"/>
    <w:rsid w:val="00D378BA"/>
    <w:rsid w:val="00D41BB3"/>
    <w:rsid w:val="00D44AA5"/>
    <w:rsid w:val="00D55D4E"/>
    <w:rsid w:val="00D8068C"/>
    <w:rsid w:val="00D9770F"/>
    <w:rsid w:val="00DA389A"/>
    <w:rsid w:val="00DA4B9D"/>
    <w:rsid w:val="00DC1174"/>
    <w:rsid w:val="00DD08B6"/>
    <w:rsid w:val="00DD6161"/>
    <w:rsid w:val="00DE1273"/>
    <w:rsid w:val="00DF05CE"/>
    <w:rsid w:val="00DF6EDA"/>
    <w:rsid w:val="00E019B9"/>
    <w:rsid w:val="00E05CFB"/>
    <w:rsid w:val="00E12581"/>
    <w:rsid w:val="00E16DC4"/>
    <w:rsid w:val="00E33822"/>
    <w:rsid w:val="00E42EF0"/>
    <w:rsid w:val="00E46183"/>
    <w:rsid w:val="00E5062F"/>
    <w:rsid w:val="00E50679"/>
    <w:rsid w:val="00E50A18"/>
    <w:rsid w:val="00E55DCD"/>
    <w:rsid w:val="00E60241"/>
    <w:rsid w:val="00E63320"/>
    <w:rsid w:val="00E743BD"/>
    <w:rsid w:val="00E743E3"/>
    <w:rsid w:val="00E814BA"/>
    <w:rsid w:val="00EA3819"/>
    <w:rsid w:val="00ED46E4"/>
    <w:rsid w:val="00ED7908"/>
    <w:rsid w:val="00EF23A7"/>
    <w:rsid w:val="00EF43BF"/>
    <w:rsid w:val="00EF614B"/>
    <w:rsid w:val="00F03D6B"/>
    <w:rsid w:val="00F04DFC"/>
    <w:rsid w:val="00F135D5"/>
    <w:rsid w:val="00F176A6"/>
    <w:rsid w:val="00F357B6"/>
    <w:rsid w:val="00F41246"/>
    <w:rsid w:val="00F45401"/>
    <w:rsid w:val="00F53340"/>
    <w:rsid w:val="00F557C3"/>
    <w:rsid w:val="00F6616A"/>
    <w:rsid w:val="00F66D92"/>
    <w:rsid w:val="00F6706D"/>
    <w:rsid w:val="00F70C8F"/>
    <w:rsid w:val="00F75355"/>
    <w:rsid w:val="00F87D93"/>
    <w:rsid w:val="00F93F6C"/>
    <w:rsid w:val="00F943B6"/>
    <w:rsid w:val="00F958E6"/>
    <w:rsid w:val="00FA3201"/>
    <w:rsid w:val="00FA7E00"/>
    <w:rsid w:val="00FB398C"/>
    <w:rsid w:val="00FB656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88A69-98E0-4D39-A4B9-96AB6D56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CFB"/>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466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B80"/>
    <w:pPr>
      <w:ind w:left="720"/>
      <w:contextualSpacing/>
    </w:pPr>
  </w:style>
  <w:style w:type="paragraph" w:styleId="FootnoteText">
    <w:name w:val="footnote text"/>
    <w:basedOn w:val="Normal"/>
    <w:link w:val="FootnoteTextChar"/>
    <w:uiPriority w:val="99"/>
    <w:semiHidden/>
    <w:unhideWhenUsed/>
    <w:rsid w:val="00DD6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16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D6161"/>
    <w:rPr>
      <w:vertAlign w:val="superscript"/>
    </w:rPr>
  </w:style>
  <w:style w:type="character" w:customStyle="1" w:styleId="Heading2Char">
    <w:name w:val="Heading 2 Char"/>
    <w:basedOn w:val="DefaultParagraphFont"/>
    <w:link w:val="Heading2"/>
    <w:uiPriority w:val="9"/>
    <w:semiHidden/>
    <w:rsid w:val="0024662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03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3BB"/>
    <w:rPr>
      <w:rFonts w:ascii="Segoe UI" w:eastAsia="Calibri" w:hAnsi="Segoe UI" w:cs="Segoe UI"/>
      <w:sz w:val="18"/>
      <w:szCs w:val="18"/>
    </w:rPr>
  </w:style>
  <w:style w:type="paragraph" w:styleId="Header">
    <w:name w:val="header"/>
    <w:basedOn w:val="Normal"/>
    <w:link w:val="HeaderChar"/>
    <w:uiPriority w:val="99"/>
    <w:unhideWhenUsed/>
    <w:rsid w:val="00433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0FF"/>
    <w:rPr>
      <w:rFonts w:ascii="Calibri" w:eastAsia="Calibri" w:hAnsi="Calibri" w:cs="Times New Roman"/>
    </w:rPr>
  </w:style>
  <w:style w:type="paragraph" w:styleId="Footer">
    <w:name w:val="footer"/>
    <w:basedOn w:val="Normal"/>
    <w:link w:val="FooterChar"/>
    <w:uiPriority w:val="99"/>
    <w:unhideWhenUsed/>
    <w:rsid w:val="00433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0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77486">
      <w:bodyDiv w:val="1"/>
      <w:marLeft w:val="0"/>
      <w:marRight w:val="0"/>
      <w:marTop w:val="0"/>
      <w:marBottom w:val="0"/>
      <w:divBdr>
        <w:top w:val="none" w:sz="0" w:space="0" w:color="auto"/>
        <w:left w:val="none" w:sz="0" w:space="0" w:color="auto"/>
        <w:bottom w:val="none" w:sz="0" w:space="0" w:color="auto"/>
        <w:right w:val="none" w:sz="0" w:space="0" w:color="auto"/>
      </w:divBdr>
    </w:div>
    <w:div w:id="1402214946">
      <w:bodyDiv w:val="1"/>
      <w:marLeft w:val="0"/>
      <w:marRight w:val="0"/>
      <w:marTop w:val="0"/>
      <w:marBottom w:val="0"/>
      <w:divBdr>
        <w:top w:val="none" w:sz="0" w:space="0" w:color="auto"/>
        <w:left w:val="none" w:sz="0" w:space="0" w:color="auto"/>
        <w:bottom w:val="none" w:sz="0" w:space="0" w:color="auto"/>
        <w:right w:val="none" w:sz="0" w:space="0" w:color="auto"/>
      </w:divBdr>
    </w:div>
    <w:div w:id="1577744331">
      <w:bodyDiv w:val="1"/>
      <w:marLeft w:val="0"/>
      <w:marRight w:val="0"/>
      <w:marTop w:val="0"/>
      <w:marBottom w:val="0"/>
      <w:divBdr>
        <w:top w:val="none" w:sz="0" w:space="0" w:color="auto"/>
        <w:left w:val="none" w:sz="0" w:space="0" w:color="auto"/>
        <w:bottom w:val="none" w:sz="0" w:space="0" w:color="auto"/>
        <w:right w:val="none" w:sz="0" w:space="0" w:color="auto"/>
      </w:divBdr>
      <w:divsChild>
        <w:div w:id="239408642">
          <w:marLeft w:val="-225"/>
          <w:marRight w:val="-225"/>
          <w:marTop w:val="270"/>
          <w:marBottom w:val="0"/>
          <w:divBdr>
            <w:top w:val="none" w:sz="0" w:space="0" w:color="auto"/>
            <w:left w:val="none" w:sz="0" w:space="0" w:color="auto"/>
            <w:bottom w:val="none" w:sz="0" w:space="0" w:color="auto"/>
            <w:right w:val="none" w:sz="0" w:space="0" w:color="auto"/>
          </w:divBdr>
          <w:divsChild>
            <w:div w:id="1749644280">
              <w:marLeft w:val="0"/>
              <w:marRight w:val="0"/>
              <w:marTop w:val="0"/>
              <w:marBottom w:val="0"/>
              <w:divBdr>
                <w:top w:val="none" w:sz="0" w:space="0" w:color="auto"/>
                <w:left w:val="none" w:sz="0" w:space="0" w:color="auto"/>
                <w:bottom w:val="none" w:sz="0" w:space="0" w:color="auto"/>
                <w:right w:val="none" w:sz="0" w:space="0" w:color="auto"/>
              </w:divBdr>
            </w:div>
          </w:divsChild>
        </w:div>
        <w:div w:id="1556504815">
          <w:marLeft w:val="0"/>
          <w:marRight w:val="0"/>
          <w:marTop w:val="0"/>
          <w:marBottom w:val="300"/>
          <w:divBdr>
            <w:top w:val="none" w:sz="0" w:space="0" w:color="auto"/>
            <w:left w:val="none" w:sz="0" w:space="0" w:color="auto"/>
            <w:bottom w:val="none" w:sz="0" w:space="0" w:color="auto"/>
            <w:right w:val="none" w:sz="0" w:space="0" w:color="auto"/>
          </w:divBdr>
          <w:divsChild>
            <w:div w:id="331563475">
              <w:marLeft w:val="0"/>
              <w:marRight w:val="0"/>
              <w:marTop w:val="0"/>
              <w:marBottom w:val="0"/>
              <w:divBdr>
                <w:top w:val="none" w:sz="0" w:space="0" w:color="auto"/>
                <w:left w:val="none" w:sz="0" w:space="0" w:color="auto"/>
                <w:bottom w:val="none" w:sz="0" w:space="0" w:color="auto"/>
                <w:right w:val="none" w:sz="0" w:space="0" w:color="auto"/>
              </w:divBdr>
            </w:div>
          </w:divsChild>
        </w:div>
        <w:div w:id="165695294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1D6AF-832A-4FCA-9EB9-ECDD5223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4308</Words>
  <Characters>24560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Justice  Muzofa</dc:creator>
  <cp:lastModifiedBy>JSC</cp:lastModifiedBy>
  <cp:revision>2</cp:revision>
  <cp:lastPrinted>2022-07-28T12:49:00Z</cp:lastPrinted>
  <dcterms:created xsi:type="dcterms:W3CDTF">2022-07-29T09:20:00Z</dcterms:created>
  <dcterms:modified xsi:type="dcterms:W3CDTF">2022-07-29T09:20:00Z</dcterms:modified>
</cp:coreProperties>
</file>