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095" w:rsidRPr="002E5FF7" w:rsidRDefault="000C0095" w:rsidP="000C0095">
      <w:pPr>
        <w:pStyle w:val="NoSpacing"/>
        <w:jc w:val="both"/>
        <w:rPr>
          <w:rFonts w:cs="Times New Roman"/>
          <w:b/>
          <w:szCs w:val="24"/>
        </w:rPr>
      </w:pPr>
      <w:r w:rsidRPr="002E5FF7">
        <w:rPr>
          <w:rFonts w:cs="Times New Roman"/>
          <w:b/>
          <w:szCs w:val="24"/>
        </w:rPr>
        <w:t>WILLIAM SIVAKO</w:t>
      </w:r>
    </w:p>
    <w:p w:rsidR="000C0095" w:rsidRPr="002E5FF7" w:rsidRDefault="000C0095" w:rsidP="000C0095">
      <w:pPr>
        <w:pStyle w:val="NoSpacing"/>
        <w:jc w:val="both"/>
        <w:rPr>
          <w:rFonts w:cs="Times New Roman"/>
          <w:b/>
          <w:szCs w:val="24"/>
        </w:rPr>
      </w:pPr>
    </w:p>
    <w:p w:rsidR="000C0095" w:rsidRPr="002E5FF7" w:rsidRDefault="000C0095" w:rsidP="000C0095">
      <w:pPr>
        <w:pStyle w:val="NoSpacing"/>
        <w:jc w:val="both"/>
        <w:rPr>
          <w:rFonts w:cs="Times New Roman"/>
          <w:b/>
          <w:szCs w:val="24"/>
        </w:rPr>
      </w:pPr>
      <w:r w:rsidRPr="002E5FF7">
        <w:rPr>
          <w:rFonts w:cs="Times New Roman"/>
          <w:b/>
          <w:szCs w:val="24"/>
        </w:rPr>
        <w:t>Versus</w:t>
      </w:r>
    </w:p>
    <w:p w:rsidR="000C0095" w:rsidRPr="002E5FF7" w:rsidRDefault="000C0095" w:rsidP="000C0095">
      <w:pPr>
        <w:pStyle w:val="NoSpacing"/>
        <w:jc w:val="both"/>
        <w:rPr>
          <w:rFonts w:cs="Times New Roman"/>
          <w:b/>
          <w:szCs w:val="24"/>
        </w:rPr>
      </w:pPr>
    </w:p>
    <w:p w:rsidR="000C0095" w:rsidRPr="002E5FF7" w:rsidRDefault="000C0095" w:rsidP="000C0095">
      <w:pPr>
        <w:pStyle w:val="NoSpacing"/>
        <w:jc w:val="both"/>
        <w:rPr>
          <w:rFonts w:cs="Times New Roman"/>
          <w:b/>
          <w:szCs w:val="24"/>
        </w:rPr>
      </w:pPr>
      <w:r w:rsidRPr="002E5FF7">
        <w:rPr>
          <w:rFonts w:cs="Times New Roman"/>
          <w:b/>
          <w:szCs w:val="24"/>
        </w:rPr>
        <w:t>THE STATE</w:t>
      </w:r>
    </w:p>
    <w:p w:rsidR="000C0095" w:rsidRPr="002E5FF7" w:rsidRDefault="000C0095" w:rsidP="000C0095">
      <w:pPr>
        <w:pStyle w:val="NoSpacing"/>
        <w:jc w:val="both"/>
        <w:rPr>
          <w:rFonts w:cs="Times New Roman"/>
          <w:b/>
          <w:szCs w:val="24"/>
        </w:rPr>
      </w:pPr>
    </w:p>
    <w:p w:rsidR="000C0095" w:rsidRPr="002E5FF7" w:rsidRDefault="000C0095" w:rsidP="000C0095">
      <w:pPr>
        <w:pStyle w:val="NoSpacing"/>
        <w:jc w:val="both"/>
        <w:rPr>
          <w:rFonts w:cs="Times New Roman"/>
          <w:szCs w:val="24"/>
        </w:rPr>
      </w:pPr>
      <w:r w:rsidRPr="002E5FF7">
        <w:rPr>
          <w:rFonts w:cs="Times New Roman"/>
          <w:szCs w:val="24"/>
        </w:rPr>
        <w:t>IN THE HIGH COURT OF ZIMBABWE</w:t>
      </w:r>
    </w:p>
    <w:p w:rsidR="000C0095" w:rsidRPr="002E5FF7" w:rsidRDefault="005D2303" w:rsidP="000C0095">
      <w:pPr>
        <w:pStyle w:val="NoSpacing"/>
        <w:jc w:val="both"/>
        <w:rPr>
          <w:rFonts w:cs="Times New Roman"/>
          <w:szCs w:val="24"/>
        </w:rPr>
      </w:pPr>
      <w:r>
        <w:rPr>
          <w:rFonts w:cs="Times New Roman"/>
          <w:szCs w:val="24"/>
        </w:rPr>
        <w:t xml:space="preserve">TAKUVA &amp; </w:t>
      </w:r>
      <w:r w:rsidR="000C0095" w:rsidRPr="002E5FF7">
        <w:rPr>
          <w:rFonts w:cs="Times New Roman"/>
          <w:szCs w:val="24"/>
        </w:rPr>
        <w:t>DUBE-BANDA J</w:t>
      </w:r>
      <w:r>
        <w:rPr>
          <w:rFonts w:cs="Times New Roman"/>
          <w:szCs w:val="24"/>
        </w:rPr>
        <w:t>J</w:t>
      </w:r>
    </w:p>
    <w:p w:rsidR="000C0095" w:rsidRPr="002E5FF7" w:rsidRDefault="000C0095" w:rsidP="000C0095">
      <w:pPr>
        <w:pStyle w:val="NoSpacing"/>
        <w:jc w:val="both"/>
        <w:rPr>
          <w:rFonts w:cs="Times New Roman"/>
          <w:szCs w:val="24"/>
        </w:rPr>
      </w:pPr>
      <w:r w:rsidRPr="002E5FF7">
        <w:rPr>
          <w:rFonts w:cs="Times New Roman"/>
          <w:szCs w:val="24"/>
        </w:rPr>
        <w:t>BULAWA</w:t>
      </w:r>
      <w:r w:rsidR="005D2303">
        <w:rPr>
          <w:rFonts w:cs="Times New Roman"/>
          <w:szCs w:val="24"/>
        </w:rPr>
        <w:t>YO 18 MARCH 2020 &amp; 29 APRIL</w:t>
      </w:r>
      <w:r w:rsidR="005E40A3">
        <w:rPr>
          <w:rFonts w:cs="Times New Roman"/>
          <w:szCs w:val="24"/>
        </w:rPr>
        <w:t xml:space="preserve"> 2021</w:t>
      </w:r>
    </w:p>
    <w:p w:rsidR="000C0095" w:rsidRPr="002E5FF7" w:rsidRDefault="000C0095" w:rsidP="000C0095">
      <w:pPr>
        <w:pStyle w:val="NoSpacing"/>
        <w:jc w:val="both"/>
        <w:rPr>
          <w:rFonts w:cs="Times New Roman"/>
          <w:szCs w:val="24"/>
        </w:rPr>
      </w:pPr>
    </w:p>
    <w:p w:rsidR="000C0095" w:rsidRPr="002E5FF7" w:rsidRDefault="000C0095" w:rsidP="000C0095">
      <w:pPr>
        <w:pStyle w:val="NoSpacing"/>
        <w:jc w:val="both"/>
        <w:rPr>
          <w:rFonts w:cs="Times New Roman"/>
          <w:b/>
          <w:szCs w:val="24"/>
        </w:rPr>
      </w:pPr>
      <w:r w:rsidRPr="002E5FF7">
        <w:rPr>
          <w:rFonts w:cs="Times New Roman"/>
          <w:b/>
          <w:szCs w:val="24"/>
        </w:rPr>
        <w:t xml:space="preserve">Criminal appeal </w:t>
      </w:r>
    </w:p>
    <w:p w:rsidR="000C0095" w:rsidRPr="002E5FF7" w:rsidRDefault="000C0095" w:rsidP="000C0095">
      <w:pPr>
        <w:pStyle w:val="NoSpacing"/>
        <w:jc w:val="both"/>
        <w:rPr>
          <w:rFonts w:cs="Times New Roman"/>
          <w:szCs w:val="24"/>
        </w:rPr>
      </w:pPr>
    </w:p>
    <w:p w:rsidR="000C0095" w:rsidRPr="002E5FF7" w:rsidRDefault="00D56798" w:rsidP="000C0095">
      <w:pPr>
        <w:pStyle w:val="NoSpacing"/>
        <w:jc w:val="both"/>
        <w:rPr>
          <w:rFonts w:cs="Times New Roman"/>
          <w:szCs w:val="24"/>
        </w:rPr>
      </w:pPr>
      <w:r w:rsidRPr="002E5FF7">
        <w:rPr>
          <w:rFonts w:cs="Times New Roman"/>
          <w:i/>
          <w:szCs w:val="24"/>
        </w:rPr>
        <w:t xml:space="preserve">L. </w:t>
      </w:r>
      <w:proofErr w:type="spellStart"/>
      <w:r w:rsidRPr="002E5FF7">
        <w:rPr>
          <w:rFonts w:cs="Times New Roman"/>
          <w:i/>
          <w:szCs w:val="24"/>
        </w:rPr>
        <w:t>Mcijo</w:t>
      </w:r>
      <w:proofErr w:type="spellEnd"/>
      <w:r w:rsidRPr="002E5FF7">
        <w:rPr>
          <w:rFonts w:cs="Times New Roman"/>
          <w:i/>
          <w:szCs w:val="24"/>
        </w:rPr>
        <w:t xml:space="preserve">, </w:t>
      </w:r>
      <w:r w:rsidRPr="002E5FF7">
        <w:rPr>
          <w:rFonts w:cs="Times New Roman"/>
          <w:szCs w:val="24"/>
        </w:rPr>
        <w:t xml:space="preserve">for the appellant </w:t>
      </w:r>
    </w:p>
    <w:p w:rsidR="000C0095" w:rsidRPr="002E5FF7" w:rsidRDefault="00D56798" w:rsidP="000C0095">
      <w:pPr>
        <w:pStyle w:val="NoSpacing"/>
        <w:jc w:val="both"/>
        <w:rPr>
          <w:rFonts w:cs="Times New Roman"/>
          <w:szCs w:val="24"/>
        </w:rPr>
      </w:pPr>
      <w:r w:rsidRPr="002E5FF7">
        <w:rPr>
          <w:rFonts w:cs="Times New Roman"/>
          <w:i/>
          <w:szCs w:val="24"/>
        </w:rPr>
        <w:t xml:space="preserve">E. </w:t>
      </w:r>
      <w:proofErr w:type="spellStart"/>
      <w:r w:rsidRPr="002E5FF7">
        <w:rPr>
          <w:rFonts w:cs="Times New Roman"/>
          <w:i/>
          <w:szCs w:val="24"/>
        </w:rPr>
        <w:t>Chavarika</w:t>
      </w:r>
      <w:proofErr w:type="spellEnd"/>
      <w:r w:rsidRPr="002E5FF7">
        <w:rPr>
          <w:rFonts w:cs="Times New Roman"/>
          <w:i/>
          <w:szCs w:val="24"/>
        </w:rPr>
        <w:t>,</w:t>
      </w:r>
      <w:r w:rsidR="000C0095" w:rsidRPr="002E5FF7">
        <w:rPr>
          <w:rFonts w:cs="Times New Roman"/>
          <w:szCs w:val="24"/>
        </w:rPr>
        <w:t xml:space="preserve"> for the respondent</w:t>
      </w:r>
    </w:p>
    <w:p w:rsidR="00320049" w:rsidRPr="002E5FF7" w:rsidRDefault="000C0095" w:rsidP="009D3E8B">
      <w:pPr>
        <w:spacing w:line="360" w:lineRule="auto"/>
        <w:ind w:firstLine="720"/>
        <w:jc w:val="both"/>
        <w:rPr>
          <w:rFonts w:ascii="Times New Roman" w:hAnsi="Times New Roman" w:cs="Times New Roman"/>
          <w:color w:val="666666"/>
          <w:sz w:val="24"/>
          <w:szCs w:val="24"/>
          <w:shd w:val="clear" w:color="auto" w:fill="FFFFFF"/>
        </w:rPr>
      </w:pPr>
      <w:r w:rsidRPr="0031468A">
        <w:rPr>
          <w:rFonts w:ascii="Times New Roman" w:hAnsi="Times New Roman" w:cs="Times New Roman"/>
          <w:b/>
          <w:color w:val="666666"/>
          <w:sz w:val="24"/>
          <w:szCs w:val="24"/>
          <w:shd w:val="clear" w:color="auto" w:fill="FFFFFF"/>
        </w:rPr>
        <w:t>DUBE-BANDA J:</w:t>
      </w:r>
      <w:r w:rsidRPr="002E5FF7">
        <w:rPr>
          <w:rFonts w:ascii="Times New Roman" w:hAnsi="Times New Roman" w:cs="Times New Roman"/>
          <w:color w:val="666666"/>
          <w:sz w:val="24"/>
          <w:szCs w:val="24"/>
          <w:shd w:val="clear" w:color="auto" w:fill="FFFFFF"/>
        </w:rPr>
        <w:t xml:space="preserve"> </w:t>
      </w:r>
      <w:r w:rsidR="00AD252B" w:rsidRPr="002E5FF7">
        <w:rPr>
          <w:rFonts w:ascii="Times New Roman" w:hAnsi="Times New Roman" w:cs="Times New Roman"/>
          <w:color w:val="666666"/>
          <w:sz w:val="24"/>
          <w:szCs w:val="24"/>
          <w:shd w:val="clear" w:color="auto" w:fill="FFFFFF"/>
        </w:rPr>
        <w:t>This is an appeal against the whole jud</w:t>
      </w:r>
      <w:r w:rsidR="00F06E0A" w:rsidRPr="002E5FF7">
        <w:rPr>
          <w:rFonts w:ascii="Times New Roman" w:hAnsi="Times New Roman" w:cs="Times New Roman"/>
          <w:color w:val="666666"/>
          <w:sz w:val="24"/>
          <w:szCs w:val="24"/>
          <w:shd w:val="clear" w:color="auto" w:fill="FFFFFF"/>
        </w:rPr>
        <w:t xml:space="preserve">gment of the Magistrate’s Court, </w:t>
      </w:r>
      <w:r w:rsidR="00AD252B" w:rsidRPr="002E5FF7">
        <w:rPr>
          <w:rFonts w:ascii="Times New Roman" w:hAnsi="Times New Roman" w:cs="Times New Roman"/>
          <w:color w:val="666666"/>
          <w:sz w:val="24"/>
          <w:szCs w:val="24"/>
          <w:shd w:val="clear" w:color="auto" w:fill="FFFFFF"/>
        </w:rPr>
        <w:t>sitting a</w:t>
      </w:r>
      <w:r w:rsidR="00F06E0A" w:rsidRPr="002E5FF7">
        <w:rPr>
          <w:rFonts w:ascii="Times New Roman" w:hAnsi="Times New Roman" w:cs="Times New Roman"/>
          <w:color w:val="666666"/>
          <w:sz w:val="24"/>
          <w:szCs w:val="24"/>
          <w:shd w:val="clear" w:color="auto" w:fill="FFFFFF"/>
        </w:rPr>
        <w:t>t</w:t>
      </w:r>
      <w:r w:rsidR="00AD252B" w:rsidRPr="002E5FF7">
        <w:rPr>
          <w:rFonts w:ascii="Times New Roman" w:hAnsi="Times New Roman" w:cs="Times New Roman"/>
          <w:color w:val="666666"/>
          <w:sz w:val="24"/>
          <w:szCs w:val="24"/>
          <w:shd w:val="clear" w:color="auto" w:fill="FFFFFF"/>
        </w:rPr>
        <w:t xml:space="preserve"> </w:t>
      </w:r>
      <w:proofErr w:type="spellStart"/>
      <w:r w:rsidR="00AD252B" w:rsidRPr="002E5FF7">
        <w:rPr>
          <w:rFonts w:ascii="Times New Roman" w:hAnsi="Times New Roman" w:cs="Times New Roman"/>
          <w:color w:val="666666"/>
          <w:sz w:val="24"/>
          <w:szCs w:val="24"/>
          <w:shd w:val="clear" w:color="auto" w:fill="FFFFFF"/>
        </w:rPr>
        <w:t>Filabusi</w:t>
      </w:r>
      <w:proofErr w:type="spellEnd"/>
      <w:r w:rsidR="00AD252B" w:rsidRPr="002E5FF7">
        <w:rPr>
          <w:rFonts w:ascii="Times New Roman" w:hAnsi="Times New Roman" w:cs="Times New Roman"/>
          <w:color w:val="666666"/>
          <w:sz w:val="24"/>
          <w:szCs w:val="24"/>
          <w:shd w:val="clear" w:color="auto" w:fill="FFFFFF"/>
        </w:rPr>
        <w:t xml:space="preserve"> </w:t>
      </w:r>
      <w:r w:rsidR="00A423D3" w:rsidRPr="002E5FF7">
        <w:rPr>
          <w:rFonts w:ascii="Times New Roman" w:hAnsi="Times New Roman" w:cs="Times New Roman"/>
          <w:color w:val="666666"/>
          <w:sz w:val="24"/>
          <w:szCs w:val="24"/>
          <w:shd w:val="clear" w:color="auto" w:fill="FFFFFF"/>
        </w:rPr>
        <w:t>Court.</w:t>
      </w:r>
      <w:r w:rsidR="00AD252B" w:rsidRPr="002E5FF7">
        <w:rPr>
          <w:rFonts w:ascii="Times New Roman" w:hAnsi="Times New Roman" w:cs="Times New Roman"/>
          <w:color w:val="666666"/>
          <w:sz w:val="24"/>
          <w:szCs w:val="24"/>
          <w:shd w:val="clear" w:color="auto" w:fill="FFFFFF"/>
        </w:rPr>
        <w:t xml:space="preserve">  </w:t>
      </w:r>
      <w:r w:rsidR="008025DC" w:rsidRPr="002E5FF7">
        <w:rPr>
          <w:rFonts w:ascii="Times New Roman" w:hAnsi="Times New Roman" w:cs="Times New Roman"/>
          <w:color w:val="000000"/>
          <w:sz w:val="24"/>
          <w:szCs w:val="24"/>
          <w:lang w:val="af-ZA"/>
        </w:rPr>
        <w:t>The appellant was charged in the court</w:t>
      </w:r>
      <w:r w:rsidR="008025DC" w:rsidRPr="002E5FF7">
        <w:rPr>
          <w:rFonts w:ascii="Times New Roman" w:hAnsi="Times New Roman" w:cs="Times New Roman"/>
          <w:i/>
          <w:color w:val="000000"/>
          <w:sz w:val="24"/>
          <w:szCs w:val="24"/>
          <w:lang w:val="af-ZA"/>
        </w:rPr>
        <w:t xml:space="preserve"> a quo</w:t>
      </w:r>
      <w:r w:rsidR="008025DC" w:rsidRPr="002E5FF7">
        <w:rPr>
          <w:rFonts w:ascii="Times New Roman" w:hAnsi="Times New Roman" w:cs="Times New Roman"/>
          <w:color w:val="000000"/>
          <w:sz w:val="24"/>
          <w:szCs w:val="24"/>
          <w:lang w:val="af-ZA"/>
        </w:rPr>
        <w:t xml:space="preserve"> together wit</w:t>
      </w:r>
      <w:r w:rsidR="00D53CD3" w:rsidRPr="002E5FF7">
        <w:rPr>
          <w:rFonts w:ascii="Times New Roman" w:hAnsi="Times New Roman" w:cs="Times New Roman"/>
          <w:color w:val="000000"/>
          <w:sz w:val="24"/>
          <w:szCs w:val="24"/>
          <w:lang w:val="af-ZA"/>
        </w:rPr>
        <w:t>h three other per</w:t>
      </w:r>
      <w:r w:rsidR="0095395F">
        <w:rPr>
          <w:rFonts w:ascii="Times New Roman" w:hAnsi="Times New Roman" w:cs="Times New Roman"/>
          <w:color w:val="000000"/>
          <w:sz w:val="24"/>
          <w:szCs w:val="24"/>
          <w:lang w:val="af-ZA"/>
        </w:rPr>
        <w:t>s</w:t>
      </w:r>
      <w:r w:rsidR="00D53CD3" w:rsidRPr="002E5FF7">
        <w:rPr>
          <w:rFonts w:ascii="Times New Roman" w:hAnsi="Times New Roman" w:cs="Times New Roman"/>
          <w:color w:val="000000"/>
          <w:sz w:val="24"/>
          <w:szCs w:val="24"/>
          <w:lang w:val="af-ZA"/>
        </w:rPr>
        <w:t>ons, namely, Praymore Ncube; Christian Makoni; and Zibusiso Nkala</w:t>
      </w:r>
      <w:r w:rsidR="008025DC" w:rsidRPr="002E5FF7">
        <w:rPr>
          <w:rFonts w:ascii="Times New Roman" w:hAnsi="Times New Roman" w:cs="Times New Roman"/>
          <w:color w:val="000000"/>
          <w:sz w:val="24"/>
          <w:szCs w:val="24"/>
          <w:lang w:val="af-ZA"/>
        </w:rPr>
        <w:t xml:space="preserve"> (to whom </w:t>
      </w:r>
      <w:r w:rsidR="008025DC" w:rsidRPr="002E5FF7">
        <w:rPr>
          <w:rFonts w:ascii="Times New Roman" w:hAnsi="Times New Roman" w:cs="Times New Roman"/>
          <w:color w:val="000000"/>
          <w:sz w:val="24"/>
          <w:szCs w:val="24"/>
          <w:lang w:val="en-ZA"/>
        </w:rPr>
        <w:t xml:space="preserve">I </w:t>
      </w:r>
      <w:r w:rsidR="008025DC" w:rsidRPr="002E5FF7">
        <w:rPr>
          <w:rFonts w:ascii="Times New Roman" w:hAnsi="Times New Roman" w:cs="Times New Roman"/>
          <w:color w:val="000000"/>
          <w:sz w:val="24"/>
          <w:szCs w:val="24"/>
          <w:lang w:val="af-ZA"/>
        </w:rPr>
        <w:t>shall refer as Accus</w:t>
      </w:r>
      <w:r w:rsidR="004015E3">
        <w:rPr>
          <w:rFonts w:ascii="Times New Roman" w:hAnsi="Times New Roman" w:cs="Times New Roman"/>
          <w:color w:val="000000"/>
          <w:sz w:val="24"/>
          <w:szCs w:val="24"/>
          <w:lang w:val="af-ZA"/>
        </w:rPr>
        <w:t>ed No 1, Accused No 2, and Accus</w:t>
      </w:r>
      <w:r w:rsidR="008025DC" w:rsidRPr="002E5FF7">
        <w:rPr>
          <w:rFonts w:ascii="Times New Roman" w:hAnsi="Times New Roman" w:cs="Times New Roman"/>
          <w:color w:val="000000"/>
          <w:sz w:val="24"/>
          <w:szCs w:val="24"/>
          <w:lang w:val="af-ZA"/>
        </w:rPr>
        <w:t xml:space="preserve">ed No 3, respectively), </w:t>
      </w:r>
      <w:r w:rsidR="008025DC" w:rsidRPr="002E5FF7">
        <w:rPr>
          <w:rFonts w:ascii="Times New Roman" w:hAnsi="Times New Roman" w:cs="Times New Roman"/>
          <w:sz w:val="24"/>
          <w:szCs w:val="24"/>
        </w:rPr>
        <w:t>with the crime of stock theft as defined in section 114</w:t>
      </w:r>
      <w:r w:rsidR="006766ED" w:rsidRPr="002E5FF7">
        <w:rPr>
          <w:rFonts w:ascii="Times New Roman" w:hAnsi="Times New Roman" w:cs="Times New Roman"/>
          <w:sz w:val="24"/>
          <w:szCs w:val="24"/>
        </w:rPr>
        <w:t>(2)</w:t>
      </w:r>
      <w:r w:rsidR="008025DC" w:rsidRPr="002E5FF7">
        <w:rPr>
          <w:rFonts w:ascii="Times New Roman" w:hAnsi="Times New Roman" w:cs="Times New Roman"/>
          <w:sz w:val="24"/>
          <w:szCs w:val="24"/>
        </w:rPr>
        <w:t>(a) (ii) of the Criminal Law [Codification and Reform] Act, Chapter 9;23</w:t>
      </w:r>
      <w:r w:rsidR="00A45D74" w:rsidRPr="002E5FF7">
        <w:rPr>
          <w:rFonts w:ascii="Times New Roman" w:hAnsi="Times New Roman" w:cs="Times New Roman"/>
          <w:sz w:val="24"/>
          <w:szCs w:val="24"/>
        </w:rPr>
        <w:t xml:space="preserve">. </w:t>
      </w:r>
      <w:r w:rsidR="00A45D74" w:rsidRPr="002E5FF7">
        <w:rPr>
          <w:rFonts w:ascii="Times New Roman" w:hAnsi="Times New Roman" w:cs="Times New Roman"/>
          <w:color w:val="000000"/>
          <w:sz w:val="24"/>
          <w:szCs w:val="24"/>
          <w:lang w:val="af-ZA"/>
        </w:rPr>
        <w:t xml:space="preserve">The appellant and his co-accused pleaded not guilty but were convicted as charged  and </w:t>
      </w:r>
      <w:r w:rsidR="00926E0A" w:rsidRPr="002E5FF7">
        <w:rPr>
          <w:rFonts w:ascii="Times New Roman" w:hAnsi="Times New Roman" w:cs="Times New Roman"/>
          <w:color w:val="000000"/>
          <w:sz w:val="24"/>
          <w:szCs w:val="24"/>
          <w:lang w:val="af-ZA"/>
        </w:rPr>
        <w:t xml:space="preserve">each </w:t>
      </w:r>
      <w:r w:rsidR="00A45D74" w:rsidRPr="002E5FF7">
        <w:rPr>
          <w:rFonts w:ascii="Times New Roman" w:hAnsi="Times New Roman" w:cs="Times New Roman"/>
          <w:color w:val="000000"/>
          <w:sz w:val="24"/>
          <w:szCs w:val="24"/>
          <w:lang w:val="af-ZA"/>
        </w:rPr>
        <w:t>sentenced to a term of 9</w:t>
      </w:r>
      <w:r w:rsidR="006766ED" w:rsidRPr="002E5FF7">
        <w:rPr>
          <w:rFonts w:ascii="Times New Roman" w:hAnsi="Times New Roman" w:cs="Times New Roman"/>
          <w:color w:val="000000"/>
          <w:sz w:val="24"/>
          <w:szCs w:val="24"/>
          <w:lang w:val="af-ZA"/>
        </w:rPr>
        <w:t xml:space="preserve"> yea</w:t>
      </w:r>
      <w:r w:rsidR="00A45D74" w:rsidRPr="002E5FF7">
        <w:rPr>
          <w:rFonts w:ascii="Times New Roman" w:hAnsi="Times New Roman" w:cs="Times New Roman"/>
          <w:color w:val="000000"/>
          <w:sz w:val="24"/>
          <w:szCs w:val="24"/>
          <w:lang w:val="af-ZA"/>
        </w:rPr>
        <w:t>rs imprisonment.</w:t>
      </w:r>
      <w:r w:rsidR="00A45D74" w:rsidRPr="002E5FF7">
        <w:rPr>
          <w:rFonts w:ascii="Times New Roman" w:hAnsi="Times New Roman" w:cs="Times New Roman"/>
          <w:color w:val="666666"/>
          <w:sz w:val="24"/>
          <w:szCs w:val="24"/>
          <w:shd w:val="clear" w:color="auto" w:fill="FFFFFF"/>
        </w:rPr>
        <w:t xml:space="preserve"> </w:t>
      </w:r>
      <w:r w:rsidR="009D3E8B" w:rsidRPr="002E5FF7">
        <w:rPr>
          <w:rFonts w:ascii="Times New Roman" w:hAnsi="Times New Roman" w:cs="Times New Roman"/>
          <w:color w:val="000000"/>
          <w:sz w:val="24"/>
          <w:szCs w:val="24"/>
          <w:lang w:val="af-ZA"/>
        </w:rPr>
        <w:t>He appeals to this court against his conviction.</w:t>
      </w:r>
    </w:p>
    <w:p w:rsidR="00320049" w:rsidRPr="002E5FF7" w:rsidRDefault="00320049" w:rsidP="00320049">
      <w:pPr>
        <w:pStyle w:val="Default"/>
        <w:spacing w:line="360" w:lineRule="auto"/>
        <w:ind w:firstLine="720"/>
        <w:jc w:val="both"/>
      </w:pPr>
      <w:r w:rsidRPr="002E5FF7">
        <w:t>It is now convenient to</w:t>
      </w:r>
      <w:r w:rsidR="00EB3673" w:rsidRPr="002E5FF7">
        <w:t xml:space="preserve"> set out the factual background</w:t>
      </w:r>
      <w:r w:rsidR="00EB0F13" w:rsidRPr="002E5FF7">
        <w:t xml:space="preserve"> </w:t>
      </w:r>
      <w:r w:rsidRPr="002E5FF7">
        <w:t xml:space="preserve">relevant </w:t>
      </w:r>
      <w:r w:rsidR="00840CC2" w:rsidRPr="002E5FF7">
        <w:t>to the determination of this appeal</w:t>
      </w:r>
      <w:r w:rsidRPr="002E5FF7">
        <w:t xml:space="preserve">. </w:t>
      </w:r>
    </w:p>
    <w:p w:rsidR="00320049" w:rsidRPr="002E5FF7" w:rsidRDefault="00320049" w:rsidP="00320049">
      <w:pPr>
        <w:pStyle w:val="Default"/>
        <w:spacing w:line="360" w:lineRule="auto"/>
        <w:ind w:firstLine="720"/>
        <w:jc w:val="both"/>
      </w:pPr>
    </w:p>
    <w:p w:rsidR="00D90F07" w:rsidRPr="002E5FF7" w:rsidRDefault="00D90F07" w:rsidP="00D90F07">
      <w:pPr>
        <w:spacing w:line="360" w:lineRule="auto"/>
        <w:jc w:val="both"/>
        <w:rPr>
          <w:rFonts w:ascii="Times New Roman" w:hAnsi="Times New Roman" w:cs="Times New Roman"/>
          <w:b/>
          <w:color w:val="666666"/>
          <w:sz w:val="24"/>
          <w:szCs w:val="24"/>
          <w:shd w:val="clear" w:color="auto" w:fill="FFFFFF"/>
        </w:rPr>
      </w:pPr>
      <w:r w:rsidRPr="002E5FF7">
        <w:rPr>
          <w:rFonts w:ascii="Times New Roman" w:hAnsi="Times New Roman" w:cs="Times New Roman"/>
          <w:b/>
          <w:color w:val="666666"/>
          <w:sz w:val="24"/>
          <w:szCs w:val="24"/>
          <w:shd w:val="clear" w:color="auto" w:fill="FFFFFF"/>
        </w:rPr>
        <w:t xml:space="preserve">Factual background </w:t>
      </w:r>
    </w:p>
    <w:p w:rsidR="009F3E07" w:rsidRPr="002857A1" w:rsidRDefault="00C1616B" w:rsidP="009F3E07">
      <w:pPr>
        <w:spacing w:line="360" w:lineRule="auto"/>
        <w:jc w:val="both"/>
        <w:rPr>
          <w:rFonts w:ascii="Times New Roman" w:hAnsi="Times New Roman" w:cs="Times New Roman"/>
          <w:b/>
          <w:color w:val="666666"/>
          <w:sz w:val="24"/>
          <w:szCs w:val="24"/>
          <w:shd w:val="clear" w:color="auto" w:fill="FFFFFF"/>
        </w:rPr>
      </w:pPr>
      <w:r w:rsidRPr="002E5FF7">
        <w:rPr>
          <w:rFonts w:ascii="Times New Roman" w:hAnsi="Times New Roman" w:cs="Times New Roman"/>
          <w:color w:val="666666"/>
          <w:sz w:val="24"/>
          <w:szCs w:val="24"/>
          <w:shd w:val="clear" w:color="auto" w:fill="FFFFFF"/>
        </w:rPr>
        <w:tab/>
      </w:r>
      <w:r w:rsidR="00922826" w:rsidRPr="002E5FF7">
        <w:rPr>
          <w:rFonts w:ascii="Times New Roman" w:hAnsi="Times New Roman" w:cs="Times New Roman"/>
          <w:color w:val="666666"/>
          <w:sz w:val="24"/>
          <w:szCs w:val="24"/>
          <w:shd w:val="clear" w:color="auto" w:fill="FFFFFF"/>
        </w:rPr>
        <w:t>Arising out of this incident, the</w:t>
      </w:r>
      <w:r w:rsidR="00F06E0A" w:rsidRPr="002E5FF7">
        <w:rPr>
          <w:rFonts w:ascii="Times New Roman" w:hAnsi="Times New Roman" w:cs="Times New Roman"/>
          <w:color w:val="666666"/>
          <w:sz w:val="24"/>
          <w:szCs w:val="24"/>
          <w:shd w:val="clear" w:color="auto" w:fill="FFFFFF"/>
        </w:rPr>
        <w:t xml:space="preserve"> </w:t>
      </w:r>
      <w:r w:rsidR="001D3ACE" w:rsidRPr="002E5FF7">
        <w:rPr>
          <w:rFonts w:ascii="Times New Roman" w:hAnsi="Times New Roman" w:cs="Times New Roman"/>
          <w:color w:val="666666"/>
          <w:sz w:val="24"/>
          <w:szCs w:val="24"/>
          <w:shd w:val="clear" w:color="auto" w:fill="FFFFFF"/>
        </w:rPr>
        <w:t>appellant and his co-accused, appeared before the trial court facing a charge of stock theft. It being alleged that on the 4</w:t>
      </w:r>
      <w:r w:rsidR="001D3ACE" w:rsidRPr="002E5FF7">
        <w:rPr>
          <w:rFonts w:ascii="Times New Roman" w:hAnsi="Times New Roman" w:cs="Times New Roman"/>
          <w:color w:val="666666"/>
          <w:sz w:val="24"/>
          <w:szCs w:val="24"/>
          <w:shd w:val="clear" w:color="auto" w:fill="FFFFFF"/>
          <w:vertAlign w:val="superscript"/>
        </w:rPr>
        <w:t>th</w:t>
      </w:r>
      <w:r w:rsidR="001D3ACE" w:rsidRPr="002E5FF7">
        <w:rPr>
          <w:rFonts w:ascii="Times New Roman" w:hAnsi="Times New Roman" w:cs="Times New Roman"/>
          <w:color w:val="666666"/>
          <w:sz w:val="24"/>
          <w:szCs w:val="24"/>
          <w:shd w:val="clear" w:color="auto" w:fill="FFFFFF"/>
        </w:rPr>
        <w:t xml:space="preserve"> March 20</w:t>
      </w:r>
      <w:r w:rsidR="00E83A92" w:rsidRPr="002E5FF7">
        <w:rPr>
          <w:rFonts w:ascii="Times New Roman" w:hAnsi="Times New Roman" w:cs="Times New Roman"/>
          <w:color w:val="666666"/>
          <w:sz w:val="24"/>
          <w:szCs w:val="24"/>
          <w:shd w:val="clear" w:color="auto" w:fill="FFFFFF"/>
        </w:rPr>
        <w:t>19, the appellant and his co-accused</w:t>
      </w:r>
      <w:r w:rsidR="001D3ACE" w:rsidRPr="002E5FF7">
        <w:rPr>
          <w:rFonts w:ascii="Times New Roman" w:hAnsi="Times New Roman" w:cs="Times New Roman"/>
          <w:color w:val="666666"/>
          <w:sz w:val="24"/>
          <w:szCs w:val="24"/>
          <w:shd w:val="clear" w:color="auto" w:fill="FFFFFF"/>
        </w:rPr>
        <w:t xml:space="preserve"> teamed and connived with other persons </w:t>
      </w:r>
      <w:r w:rsidR="00E83A92" w:rsidRPr="002E5FF7">
        <w:rPr>
          <w:rFonts w:ascii="Times New Roman" w:hAnsi="Times New Roman" w:cs="Times New Roman"/>
          <w:color w:val="666666"/>
          <w:sz w:val="24"/>
          <w:szCs w:val="24"/>
          <w:shd w:val="clear" w:color="auto" w:fill="FFFFFF"/>
        </w:rPr>
        <w:t xml:space="preserve">still </w:t>
      </w:r>
      <w:r w:rsidR="001D3ACE" w:rsidRPr="002E5FF7">
        <w:rPr>
          <w:rFonts w:ascii="Times New Roman" w:hAnsi="Times New Roman" w:cs="Times New Roman"/>
          <w:color w:val="666666"/>
          <w:sz w:val="24"/>
          <w:szCs w:val="24"/>
          <w:shd w:val="clear" w:color="auto" w:fill="FFFFFF"/>
        </w:rPr>
        <w:t xml:space="preserve">at large, </w:t>
      </w:r>
      <w:r w:rsidR="0015158C" w:rsidRPr="002E5FF7">
        <w:rPr>
          <w:rFonts w:ascii="Times New Roman" w:hAnsi="Times New Roman" w:cs="Times New Roman"/>
          <w:color w:val="666666"/>
          <w:sz w:val="24"/>
          <w:szCs w:val="24"/>
          <w:shd w:val="clear" w:color="auto" w:fill="FFFFFF"/>
        </w:rPr>
        <w:t xml:space="preserve">and stole two beasts, being the property of the complainant. </w:t>
      </w:r>
      <w:r w:rsidR="006838EB" w:rsidRPr="002E5FF7">
        <w:rPr>
          <w:rFonts w:ascii="Times New Roman" w:hAnsi="Times New Roman" w:cs="Times New Roman"/>
          <w:color w:val="666666"/>
          <w:sz w:val="24"/>
          <w:szCs w:val="24"/>
          <w:shd w:val="clear" w:color="auto" w:fill="FFFFFF"/>
        </w:rPr>
        <w:t xml:space="preserve">The cattle were stolen at </w:t>
      </w:r>
      <w:proofErr w:type="spellStart"/>
      <w:r w:rsidR="006838EB" w:rsidRPr="002E5FF7">
        <w:rPr>
          <w:rFonts w:ascii="Times New Roman" w:hAnsi="Times New Roman" w:cs="Times New Roman"/>
          <w:color w:val="666666"/>
          <w:sz w:val="24"/>
          <w:szCs w:val="24"/>
          <w:shd w:val="clear" w:color="auto" w:fill="FFFFFF"/>
        </w:rPr>
        <w:t>Ekusileni</w:t>
      </w:r>
      <w:proofErr w:type="spellEnd"/>
      <w:r w:rsidR="006838EB" w:rsidRPr="002E5FF7">
        <w:rPr>
          <w:rFonts w:ascii="Times New Roman" w:hAnsi="Times New Roman" w:cs="Times New Roman"/>
          <w:color w:val="666666"/>
          <w:sz w:val="24"/>
          <w:szCs w:val="24"/>
          <w:shd w:val="clear" w:color="auto" w:fill="FFFFFF"/>
        </w:rPr>
        <w:t xml:space="preserve"> grazing lands</w:t>
      </w:r>
      <w:r w:rsidR="006766ED" w:rsidRPr="002E5FF7">
        <w:rPr>
          <w:rFonts w:ascii="Times New Roman" w:hAnsi="Times New Roman" w:cs="Times New Roman"/>
          <w:color w:val="666666"/>
          <w:sz w:val="24"/>
          <w:szCs w:val="24"/>
          <w:shd w:val="clear" w:color="auto" w:fill="FFFFFF"/>
        </w:rPr>
        <w:t>,</w:t>
      </w:r>
      <w:r w:rsidR="006838EB" w:rsidRPr="002E5FF7">
        <w:rPr>
          <w:rFonts w:ascii="Times New Roman" w:hAnsi="Times New Roman" w:cs="Times New Roman"/>
          <w:color w:val="666666"/>
          <w:sz w:val="24"/>
          <w:szCs w:val="24"/>
          <w:shd w:val="clear" w:color="auto" w:fill="FFFFFF"/>
        </w:rPr>
        <w:t xml:space="preserve"> in </w:t>
      </w:r>
      <w:proofErr w:type="spellStart"/>
      <w:r w:rsidR="006838EB" w:rsidRPr="002E5FF7">
        <w:rPr>
          <w:rFonts w:ascii="Times New Roman" w:hAnsi="Times New Roman" w:cs="Times New Roman"/>
          <w:color w:val="666666"/>
          <w:sz w:val="24"/>
          <w:szCs w:val="24"/>
          <w:shd w:val="clear" w:color="auto" w:fill="FFFFFF"/>
        </w:rPr>
        <w:t>Filabusi</w:t>
      </w:r>
      <w:proofErr w:type="spellEnd"/>
      <w:r w:rsidR="006838EB" w:rsidRPr="002E5FF7">
        <w:rPr>
          <w:rFonts w:ascii="Times New Roman" w:hAnsi="Times New Roman" w:cs="Times New Roman"/>
          <w:color w:val="666666"/>
          <w:sz w:val="24"/>
          <w:szCs w:val="24"/>
          <w:shd w:val="clear" w:color="auto" w:fill="FFFFFF"/>
        </w:rPr>
        <w:t xml:space="preserve">. </w:t>
      </w:r>
      <w:r w:rsidR="00E83A92" w:rsidRPr="002E5FF7">
        <w:rPr>
          <w:rFonts w:ascii="Times New Roman" w:hAnsi="Times New Roman" w:cs="Times New Roman"/>
          <w:color w:val="666666"/>
          <w:sz w:val="24"/>
          <w:szCs w:val="24"/>
          <w:shd w:val="clear" w:color="auto" w:fill="FFFFFF"/>
        </w:rPr>
        <w:t>The two beasts were slaughtered and transported in two v</w:t>
      </w:r>
      <w:r w:rsidR="006766ED" w:rsidRPr="002E5FF7">
        <w:rPr>
          <w:rFonts w:ascii="Times New Roman" w:hAnsi="Times New Roman" w:cs="Times New Roman"/>
          <w:color w:val="666666"/>
          <w:sz w:val="24"/>
          <w:szCs w:val="24"/>
          <w:shd w:val="clear" w:color="auto" w:fill="FFFFFF"/>
        </w:rPr>
        <w:t>ehicles to Bulawayo.  M</w:t>
      </w:r>
      <w:r w:rsidR="00E83A92" w:rsidRPr="002E5FF7">
        <w:rPr>
          <w:rFonts w:ascii="Times New Roman" w:hAnsi="Times New Roman" w:cs="Times New Roman"/>
          <w:color w:val="666666"/>
          <w:sz w:val="24"/>
          <w:szCs w:val="24"/>
          <w:shd w:val="clear" w:color="auto" w:fill="FFFFFF"/>
        </w:rPr>
        <w:t xml:space="preserve">eat </w:t>
      </w:r>
      <w:r w:rsidR="006766ED" w:rsidRPr="002E5FF7">
        <w:rPr>
          <w:rFonts w:ascii="Times New Roman" w:hAnsi="Times New Roman" w:cs="Times New Roman"/>
          <w:color w:val="666666"/>
          <w:sz w:val="24"/>
          <w:szCs w:val="24"/>
          <w:shd w:val="clear" w:color="auto" w:fill="FFFFFF"/>
        </w:rPr>
        <w:t xml:space="preserve">from one beast </w:t>
      </w:r>
      <w:r w:rsidR="00E83A92" w:rsidRPr="002E5FF7">
        <w:rPr>
          <w:rFonts w:ascii="Times New Roman" w:hAnsi="Times New Roman" w:cs="Times New Roman"/>
          <w:color w:val="666666"/>
          <w:sz w:val="24"/>
          <w:szCs w:val="24"/>
          <w:shd w:val="clear" w:color="auto" w:fill="FFFFFF"/>
        </w:rPr>
        <w:t xml:space="preserve">was </w:t>
      </w:r>
      <w:r w:rsidR="006766ED" w:rsidRPr="002E5FF7">
        <w:rPr>
          <w:rFonts w:ascii="Times New Roman" w:hAnsi="Times New Roman" w:cs="Times New Roman"/>
          <w:color w:val="666666"/>
          <w:sz w:val="24"/>
          <w:szCs w:val="24"/>
          <w:shd w:val="clear" w:color="auto" w:fill="FFFFFF"/>
        </w:rPr>
        <w:t xml:space="preserve">first </w:t>
      </w:r>
      <w:r w:rsidR="00E83A92" w:rsidRPr="002E5FF7">
        <w:rPr>
          <w:rFonts w:ascii="Times New Roman" w:hAnsi="Times New Roman" w:cs="Times New Roman"/>
          <w:color w:val="666666"/>
          <w:sz w:val="24"/>
          <w:szCs w:val="24"/>
          <w:shd w:val="clear" w:color="auto" w:fill="FFFFFF"/>
        </w:rPr>
        <w:t xml:space="preserve">taken to house 3919 </w:t>
      </w:r>
      <w:proofErr w:type="spellStart"/>
      <w:r w:rsidR="00E83A92" w:rsidRPr="002E5FF7">
        <w:rPr>
          <w:rFonts w:ascii="Times New Roman" w:hAnsi="Times New Roman" w:cs="Times New Roman"/>
          <w:color w:val="666666"/>
          <w:sz w:val="24"/>
          <w:szCs w:val="24"/>
          <w:shd w:val="clear" w:color="auto" w:fill="FFFFFF"/>
        </w:rPr>
        <w:t>Luveve</w:t>
      </w:r>
      <w:proofErr w:type="spellEnd"/>
      <w:r w:rsidR="00E83A92" w:rsidRPr="002E5FF7">
        <w:rPr>
          <w:rFonts w:ascii="Times New Roman" w:hAnsi="Times New Roman" w:cs="Times New Roman"/>
          <w:color w:val="666666"/>
          <w:sz w:val="24"/>
          <w:szCs w:val="24"/>
          <w:shd w:val="clear" w:color="auto" w:fill="FFFFFF"/>
        </w:rPr>
        <w:t xml:space="preserve"> 4, Bulawayo, </w:t>
      </w:r>
      <w:r w:rsidR="004B57F8" w:rsidRPr="002E5FF7">
        <w:rPr>
          <w:rFonts w:ascii="Times New Roman" w:hAnsi="Times New Roman" w:cs="Times New Roman"/>
          <w:color w:val="666666"/>
          <w:sz w:val="24"/>
          <w:szCs w:val="24"/>
          <w:shd w:val="clear" w:color="auto" w:fill="FFFFFF"/>
        </w:rPr>
        <w:t>and later</w:t>
      </w:r>
      <w:r w:rsidR="006766ED" w:rsidRPr="002E5FF7">
        <w:rPr>
          <w:rFonts w:ascii="Times New Roman" w:hAnsi="Times New Roman" w:cs="Times New Roman"/>
          <w:color w:val="666666"/>
          <w:sz w:val="24"/>
          <w:szCs w:val="24"/>
          <w:shd w:val="clear" w:color="auto" w:fill="FFFFFF"/>
        </w:rPr>
        <w:t xml:space="preserve"> to number 6717 </w:t>
      </w:r>
      <w:proofErr w:type="spellStart"/>
      <w:r w:rsidR="006766ED" w:rsidRPr="002E5FF7">
        <w:rPr>
          <w:rFonts w:ascii="Times New Roman" w:hAnsi="Times New Roman" w:cs="Times New Roman"/>
          <w:color w:val="666666"/>
          <w:sz w:val="24"/>
          <w:szCs w:val="24"/>
          <w:shd w:val="clear" w:color="auto" w:fill="FFFFFF"/>
        </w:rPr>
        <w:t>Cowdray</w:t>
      </w:r>
      <w:proofErr w:type="spellEnd"/>
      <w:r w:rsidR="006766ED" w:rsidRPr="002E5FF7">
        <w:rPr>
          <w:rFonts w:ascii="Times New Roman" w:hAnsi="Times New Roman" w:cs="Times New Roman"/>
          <w:color w:val="666666"/>
          <w:sz w:val="24"/>
          <w:szCs w:val="24"/>
          <w:shd w:val="clear" w:color="auto" w:fill="FFFFFF"/>
        </w:rPr>
        <w:t xml:space="preserve"> Park, Bulawayo. W</w:t>
      </w:r>
      <w:r w:rsidR="00E83A92" w:rsidRPr="002E5FF7">
        <w:rPr>
          <w:rFonts w:ascii="Times New Roman" w:hAnsi="Times New Roman" w:cs="Times New Roman"/>
          <w:color w:val="666666"/>
          <w:sz w:val="24"/>
          <w:szCs w:val="24"/>
          <w:shd w:val="clear" w:color="auto" w:fill="FFFFFF"/>
        </w:rPr>
        <w:t xml:space="preserve">hile </w:t>
      </w:r>
      <w:r w:rsidR="006766ED" w:rsidRPr="002E5FF7">
        <w:rPr>
          <w:rFonts w:ascii="Times New Roman" w:hAnsi="Times New Roman" w:cs="Times New Roman"/>
          <w:color w:val="666666"/>
          <w:sz w:val="24"/>
          <w:szCs w:val="24"/>
          <w:shd w:val="clear" w:color="auto" w:fill="FFFFFF"/>
        </w:rPr>
        <w:t>meat from the second beast</w:t>
      </w:r>
      <w:r w:rsidR="00E83A92" w:rsidRPr="002E5FF7">
        <w:rPr>
          <w:rFonts w:ascii="Times New Roman" w:hAnsi="Times New Roman" w:cs="Times New Roman"/>
          <w:color w:val="666666"/>
          <w:sz w:val="24"/>
          <w:szCs w:val="24"/>
          <w:shd w:val="clear" w:color="auto" w:fill="FFFFFF"/>
        </w:rPr>
        <w:t xml:space="preserve"> was taken to a butchery in </w:t>
      </w:r>
      <w:proofErr w:type="spellStart"/>
      <w:r w:rsidR="00E83A92" w:rsidRPr="002E5FF7">
        <w:rPr>
          <w:rFonts w:ascii="Times New Roman" w:hAnsi="Times New Roman" w:cs="Times New Roman"/>
          <w:color w:val="666666"/>
          <w:sz w:val="24"/>
          <w:szCs w:val="24"/>
          <w:shd w:val="clear" w:color="auto" w:fill="FFFFFF"/>
        </w:rPr>
        <w:t>Magwegwe</w:t>
      </w:r>
      <w:proofErr w:type="spellEnd"/>
      <w:r w:rsidR="00E83A92" w:rsidRPr="002E5FF7">
        <w:rPr>
          <w:rFonts w:ascii="Times New Roman" w:hAnsi="Times New Roman" w:cs="Times New Roman"/>
          <w:color w:val="666666"/>
          <w:sz w:val="24"/>
          <w:szCs w:val="24"/>
          <w:shd w:val="clear" w:color="auto" w:fill="FFFFFF"/>
        </w:rPr>
        <w:t>, Bulawayo</w:t>
      </w:r>
      <w:r w:rsidR="004B57F8" w:rsidRPr="002E5FF7">
        <w:rPr>
          <w:rFonts w:ascii="Times New Roman" w:hAnsi="Times New Roman" w:cs="Times New Roman"/>
          <w:color w:val="666666"/>
          <w:sz w:val="24"/>
          <w:szCs w:val="24"/>
          <w:shd w:val="clear" w:color="auto" w:fill="FFFFFF"/>
        </w:rPr>
        <w:t>,</w:t>
      </w:r>
      <w:r w:rsidR="00E83A92" w:rsidRPr="002E5FF7">
        <w:rPr>
          <w:rFonts w:ascii="Times New Roman" w:hAnsi="Times New Roman" w:cs="Times New Roman"/>
          <w:color w:val="666666"/>
          <w:sz w:val="24"/>
          <w:szCs w:val="24"/>
          <w:shd w:val="clear" w:color="auto" w:fill="FFFFFF"/>
        </w:rPr>
        <w:t xml:space="preserve"> for cutting and selling.   </w:t>
      </w:r>
      <w:r w:rsidR="00A03E2E" w:rsidRPr="002E5FF7">
        <w:rPr>
          <w:rFonts w:ascii="Times New Roman" w:hAnsi="Times New Roman" w:cs="Times New Roman"/>
          <w:color w:val="666666"/>
          <w:sz w:val="24"/>
          <w:szCs w:val="24"/>
          <w:shd w:val="clear" w:color="auto" w:fill="FFFFFF"/>
        </w:rPr>
        <w:t xml:space="preserve">It is the meat taken to the butchery </w:t>
      </w:r>
      <w:r w:rsidR="006766ED" w:rsidRPr="002E5FF7">
        <w:rPr>
          <w:rFonts w:ascii="Times New Roman" w:hAnsi="Times New Roman" w:cs="Times New Roman"/>
          <w:color w:val="666666"/>
          <w:sz w:val="24"/>
          <w:szCs w:val="24"/>
          <w:shd w:val="clear" w:color="auto" w:fill="FFFFFF"/>
        </w:rPr>
        <w:t xml:space="preserve">in </w:t>
      </w:r>
      <w:proofErr w:type="spellStart"/>
      <w:r w:rsidR="006766ED" w:rsidRPr="002E5FF7">
        <w:rPr>
          <w:rFonts w:ascii="Times New Roman" w:hAnsi="Times New Roman" w:cs="Times New Roman"/>
          <w:color w:val="666666"/>
          <w:sz w:val="24"/>
          <w:szCs w:val="24"/>
          <w:shd w:val="clear" w:color="auto" w:fill="FFFFFF"/>
        </w:rPr>
        <w:t>Magwegwe</w:t>
      </w:r>
      <w:proofErr w:type="spellEnd"/>
      <w:r w:rsidR="006766ED" w:rsidRPr="002E5FF7">
        <w:rPr>
          <w:rFonts w:ascii="Times New Roman" w:hAnsi="Times New Roman" w:cs="Times New Roman"/>
          <w:color w:val="666666"/>
          <w:sz w:val="24"/>
          <w:szCs w:val="24"/>
          <w:shd w:val="clear" w:color="auto" w:fill="FFFFFF"/>
        </w:rPr>
        <w:t xml:space="preserve"> </w:t>
      </w:r>
      <w:r w:rsidR="00A03E2E" w:rsidRPr="002E5FF7">
        <w:rPr>
          <w:rFonts w:ascii="Times New Roman" w:hAnsi="Times New Roman" w:cs="Times New Roman"/>
          <w:color w:val="666666"/>
          <w:sz w:val="24"/>
          <w:szCs w:val="24"/>
          <w:shd w:val="clear" w:color="auto" w:fill="FFFFFF"/>
        </w:rPr>
        <w:t>that led to the arre</w:t>
      </w:r>
      <w:r w:rsidR="006766ED" w:rsidRPr="002E5FF7">
        <w:rPr>
          <w:rFonts w:ascii="Times New Roman" w:hAnsi="Times New Roman" w:cs="Times New Roman"/>
          <w:color w:val="666666"/>
          <w:sz w:val="24"/>
          <w:szCs w:val="24"/>
          <w:shd w:val="clear" w:color="auto" w:fill="FFFFFF"/>
        </w:rPr>
        <w:t xml:space="preserve">st of the </w:t>
      </w:r>
      <w:r w:rsidR="004B57F8" w:rsidRPr="002E5FF7">
        <w:rPr>
          <w:rFonts w:ascii="Times New Roman" w:hAnsi="Times New Roman" w:cs="Times New Roman"/>
          <w:color w:val="666666"/>
          <w:sz w:val="24"/>
          <w:szCs w:val="24"/>
          <w:shd w:val="clear" w:color="auto" w:fill="FFFFFF"/>
        </w:rPr>
        <w:t xml:space="preserve">Accused No. 1, Accused No. 2 and Accused </w:t>
      </w:r>
      <w:r w:rsidR="00EA6734">
        <w:rPr>
          <w:rFonts w:ascii="Times New Roman" w:hAnsi="Times New Roman" w:cs="Times New Roman"/>
          <w:color w:val="666666"/>
          <w:sz w:val="24"/>
          <w:szCs w:val="24"/>
          <w:shd w:val="clear" w:color="auto" w:fill="FFFFFF"/>
        </w:rPr>
        <w:t xml:space="preserve">No. </w:t>
      </w:r>
      <w:r w:rsidR="004B57F8" w:rsidRPr="002E5FF7">
        <w:rPr>
          <w:rFonts w:ascii="Times New Roman" w:hAnsi="Times New Roman" w:cs="Times New Roman"/>
          <w:color w:val="666666"/>
          <w:sz w:val="24"/>
          <w:szCs w:val="24"/>
          <w:shd w:val="clear" w:color="auto" w:fill="FFFFFF"/>
        </w:rPr>
        <w:t>3</w:t>
      </w:r>
      <w:r w:rsidR="00A03E2E" w:rsidRPr="002E5FF7">
        <w:rPr>
          <w:rFonts w:ascii="Times New Roman" w:hAnsi="Times New Roman" w:cs="Times New Roman"/>
          <w:color w:val="666666"/>
          <w:sz w:val="24"/>
          <w:szCs w:val="24"/>
          <w:shd w:val="clear" w:color="auto" w:fill="FFFFFF"/>
        </w:rPr>
        <w:t xml:space="preserve">. Their arrest led to the arrest of the appellant. </w:t>
      </w:r>
      <w:r w:rsidR="00BE3A8D" w:rsidRPr="002E5FF7">
        <w:rPr>
          <w:rFonts w:ascii="Times New Roman" w:hAnsi="Times New Roman" w:cs="Times New Roman"/>
          <w:color w:val="666666"/>
          <w:sz w:val="24"/>
          <w:szCs w:val="24"/>
          <w:shd w:val="clear" w:color="auto" w:fill="FFFFFF"/>
        </w:rPr>
        <w:t>The other persons who are suspected t</w:t>
      </w:r>
      <w:r w:rsidR="004B57F8" w:rsidRPr="002E5FF7">
        <w:rPr>
          <w:rFonts w:ascii="Times New Roman" w:hAnsi="Times New Roman" w:cs="Times New Roman"/>
          <w:color w:val="666666"/>
          <w:sz w:val="24"/>
          <w:szCs w:val="24"/>
          <w:shd w:val="clear" w:color="auto" w:fill="FFFFFF"/>
        </w:rPr>
        <w:t xml:space="preserve">o have been </w:t>
      </w:r>
      <w:r w:rsidR="004B57F8" w:rsidRPr="002E5FF7">
        <w:rPr>
          <w:rFonts w:ascii="Times New Roman" w:hAnsi="Times New Roman" w:cs="Times New Roman"/>
          <w:color w:val="666666"/>
          <w:sz w:val="24"/>
          <w:szCs w:val="24"/>
          <w:shd w:val="clear" w:color="auto" w:fill="FFFFFF"/>
        </w:rPr>
        <w:lastRenderedPageBreak/>
        <w:t>part of this syndicate</w:t>
      </w:r>
      <w:r w:rsidR="00BE3A8D" w:rsidRPr="002E5FF7">
        <w:rPr>
          <w:rFonts w:ascii="Times New Roman" w:hAnsi="Times New Roman" w:cs="Times New Roman"/>
          <w:color w:val="666666"/>
          <w:sz w:val="24"/>
          <w:szCs w:val="24"/>
          <w:shd w:val="clear" w:color="auto" w:fill="FFFFFF"/>
        </w:rPr>
        <w:t xml:space="preserve"> escaped arrest</w:t>
      </w:r>
      <w:r w:rsidR="00507E0E" w:rsidRPr="002E5FF7">
        <w:rPr>
          <w:rFonts w:ascii="Times New Roman" w:hAnsi="Times New Roman" w:cs="Times New Roman"/>
          <w:color w:val="666666"/>
          <w:sz w:val="24"/>
          <w:szCs w:val="24"/>
          <w:shd w:val="clear" w:color="auto" w:fill="FFFFFF"/>
        </w:rPr>
        <w:t>, and</w:t>
      </w:r>
      <w:r w:rsidR="00BE3A8D" w:rsidRPr="002E5FF7">
        <w:rPr>
          <w:rFonts w:ascii="Times New Roman" w:hAnsi="Times New Roman" w:cs="Times New Roman"/>
          <w:color w:val="666666"/>
          <w:sz w:val="24"/>
          <w:szCs w:val="24"/>
          <w:shd w:val="clear" w:color="auto" w:fill="FFFFFF"/>
        </w:rPr>
        <w:t xml:space="preserve"> as at the time of the trial </w:t>
      </w:r>
      <w:r w:rsidR="00507E0E" w:rsidRPr="002E5FF7">
        <w:rPr>
          <w:rFonts w:ascii="Times New Roman" w:hAnsi="Times New Roman" w:cs="Times New Roman"/>
          <w:color w:val="666666"/>
          <w:sz w:val="24"/>
          <w:szCs w:val="24"/>
          <w:shd w:val="clear" w:color="auto" w:fill="FFFFFF"/>
        </w:rPr>
        <w:t xml:space="preserve">they </w:t>
      </w:r>
      <w:r w:rsidR="00BE3A8D" w:rsidRPr="002E5FF7">
        <w:rPr>
          <w:rFonts w:ascii="Times New Roman" w:hAnsi="Times New Roman" w:cs="Times New Roman"/>
          <w:color w:val="666666"/>
          <w:sz w:val="24"/>
          <w:szCs w:val="24"/>
          <w:shd w:val="clear" w:color="auto" w:fill="FFFFFF"/>
        </w:rPr>
        <w:t xml:space="preserve">were still at large. </w:t>
      </w:r>
      <w:r w:rsidR="00842F2A" w:rsidRPr="002E5FF7">
        <w:rPr>
          <w:rFonts w:ascii="Times New Roman" w:hAnsi="Times New Roman" w:cs="Times New Roman"/>
          <w:color w:val="666666"/>
          <w:sz w:val="24"/>
          <w:szCs w:val="24"/>
          <w:shd w:val="clear" w:color="auto" w:fill="FFFFFF"/>
        </w:rPr>
        <w:t>The appellant and his co-accused were found guilty as charged, and each</w:t>
      </w:r>
      <w:r w:rsidR="00507E0E" w:rsidRPr="002E5FF7">
        <w:rPr>
          <w:rFonts w:ascii="Times New Roman" w:hAnsi="Times New Roman" w:cs="Times New Roman"/>
          <w:color w:val="666666"/>
          <w:sz w:val="24"/>
          <w:szCs w:val="24"/>
          <w:shd w:val="clear" w:color="auto" w:fill="FFFFFF"/>
        </w:rPr>
        <w:t xml:space="preserve"> was sentenced as indicted above.</w:t>
      </w:r>
      <w:r w:rsidR="00507E0E" w:rsidRPr="002857A1">
        <w:rPr>
          <w:rFonts w:ascii="Times New Roman" w:hAnsi="Times New Roman" w:cs="Times New Roman"/>
          <w:b/>
          <w:color w:val="666666"/>
          <w:sz w:val="24"/>
          <w:szCs w:val="24"/>
          <w:shd w:val="clear" w:color="auto" w:fill="FFFFFF"/>
        </w:rPr>
        <w:t xml:space="preserve"> </w:t>
      </w:r>
    </w:p>
    <w:p w:rsidR="00545733" w:rsidRPr="002857A1" w:rsidRDefault="002857A1" w:rsidP="00545733">
      <w:pPr>
        <w:spacing w:line="360" w:lineRule="auto"/>
        <w:jc w:val="both"/>
        <w:rPr>
          <w:rFonts w:ascii="Times New Roman" w:hAnsi="Times New Roman"/>
          <w:b/>
          <w:bCs/>
          <w:sz w:val="24"/>
          <w:szCs w:val="24"/>
        </w:rPr>
      </w:pPr>
      <w:r w:rsidRPr="002857A1">
        <w:rPr>
          <w:rFonts w:ascii="Times New Roman" w:hAnsi="Times New Roman"/>
          <w:b/>
          <w:bCs/>
          <w:sz w:val="24"/>
          <w:szCs w:val="24"/>
        </w:rPr>
        <w:t>Judgment of the Court</w:t>
      </w:r>
      <w:r w:rsidRPr="002857A1">
        <w:rPr>
          <w:rFonts w:ascii="Times New Roman" w:hAnsi="Times New Roman"/>
          <w:b/>
          <w:bCs/>
          <w:i/>
          <w:sz w:val="24"/>
          <w:szCs w:val="24"/>
        </w:rPr>
        <w:t xml:space="preserve"> a quo </w:t>
      </w:r>
      <w:r w:rsidRPr="002857A1">
        <w:rPr>
          <w:rFonts w:ascii="Times New Roman" w:hAnsi="Times New Roman"/>
          <w:b/>
          <w:bCs/>
          <w:sz w:val="24"/>
          <w:szCs w:val="24"/>
        </w:rPr>
        <w:t xml:space="preserve"> </w:t>
      </w:r>
    </w:p>
    <w:p w:rsidR="00D76D9C" w:rsidRPr="002E5FF7" w:rsidRDefault="002857A1" w:rsidP="00D76D9C">
      <w:pPr>
        <w:spacing w:line="360" w:lineRule="auto"/>
        <w:ind w:firstLine="720"/>
        <w:jc w:val="both"/>
        <w:rPr>
          <w:rFonts w:ascii="Times New Roman" w:hAnsi="Times New Roman" w:cs="Times New Roman"/>
          <w:color w:val="666666"/>
          <w:sz w:val="24"/>
          <w:szCs w:val="24"/>
          <w:shd w:val="clear" w:color="auto" w:fill="FFFFFF"/>
        </w:rPr>
      </w:pPr>
      <w:r w:rsidRPr="002857A1">
        <w:rPr>
          <w:rFonts w:ascii="Times New Roman" w:hAnsi="Times New Roman" w:cs="Times New Roman"/>
          <w:sz w:val="24"/>
          <w:szCs w:val="24"/>
        </w:rPr>
        <w:t xml:space="preserve">The court </w:t>
      </w:r>
      <w:r w:rsidRPr="002857A1">
        <w:rPr>
          <w:rFonts w:ascii="Times New Roman" w:hAnsi="Times New Roman" w:cs="Times New Roman"/>
          <w:i/>
          <w:sz w:val="24"/>
          <w:szCs w:val="24"/>
        </w:rPr>
        <w:t>a quo</w:t>
      </w:r>
      <w:r w:rsidRPr="002857A1">
        <w:rPr>
          <w:rFonts w:ascii="Times New Roman" w:hAnsi="Times New Roman" w:cs="Times New Roman"/>
          <w:sz w:val="24"/>
          <w:szCs w:val="24"/>
        </w:rPr>
        <w:t xml:space="preserve"> found, among other things, </w:t>
      </w:r>
      <w:r w:rsidRPr="002857A1">
        <w:rPr>
          <w:rFonts w:ascii="Times New Roman" w:hAnsi="Times New Roman" w:cs="Times New Roman"/>
          <w:color w:val="666666"/>
          <w:sz w:val="24"/>
          <w:szCs w:val="24"/>
          <w:shd w:val="clear" w:color="auto" w:fill="FFFFFF"/>
        </w:rPr>
        <w:t xml:space="preserve">that appellant </w:t>
      </w:r>
      <w:r w:rsidR="00F72844" w:rsidRPr="002857A1">
        <w:rPr>
          <w:rFonts w:ascii="Times New Roman" w:hAnsi="Times New Roman" w:cs="Times New Roman"/>
          <w:color w:val="666666"/>
          <w:sz w:val="24"/>
          <w:szCs w:val="24"/>
          <w:shd w:val="clear" w:color="auto" w:fill="FFFFFF"/>
        </w:rPr>
        <w:t>was present when the meat w</w:t>
      </w:r>
      <w:r w:rsidR="00F72844" w:rsidRPr="002E5FF7">
        <w:rPr>
          <w:rFonts w:ascii="Times New Roman" w:hAnsi="Times New Roman" w:cs="Times New Roman"/>
          <w:color w:val="666666"/>
          <w:sz w:val="24"/>
          <w:szCs w:val="24"/>
          <w:shd w:val="clear" w:color="auto" w:fill="FFFFFF"/>
        </w:rPr>
        <w:t>as del</w:t>
      </w:r>
      <w:r>
        <w:rPr>
          <w:rFonts w:ascii="Times New Roman" w:hAnsi="Times New Roman" w:cs="Times New Roman"/>
          <w:color w:val="666666"/>
          <w:sz w:val="24"/>
          <w:szCs w:val="24"/>
          <w:shd w:val="clear" w:color="auto" w:fill="FFFFFF"/>
        </w:rPr>
        <w:t xml:space="preserve">ivered to number 3919 </w:t>
      </w:r>
      <w:proofErr w:type="spellStart"/>
      <w:r>
        <w:rPr>
          <w:rFonts w:ascii="Times New Roman" w:hAnsi="Times New Roman" w:cs="Times New Roman"/>
          <w:color w:val="666666"/>
          <w:sz w:val="24"/>
          <w:szCs w:val="24"/>
          <w:shd w:val="clear" w:color="auto" w:fill="FFFFFF"/>
        </w:rPr>
        <w:t>Luveve</w:t>
      </w:r>
      <w:proofErr w:type="spellEnd"/>
      <w:r>
        <w:rPr>
          <w:rFonts w:ascii="Times New Roman" w:hAnsi="Times New Roman" w:cs="Times New Roman"/>
          <w:color w:val="666666"/>
          <w:sz w:val="24"/>
          <w:szCs w:val="24"/>
          <w:shd w:val="clear" w:color="auto" w:fill="FFFFFF"/>
        </w:rPr>
        <w:t xml:space="preserve"> 4. That he </w:t>
      </w:r>
      <w:r w:rsidR="00D76D9C" w:rsidRPr="002E5FF7">
        <w:rPr>
          <w:rFonts w:ascii="Times New Roman" w:hAnsi="Times New Roman" w:cs="Times New Roman"/>
          <w:color w:val="666666"/>
          <w:sz w:val="24"/>
          <w:szCs w:val="24"/>
          <w:shd w:val="clear" w:color="auto" w:fill="FFFFFF"/>
        </w:rPr>
        <w:t xml:space="preserve">possessed the meat. It was placed in a van for transportation, and it was appellant who transported the meat to 6717 </w:t>
      </w:r>
      <w:proofErr w:type="spellStart"/>
      <w:r w:rsidR="00D76D9C" w:rsidRPr="002E5FF7">
        <w:rPr>
          <w:rFonts w:ascii="Times New Roman" w:hAnsi="Times New Roman" w:cs="Times New Roman"/>
          <w:color w:val="666666"/>
          <w:sz w:val="24"/>
          <w:szCs w:val="24"/>
          <w:shd w:val="clear" w:color="auto" w:fill="FFFFFF"/>
        </w:rPr>
        <w:t>Cowdray</w:t>
      </w:r>
      <w:proofErr w:type="spellEnd"/>
      <w:r w:rsidR="00D76D9C" w:rsidRPr="002E5FF7">
        <w:rPr>
          <w:rFonts w:ascii="Times New Roman" w:hAnsi="Times New Roman" w:cs="Times New Roman"/>
          <w:color w:val="666666"/>
          <w:sz w:val="24"/>
          <w:szCs w:val="24"/>
          <w:shd w:val="clear" w:color="auto" w:fill="FFFFFF"/>
        </w:rPr>
        <w:t xml:space="preserve"> Park.  The Toyota Hilux was used to transport the meat to </w:t>
      </w:r>
      <w:proofErr w:type="spellStart"/>
      <w:r w:rsidR="00D76D9C" w:rsidRPr="002E5FF7">
        <w:rPr>
          <w:rFonts w:ascii="Times New Roman" w:hAnsi="Times New Roman" w:cs="Times New Roman"/>
          <w:color w:val="666666"/>
          <w:sz w:val="24"/>
          <w:szCs w:val="24"/>
          <w:shd w:val="clear" w:color="auto" w:fill="FFFFFF"/>
        </w:rPr>
        <w:t>Cowdray</w:t>
      </w:r>
      <w:proofErr w:type="spellEnd"/>
      <w:r w:rsidR="00D76D9C" w:rsidRPr="002E5FF7">
        <w:rPr>
          <w:rFonts w:ascii="Times New Roman" w:hAnsi="Times New Roman" w:cs="Times New Roman"/>
          <w:color w:val="666666"/>
          <w:sz w:val="24"/>
          <w:szCs w:val="24"/>
          <w:shd w:val="clear" w:color="auto" w:fill="FFFFFF"/>
        </w:rPr>
        <w:t xml:space="preserve"> Park. </w:t>
      </w:r>
      <w:r w:rsidR="005241F7" w:rsidRPr="002E5FF7">
        <w:rPr>
          <w:rFonts w:ascii="Times New Roman" w:hAnsi="Times New Roman" w:cs="Times New Roman"/>
          <w:color w:val="666666"/>
          <w:sz w:val="24"/>
          <w:szCs w:val="24"/>
          <w:shd w:val="clear" w:color="auto" w:fill="FFFFFF"/>
        </w:rPr>
        <w:t xml:space="preserve">It is the appellant who drove the Toyota Hilux to </w:t>
      </w:r>
      <w:proofErr w:type="spellStart"/>
      <w:r w:rsidR="005241F7" w:rsidRPr="002E5FF7">
        <w:rPr>
          <w:rFonts w:ascii="Times New Roman" w:hAnsi="Times New Roman" w:cs="Times New Roman"/>
          <w:color w:val="666666"/>
          <w:sz w:val="24"/>
          <w:szCs w:val="24"/>
          <w:shd w:val="clear" w:color="auto" w:fill="FFFFFF"/>
        </w:rPr>
        <w:t>Cowdray</w:t>
      </w:r>
      <w:proofErr w:type="spellEnd"/>
      <w:r w:rsidR="005241F7" w:rsidRPr="002E5FF7">
        <w:rPr>
          <w:rFonts w:ascii="Times New Roman" w:hAnsi="Times New Roman" w:cs="Times New Roman"/>
          <w:color w:val="666666"/>
          <w:sz w:val="24"/>
          <w:szCs w:val="24"/>
          <w:shd w:val="clear" w:color="auto" w:fill="FFFFFF"/>
        </w:rPr>
        <w:t xml:space="preserve"> Park. The vehicle was operational because it was not towed to the police station but driven upon its seizure. The trial court found that the meat was taken to </w:t>
      </w:r>
      <w:proofErr w:type="spellStart"/>
      <w:r w:rsidR="005241F7" w:rsidRPr="002E5FF7">
        <w:rPr>
          <w:rFonts w:ascii="Times New Roman" w:hAnsi="Times New Roman" w:cs="Times New Roman"/>
          <w:color w:val="666666"/>
          <w:sz w:val="24"/>
          <w:szCs w:val="24"/>
          <w:shd w:val="clear" w:color="auto" w:fill="FFFFFF"/>
        </w:rPr>
        <w:t>Cowdray</w:t>
      </w:r>
      <w:proofErr w:type="spellEnd"/>
      <w:r w:rsidR="005241F7" w:rsidRPr="002E5FF7">
        <w:rPr>
          <w:rFonts w:ascii="Times New Roman" w:hAnsi="Times New Roman" w:cs="Times New Roman"/>
          <w:color w:val="666666"/>
          <w:sz w:val="24"/>
          <w:szCs w:val="24"/>
          <w:shd w:val="clear" w:color="auto" w:fill="FFFFFF"/>
        </w:rPr>
        <w:t xml:space="preserve"> Park for the purpose of hiding it from the police. </w:t>
      </w:r>
      <w:r w:rsidR="00D76D9C" w:rsidRPr="002E5FF7">
        <w:rPr>
          <w:rFonts w:ascii="Times New Roman" w:hAnsi="Times New Roman" w:cs="Times New Roman"/>
          <w:color w:val="666666"/>
          <w:sz w:val="24"/>
          <w:szCs w:val="24"/>
          <w:shd w:val="clear" w:color="auto" w:fill="FFFFFF"/>
        </w:rPr>
        <w:t xml:space="preserve">The court </w:t>
      </w:r>
      <w:r w:rsidR="00D76D9C" w:rsidRPr="002E5FF7">
        <w:rPr>
          <w:rFonts w:ascii="Times New Roman" w:hAnsi="Times New Roman" w:cs="Times New Roman"/>
          <w:i/>
          <w:color w:val="666666"/>
          <w:sz w:val="24"/>
          <w:szCs w:val="24"/>
          <w:shd w:val="clear" w:color="auto" w:fill="FFFFFF"/>
        </w:rPr>
        <w:t>a quo</w:t>
      </w:r>
      <w:r w:rsidR="00D76D9C" w:rsidRPr="002E5FF7">
        <w:rPr>
          <w:rFonts w:ascii="Times New Roman" w:hAnsi="Times New Roman" w:cs="Times New Roman"/>
          <w:color w:val="666666"/>
          <w:sz w:val="24"/>
          <w:szCs w:val="24"/>
          <w:shd w:val="clear" w:color="auto" w:fill="FFFFFF"/>
        </w:rPr>
        <w:t xml:space="preserve"> believed the evidence of the police about the reason why the Toyota Hilux was taken to the mechanic. The meat was transported to </w:t>
      </w:r>
      <w:proofErr w:type="spellStart"/>
      <w:r w:rsidR="00D76D9C" w:rsidRPr="002E5FF7">
        <w:rPr>
          <w:rFonts w:ascii="Times New Roman" w:hAnsi="Times New Roman" w:cs="Times New Roman"/>
          <w:color w:val="666666"/>
          <w:sz w:val="24"/>
          <w:szCs w:val="24"/>
          <w:shd w:val="clear" w:color="auto" w:fill="FFFFFF"/>
        </w:rPr>
        <w:t>Cowdray</w:t>
      </w:r>
      <w:proofErr w:type="spellEnd"/>
      <w:r w:rsidR="00D76D9C" w:rsidRPr="002E5FF7">
        <w:rPr>
          <w:rFonts w:ascii="Times New Roman" w:hAnsi="Times New Roman" w:cs="Times New Roman"/>
          <w:color w:val="666666"/>
          <w:sz w:val="24"/>
          <w:szCs w:val="24"/>
          <w:shd w:val="clear" w:color="auto" w:fill="FFFFFF"/>
        </w:rPr>
        <w:t xml:space="preserve"> Park after the arrest of the three co-accused persons. The meat was taken to </w:t>
      </w:r>
      <w:proofErr w:type="spellStart"/>
      <w:r w:rsidR="00D76D9C" w:rsidRPr="002E5FF7">
        <w:rPr>
          <w:rFonts w:ascii="Times New Roman" w:hAnsi="Times New Roman" w:cs="Times New Roman"/>
          <w:color w:val="666666"/>
          <w:sz w:val="24"/>
          <w:szCs w:val="24"/>
          <w:shd w:val="clear" w:color="auto" w:fill="FFFFFF"/>
        </w:rPr>
        <w:t>Cowdray</w:t>
      </w:r>
      <w:proofErr w:type="spellEnd"/>
      <w:r w:rsidR="00D76D9C" w:rsidRPr="002E5FF7">
        <w:rPr>
          <w:rFonts w:ascii="Times New Roman" w:hAnsi="Times New Roman" w:cs="Times New Roman"/>
          <w:color w:val="666666"/>
          <w:sz w:val="24"/>
          <w:szCs w:val="24"/>
          <w:shd w:val="clear" w:color="auto" w:fill="FFFFFF"/>
        </w:rPr>
        <w:t xml:space="preserve"> Park, to hide it. He did not disclose to his aunt in </w:t>
      </w:r>
      <w:proofErr w:type="spellStart"/>
      <w:r w:rsidR="00D76D9C" w:rsidRPr="002E5FF7">
        <w:rPr>
          <w:rFonts w:ascii="Times New Roman" w:hAnsi="Times New Roman" w:cs="Times New Roman"/>
          <w:color w:val="666666"/>
          <w:sz w:val="24"/>
          <w:szCs w:val="24"/>
          <w:shd w:val="clear" w:color="auto" w:fill="FFFFFF"/>
        </w:rPr>
        <w:t>Cowdray</w:t>
      </w:r>
      <w:proofErr w:type="spellEnd"/>
      <w:r w:rsidR="00D76D9C" w:rsidRPr="002E5FF7">
        <w:rPr>
          <w:rFonts w:ascii="Times New Roman" w:hAnsi="Times New Roman" w:cs="Times New Roman"/>
          <w:color w:val="666666"/>
          <w:sz w:val="24"/>
          <w:szCs w:val="24"/>
          <w:shd w:val="clear" w:color="auto" w:fill="FFFFFF"/>
        </w:rPr>
        <w:t xml:space="preserve"> Park, where the meat came from or who owned it. The appellant led to the recovery of some of the meat stolen by his three accused persons. The </w:t>
      </w:r>
      <w:r>
        <w:rPr>
          <w:rFonts w:ascii="Times New Roman" w:hAnsi="Times New Roman" w:cs="Times New Roman"/>
          <w:color w:val="666666"/>
          <w:sz w:val="24"/>
          <w:szCs w:val="24"/>
          <w:shd w:val="clear" w:color="auto" w:fill="FFFFFF"/>
        </w:rPr>
        <w:t>trial court found that appellant</w:t>
      </w:r>
      <w:r w:rsidR="00D76D9C" w:rsidRPr="002E5FF7">
        <w:rPr>
          <w:rFonts w:ascii="Times New Roman" w:hAnsi="Times New Roman" w:cs="Times New Roman"/>
          <w:color w:val="666666"/>
          <w:sz w:val="24"/>
          <w:szCs w:val="24"/>
          <w:shd w:val="clear" w:color="auto" w:fill="FFFFFF"/>
        </w:rPr>
        <w:t xml:space="preserve"> was involved in the concealing of the offence.</w:t>
      </w:r>
    </w:p>
    <w:p w:rsidR="005241F7" w:rsidRPr="002E5FF7" w:rsidRDefault="00893491" w:rsidP="00D14CCD">
      <w:pPr>
        <w:spacing w:line="360" w:lineRule="auto"/>
        <w:ind w:firstLine="720"/>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666666"/>
          <w:sz w:val="24"/>
          <w:szCs w:val="24"/>
          <w:shd w:val="clear" w:color="auto" w:fill="FFFFFF"/>
        </w:rPr>
        <w:t>The trial court rejected the evidence of the defence witne</w:t>
      </w:r>
      <w:r w:rsidR="003A2353" w:rsidRPr="002E5FF7">
        <w:rPr>
          <w:rFonts w:ascii="Times New Roman" w:hAnsi="Times New Roman" w:cs="Times New Roman"/>
          <w:color w:val="666666"/>
          <w:sz w:val="24"/>
          <w:szCs w:val="24"/>
          <w:shd w:val="clear" w:color="auto" w:fill="FFFFFF"/>
        </w:rPr>
        <w:t>sses, classified it as suspect because of their proximate</w:t>
      </w:r>
      <w:r w:rsidR="002857A1">
        <w:rPr>
          <w:rFonts w:ascii="Times New Roman" w:hAnsi="Times New Roman" w:cs="Times New Roman"/>
          <w:color w:val="666666"/>
          <w:sz w:val="24"/>
          <w:szCs w:val="24"/>
          <w:shd w:val="clear" w:color="auto" w:fill="FFFFFF"/>
        </w:rPr>
        <w:t xml:space="preserve"> relationship to the appellant, i.e. </w:t>
      </w:r>
      <w:r w:rsidR="003A2353" w:rsidRPr="002E5FF7">
        <w:rPr>
          <w:rFonts w:ascii="Times New Roman" w:hAnsi="Times New Roman" w:cs="Times New Roman"/>
          <w:color w:val="666666"/>
          <w:sz w:val="24"/>
          <w:szCs w:val="24"/>
          <w:shd w:val="clear" w:color="auto" w:fill="FFFFFF"/>
        </w:rPr>
        <w:t xml:space="preserve">Audrey </w:t>
      </w:r>
      <w:proofErr w:type="spellStart"/>
      <w:r w:rsidR="003A2353" w:rsidRPr="002E5FF7">
        <w:rPr>
          <w:rFonts w:ascii="Times New Roman" w:hAnsi="Times New Roman" w:cs="Times New Roman"/>
          <w:color w:val="666666"/>
          <w:sz w:val="24"/>
          <w:szCs w:val="24"/>
          <w:shd w:val="clear" w:color="auto" w:fill="FFFFFF"/>
        </w:rPr>
        <w:t>Sibongile</w:t>
      </w:r>
      <w:proofErr w:type="spellEnd"/>
      <w:r w:rsidR="003A2353" w:rsidRPr="002E5FF7">
        <w:rPr>
          <w:rFonts w:ascii="Times New Roman" w:hAnsi="Times New Roman" w:cs="Times New Roman"/>
          <w:color w:val="666666"/>
          <w:sz w:val="24"/>
          <w:szCs w:val="24"/>
          <w:shd w:val="clear" w:color="auto" w:fill="FFFFFF"/>
        </w:rPr>
        <w:t xml:space="preserve"> </w:t>
      </w:r>
      <w:proofErr w:type="spellStart"/>
      <w:r w:rsidR="003A2353" w:rsidRPr="002E5FF7">
        <w:rPr>
          <w:rFonts w:ascii="Times New Roman" w:hAnsi="Times New Roman" w:cs="Times New Roman"/>
          <w:color w:val="666666"/>
          <w:sz w:val="24"/>
          <w:szCs w:val="24"/>
          <w:shd w:val="clear" w:color="auto" w:fill="FFFFFF"/>
        </w:rPr>
        <w:t>Ndlovu</w:t>
      </w:r>
      <w:proofErr w:type="spellEnd"/>
      <w:r w:rsidR="003A2353" w:rsidRPr="002E5FF7">
        <w:rPr>
          <w:rFonts w:ascii="Times New Roman" w:hAnsi="Times New Roman" w:cs="Times New Roman"/>
          <w:color w:val="666666"/>
          <w:sz w:val="24"/>
          <w:szCs w:val="24"/>
          <w:shd w:val="clear" w:color="auto" w:fill="FFFFFF"/>
        </w:rPr>
        <w:t xml:space="preserve">, is aunt to appellant; Lloyd </w:t>
      </w:r>
      <w:proofErr w:type="spellStart"/>
      <w:r w:rsidR="003A2353" w:rsidRPr="002E5FF7">
        <w:rPr>
          <w:rFonts w:ascii="Times New Roman" w:hAnsi="Times New Roman" w:cs="Times New Roman"/>
          <w:color w:val="666666"/>
          <w:sz w:val="24"/>
          <w:szCs w:val="24"/>
          <w:shd w:val="clear" w:color="auto" w:fill="FFFFFF"/>
        </w:rPr>
        <w:t>Makwati</w:t>
      </w:r>
      <w:proofErr w:type="spellEnd"/>
      <w:r w:rsidR="003A2353" w:rsidRPr="002E5FF7">
        <w:rPr>
          <w:rFonts w:ascii="Times New Roman" w:hAnsi="Times New Roman" w:cs="Times New Roman"/>
          <w:color w:val="666666"/>
          <w:sz w:val="24"/>
          <w:szCs w:val="24"/>
          <w:shd w:val="clear" w:color="auto" w:fill="FFFFFF"/>
        </w:rPr>
        <w:t xml:space="preserve"> is a friend to appellant. </w:t>
      </w:r>
      <w:r w:rsidR="00193FC0" w:rsidRPr="002E5FF7">
        <w:rPr>
          <w:rFonts w:ascii="Times New Roman" w:hAnsi="Times New Roman" w:cs="Times New Roman"/>
          <w:color w:val="666666"/>
          <w:sz w:val="24"/>
          <w:szCs w:val="24"/>
          <w:shd w:val="clear" w:color="auto" w:fill="FFFFFF"/>
        </w:rPr>
        <w:t xml:space="preserve">The evidence of </w:t>
      </w:r>
      <w:r w:rsidR="007E216B" w:rsidRPr="002E5FF7">
        <w:rPr>
          <w:rFonts w:ascii="Times New Roman" w:hAnsi="Times New Roman" w:cs="Times New Roman"/>
          <w:color w:val="666666"/>
          <w:sz w:val="24"/>
          <w:szCs w:val="24"/>
          <w:shd w:val="clear" w:color="auto" w:fill="FFFFFF"/>
        </w:rPr>
        <w:t xml:space="preserve">Hubert </w:t>
      </w:r>
      <w:proofErr w:type="spellStart"/>
      <w:r w:rsidR="007E216B" w:rsidRPr="002E5FF7">
        <w:rPr>
          <w:rFonts w:ascii="Times New Roman" w:hAnsi="Times New Roman" w:cs="Times New Roman"/>
          <w:color w:val="666666"/>
          <w:sz w:val="24"/>
          <w:szCs w:val="24"/>
          <w:shd w:val="clear" w:color="auto" w:fill="FFFFFF"/>
        </w:rPr>
        <w:t>Farai</w:t>
      </w:r>
      <w:proofErr w:type="spellEnd"/>
      <w:r w:rsidR="007E216B" w:rsidRPr="002E5FF7">
        <w:rPr>
          <w:rFonts w:ascii="Times New Roman" w:hAnsi="Times New Roman" w:cs="Times New Roman"/>
          <w:color w:val="666666"/>
          <w:sz w:val="24"/>
          <w:szCs w:val="24"/>
          <w:shd w:val="clear" w:color="auto" w:fill="FFFFFF"/>
        </w:rPr>
        <w:t xml:space="preserve"> </w:t>
      </w:r>
      <w:proofErr w:type="spellStart"/>
      <w:r w:rsidR="007E216B" w:rsidRPr="002E5FF7">
        <w:rPr>
          <w:rFonts w:ascii="Times New Roman" w:hAnsi="Times New Roman" w:cs="Times New Roman"/>
          <w:color w:val="666666"/>
          <w:sz w:val="24"/>
          <w:szCs w:val="24"/>
          <w:shd w:val="clear" w:color="auto" w:fill="FFFFFF"/>
        </w:rPr>
        <w:t>Nyathi</w:t>
      </w:r>
      <w:proofErr w:type="spellEnd"/>
      <w:r w:rsidR="00193FC0" w:rsidRPr="002E5FF7">
        <w:rPr>
          <w:rFonts w:ascii="Times New Roman" w:hAnsi="Times New Roman" w:cs="Times New Roman"/>
          <w:color w:val="666666"/>
          <w:sz w:val="24"/>
          <w:szCs w:val="24"/>
          <w:shd w:val="clear" w:color="auto" w:fill="FFFFFF"/>
        </w:rPr>
        <w:t xml:space="preserve"> (mechanic) was rejected because </w:t>
      </w:r>
      <w:r w:rsidR="002857A1">
        <w:rPr>
          <w:rFonts w:ascii="Times New Roman" w:hAnsi="Times New Roman" w:cs="Times New Roman"/>
          <w:color w:val="666666"/>
          <w:sz w:val="24"/>
          <w:szCs w:val="24"/>
          <w:shd w:val="clear" w:color="auto" w:fill="FFFFFF"/>
        </w:rPr>
        <w:t xml:space="preserve">the court found that he </w:t>
      </w:r>
      <w:r w:rsidR="008B399C" w:rsidRPr="002E5FF7">
        <w:rPr>
          <w:rFonts w:ascii="Times New Roman" w:hAnsi="Times New Roman" w:cs="Times New Roman"/>
          <w:color w:val="666666"/>
          <w:sz w:val="24"/>
          <w:szCs w:val="24"/>
          <w:shd w:val="clear" w:color="auto" w:fill="FFFFFF"/>
        </w:rPr>
        <w:t>detracted from the disclosures he made t</w:t>
      </w:r>
      <w:r w:rsidR="002857A1">
        <w:rPr>
          <w:rFonts w:ascii="Times New Roman" w:hAnsi="Times New Roman" w:cs="Times New Roman"/>
          <w:color w:val="666666"/>
          <w:sz w:val="24"/>
          <w:szCs w:val="24"/>
          <w:shd w:val="clear" w:color="auto" w:fill="FFFFFF"/>
        </w:rPr>
        <w:t>o the police. The court found</w:t>
      </w:r>
      <w:r w:rsidR="008B399C" w:rsidRPr="002E5FF7">
        <w:rPr>
          <w:rFonts w:ascii="Times New Roman" w:hAnsi="Times New Roman" w:cs="Times New Roman"/>
          <w:color w:val="666666"/>
          <w:sz w:val="24"/>
          <w:szCs w:val="24"/>
          <w:shd w:val="clear" w:color="auto" w:fill="FFFFFF"/>
        </w:rPr>
        <w:t xml:space="preserve"> that their priority was to shield the appellant from a conviction. </w:t>
      </w:r>
    </w:p>
    <w:p w:rsidR="00840CC2" w:rsidRPr="002E5FF7" w:rsidRDefault="00D76D9C" w:rsidP="00545733">
      <w:pPr>
        <w:spacing w:line="360" w:lineRule="auto"/>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666666"/>
          <w:sz w:val="24"/>
          <w:szCs w:val="24"/>
          <w:shd w:val="clear" w:color="auto" w:fill="FFFFFF"/>
        </w:rPr>
        <w:tab/>
        <w:t xml:space="preserve">The </w:t>
      </w:r>
      <w:r w:rsidR="00EA6734">
        <w:rPr>
          <w:rFonts w:ascii="Times New Roman" w:hAnsi="Times New Roman" w:cs="Times New Roman"/>
          <w:color w:val="666666"/>
          <w:sz w:val="24"/>
          <w:szCs w:val="24"/>
          <w:shd w:val="clear" w:color="auto" w:fill="FFFFFF"/>
        </w:rPr>
        <w:t xml:space="preserve">trial court </w:t>
      </w:r>
      <w:r w:rsidR="00D14CCD" w:rsidRPr="002E5FF7">
        <w:rPr>
          <w:rFonts w:ascii="Times New Roman" w:hAnsi="Times New Roman" w:cs="Times New Roman"/>
          <w:color w:val="666666"/>
          <w:sz w:val="24"/>
          <w:szCs w:val="24"/>
          <w:shd w:val="clear" w:color="auto" w:fill="FFFFFF"/>
        </w:rPr>
        <w:t xml:space="preserve">found that appellant was involved in the concealing of this offence. His </w:t>
      </w:r>
      <w:r w:rsidRPr="002E5FF7">
        <w:rPr>
          <w:rFonts w:ascii="Times New Roman" w:hAnsi="Times New Roman" w:cs="Times New Roman"/>
          <w:color w:val="666666"/>
          <w:sz w:val="24"/>
          <w:szCs w:val="24"/>
          <w:shd w:val="clear" w:color="auto" w:fill="FFFFFF"/>
        </w:rPr>
        <w:t xml:space="preserve">role qualified him to be an accessory, as defined in section 205 of the Criminal Law </w:t>
      </w:r>
      <w:r w:rsidR="00D14CCD" w:rsidRPr="002E5FF7">
        <w:rPr>
          <w:rFonts w:ascii="Times New Roman" w:hAnsi="Times New Roman" w:cs="Times New Roman"/>
          <w:color w:val="666666"/>
          <w:sz w:val="24"/>
          <w:szCs w:val="24"/>
          <w:shd w:val="clear" w:color="auto" w:fill="FFFFFF"/>
        </w:rPr>
        <w:t>(Codification and Reform) Act</w:t>
      </w:r>
      <w:r w:rsidRPr="002E5FF7">
        <w:rPr>
          <w:rFonts w:ascii="Times New Roman" w:hAnsi="Times New Roman" w:cs="Times New Roman"/>
          <w:color w:val="666666"/>
          <w:sz w:val="24"/>
          <w:szCs w:val="24"/>
          <w:shd w:val="clear" w:color="auto" w:fill="FFFFFF"/>
        </w:rPr>
        <w:t>. Furthermore</w:t>
      </w:r>
      <w:r w:rsidR="00EA6734">
        <w:rPr>
          <w:rFonts w:ascii="Times New Roman" w:hAnsi="Times New Roman" w:cs="Times New Roman"/>
          <w:color w:val="666666"/>
          <w:sz w:val="24"/>
          <w:szCs w:val="24"/>
          <w:shd w:val="clear" w:color="auto" w:fill="FFFFFF"/>
        </w:rPr>
        <w:t>,</w:t>
      </w:r>
      <w:r w:rsidRPr="002E5FF7">
        <w:rPr>
          <w:rFonts w:ascii="Times New Roman" w:hAnsi="Times New Roman" w:cs="Times New Roman"/>
          <w:color w:val="666666"/>
          <w:sz w:val="24"/>
          <w:szCs w:val="24"/>
          <w:shd w:val="clear" w:color="auto" w:fill="FFFFFF"/>
        </w:rPr>
        <w:t xml:space="preserve"> his actions fall under section </w:t>
      </w:r>
      <w:r w:rsidR="00D14CCD" w:rsidRPr="002E5FF7">
        <w:rPr>
          <w:rFonts w:ascii="Times New Roman" w:hAnsi="Times New Roman" w:cs="Times New Roman"/>
          <w:color w:val="666666"/>
          <w:sz w:val="24"/>
          <w:szCs w:val="24"/>
          <w:shd w:val="clear" w:color="auto" w:fill="FFFFFF"/>
        </w:rPr>
        <w:t>2018(1) of the same Act</w:t>
      </w:r>
      <w:r w:rsidRPr="002E5FF7">
        <w:rPr>
          <w:rFonts w:ascii="Times New Roman" w:hAnsi="Times New Roman" w:cs="Times New Roman"/>
          <w:color w:val="666666"/>
          <w:sz w:val="24"/>
          <w:szCs w:val="24"/>
          <w:shd w:val="clear" w:color="auto" w:fill="FFFFFF"/>
        </w:rPr>
        <w:t>, as he intended to concea</w:t>
      </w:r>
      <w:r w:rsidR="00BA440F">
        <w:rPr>
          <w:rFonts w:ascii="Times New Roman" w:hAnsi="Times New Roman" w:cs="Times New Roman"/>
          <w:color w:val="666666"/>
          <w:sz w:val="24"/>
          <w:szCs w:val="24"/>
          <w:shd w:val="clear" w:color="auto" w:fill="FFFFFF"/>
        </w:rPr>
        <w:t>l the commission of the crime. It found that h</w:t>
      </w:r>
      <w:r w:rsidRPr="002E5FF7">
        <w:rPr>
          <w:rFonts w:ascii="Times New Roman" w:hAnsi="Times New Roman" w:cs="Times New Roman"/>
          <w:color w:val="666666"/>
          <w:sz w:val="24"/>
          <w:szCs w:val="24"/>
          <w:shd w:val="clear" w:color="auto" w:fill="FFFFFF"/>
        </w:rPr>
        <w:t>e is liable, in terms of sect</w:t>
      </w:r>
      <w:r w:rsidR="00D14CCD" w:rsidRPr="002E5FF7">
        <w:rPr>
          <w:rFonts w:ascii="Times New Roman" w:hAnsi="Times New Roman" w:cs="Times New Roman"/>
          <w:color w:val="666666"/>
          <w:sz w:val="24"/>
          <w:szCs w:val="24"/>
          <w:shd w:val="clear" w:color="auto" w:fill="FFFFFF"/>
        </w:rPr>
        <w:t>ion 210 of the Act</w:t>
      </w:r>
      <w:r w:rsidRPr="002E5FF7">
        <w:rPr>
          <w:rFonts w:ascii="Times New Roman" w:hAnsi="Times New Roman" w:cs="Times New Roman"/>
          <w:color w:val="666666"/>
          <w:sz w:val="24"/>
          <w:szCs w:val="24"/>
          <w:shd w:val="clear" w:color="auto" w:fill="FFFFFF"/>
        </w:rPr>
        <w:t xml:space="preserve"> to the same punishment as the actual perpetrators. The court </w:t>
      </w:r>
      <w:r w:rsidRPr="002E5FF7">
        <w:rPr>
          <w:rFonts w:ascii="Times New Roman" w:hAnsi="Times New Roman" w:cs="Times New Roman"/>
          <w:i/>
          <w:color w:val="666666"/>
          <w:sz w:val="24"/>
          <w:szCs w:val="24"/>
          <w:shd w:val="clear" w:color="auto" w:fill="FFFFFF"/>
        </w:rPr>
        <w:t>a quo,</w:t>
      </w:r>
      <w:r w:rsidRPr="002E5FF7">
        <w:rPr>
          <w:rFonts w:ascii="Times New Roman" w:hAnsi="Times New Roman" w:cs="Times New Roman"/>
          <w:color w:val="666666"/>
          <w:sz w:val="24"/>
          <w:szCs w:val="24"/>
          <w:shd w:val="clear" w:color="auto" w:fill="FFFFFF"/>
        </w:rPr>
        <w:t xml:space="preserve"> then found appellant guilty as charged. </w:t>
      </w:r>
    </w:p>
    <w:p w:rsidR="0031468A" w:rsidRDefault="0031468A" w:rsidP="002D3733">
      <w:pPr>
        <w:spacing w:line="360" w:lineRule="auto"/>
        <w:jc w:val="both"/>
        <w:rPr>
          <w:rFonts w:ascii="Times New Roman" w:hAnsi="Times New Roman" w:cs="Times New Roman"/>
          <w:b/>
          <w:sz w:val="24"/>
          <w:szCs w:val="24"/>
        </w:rPr>
      </w:pPr>
    </w:p>
    <w:p w:rsidR="0031468A" w:rsidRDefault="0031468A" w:rsidP="002D3733">
      <w:pPr>
        <w:spacing w:line="360" w:lineRule="auto"/>
        <w:jc w:val="both"/>
        <w:rPr>
          <w:rFonts w:ascii="Times New Roman" w:hAnsi="Times New Roman" w:cs="Times New Roman"/>
          <w:b/>
          <w:sz w:val="24"/>
          <w:szCs w:val="24"/>
        </w:rPr>
      </w:pPr>
    </w:p>
    <w:p w:rsidR="00B14F8F" w:rsidRPr="002E5FF7" w:rsidRDefault="00B14F8F" w:rsidP="002D3733">
      <w:pPr>
        <w:spacing w:line="360" w:lineRule="auto"/>
        <w:jc w:val="both"/>
        <w:rPr>
          <w:rFonts w:ascii="Times New Roman" w:hAnsi="Times New Roman" w:cs="Times New Roman"/>
          <w:b/>
          <w:sz w:val="24"/>
          <w:szCs w:val="24"/>
        </w:rPr>
      </w:pPr>
      <w:r w:rsidRPr="002E5FF7">
        <w:rPr>
          <w:rFonts w:ascii="Times New Roman" w:hAnsi="Times New Roman" w:cs="Times New Roman"/>
          <w:b/>
          <w:sz w:val="24"/>
          <w:szCs w:val="24"/>
        </w:rPr>
        <w:lastRenderedPageBreak/>
        <w:t>Ground</w:t>
      </w:r>
      <w:r w:rsidR="004A545C" w:rsidRPr="002E5FF7">
        <w:rPr>
          <w:rFonts w:ascii="Times New Roman" w:hAnsi="Times New Roman" w:cs="Times New Roman"/>
          <w:b/>
          <w:sz w:val="24"/>
          <w:szCs w:val="24"/>
        </w:rPr>
        <w:t>s</w:t>
      </w:r>
      <w:r w:rsidRPr="002E5FF7">
        <w:rPr>
          <w:rFonts w:ascii="Times New Roman" w:hAnsi="Times New Roman" w:cs="Times New Roman"/>
          <w:b/>
          <w:sz w:val="24"/>
          <w:szCs w:val="24"/>
        </w:rPr>
        <w:t xml:space="preserve"> of appeal </w:t>
      </w:r>
    </w:p>
    <w:p w:rsidR="00B14F8F" w:rsidRPr="002E5FF7" w:rsidRDefault="003D0799" w:rsidP="003D0799">
      <w:pPr>
        <w:pStyle w:val="ListParagraph"/>
        <w:numPr>
          <w:ilvl w:val="0"/>
          <w:numId w:val="1"/>
        </w:numPr>
        <w:spacing w:line="360" w:lineRule="auto"/>
        <w:jc w:val="both"/>
        <w:rPr>
          <w:rFonts w:ascii="Times New Roman" w:hAnsi="Times New Roman" w:cs="Times New Roman"/>
          <w:sz w:val="24"/>
          <w:szCs w:val="24"/>
        </w:rPr>
      </w:pPr>
      <w:r w:rsidRPr="002E5FF7">
        <w:rPr>
          <w:rFonts w:ascii="Times New Roman" w:hAnsi="Times New Roman" w:cs="Times New Roman"/>
          <w:sz w:val="24"/>
          <w:szCs w:val="24"/>
        </w:rPr>
        <w:t xml:space="preserve">The court </w:t>
      </w:r>
      <w:r w:rsidRPr="002E5FF7">
        <w:rPr>
          <w:rFonts w:ascii="Times New Roman" w:hAnsi="Times New Roman" w:cs="Times New Roman"/>
          <w:i/>
          <w:sz w:val="24"/>
          <w:szCs w:val="24"/>
        </w:rPr>
        <w:t>a quo erred</w:t>
      </w:r>
      <w:r w:rsidRPr="002E5FF7">
        <w:rPr>
          <w:rFonts w:ascii="Times New Roman" w:hAnsi="Times New Roman" w:cs="Times New Roman"/>
          <w:sz w:val="24"/>
          <w:szCs w:val="24"/>
        </w:rPr>
        <w:t xml:space="preserve"> at law in convicting and sentencing the appellant in the absence of a </w:t>
      </w:r>
      <w:r w:rsidRPr="002E5FF7">
        <w:rPr>
          <w:rFonts w:ascii="Times New Roman" w:hAnsi="Times New Roman" w:cs="Times New Roman"/>
          <w:i/>
          <w:sz w:val="24"/>
          <w:szCs w:val="24"/>
        </w:rPr>
        <w:t>nexus</w:t>
      </w:r>
      <w:r w:rsidRPr="002E5FF7">
        <w:rPr>
          <w:rFonts w:ascii="Times New Roman" w:hAnsi="Times New Roman" w:cs="Times New Roman"/>
          <w:sz w:val="24"/>
          <w:szCs w:val="24"/>
        </w:rPr>
        <w:t xml:space="preserve"> or link between the commission of the offence and the appellant, the co-accused person he was jointly charged with and Christopher </w:t>
      </w:r>
      <w:proofErr w:type="spellStart"/>
      <w:r w:rsidRPr="002E5FF7">
        <w:rPr>
          <w:rFonts w:ascii="Times New Roman" w:hAnsi="Times New Roman" w:cs="Times New Roman"/>
          <w:sz w:val="24"/>
          <w:szCs w:val="24"/>
        </w:rPr>
        <w:t>Sibanda</w:t>
      </w:r>
      <w:proofErr w:type="spellEnd"/>
      <w:r w:rsidRPr="002E5FF7">
        <w:rPr>
          <w:rFonts w:ascii="Times New Roman" w:hAnsi="Times New Roman" w:cs="Times New Roman"/>
          <w:sz w:val="24"/>
          <w:szCs w:val="24"/>
        </w:rPr>
        <w:t xml:space="preserve"> and his uncle Musa who are still at large.</w:t>
      </w:r>
    </w:p>
    <w:p w:rsidR="003D0799" w:rsidRPr="002E5FF7" w:rsidRDefault="003D0799" w:rsidP="003D0799">
      <w:pPr>
        <w:pStyle w:val="ListParagraph"/>
        <w:numPr>
          <w:ilvl w:val="0"/>
          <w:numId w:val="1"/>
        </w:numPr>
        <w:spacing w:line="360" w:lineRule="auto"/>
        <w:jc w:val="both"/>
        <w:rPr>
          <w:rFonts w:ascii="Times New Roman" w:hAnsi="Times New Roman" w:cs="Times New Roman"/>
          <w:sz w:val="24"/>
          <w:szCs w:val="24"/>
        </w:rPr>
      </w:pPr>
      <w:r w:rsidRPr="002E5FF7">
        <w:rPr>
          <w:rFonts w:ascii="Times New Roman" w:hAnsi="Times New Roman" w:cs="Times New Roman"/>
          <w:sz w:val="24"/>
          <w:szCs w:val="24"/>
        </w:rPr>
        <w:t xml:space="preserve">The court </w:t>
      </w:r>
      <w:r w:rsidRPr="002E5FF7">
        <w:rPr>
          <w:rFonts w:ascii="Times New Roman" w:hAnsi="Times New Roman" w:cs="Times New Roman"/>
          <w:i/>
          <w:sz w:val="24"/>
          <w:szCs w:val="24"/>
        </w:rPr>
        <w:t xml:space="preserve">a quo </w:t>
      </w:r>
      <w:r w:rsidRPr="002E5FF7">
        <w:rPr>
          <w:rFonts w:ascii="Times New Roman" w:hAnsi="Times New Roman" w:cs="Times New Roman"/>
          <w:sz w:val="24"/>
          <w:szCs w:val="24"/>
        </w:rPr>
        <w:t xml:space="preserve">misdirected itself by convicting and sentencing the appellant in the absence of any incriminating evidence against the appellant from the appellant’s co-accused and the witnesses who testified in court. </w:t>
      </w:r>
    </w:p>
    <w:p w:rsidR="003D0799" w:rsidRPr="002E5FF7" w:rsidRDefault="003D0799" w:rsidP="003D0799">
      <w:pPr>
        <w:pStyle w:val="ListParagraph"/>
        <w:numPr>
          <w:ilvl w:val="0"/>
          <w:numId w:val="1"/>
        </w:numPr>
        <w:spacing w:line="360" w:lineRule="auto"/>
        <w:jc w:val="both"/>
        <w:rPr>
          <w:rFonts w:ascii="Times New Roman" w:hAnsi="Times New Roman" w:cs="Times New Roman"/>
          <w:sz w:val="24"/>
          <w:szCs w:val="24"/>
        </w:rPr>
      </w:pPr>
      <w:r w:rsidRPr="002E5FF7">
        <w:rPr>
          <w:rFonts w:ascii="Times New Roman" w:hAnsi="Times New Roman" w:cs="Times New Roman"/>
          <w:sz w:val="24"/>
          <w:szCs w:val="24"/>
        </w:rPr>
        <w:t xml:space="preserve">The court </w:t>
      </w:r>
      <w:r w:rsidRPr="002E5FF7">
        <w:rPr>
          <w:rFonts w:ascii="Times New Roman" w:hAnsi="Times New Roman" w:cs="Times New Roman"/>
          <w:i/>
          <w:sz w:val="24"/>
          <w:szCs w:val="24"/>
        </w:rPr>
        <w:t xml:space="preserve">a quo </w:t>
      </w:r>
      <w:r w:rsidRPr="002E5FF7">
        <w:rPr>
          <w:rFonts w:ascii="Times New Roman" w:hAnsi="Times New Roman" w:cs="Times New Roman"/>
          <w:sz w:val="24"/>
          <w:szCs w:val="24"/>
        </w:rPr>
        <w:t xml:space="preserve">misdirected itself by convicting and sentencing the appellant where the state dismally failed to rebut the appellant’s defence that he was simply asked by his uncle Musa who is still at large to refrigerate the meat upon which he took it to his aunt’s residence at number 6717 </w:t>
      </w:r>
      <w:proofErr w:type="spellStart"/>
      <w:r w:rsidRPr="002E5FF7">
        <w:rPr>
          <w:rFonts w:ascii="Times New Roman" w:hAnsi="Times New Roman" w:cs="Times New Roman"/>
          <w:sz w:val="24"/>
          <w:szCs w:val="24"/>
        </w:rPr>
        <w:t>Cowdray</w:t>
      </w:r>
      <w:proofErr w:type="spellEnd"/>
      <w:r w:rsidRPr="002E5FF7">
        <w:rPr>
          <w:rFonts w:ascii="Times New Roman" w:hAnsi="Times New Roman" w:cs="Times New Roman"/>
          <w:sz w:val="24"/>
          <w:szCs w:val="24"/>
        </w:rPr>
        <w:t xml:space="preserve"> Park, Bulawayo, where it was recovered from. </w:t>
      </w:r>
    </w:p>
    <w:p w:rsidR="005D18C2" w:rsidRPr="002E5FF7" w:rsidRDefault="003D0799" w:rsidP="00141D60">
      <w:pPr>
        <w:pStyle w:val="ListParagraph"/>
        <w:numPr>
          <w:ilvl w:val="0"/>
          <w:numId w:val="1"/>
        </w:numPr>
        <w:spacing w:line="360" w:lineRule="auto"/>
        <w:jc w:val="both"/>
        <w:rPr>
          <w:rFonts w:ascii="Times New Roman" w:hAnsi="Times New Roman" w:cs="Times New Roman"/>
          <w:sz w:val="24"/>
          <w:szCs w:val="24"/>
        </w:rPr>
      </w:pPr>
      <w:r w:rsidRPr="002E5FF7">
        <w:rPr>
          <w:rFonts w:ascii="Times New Roman" w:hAnsi="Times New Roman" w:cs="Times New Roman"/>
          <w:sz w:val="24"/>
          <w:szCs w:val="24"/>
        </w:rPr>
        <w:t xml:space="preserve">The court </w:t>
      </w:r>
      <w:r w:rsidRPr="002E5FF7">
        <w:rPr>
          <w:rFonts w:ascii="Times New Roman" w:hAnsi="Times New Roman" w:cs="Times New Roman"/>
          <w:i/>
          <w:sz w:val="24"/>
          <w:szCs w:val="24"/>
        </w:rPr>
        <w:t xml:space="preserve">a quo </w:t>
      </w:r>
      <w:r w:rsidRPr="002E5FF7">
        <w:rPr>
          <w:rFonts w:ascii="Times New Roman" w:hAnsi="Times New Roman" w:cs="Times New Roman"/>
          <w:sz w:val="24"/>
          <w:szCs w:val="24"/>
        </w:rPr>
        <w:t xml:space="preserve">misdirected itself by convicting and sentencing the appellant on the mere fact that he is the one who usually drives </w:t>
      </w:r>
      <w:r w:rsidR="005D18C2" w:rsidRPr="002E5FF7">
        <w:rPr>
          <w:rFonts w:ascii="Times New Roman" w:hAnsi="Times New Roman" w:cs="Times New Roman"/>
          <w:sz w:val="24"/>
          <w:szCs w:val="24"/>
        </w:rPr>
        <w:t xml:space="preserve">and the one who drove his mother’s vehicle which transported the meat to </w:t>
      </w:r>
      <w:proofErr w:type="spellStart"/>
      <w:r w:rsidR="005D18C2" w:rsidRPr="002E5FF7">
        <w:rPr>
          <w:rFonts w:ascii="Times New Roman" w:hAnsi="Times New Roman" w:cs="Times New Roman"/>
          <w:sz w:val="24"/>
          <w:szCs w:val="24"/>
        </w:rPr>
        <w:t>Cowdray</w:t>
      </w:r>
      <w:proofErr w:type="spellEnd"/>
      <w:r w:rsidR="005D18C2" w:rsidRPr="002E5FF7">
        <w:rPr>
          <w:rFonts w:ascii="Times New Roman" w:hAnsi="Times New Roman" w:cs="Times New Roman"/>
          <w:sz w:val="24"/>
          <w:szCs w:val="24"/>
        </w:rPr>
        <w:t xml:space="preserve"> Park without establishing whether he had any knowledge about the commission of the offence by his co-accused, Christopher </w:t>
      </w:r>
      <w:proofErr w:type="spellStart"/>
      <w:r w:rsidR="005D18C2" w:rsidRPr="002E5FF7">
        <w:rPr>
          <w:rFonts w:ascii="Times New Roman" w:hAnsi="Times New Roman" w:cs="Times New Roman"/>
          <w:sz w:val="24"/>
          <w:szCs w:val="24"/>
        </w:rPr>
        <w:t>Sibanda</w:t>
      </w:r>
      <w:proofErr w:type="spellEnd"/>
      <w:r w:rsidR="005D18C2" w:rsidRPr="002E5FF7">
        <w:rPr>
          <w:rFonts w:ascii="Times New Roman" w:hAnsi="Times New Roman" w:cs="Times New Roman"/>
          <w:sz w:val="24"/>
          <w:szCs w:val="24"/>
        </w:rPr>
        <w:t xml:space="preserve"> and his uncle Musa who are still at large. </w:t>
      </w:r>
    </w:p>
    <w:p w:rsidR="004A545C" w:rsidRPr="002E5FF7" w:rsidRDefault="005D18C2" w:rsidP="001B3414">
      <w:pPr>
        <w:pStyle w:val="ListParagraph"/>
        <w:spacing w:line="360" w:lineRule="auto"/>
        <w:ind w:left="1080"/>
        <w:jc w:val="both"/>
        <w:rPr>
          <w:rFonts w:ascii="Times New Roman" w:hAnsi="Times New Roman" w:cs="Times New Roman"/>
          <w:sz w:val="24"/>
          <w:szCs w:val="24"/>
        </w:rPr>
      </w:pPr>
      <w:r w:rsidRPr="002E5FF7">
        <w:rPr>
          <w:rFonts w:ascii="Times New Roman" w:hAnsi="Times New Roman" w:cs="Times New Roman"/>
          <w:sz w:val="24"/>
          <w:szCs w:val="24"/>
        </w:rPr>
        <w:t>Wherefore, the appellant prays that the court a quo’s verdict of guilty be altered to not guilty and acquitted.</w:t>
      </w:r>
    </w:p>
    <w:p w:rsidR="000C6A88" w:rsidRPr="002E5FF7" w:rsidRDefault="000C6A88" w:rsidP="000C6A88">
      <w:pPr>
        <w:spacing w:line="360" w:lineRule="auto"/>
        <w:jc w:val="both"/>
        <w:rPr>
          <w:rFonts w:ascii="Times New Roman" w:hAnsi="Times New Roman" w:cs="Times New Roman"/>
          <w:b/>
          <w:sz w:val="24"/>
          <w:szCs w:val="24"/>
        </w:rPr>
      </w:pPr>
      <w:r w:rsidRPr="002E5FF7">
        <w:rPr>
          <w:rFonts w:ascii="Times New Roman" w:hAnsi="Times New Roman" w:cs="Times New Roman"/>
          <w:b/>
          <w:sz w:val="24"/>
          <w:szCs w:val="24"/>
        </w:rPr>
        <w:t xml:space="preserve">Submissions in this court </w:t>
      </w:r>
    </w:p>
    <w:p w:rsidR="00976537" w:rsidRPr="002E5FF7" w:rsidRDefault="00797ABE" w:rsidP="00797ABE">
      <w:pPr>
        <w:autoSpaceDE w:val="0"/>
        <w:autoSpaceDN w:val="0"/>
        <w:adjustRightInd w:val="0"/>
        <w:spacing w:after="0" w:line="276" w:lineRule="auto"/>
        <w:jc w:val="both"/>
        <w:rPr>
          <w:rFonts w:ascii="Times New Roman" w:hAnsi="Times New Roman" w:cs="Times New Roman"/>
          <w:b/>
          <w:sz w:val="24"/>
          <w:szCs w:val="24"/>
        </w:rPr>
      </w:pPr>
      <w:r w:rsidRPr="002E5FF7">
        <w:rPr>
          <w:rFonts w:ascii="Times New Roman" w:hAnsi="Times New Roman" w:cs="Times New Roman"/>
          <w:b/>
          <w:sz w:val="24"/>
          <w:szCs w:val="24"/>
        </w:rPr>
        <w:t xml:space="preserve">Appellant’s submissions </w:t>
      </w:r>
    </w:p>
    <w:p w:rsidR="00797ABE" w:rsidRPr="002E5FF7" w:rsidRDefault="00B87898" w:rsidP="00797ABE">
      <w:pPr>
        <w:autoSpaceDE w:val="0"/>
        <w:autoSpaceDN w:val="0"/>
        <w:adjustRightInd w:val="0"/>
        <w:spacing w:after="0" w:line="276" w:lineRule="auto"/>
        <w:jc w:val="both"/>
        <w:rPr>
          <w:rFonts w:ascii="Times New Roman" w:hAnsi="Times New Roman" w:cs="Times New Roman"/>
          <w:b/>
          <w:sz w:val="24"/>
          <w:szCs w:val="24"/>
        </w:rPr>
      </w:pPr>
      <w:r w:rsidRPr="002E5FF7">
        <w:rPr>
          <w:rFonts w:ascii="Times New Roman" w:hAnsi="Times New Roman" w:cs="Times New Roman"/>
          <w:b/>
          <w:sz w:val="24"/>
          <w:szCs w:val="24"/>
        </w:rPr>
        <w:tab/>
      </w:r>
    </w:p>
    <w:p w:rsidR="00861B71" w:rsidRPr="002E5FF7" w:rsidRDefault="00B87898" w:rsidP="002F394F">
      <w:pPr>
        <w:autoSpaceDE w:val="0"/>
        <w:autoSpaceDN w:val="0"/>
        <w:adjustRightInd w:val="0"/>
        <w:spacing w:after="0" w:line="360" w:lineRule="auto"/>
        <w:jc w:val="both"/>
        <w:rPr>
          <w:rFonts w:ascii="Times New Roman" w:hAnsi="Times New Roman" w:cs="Times New Roman"/>
          <w:sz w:val="24"/>
          <w:szCs w:val="24"/>
        </w:rPr>
      </w:pPr>
      <w:r w:rsidRPr="002E5FF7">
        <w:rPr>
          <w:rFonts w:ascii="Times New Roman" w:hAnsi="Times New Roman" w:cs="Times New Roman"/>
          <w:sz w:val="24"/>
          <w:szCs w:val="24"/>
        </w:rPr>
        <w:tab/>
        <w:t xml:space="preserve">In the written submissions, it is contended that there is no connection between appellant and the commission of the offence. It is said none of the witnesses who testified for the prosecution placed him at the scene of crime. It is submitted that there is nothing on record which proves that when he received the meat he knew that </w:t>
      </w:r>
      <w:r w:rsidR="00BE752D">
        <w:rPr>
          <w:rFonts w:ascii="Times New Roman" w:hAnsi="Times New Roman" w:cs="Times New Roman"/>
          <w:sz w:val="24"/>
          <w:szCs w:val="24"/>
        </w:rPr>
        <w:t xml:space="preserve">the </w:t>
      </w:r>
      <w:r w:rsidRPr="002E5FF7">
        <w:rPr>
          <w:rFonts w:ascii="Times New Roman" w:hAnsi="Times New Roman" w:cs="Times New Roman"/>
          <w:sz w:val="24"/>
          <w:szCs w:val="24"/>
        </w:rPr>
        <w:t xml:space="preserve">meat was from stolen cattle, and that when he took it to a house in </w:t>
      </w:r>
      <w:proofErr w:type="spellStart"/>
      <w:r w:rsidRPr="002E5FF7">
        <w:rPr>
          <w:rFonts w:ascii="Times New Roman" w:hAnsi="Times New Roman" w:cs="Times New Roman"/>
          <w:sz w:val="24"/>
          <w:szCs w:val="24"/>
        </w:rPr>
        <w:t>Cowdray</w:t>
      </w:r>
      <w:proofErr w:type="spellEnd"/>
      <w:r w:rsidRPr="002E5FF7">
        <w:rPr>
          <w:rFonts w:ascii="Times New Roman" w:hAnsi="Times New Roman" w:cs="Times New Roman"/>
          <w:sz w:val="24"/>
          <w:szCs w:val="24"/>
        </w:rPr>
        <w:t xml:space="preserve"> Park he intended to further the criminal enterprise. </w:t>
      </w:r>
      <w:r w:rsidR="002F394F" w:rsidRPr="002E5FF7">
        <w:rPr>
          <w:rFonts w:ascii="Times New Roman" w:hAnsi="Times New Roman" w:cs="Times New Roman"/>
          <w:sz w:val="24"/>
          <w:szCs w:val="24"/>
        </w:rPr>
        <w:t xml:space="preserve">It is argued that the evidence shows innocent receipt of stolen property. It is said there is no evidence to rebut appellant’s version that he was acting under Musa’s instructions to refrigerate the meat and nothing else. It is contended that there is nothing criminal about appellant taking </w:t>
      </w:r>
      <w:r w:rsidR="002F394F" w:rsidRPr="002E5FF7">
        <w:rPr>
          <w:rFonts w:ascii="Times New Roman" w:hAnsi="Times New Roman" w:cs="Times New Roman"/>
          <w:sz w:val="24"/>
          <w:szCs w:val="24"/>
        </w:rPr>
        <w:lastRenderedPageBreak/>
        <w:t xml:space="preserve">the meat to house 6717 </w:t>
      </w:r>
      <w:proofErr w:type="spellStart"/>
      <w:r w:rsidR="002F394F" w:rsidRPr="002E5FF7">
        <w:rPr>
          <w:rFonts w:ascii="Times New Roman" w:hAnsi="Times New Roman" w:cs="Times New Roman"/>
          <w:sz w:val="24"/>
          <w:szCs w:val="24"/>
        </w:rPr>
        <w:t>Cowdray</w:t>
      </w:r>
      <w:proofErr w:type="spellEnd"/>
      <w:r w:rsidR="002F394F" w:rsidRPr="002E5FF7">
        <w:rPr>
          <w:rFonts w:ascii="Times New Roman" w:hAnsi="Times New Roman" w:cs="Times New Roman"/>
          <w:sz w:val="24"/>
          <w:szCs w:val="24"/>
        </w:rPr>
        <w:t xml:space="preserve"> Park, as there is evidence that it was common for his family to refrigerate large quantities of meat at that house. </w:t>
      </w:r>
    </w:p>
    <w:p w:rsidR="000C6A88" w:rsidRPr="002E5FF7" w:rsidRDefault="000C6A88" w:rsidP="00797ABE">
      <w:pPr>
        <w:autoSpaceDE w:val="0"/>
        <w:autoSpaceDN w:val="0"/>
        <w:adjustRightInd w:val="0"/>
        <w:spacing w:after="0" w:line="276" w:lineRule="auto"/>
        <w:jc w:val="both"/>
        <w:rPr>
          <w:rFonts w:ascii="Times New Roman" w:hAnsi="Times New Roman" w:cs="Times New Roman"/>
          <w:b/>
          <w:sz w:val="24"/>
          <w:szCs w:val="24"/>
        </w:rPr>
      </w:pPr>
    </w:p>
    <w:p w:rsidR="00797ABE" w:rsidRPr="002E5FF7" w:rsidRDefault="00797ABE" w:rsidP="00797ABE">
      <w:pPr>
        <w:autoSpaceDE w:val="0"/>
        <w:autoSpaceDN w:val="0"/>
        <w:adjustRightInd w:val="0"/>
        <w:spacing w:after="0" w:line="276" w:lineRule="auto"/>
        <w:jc w:val="both"/>
        <w:rPr>
          <w:rFonts w:ascii="Times New Roman" w:hAnsi="Times New Roman" w:cs="Times New Roman"/>
          <w:b/>
          <w:sz w:val="24"/>
          <w:szCs w:val="24"/>
        </w:rPr>
      </w:pPr>
      <w:r w:rsidRPr="002E5FF7">
        <w:rPr>
          <w:rFonts w:ascii="Times New Roman" w:hAnsi="Times New Roman" w:cs="Times New Roman"/>
          <w:b/>
          <w:sz w:val="24"/>
          <w:szCs w:val="24"/>
        </w:rPr>
        <w:t xml:space="preserve">Respondent’s submissions </w:t>
      </w:r>
    </w:p>
    <w:p w:rsidR="00ED4A3E" w:rsidRPr="002E5FF7" w:rsidRDefault="00A80607" w:rsidP="00797ABE">
      <w:pPr>
        <w:autoSpaceDE w:val="0"/>
        <w:autoSpaceDN w:val="0"/>
        <w:adjustRightInd w:val="0"/>
        <w:spacing w:after="0" w:line="276" w:lineRule="auto"/>
        <w:jc w:val="both"/>
        <w:rPr>
          <w:rFonts w:ascii="Times New Roman" w:hAnsi="Times New Roman" w:cs="Times New Roman"/>
          <w:b/>
          <w:sz w:val="24"/>
          <w:szCs w:val="24"/>
        </w:rPr>
      </w:pPr>
      <w:r w:rsidRPr="002E5FF7">
        <w:rPr>
          <w:rFonts w:ascii="Times New Roman" w:hAnsi="Times New Roman" w:cs="Times New Roman"/>
          <w:b/>
          <w:sz w:val="24"/>
          <w:szCs w:val="24"/>
        </w:rPr>
        <w:tab/>
      </w:r>
    </w:p>
    <w:p w:rsidR="0095776C" w:rsidRPr="002E5FF7" w:rsidRDefault="00A80607" w:rsidP="00A80607">
      <w:pPr>
        <w:autoSpaceDE w:val="0"/>
        <w:autoSpaceDN w:val="0"/>
        <w:adjustRightInd w:val="0"/>
        <w:spacing w:after="0" w:line="360" w:lineRule="auto"/>
        <w:jc w:val="both"/>
        <w:rPr>
          <w:rFonts w:ascii="Times New Roman" w:hAnsi="Times New Roman" w:cs="Times New Roman"/>
          <w:sz w:val="24"/>
          <w:szCs w:val="24"/>
        </w:rPr>
      </w:pPr>
      <w:r w:rsidRPr="002E5FF7">
        <w:rPr>
          <w:rFonts w:ascii="Times New Roman" w:hAnsi="Times New Roman" w:cs="Times New Roman"/>
          <w:sz w:val="24"/>
          <w:szCs w:val="24"/>
        </w:rPr>
        <w:tab/>
        <w:t>Respondent contends that in convicting the appellant for contravening section 114(2</w:t>
      </w:r>
      <w:r w:rsidR="00051654" w:rsidRPr="002E5FF7">
        <w:rPr>
          <w:rFonts w:ascii="Times New Roman" w:hAnsi="Times New Roman" w:cs="Times New Roman"/>
          <w:sz w:val="24"/>
          <w:szCs w:val="24"/>
        </w:rPr>
        <w:t>) (</w:t>
      </w:r>
      <w:r w:rsidRPr="002E5FF7">
        <w:rPr>
          <w:rFonts w:ascii="Times New Roman" w:hAnsi="Times New Roman" w:cs="Times New Roman"/>
          <w:sz w:val="24"/>
          <w:szCs w:val="24"/>
        </w:rPr>
        <w:t>a</w:t>
      </w:r>
      <w:r w:rsidR="00051654" w:rsidRPr="002E5FF7">
        <w:rPr>
          <w:rFonts w:ascii="Times New Roman" w:hAnsi="Times New Roman" w:cs="Times New Roman"/>
          <w:sz w:val="24"/>
          <w:szCs w:val="24"/>
        </w:rPr>
        <w:t>) (</w:t>
      </w:r>
      <w:r w:rsidRPr="002E5FF7">
        <w:rPr>
          <w:rFonts w:ascii="Times New Roman" w:hAnsi="Times New Roman" w:cs="Times New Roman"/>
          <w:sz w:val="24"/>
          <w:szCs w:val="24"/>
        </w:rPr>
        <w:t xml:space="preserve">ii) of the Criminal Law (Codification and Reform) Act, the court </w:t>
      </w:r>
      <w:r w:rsidRPr="002E5FF7">
        <w:rPr>
          <w:rFonts w:ascii="Times New Roman" w:hAnsi="Times New Roman" w:cs="Times New Roman"/>
          <w:i/>
          <w:sz w:val="24"/>
          <w:szCs w:val="24"/>
        </w:rPr>
        <w:t>a quo,</w:t>
      </w:r>
      <w:r w:rsidRPr="002E5FF7">
        <w:rPr>
          <w:rFonts w:ascii="Times New Roman" w:hAnsi="Times New Roman" w:cs="Times New Roman"/>
          <w:sz w:val="24"/>
          <w:szCs w:val="24"/>
        </w:rPr>
        <w:t xml:space="preserve"> relied on the evidence of the </w:t>
      </w:r>
      <w:r w:rsidRPr="002E5FF7">
        <w:rPr>
          <w:rFonts w:ascii="Times New Roman" w:hAnsi="Times New Roman" w:cs="Times New Roman"/>
          <w:i/>
          <w:sz w:val="24"/>
          <w:szCs w:val="24"/>
        </w:rPr>
        <w:t>post facto</w:t>
      </w:r>
      <w:r w:rsidRPr="002E5FF7">
        <w:rPr>
          <w:rFonts w:ascii="Times New Roman" w:hAnsi="Times New Roman" w:cs="Times New Roman"/>
          <w:sz w:val="24"/>
          <w:szCs w:val="24"/>
        </w:rPr>
        <w:t xml:space="preserve"> conduct of the appellant </w:t>
      </w:r>
      <w:r w:rsidR="005E2DC8" w:rsidRPr="002E5FF7">
        <w:rPr>
          <w:rFonts w:ascii="Times New Roman" w:hAnsi="Times New Roman" w:cs="Times New Roman"/>
          <w:sz w:val="24"/>
          <w:szCs w:val="24"/>
        </w:rPr>
        <w:t>which was given by the police. It is submitted that t</w:t>
      </w:r>
      <w:r w:rsidRPr="002E5FF7">
        <w:rPr>
          <w:rFonts w:ascii="Times New Roman" w:hAnsi="Times New Roman" w:cs="Times New Roman"/>
          <w:sz w:val="24"/>
          <w:szCs w:val="24"/>
        </w:rPr>
        <w:t xml:space="preserve">his evidence consists of </w:t>
      </w:r>
      <w:r w:rsidR="00131E58">
        <w:rPr>
          <w:rFonts w:ascii="Times New Roman" w:hAnsi="Times New Roman" w:cs="Times New Roman"/>
          <w:sz w:val="24"/>
          <w:szCs w:val="24"/>
        </w:rPr>
        <w:t xml:space="preserve">an </w:t>
      </w:r>
      <w:r w:rsidRPr="002E5FF7">
        <w:rPr>
          <w:rFonts w:ascii="Times New Roman" w:hAnsi="Times New Roman" w:cs="Times New Roman"/>
          <w:sz w:val="24"/>
          <w:szCs w:val="24"/>
        </w:rPr>
        <w:t xml:space="preserve">indication the appellant made leading to the recovery of the meat at </w:t>
      </w:r>
      <w:proofErr w:type="spellStart"/>
      <w:r w:rsidRPr="002E5FF7">
        <w:rPr>
          <w:rFonts w:ascii="Times New Roman" w:hAnsi="Times New Roman" w:cs="Times New Roman"/>
          <w:sz w:val="24"/>
          <w:szCs w:val="24"/>
        </w:rPr>
        <w:t>Cowdray</w:t>
      </w:r>
      <w:proofErr w:type="spellEnd"/>
      <w:r w:rsidRPr="002E5FF7">
        <w:rPr>
          <w:rFonts w:ascii="Times New Roman" w:hAnsi="Times New Roman" w:cs="Times New Roman"/>
          <w:sz w:val="24"/>
          <w:szCs w:val="24"/>
        </w:rPr>
        <w:t xml:space="preserve"> Park as well as the court’s finding that he drove his aunt’s Toyota Hilux motor vehicle and transported the meat to </w:t>
      </w:r>
      <w:proofErr w:type="spellStart"/>
      <w:r w:rsidRPr="002E5FF7">
        <w:rPr>
          <w:rFonts w:ascii="Times New Roman" w:hAnsi="Times New Roman" w:cs="Times New Roman"/>
          <w:sz w:val="24"/>
          <w:szCs w:val="24"/>
        </w:rPr>
        <w:t>Cowdray</w:t>
      </w:r>
      <w:proofErr w:type="spellEnd"/>
      <w:r w:rsidRPr="002E5FF7">
        <w:rPr>
          <w:rFonts w:ascii="Times New Roman" w:hAnsi="Times New Roman" w:cs="Times New Roman"/>
          <w:sz w:val="24"/>
          <w:szCs w:val="24"/>
        </w:rPr>
        <w:t xml:space="preserve"> Park. </w:t>
      </w:r>
      <w:r w:rsidR="005E2DC8" w:rsidRPr="002E5FF7">
        <w:rPr>
          <w:rFonts w:ascii="Times New Roman" w:hAnsi="Times New Roman" w:cs="Times New Roman"/>
          <w:sz w:val="24"/>
          <w:szCs w:val="24"/>
        </w:rPr>
        <w:t>It is contended that thi</w:t>
      </w:r>
      <w:r w:rsidR="00051654" w:rsidRPr="002E5FF7">
        <w:rPr>
          <w:rFonts w:ascii="Times New Roman" w:hAnsi="Times New Roman" w:cs="Times New Roman"/>
          <w:sz w:val="24"/>
          <w:szCs w:val="24"/>
        </w:rPr>
        <w:t>s</w:t>
      </w:r>
      <w:r w:rsidRPr="002E5FF7">
        <w:rPr>
          <w:rFonts w:ascii="Times New Roman" w:hAnsi="Times New Roman" w:cs="Times New Roman"/>
          <w:sz w:val="24"/>
          <w:szCs w:val="24"/>
        </w:rPr>
        <w:t xml:space="preserve"> evidence does not prove that appellant was present and participated in the taking</w:t>
      </w:r>
      <w:r w:rsidR="005E2DC8" w:rsidRPr="002E5FF7">
        <w:rPr>
          <w:rFonts w:ascii="Times New Roman" w:hAnsi="Times New Roman" w:cs="Times New Roman"/>
          <w:sz w:val="24"/>
          <w:szCs w:val="24"/>
        </w:rPr>
        <w:t xml:space="preserve"> of the livestock intending to </w:t>
      </w:r>
      <w:r w:rsidRPr="002E5FF7">
        <w:rPr>
          <w:rFonts w:ascii="Times New Roman" w:hAnsi="Times New Roman" w:cs="Times New Roman"/>
          <w:sz w:val="24"/>
          <w:szCs w:val="24"/>
        </w:rPr>
        <w:t xml:space="preserve">deprive the owner permanently, an essential element of the offence he was convicted of. </w:t>
      </w:r>
      <w:r w:rsidR="0095776C" w:rsidRPr="002E5FF7">
        <w:rPr>
          <w:rFonts w:ascii="Times New Roman" w:hAnsi="Times New Roman" w:cs="Times New Roman"/>
          <w:sz w:val="24"/>
          <w:szCs w:val="24"/>
        </w:rPr>
        <w:t xml:space="preserve">It is argued that there is no evidence at all to rebut the appellant’s contention that he did participate in the taking of the livestock and the conviction is unsupportable. </w:t>
      </w:r>
    </w:p>
    <w:p w:rsidR="0095776C" w:rsidRPr="002E5FF7" w:rsidRDefault="0095776C" w:rsidP="00A80607">
      <w:pPr>
        <w:autoSpaceDE w:val="0"/>
        <w:autoSpaceDN w:val="0"/>
        <w:adjustRightInd w:val="0"/>
        <w:spacing w:after="0" w:line="360" w:lineRule="auto"/>
        <w:jc w:val="both"/>
        <w:rPr>
          <w:rFonts w:ascii="Times New Roman" w:hAnsi="Times New Roman" w:cs="Times New Roman"/>
          <w:sz w:val="24"/>
          <w:szCs w:val="24"/>
        </w:rPr>
      </w:pPr>
    </w:p>
    <w:p w:rsidR="0095776C" w:rsidRPr="002E5FF7" w:rsidRDefault="0095776C" w:rsidP="00A80607">
      <w:pPr>
        <w:autoSpaceDE w:val="0"/>
        <w:autoSpaceDN w:val="0"/>
        <w:adjustRightInd w:val="0"/>
        <w:spacing w:after="0" w:line="360" w:lineRule="auto"/>
        <w:jc w:val="both"/>
        <w:rPr>
          <w:rFonts w:ascii="Times New Roman" w:hAnsi="Times New Roman" w:cs="Times New Roman"/>
          <w:sz w:val="24"/>
          <w:szCs w:val="24"/>
        </w:rPr>
      </w:pPr>
      <w:r w:rsidRPr="002E5FF7">
        <w:rPr>
          <w:rFonts w:ascii="Times New Roman" w:hAnsi="Times New Roman" w:cs="Times New Roman"/>
          <w:sz w:val="24"/>
          <w:szCs w:val="24"/>
        </w:rPr>
        <w:tab/>
        <w:t xml:space="preserve">It is submitted that the more appropriate charge against the appellant should have been contravening section 114(2)(d) of the Criminal Law (Codification and Reform) Act, and in the event of a conviction, the appellant would have been sentenced in terms of section 114(2) (f). It is contended that for a conviction of contravening section 114(2)(d) of the Criminal Law Code to be secured, two essential elements of the offence have to be proved, </w:t>
      </w:r>
      <w:proofErr w:type="spellStart"/>
      <w:r w:rsidRPr="002E5FF7">
        <w:rPr>
          <w:rFonts w:ascii="Times New Roman" w:hAnsi="Times New Roman" w:cs="Times New Roman"/>
          <w:i/>
          <w:sz w:val="24"/>
          <w:szCs w:val="24"/>
        </w:rPr>
        <w:t>viz</w:t>
      </w:r>
      <w:proofErr w:type="spellEnd"/>
      <w:r w:rsidRPr="002E5FF7">
        <w:rPr>
          <w:rFonts w:ascii="Times New Roman" w:hAnsi="Times New Roman" w:cs="Times New Roman"/>
          <w:i/>
          <w:sz w:val="24"/>
          <w:szCs w:val="24"/>
        </w:rPr>
        <w:t>;</w:t>
      </w:r>
      <w:r w:rsidRPr="002E5FF7">
        <w:rPr>
          <w:rFonts w:ascii="Times New Roman" w:hAnsi="Times New Roman" w:cs="Times New Roman"/>
          <w:sz w:val="24"/>
          <w:szCs w:val="24"/>
        </w:rPr>
        <w:t xml:space="preserve"> that appellant acquired or received into his possession the 80 kg of meat and; that at the time of so acquiring or receiving the meat </w:t>
      </w:r>
      <w:r w:rsidR="000F4547" w:rsidRPr="002E5FF7">
        <w:rPr>
          <w:rFonts w:ascii="Times New Roman" w:hAnsi="Times New Roman" w:cs="Times New Roman"/>
          <w:sz w:val="24"/>
          <w:szCs w:val="24"/>
        </w:rPr>
        <w:t xml:space="preserve">he had no reasonable cause (the proof of which lies on him) for believing that the meat belonged to his co-accused or that the two were authorised by the owner of the meat to deal with it or dispose of it. </w:t>
      </w:r>
    </w:p>
    <w:p w:rsidR="00AF07C6" w:rsidRPr="002E5FF7" w:rsidRDefault="00AF07C6" w:rsidP="00A80607">
      <w:pPr>
        <w:autoSpaceDE w:val="0"/>
        <w:autoSpaceDN w:val="0"/>
        <w:adjustRightInd w:val="0"/>
        <w:spacing w:after="0" w:line="360" w:lineRule="auto"/>
        <w:jc w:val="both"/>
        <w:rPr>
          <w:rFonts w:ascii="Times New Roman" w:hAnsi="Times New Roman" w:cs="Times New Roman"/>
          <w:sz w:val="24"/>
          <w:szCs w:val="24"/>
        </w:rPr>
      </w:pPr>
    </w:p>
    <w:p w:rsidR="00AF07C6" w:rsidRPr="002E5FF7" w:rsidRDefault="00AF07C6" w:rsidP="00A80607">
      <w:pPr>
        <w:autoSpaceDE w:val="0"/>
        <w:autoSpaceDN w:val="0"/>
        <w:adjustRightInd w:val="0"/>
        <w:spacing w:after="0" w:line="360" w:lineRule="auto"/>
        <w:jc w:val="both"/>
        <w:rPr>
          <w:rFonts w:ascii="Times New Roman" w:hAnsi="Times New Roman" w:cs="Times New Roman"/>
          <w:sz w:val="24"/>
          <w:szCs w:val="24"/>
        </w:rPr>
      </w:pPr>
      <w:r w:rsidRPr="002E5FF7">
        <w:rPr>
          <w:rFonts w:ascii="Times New Roman" w:hAnsi="Times New Roman" w:cs="Times New Roman"/>
          <w:sz w:val="24"/>
          <w:szCs w:val="24"/>
        </w:rPr>
        <w:tab/>
        <w:t xml:space="preserve">It is contended that before the presumption or reverse </w:t>
      </w:r>
      <w:r w:rsidRPr="002E5FF7">
        <w:rPr>
          <w:rFonts w:ascii="Times New Roman" w:hAnsi="Times New Roman" w:cs="Times New Roman"/>
          <w:i/>
          <w:sz w:val="24"/>
          <w:szCs w:val="24"/>
        </w:rPr>
        <w:t>onus</w:t>
      </w:r>
      <w:r w:rsidRPr="002E5FF7">
        <w:rPr>
          <w:rFonts w:ascii="Times New Roman" w:hAnsi="Times New Roman" w:cs="Times New Roman"/>
          <w:sz w:val="24"/>
          <w:szCs w:val="24"/>
        </w:rPr>
        <w:t xml:space="preserve"> becomes active or operational, there is always an</w:t>
      </w:r>
      <w:r w:rsidRPr="002E5FF7">
        <w:rPr>
          <w:rFonts w:ascii="Times New Roman" w:hAnsi="Times New Roman" w:cs="Times New Roman"/>
          <w:i/>
          <w:sz w:val="24"/>
          <w:szCs w:val="24"/>
        </w:rPr>
        <w:t xml:space="preserve"> onus </w:t>
      </w:r>
      <w:r w:rsidRPr="002E5FF7">
        <w:rPr>
          <w:rFonts w:ascii="Times New Roman" w:hAnsi="Times New Roman" w:cs="Times New Roman"/>
          <w:sz w:val="24"/>
          <w:szCs w:val="24"/>
        </w:rPr>
        <w:t xml:space="preserve">on the prosecution to bring the accused’s conduct within the general framework of a statute or regulation. Thus there is no duty that falls on the accused to discharge a reverse </w:t>
      </w:r>
      <w:r w:rsidRPr="002E5FF7">
        <w:rPr>
          <w:rFonts w:ascii="Times New Roman" w:hAnsi="Times New Roman" w:cs="Times New Roman"/>
          <w:i/>
          <w:sz w:val="24"/>
          <w:szCs w:val="24"/>
        </w:rPr>
        <w:t xml:space="preserve">onus </w:t>
      </w:r>
      <w:r w:rsidRPr="002E5FF7">
        <w:rPr>
          <w:rFonts w:ascii="Times New Roman" w:hAnsi="Times New Roman" w:cs="Times New Roman"/>
          <w:sz w:val="24"/>
          <w:szCs w:val="24"/>
        </w:rPr>
        <w:t xml:space="preserve">unless the prosecution has established the act or omission complained of, i.e. the </w:t>
      </w:r>
      <w:proofErr w:type="spellStart"/>
      <w:r w:rsidRPr="002E5FF7">
        <w:rPr>
          <w:rFonts w:ascii="Times New Roman" w:hAnsi="Times New Roman" w:cs="Times New Roman"/>
          <w:i/>
          <w:sz w:val="24"/>
          <w:szCs w:val="24"/>
        </w:rPr>
        <w:t>actus</w:t>
      </w:r>
      <w:proofErr w:type="spellEnd"/>
      <w:r w:rsidRPr="002E5FF7">
        <w:rPr>
          <w:rFonts w:ascii="Times New Roman" w:hAnsi="Times New Roman" w:cs="Times New Roman"/>
          <w:i/>
          <w:sz w:val="24"/>
          <w:szCs w:val="24"/>
        </w:rPr>
        <w:t xml:space="preserve"> </w:t>
      </w:r>
      <w:proofErr w:type="spellStart"/>
      <w:r w:rsidRPr="002E5FF7">
        <w:rPr>
          <w:rFonts w:ascii="Times New Roman" w:hAnsi="Times New Roman" w:cs="Times New Roman"/>
          <w:i/>
          <w:sz w:val="24"/>
          <w:szCs w:val="24"/>
        </w:rPr>
        <w:t>rea</w:t>
      </w:r>
      <w:proofErr w:type="spellEnd"/>
      <w:r w:rsidRPr="002E5FF7">
        <w:rPr>
          <w:rFonts w:ascii="Times New Roman" w:hAnsi="Times New Roman" w:cs="Times New Roman"/>
          <w:i/>
          <w:sz w:val="24"/>
          <w:szCs w:val="24"/>
        </w:rPr>
        <w:t>.</w:t>
      </w:r>
      <w:r w:rsidRPr="002E5FF7">
        <w:rPr>
          <w:rFonts w:ascii="Times New Roman" w:hAnsi="Times New Roman" w:cs="Times New Roman"/>
          <w:sz w:val="24"/>
          <w:szCs w:val="24"/>
        </w:rPr>
        <w:t xml:space="preserve"> It is submitted that, the prosecution did not adduce cogent evidence of the elements of the offence, in order for the reverse </w:t>
      </w:r>
      <w:r w:rsidRPr="002E5FF7">
        <w:rPr>
          <w:rFonts w:ascii="Times New Roman" w:hAnsi="Times New Roman" w:cs="Times New Roman"/>
          <w:i/>
          <w:sz w:val="24"/>
          <w:szCs w:val="24"/>
        </w:rPr>
        <w:t xml:space="preserve">onus </w:t>
      </w:r>
      <w:r w:rsidRPr="002E5FF7">
        <w:rPr>
          <w:rFonts w:ascii="Times New Roman" w:hAnsi="Times New Roman" w:cs="Times New Roman"/>
          <w:sz w:val="24"/>
          <w:szCs w:val="24"/>
        </w:rPr>
        <w:t xml:space="preserve">cast upon the appellant to become operational or active. </w:t>
      </w:r>
    </w:p>
    <w:p w:rsidR="00AF07C6" w:rsidRPr="002E5FF7" w:rsidRDefault="00AF07C6" w:rsidP="00A80607">
      <w:pPr>
        <w:autoSpaceDE w:val="0"/>
        <w:autoSpaceDN w:val="0"/>
        <w:adjustRightInd w:val="0"/>
        <w:spacing w:after="0" w:line="360" w:lineRule="auto"/>
        <w:jc w:val="both"/>
        <w:rPr>
          <w:rFonts w:ascii="Times New Roman" w:hAnsi="Times New Roman" w:cs="Times New Roman"/>
          <w:sz w:val="24"/>
          <w:szCs w:val="24"/>
        </w:rPr>
      </w:pPr>
    </w:p>
    <w:p w:rsidR="00AF07C6" w:rsidRPr="002E5FF7" w:rsidRDefault="00AF07C6" w:rsidP="00A80607">
      <w:pPr>
        <w:autoSpaceDE w:val="0"/>
        <w:autoSpaceDN w:val="0"/>
        <w:adjustRightInd w:val="0"/>
        <w:spacing w:after="0" w:line="360" w:lineRule="auto"/>
        <w:jc w:val="both"/>
        <w:rPr>
          <w:rFonts w:ascii="Times New Roman" w:hAnsi="Times New Roman" w:cs="Times New Roman"/>
          <w:sz w:val="24"/>
          <w:szCs w:val="24"/>
        </w:rPr>
      </w:pPr>
      <w:r w:rsidRPr="002E5FF7">
        <w:rPr>
          <w:rFonts w:ascii="Times New Roman" w:hAnsi="Times New Roman" w:cs="Times New Roman"/>
          <w:sz w:val="24"/>
          <w:szCs w:val="24"/>
        </w:rPr>
        <w:tab/>
        <w:t xml:space="preserve">It is contended that the only </w:t>
      </w:r>
      <w:r w:rsidR="00865017" w:rsidRPr="002E5FF7">
        <w:rPr>
          <w:rFonts w:ascii="Times New Roman" w:hAnsi="Times New Roman" w:cs="Times New Roman"/>
          <w:sz w:val="24"/>
          <w:szCs w:val="24"/>
        </w:rPr>
        <w:t xml:space="preserve">direct evidence as to who received the meat when it was delivered to house number 3919 </w:t>
      </w:r>
      <w:proofErr w:type="spellStart"/>
      <w:r w:rsidR="00865017" w:rsidRPr="002E5FF7">
        <w:rPr>
          <w:rFonts w:ascii="Times New Roman" w:hAnsi="Times New Roman" w:cs="Times New Roman"/>
          <w:sz w:val="24"/>
          <w:szCs w:val="24"/>
        </w:rPr>
        <w:t>Luveve</w:t>
      </w:r>
      <w:proofErr w:type="spellEnd"/>
      <w:r w:rsidR="00865017" w:rsidRPr="002E5FF7">
        <w:rPr>
          <w:rFonts w:ascii="Times New Roman" w:hAnsi="Times New Roman" w:cs="Times New Roman"/>
          <w:sz w:val="24"/>
          <w:szCs w:val="24"/>
        </w:rPr>
        <w:t xml:space="preserve"> 4, Bulawayo, on the 5</w:t>
      </w:r>
      <w:r w:rsidR="00865017" w:rsidRPr="002E5FF7">
        <w:rPr>
          <w:rFonts w:ascii="Times New Roman" w:hAnsi="Times New Roman" w:cs="Times New Roman"/>
          <w:sz w:val="24"/>
          <w:szCs w:val="24"/>
          <w:vertAlign w:val="superscript"/>
        </w:rPr>
        <w:t>th</w:t>
      </w:r>
      <w:r w:rsidR="00865017" w:rsidRPr="002E5FF7">
        <w:rPr>
          <w:rFonts w:ascii="Times New Roman" w:hAnsi="Times New Roman" w:cs="Times New Roman"/>
          <w:sz w:val="24"/>
          <w:szCs w:val="24"/>
        </w:rPr>
        <w:t xml:space="preserve"> March 2019 comes from the appellant </w:t>
      </w:r>
      <w:r w:rsidR="00AA7968" w:rsidRPr="002E5FF7">
        <w:rPr>
          <w:rFonts w:ascii="Times New Roman" w:hAnsi="Times New Roman" w:cs="Times New Roman"/>
          <w:sz w:val="24"/>
          <w:szCs w:val="24"/>
        </w:rPr>
        <w:t xml:space="preserve">and accused 2 and 3. The evidence is that the meat was brought to that residence by one Musa in the company of accused 2 and 3. It is argued that appellant never personally assumed control over the meat at the time it was delivered. There is no positive evidence to that effect. His only direct association with the meat was when he accompanied one Marko to his aunt’s place at </w:t>
      </w:r>
      <w:proofErr w:type="spellStart"/>
      <w:r w:rsidR="00AA7968" w:rsidRPr="002E5FF7">
        <w:rPr>
          <w:rFonts w:ascii="Times New Roman" w:hAnsi="Times New Roman" w:cs="Times New Roman"/>
          <w:sz w:val="24"/>
          <w:szCs w:val="24"/>
        </w:rPr>
        <w:t>Cowdray</w:t>
      </w:r>
      <w:proofErr w:type="spellEnd"/>
      <w:r w:rsidR="00AA7968" w:rsidRPr="002E5FF7">
        <w:rPr>
          <w:rFonts w:ascii="Times New Roman" w:hAnsi="Times New Roman" w:cs="Times New Roman"/>
          <w:sz w:val="24"/>
          <w:szCs w:val="24"/>
        </w:rPr>
        <w:t xml:space="preserve"> Park and left the meat there. It is argued that his contention that he was accompanying Marko who was driving the vehicle carrying the meat since Marko did not know the place where the meat was to be left for refrigeration was not gainsaid. </w:t>
      </w:r>
    </w:p>
    <w:p w:rsidR="00AA7968" w:rsidRPr="002E5FF7" w:rsidRDefault="00AA7968" w:rsidP="00A80607">
      <w:pPr>
        <w:autoSpaceDE w:val="0"/>
        <w:autoSpaceDN w:val="0"/>
        <w:adjustRightInd w:val="0"/>
        <w:spacing w:after="0" w:line="360" w:lineRule="auto"/>
        <w:jc w:val="both"/>
        <w:rPr>
          <w:rFonts w:ascii="Times New Roman" w:hAnsi="Times New Roman" w:cs="Times New Roman"/>
          <w:sz w:val="24"/>
          <w:szCs w:val="24"/>
        </w:rPr>
      </w:pPr>
    </w:p>
    <w:p w:rsidR="00AA7968" w:rsidRPr="002E5FF7" w:rsidRDefault="00AA7968" w:rsidP="00A80607">
      <w:pPr>
        <w:autoSpaceDE w:val="0"/>
        <w:autoSpaceDN w:val="0"/>
        <w:adjustRightInd w:val="0"/>
        <w:spacing w:after="0" w:line="360" w:lineRule="auto"/>
        <w:jc w:val="both"/>
        <w:rPr>
          <w:rFonts w:ascii="Times New Roman" w:hAnsi="Times New Roman" w:cs="Times New Roman"/>
          <w:sz w:val="24"/>
          <w:szCs w:val="24"/>
        </w:rPr>
      </w:pPr>
      <w:r w:rsidRPr="002E5FF7">
        <w:rPr>
          <w:rFonts w:ascii="Times New Roman" w:hAnsi="Times New Roman" w:cs="Times New Roman"/>
          <w:sz w:val="24"/>
          <w:szCs w:val="24"/>
        </w:rPr>
        <w:tab/>
        <w:t xml:space="preserve">It is submitted that there is no evidence of sufficient probative value adduced to prove that the appellant received the meat knowing that it was stolen or in circumstances where he should have had a reasonable apprehension that it was stolen. It is contended that the totality of the evidence adduced does not bring the appellant’s conduct within the framework of the provision which </w:t>
      </w:r>
      <w:r w:rsidR="00587FAB" w:rsidRPr="002E5FF7">
        <w:rPr>
          <w:rFonts w:ascii="Times New Roman" w:hAnsi="Times New Roman" w:cs="Times New Roman"/>
          <w:sz w:val="24"/>
          <w:szCs w:val="24"/>
        </w:rPr>
        <w:t xml:space="preserve">creates the offence and does not trigger the operation of the reverse </w:t>
      </w:r>
      <w:r w:rsidR="00587FAB" w:rsidRPr="002E5FF7">
        <w:rPr>
          <w:rFonts w:ascii="Times New Roman" w:hAnsi="Times New Roman" w:cs="Times New Roman"/>
          <w:i/>
          <w:sz w:val="24"/>
          <w:szCs w:val="24"/>
        </w:rPr>
        <w:t xml:space="preserve">onus. </w:t>
      </w:r>
      <w:r w:rsidR="00587FAB" w:rsidRPr="002E5FF7">
        <w:rPr>
          <w:rFonts w:ascii="Times New Roman" w:hAnsi="Times New Roman" w:cs="Times New Roman"/>
          <w:sz w:val="24"/>
          <w:szCs w:val="24"/>
        </w:rPr>
        <w:t>It is argued that in the circumstances for contravening section 11</w:t>
      </w:r>
      <w:r w:rsidR="00663478" w:rsidRPr="002E5FF7">
        <w:rPr>
          <w:rFonts w:ascii="Times New Roman" w:hAnsi="Times New Roman" w:cs="Times New Roman"/>
          <w:sz w:val="24"/>
          <w:szCs w:val="24"/>
        </w:rPr>
        <w:t>4(2((d) of the Criminal Law (Codification and Reform) Act</w:t>
      </w:r>
      <w:r w:rsidR="00587FAB" w:rsidRPr="002E5FF7">
        <w:rPr>
          <w:rFonts w:ascii="Times New Roman" w:hAnsi="Times New Roman" w:cs="Times New Roman"/>
          <w:sz w:val="24"/>
          <w:szCs w:val="24"/>
        </w:rPr>
        <w:t xml:space="preserve"> is also unsupportable. </w:t>
      </w:r>
    </w:p>
    <w:p w:rsidR="00D93E19" w:rsidRPr="002E5FF7" w:rsidRDefault="00D93E19" w:rsidP="00797ABE">
      <w:pPr>
        <w:autoSpaceDE w:val="0"/>
        <w:autoSpaceDN w:val="0"/>
        <w:adjustRightInd w:val="0"/>
        <w:spacing w:after="0" w:line="276" w:lineRule="auto"/>
        <w:jc w:val="both"/>
        <w:rPr>
          <w:rFonts w:ascii="Times New Roman" w:hAnsi="Times New Roman" w:cs="Times New Roman"/>
          <w:b/>
          <w:sz w:val="24"/>
          <w:szCs w:val="24"/>
        </w:rPr>
      </w:pPr>
    </w:p>
    <w:p w:rsidR="00ED4A3E" w:rsidRPr="002E5FF7" w:rsidRDefault="00ED4A3E" w:rsidP="00797ABE">
      <w:pPr>
        <w:autoSpaceDE w:val="0"/>
        <w:autoSpaceDN w:val="0"/>
        <w:adjustRightInd w:val="0"/>
        <w:spacing w:after="0" w:line="276" w:lineRule="auto"/>
        <w:jc w:val="both"/>
        <w:rPr>
          <w:rFonts w:ascii="Times New Roman" w:hAnsi="Times New Roman" w:cs="Times New Roman"/>
          <w:b/>
          <w:sz w:val="24"/>
          <w:szCs w:val="24"/>
        </w:rPr>
      </w:pPr>
      <w:r w:rsidRPr="002E5FF7">
        <w:rPr>
          <w:rFonts w:ascii="Times New Roman" w:hAnsi="Times New Roman" w:cs="Times New Roman"/>
          <w:b/>
          <w:sz w:val="24"/>
          <w:szCs w:val="24"/>
        </w:rPr>
        <w:t xml:space="preserve">Evaluation  </w:t>
      </w:r>
    </w:p>
    <w:p w:rsidR="004F02CE" w:rsidRPr="002E5FF7" w:rsidRDefault="004F02CE" w:rsidP="00797ABE">
      <w:pPr>
        <w:autoSpaceDE w:val="0"/>
        <w:autoSpaceDN w:val="0"/>
        <w:adjustRightInd w:val="0"/>
        <w:spacing w:after="0" w:line="276" w:lineRule="auto"/>
        <w:jc w:val="both"/>
        <w:rPr>
          <w:rFonts w:ascii="Times New Roman" w:hAnsi="Times New Roman" w:cs="Times New Roman"/>
          <w:b/>
          <w:sz w:val="24"/>
          <w:szCs w:val="24"/>
        </w:rPr>
      </w:pPr>
    </w:p>
    <w:p w:rsidR="00702747" w:rsidRPr="002E5FF7" w:rsidRDefault="0034682F" w:rsidP="00702747">
      <w:pPr>
        <w:autoSpaceDE w:val="0"/>
        <w:autoSpaceDN w:val="0"/>
        <w:adjustRightInd w:val="0"/>
        <w:spacing w:after="0" w:line="360" w:lineRule="auto"/>
        <w:ind w:firstLine="720"/>
        <w:jc w:val="both"/>
        <w:rPr>
          <w:rFonts w:ascii="Times New Roman" w:hAnsi="Times New Roman" w:cs="Times New Roman"/>
          <w:sz w:val="24"/>
          <w:szCs w:val="24"/>
        </w:rPr>
      </w:pPr>
      <w:r w:rsidRPr="002E5FF7">
        <w:rPr>
          <w:rFonts w:ascii="Times New Roman" w:hAnsi="Times New Roman" w:cs="Times New Roman"/>
          <w:sz w:val="24"/>
          <w:szCs w:val="24"/>
        </w:rPr>
        <w:t>The appeal t</w:t>
      </w:r>
      <w:r w:rsidR="00590EE1">
        <w:rPr>
          <w:rFonts w:ascii="Times New Roman" w:hAnsi="Times New Roman" w:cs="Times New Roman"/>
          <w:sz w:val="24"/>
          <w:szCs w:val="24"/>
        </w:rPr>
        <w:t>urns, in the main</w:t>
      </w:r>
      <w:r w:rsidR="00702747" w:rsidRPr="002E5FF7">
        <w:rPr>
          <w:rFonts w:ascii="Times New Roman" w:hAnsi="Times New Roman" w:cs="Times New Roman"/>
          <w:sz w:val="24"/>
          <w:szCs w:val="24"/>
        </w:rPr>
        <w:t>, on whether the State has proved the guilt of the accused beyond reasonable doubt.</w:t>
      </w:r>
      <w:r w:rsidR="00702747" w:rsidRPr="002E5FF7">
        <w:rPr>
          <w:rFonts w:ascii="Times New Roman" w:hAnsi="Times New Roman" w:cs="Times New Roman"/>
          <w:b/>
          <w:sz w:val="24"/>
          <w:szCs w:val="24"/>
        </w:rPr>
        <w:t xml:space="preserve"> </w:t>
      </w:r>
      <w:r w:rsidR="00702747" w:rsidRPr="002E5FF7">
        <w:rPr>
          <w:rFonts w:ascii="Times New Roman" w:hAnsi="Times New Roman" w:cs="Times New Roman"/>
          <w:sz w:val="24"/>
          <w:szCs w:val="24"/>
        </w:rPr>
        <w:t xml:space="preserve">Indeed, our courts have recognised the fact that there is only one test in a criminal trial, namely whether the State has proved the guilt of the accused beyond reasonable doubt. In </w:t>
      </w:r>
      <w:r w:rsidR="00702747" w:rsidRPr="002E5FF7">
        <w:rPr>
          <w:rFonts w:ascii="Times New Roman" w:hAnsi="Times New Roman" w:cs="Times New Roman"/>
          <w:i/>
          <w:sz w:val="24"/>
          <w:szCs w:val="24"/>
        </w:rPr>
        <w:t xml:space="preserve">S v </w:t>
      </w:r>
      <w:proofErr w:type="spellStart"/>
      <w:r w:rsidR="00702747" w:rsidRPr="002E5FF7">
        <w:rPr>
          <w:rFonts w:ascii="Times New Roman" w:hAnsi="Times New Roman" w:cs="Times New Roman"/>
          <w:i/>
          <w:sz w:val="24"/>
          <w:szCs w:val="24"/>
        </w:rPr>
        <w:t>Sithole</w:t>
      </w:r>
      <w:proofErr w:type="spellEnd"/>
      <w:r w:rsidR="00702747" w:rsidRPr="002E5FF7">
        <w:rPr>
          <w:rFonts w:ascii="Times New Roman" w:hAnsi="Times New Roman" w:cs="Times New Roman"/>
          <w:sz w:val="24"/>
          <w:szCs w:val="24"/>
        </w:rPr>
        <w:t xml:space="preserve"> </w:t>
      </w:r>
      <w:r w:rsidR="00702747" w:rsidRPr="002E5FF7">
        <w:rPr>
          <w:rFonts w:ascii="Times New Roman" w:hAnsi="Times New Roman" w:cs="Times New Roman"/>
          <w:i/>
          <w:sz w:val="24"/>
          <w:szCs w:val="24"/>
        </w:rPr>
        <w:t>and Others</w:t>
      </w:r>
      <w:r w:rsidR="00702747" w:rsidRPr="002E5FF7">
        <w:rPr>
          <w:rFonts w:ascii="Times New Roman" w:hAnsi="Times New Roman" w:cs="Times New Roman"/>
          <w:sz w:val="24"/>
          <w:szCs w:val="24"/>
        </w:rPr>
        <w:t xml:space="preserve"> 1999 (1) SACR 585 (W) the test applicable to criminal trials was explained thus (at 590 g-</w:t>
      </w:r>
      <w:proofErr w:type="spellStart"/>
      <w:r w:rsidR="00702747" w:rsidRPr="002E5FF7">
        <w:rPr>
          <w:rFonts w:ascii="Times New Roman" w:hAnsi="Times New Roman" w:cs="Times New Roman"/>
          <w:sz w:val="24"/>
          <w:szCs w:val="24"/>
        </w:rPr>
        <w:t>i</w:t>
      </w:r>
      <w:proofErr w:type="spellEnd"/>
      <w:r w:rsidR="00702747" w:rsidRPr="002E5FF7">
        <w:rPr>
          <w:rFonts w:ascii="Times New Roman" w:hAnsi="Times New Roman" w:cs="Times New Roman"/>
          <w:sz w:val="24"/>
          <w:szCs w:val="24"/>
        </w:rPr>
        <w:t>):</w:t>
      </w:r>
    </w:p>
    <w:p w:rsidR="00702747" w:rsidRPr="002E5FF7" w:rsidRDefault="00702747" w:rsidP="00702747">
      <w:pPr>
        <w:autoSpaceDE w:val="0"/>
        <w:autoSpaceDN w:val="0"/>
        <w:adjustRightInd w:val="0"/>
        <w:spacing w:after="0" w:line="360" w:lineRule="auto"/>
        <w:ind w:firstLine="720"/>
        <w:jc w:val="both"/>
        <w:rPr>
          <w:rFonts w:ascii="Times New Roman" w:hAnsi="Times New Roman" w:cs="Times New Roman"/>
          <w:b/>
          <w:sz w:val="24"/>
          <w:szCs w:val="24"/>
        </w:rPr>
      </w:pPr>
    </w:p>
    <w:p w:rsidR="0034682F" w:rsidRPr="002E5FF7" w:rsidRDefault="0031468A" w:rsidP="00702747">
      <w:pPr>
        <w:spacing w:after="0" w:line="276" w:lineRule="auto"/>
        <w:ind w:left="720"/>
        <w:jc w:val="both"/>
        <w:rPr>
          <w:rFonts w:ascii="Times New Roman" w:hAnsi="Times New Roman" w:cs="Times New Roman"/>
        </w:rPr>
      </w:pPr>
      <w:r>
        <w:rPr>
          <w:rFonts w:ascii="Times New Roman" w:hAnsi="Times New Roman" w:cs="Times New Roman"/>
        </w:rPr>
        <w:t>“T</w:t>
      </w:r>
      <w:r w:rsidR="00702747" w:rsidRPr="002E5FF7">
        <w:rPr>
          <w:rFonts w:ascii="Times New Roman" w:hAnsi="Times New Roman" w:cs="Times New Roman"/>
        </w:rPr>
        <w:t xml:space="preserve">here is only one test in a criminal case, and that is whether the evidence establishes the guilt of the accused beyond reasonable doubt. The corollary is that an accused is entitled to be acquitted if there is a reasonable possibility that an innocent explanation which he has proffered might be true. These are not two independent tests, but rather the statement of one test, viewed from two perspectives. In order to convict, there must be no reasonable doubt that the evidence implicating the accused is true, which can only be so if there is at the same time no reasonable possibility that the evidence exculpating him is not true. The two conclusions go hand in hand, each one being the corollary of the other. Thus in order for there to be a reasonable possibility that an innocent explanation which has been proffered by the accused might be true, there must </w:t>
      </w:r>
      <w:r w:rsidR="00702747" w:rsidRPr="002E5FF7">
        <w:rPr>
          <w:rFonts w:ascii="Times New Roman" w:hAnsi="Times New Roman" w:cs="Times New Roman"/>
        </w:rPr>
        <w:lastRenderedPageBreak/>
        <w:t>at the same time be a reasonable possibility that the evidence which implicates him might be false or mistaken.</w:t>
      </w:r>
      <w:r>
        <w:rPr>
          <w:rFonts w:ascii="Times New Roman" w:hAnsi="Times New Roman" w:cs="Times New Roman"/>
        </w:rPr>
        <w:t>”</w:t>
      </w:r>
    </w:p>
    <w:p w:rsidR="00F77DCD" w:rsidRPr="002E5FF7" w:rsidRDefault="00F77DCD" w:rsidP="00F77DCD">
      <w:pPr>
        <w:spacing w:after="0" w:line="360" w:lineRule="auto"/>
        <w:jc w:val="both"/>
        <w:outlineLvl w:val="0"/>
        <w:rPr>
          <w:rFonts w:ascii="Times New Roman" w:hAnsi="Times New Roman" w:cs="Times New Roman"/>
          <w:sz w:val="24"/>
          <w:szCs w:val="24"/>
        </w:rPr>
      </w:pPr>
    </w:p>
    <w:p w:rsidR="00F77DCD" w:rsidRPr="002E5FF7" w:rsidRDefault="00F77DCD" w:rsidP="00F77DCD">
      <w:pPr>
        <w:spacing w:after="0" w:line="360" w:lineRule="auto"/>
        <w:jc w:val="both"/>
        <w:outlineLvl w:val="0"/>
        <w:rPr>
          <w:rFonts w:ascii="Times New Roman" w:eastAsia="MS Mincho" w:hAnsi="Times New Roman" w:cs="Times New Roman"/>
          <w:sz w:val="24"/>
          <w:szCs w:val="24"/>
          <w:lang w:val="en-ZA"/>
        </w:rPr>
      </w:pPr>
      <w:r w:rsidRPr="002E5FF7">
        <w:rPr>
          <w:rFonts w:ascii="Times New Roman" w:eastAsia="MS Mincho" w:hAnsi="Times New Roman" w:cs="Times New Roman"/>
          <w:sz w:val="24"/>
          <w:szCs w:val="24"/>
          <w:lang w:val="en-ZA"/>
        </w:rPr>
        <w:t>See:</w:t>
      </w:r>
      <w:r w:rsidRPr="002E5FF7">
        <w:rPr>
          <w:rFonts w:ascii="Times New Roman" w:eastAsia="MS Mincho" w:hAnsi="Times New Roman" w:cs="Times New Roman"/>
          <w:i/>
          <w:sz w:val="24"/>
          <w:szCs w:val="24"/>
          <w:lang w:val="en-ZA"/>
        </w:rPr>
        <w:t xml:space="preserve"> </w:t>
      </w:r>
      <w:proofErr w:type="spellStart"/>
      <w:r w:rsidRPr="002E5FF7">
        <w:rPr>
          <w:rFonts w:ascii="Times New Roman" w:eastAsia="MS Mincho" w:hAnsi="Times New Roman" w:cs="Times New Roman"/>
          <w:i/>
          <w:sz w:val="24"/>
          <w:szCs w:val="24"/>
          <w:lang w:val="en-ZA"/>
        </w:rPr>
        <w:t>Tshiki</w:t>
      </w:r>
      <w:proofErr w:type="spellEnd"/>
      <w:r w:rsidRPr="002E5FF7">
        <w:rPr>
          <w:rFonts w:ascii="Times New Roman" w:eastAsia="MS Mincho" w:hAnsi="Times New Roman" w:cs="Times New Roman"/>
          <w:i/>
          <w:sz w:val="24"/>
          <w:szCs w:val="24"/>
          <w:lang w:val="en-ZA"/>
        </w:rPr>
        <w:t xml:space="preserve"> v The State </w:t>
      </w:r>
      <w:r w:rsidRPr="002E5FF7">
        <w:rPr>
          <w:rFonts w:ascii="Times New Roman" w:eastAsia="MS Mincho" w:hAnsi="Times New Roman" w:cs="Times New Roman"/>
          <w:sz w:val="24"/>
          <w:szCs w:val="24"/>
          <w:lang w:val="en-ZA"/>
        </w:rPr>
        <w:t xml:space="preserve">(358/2019) [2020] ZASCA 92 (18 August 2020). </w:t>
      </w:r>
    </w:p>
    <w:p w:rsidR="00F77DCD" w:rsidRPr="002E5FF7" w:rsidRDefault="00F77DCD" w:rsidP="00F77DCD">
      <w:pPr>
        <w:spacing w:after="0" w:line="360" w:lineRule="auto"/>
        <w:jc w:val="both"/>
        <w:outlineLvl w:val="0"/>
        <w:rPr>
          <w:rFonts w:ascii="Times New Roman" w:eastAsia="MS Mincho" w:hAnsi="Times New Roman" w:cs="Times New Roman"/>
          <w:sz w:val="24"/>
          <w:szCs w:val="24"/>
          <w:lang w:val="en-ZA"/>
        </w:rPr>
      </w:pPr>
    </w:p>
    <w:p w:rsidR="004A1F58" w:rsidRDefault="00B12A0E" w:rsidP="004A1F58">
      <w:pPr>
        <w:spacing w:after="0" w:line="360" w:lineRule="auto"/>
        <w:ind w:firstLine="720"/>
        <w:jc w:val="both"/>
        <w:outlineLvl w:val="0"/>
        <w:rPr>
          <w:rFonts w:ascii="Times New Roman" w:hAnsi="Times New Roman" w:cs="Times New Roman"/>
          <w:sz w:val="24"/>
          <w:szCs w:val="24"/>
        </w:rPr>
      </w:pPr>
      <w:r w:rsidRPr="002E5FF7">
        <w:rPr>
          <w:rFonts w:ascii="Times New Roman" w:hAnsi="Times New Roman" w:cs="Times New Roman"/>
          <w:color w:val="242121"/>
          <w:sz w:val="24"/>
          <w:szCs w:val="24"/>
          <w:shd w:val="clear" w:color="auto" w:fill="FFFFFF"/>
        </w:rPr>
        <w:t xml:space="preserve">Before dealing with the merits of the appeal, it is necessary to dispose of </w:t>
      </w:r>
      <w:r w:rsidR="00A51E3D" w:rsidRPr="002E5FF7">
        <w:rPr>
          <w:rFonts w:ascii="Times New Roman" w:hAnsi="Times New Roman" w:cs="Times New Roman"/>
          <w:color w:val="242121"/>
          <w:sz w:val="24"/>
          <w:szCs w:val="24"/>
          <w:shd w:val="clear" w:color="auto" w:fill="FFFFFF"/>
        </w:rPr>
        <w:t>some</w:t>
      </w:r>
      <w:r w:rsidR="008E508A" w:rsidRPr="002E5FF7">
        <w:rPr>
          <w:rFonts w:ascii="Times New Roman" w:hAnsi="Times New Roman" w:cs="Times New Roman"/>
          <w:color w:val="242121"/>
          <w:sz w:val="24"/>
          <w:szCs w:val="24"/>
          <w:shd w:val="clear" w:color="auto" w:fill="FFFFFF"/>
        </w:rPr>
        <w:t xml:space="preserve"> issues</w:t>
      </w:r>
      <w:r w:rsidR="00A51E3D" w:rsidRPr="002E5FF7">
        <w:rPr>
          <w:rFonts w:ascii="Times New Roman" w:hAnsi="Times New Roman" w:cs="Times New Roman"/>
          <w:color w:val="242121"/>
          <w:sz w:val="24"/>
          <w:szCs w:val="24"/>
          <w:shd w:val="clear" w:color="auto" w:fill="FFFFFF"/>
        </w:rPr>
        <w:t xml:space="preserve"> of evidence</w:t>
      </w:r>
      <w:r w:rsidR="008E508A" w:rsidRPr="002E5FF7">
        <w:rPr>
          <w:rFonts w:ascii="Times New Roman" w:hAnsi="Times New Roman" w:cs="Times New Roman"/>
          <w:color w:val="242121"/>
          <w:sz w:val="24"/>
          <w:szCs w:val="24"/>
          <w:shd w:val="clear" w:color="auto" w:fill="FFFFFF"/>
        </w:rPr>
        <w:t>.</w:t>
      </w:r>
      <w:r w:rsidRPr="002E5FF7">
        <w:rPr>
          <w:rFonts w:ascii="Times New Roman" w:hAnsi="Times New Roman" w:cs="Times New Roman"/>
          <w:color w:val="242121"/>
          <w:sz w:val="24"/>
          <w:szCs w:val="24"/>
          <w:shd w:val="clear" w:color="auto" w:fill="FFFFFF"/>
        </w:rPr>
        <w:t> </w:t>
      </w:r>
      <w:r w:rsidR="002D69F9" w:rsidRPr="002E5FF7">
        <w:rPr>
          <w:rFonts w:ascii="Times New Roman" w:hAnsi="Times New Roman" w:cs="Times New Roman"/>
          <w:sz w:val="24"/>
          <w:szCs w:val="24"/>
        </w:rPr>
        <w:t xml:space="preserve">Amongst other witnesses, the prosecution adduced the evidence of the </w:t>
      </w:r>
      <w:r w:rsidR="005F7029">
        <w:rPr>
          <w:rFonts w:ascii="Times New Roman" w:hAnsi="Times New Roman" w:cs="Times New Roman"/>
          <w:sz w:val="24"/>
          <w:szCs w:val="24"/>
        </w:rPr>
        <w:t>following</w:t>
      </w:r>
      <w:r w:rsidR="002D69F9" w:rsidRPr="002E5FF7">
        <w:rPr>
          <w:rFonts w:ascii="Times New Roman" w:hAnsi="Times New Roman" w:cs="Times New Roman"/>
          <w:sz w:val="24"/>
          <w:szCs w:val="24"/>
        </w:rPr>
        <w:t xml:space="preserve"> p</w:t>
      </w:r>
      <w:r w:rsidR="0050773C" w:rsidRPr="002E5FF7">
        <w:rPr>
          <w:rFonts w:ascii="Times New Roman" w:hAnsi="Times New Roman" w:cs="Times New Roman"/>
          <w:sz w:val="24"/>
          <w:szCs w:val="24"/>
        </w:rPr>
        <w:t xml:space="preserve">olice witnesses; </w:t>
      </w:r>
      <w:proofErr w:type="spellStart"/>
      <w:r w:rsidR="0050773C" w:rsidRPr="002E5FF7">
        <w:rPr>
          <w:rFonts w:ascii="Times New Roman" w:hAnsi="Times New Roman" w:cs="Times New Roman"/>
          <w:sz w:val="24"/>
          <w:szCs w:val="24"/>
        </w:rPr>
        <w:t>Trymore</w:t>
      </w:r>
      <w:proofErr w:type="spellEnd"/>
      <w:r w:rsidR="0050773C" w:rsidRPr="002E5FF7">
        <w:rPr>
          <w:rFonts w:ascii="Times New Roman" w:hAnsi="Times New Roman" w:cs="Times New Roman"/>
          <w:sz w:val="24"/>
          <w:szCs w:val="24"/>
        </w:rPr>
        <w:t xml:space="preserve"> </w:t>
      </w:r>
      <w:proofErr w:type="spellStart"/>
      <w:r w:rsidR="0050773C" w:rsidRPr="002E5FF7">
        <w:rPr>
          <w:rFonts w:ascii="Times New Roman" w:hAnsi="Times New Roman" w:cs="Times New Roman"/>
          <w:sz w:val="24"/>
          <w:szCs w:val="24"/>
        </w:rPr>
        <w:t>Simogo</w:t>
      </w:r>
      <w:proofErr w:type="spellEnd"/>
      <w:r w:rsidR="0050773C" w:rsidRPr="002E5FF7">
        <w:rPr>
          <w:rFonts w:ascii="Times New Roman" w:hAnsi="Times New Roman" w:cs="Times New Roman"/>
          <w:sz w:val="24"/>
          <w:szCs w:val="24"/>
        </w:rPr>
        <w:t>;</w:t>
      </w:r>
      <w:r w:rsidR="002D69F9" w:rsidRPr="002E5FF7">
        <w:rPr>
          <w:rFonts w:ascii="Times New Roman" w:hAnsi="Times New Roman" w:cs="Times New Roman"/>
          <w:sz w:val="24"/>
          <w:szCs w:val="24"/>
        </w:rPr>
        <w:t xml:space="preserve"> </w:t>
      </w:r>
      <w:r w:rsidR="0050773C" w:rsidRPr="002E5FF7">
        <w:rPr>
          <w:rFonts w:ascii="Times New Roman" w:hAnsi="Times New Roman" w:cs="Times New Roman"/>
          <w:sz w:val="24"/>
          <w:szCs w:val="24"/>
        </w:rPr>
        <w:t xml:space="preserve">Milos </w:t>
      </w:r>
      <w:proofErr w:type="spellStart"/>
      <w:r w:rsidR="0050773C" w:rsidRPr="002E5FF7">
        <w:rPr>
          <w:rFonts w:ascii="Times New Roman" w:hAnsi="Times New Roman" w:cs="Times New Roman"/>
          <w:sz w:val="24"/>
          <w:szCs w:val="24"/>
        </w:rPr>
        <w:t>Rutendo</w:t>
      </w:r>
      <w:proofErr w:type="spellEnd"/>
      <w:r w:rsidR="0050773C" w:rsidRPr="002E5FF7">
        <w:rPr>
          <w:rFonts w:ascii="Times New Roman" w:hAnsi="Times New Roman" w:cs="Times New Roman"/>
          <w:sz w:val="24"/>
          <w:szCs w:val="24"/>
        </w:rPr>
        <w:t xml:space="preserve"> </w:t>
      </w:r>
      <w:proofErr w:type="spellStart"/>
      <w:r w:rsidR="0050773C" w:rsidRPr="002E5FF7">
        <w:rPr>
          <w:rFonts w:ascii="Times New Roman" w:hAnsi="Times New Roman" w:cs="Times New Roman"/>
          <w:sz w:val="24"/>
          <w:szCs w:val="24"/>
        </w:rPr>
        <w:t>Nyamubachoto</w:t>
      </w:r>
      <w:proofErr w:type="spellEnd"/>
      <w:r w:rsidR="0050773C" w:rsidRPr="002E5FF7">
        <w:rPr>
          <w:rFonts w:ascii="Times New Roman" w:hAnsi="Times New Roman" w:cs="Times New Roman"/>
          <w:sz w:val="24"/>
          <w:szCs w:val="24"/>
        </w:rPr>
        <w:t xml:space="preserve">; </w:t>
      </w:r>
      <w:proofErr w:type="spellStart"/>
      <w:r w:rsidR="0050773C" w:rsidRPr="002E5FF7">
        <w:rPr>
          <w:rFonts w:ascii="Times New Roman" w:hAnsi="Times New Roman" w:cs="Times New Roman"/>
          <w:sz w:val="24"/>
          <w:szCs w:val="24"/>
        </w:rPr>
        <w:t>Simbarashe</w:t>
      </w:r>
      <w:proofErr w:type="spellEnd"/>
      <w:r w:rsidR="0050773C" w:rsidRPr="002E5FF7">
        <w:rPr>
          <w:rFonts w:ascii="Times New Roman" w:hAnsi="Times New Roman" w:cs="Times New Roman"/>
          <w:sz w:val="24"/>
          <w:szCs w:val="24"/>
        </w:rPr>
        <w:t xml:space="preserve"> </w:t>
      </w:r>
      <w:proofErr w:type="spellStart"/>
      <w:r w:rsidR="0050773C" w:rsidRPr="002E5FF7">
        <w:rPr>
          <w:rFonts w:ascii="Times New Roman" w:hAnsi="Times New Roman" w:cs="Times New Roman"/>
          <w:sz w:val="24"/>
          <w:szCs w:val="24"/>
        </w:rPr>
        <w:t>Goredema</w:t>
      </w:r>
      <w:proofErr w:type="spellEnd"/>
      <w:r w:rsidR="0050773C" w:rsidRPr="002E5FF7">
        <w:rPr>
          <w:rFonts w:ascii="Times New Roman" w:hAnsi="Times New Roman" w:cs="Times New Roman"/>
          <w:sz w:val="24"/>
          <w:szCs w:val="24"/>
        </w:rPr>
        <w:t xml:space="preserve">; and Power </w:t>
      </w:r>
      <w:proofErr w:type="spellStart"/>
      <w:r w:rsidR="0050773C" w:rsidRPr="002E5FF7">
        <w:rPr>
          <w:rFonts w:ascii="Times New Roman" w:hAnsi="Times New Roman" w:cs="Times New Roman"/>
          <w:sz w:val="24"/>
          <w:szCs w:val="24"/>
        </w:rPr>
        <w:t>Musaka</w:t>
      </w:r>
      <w:proofErr w:type="spellEnd"/>
      <w:r w:rsidR="0050773C" w:rsidRPr="002E5FF7">
        <w:rPr>
          <w:rFonts w:ascii="Times New Roman" w:hAnsi="Times New Roman" w:cs="Times New Roman"/>
          <w:sz w:val="24"/>
          <w:szCs w:val="24"/>
        </w:rPr>
        <w:t>. These police witnesses testified at length and in detail about statements made to them by t</w:t>
      </w:r>
      <w:r w:rsidR="00B768D0">
        <w:rPr>
          <w:rFonts w:ascii="Times New Roman" w:hAnsi="Times New Roman" w:cs="Times New Roman"/>
          <w:sz w:val="24"/>
          <w:szCs w:val="24"/>
        </w:rPr>
        <w:t xml:space="preserve">he appellant and his co-accused, e.g. </w:t>
      </w:r>
      <w:proofErr w:type="spellStart"/>
      <w:r w:rsidR="00B768D0">
        <w:rPr>
          <w:rFonts w:ascii="Times New Roman" w:hAnsi="Times New Roman" w:cs="Times New Roman"/>
          <w:sz w:val="24"/>
          <w:szCs w:val="24"/>
        </w:rPr>
        <w:t>Trymore</w:t>
      </w:r>
      <w:proofErr w:type="spellEnd"/>
      <w:r w:rsidR="00B768D0">
        <w:rPr>
          <w:rFonts w:ascii="Times New Roman" w:hAnsi="Times New Roman" w:cs="Times New Roman"/>
          <w:sz w:val="24"/>
          <w:szCs w:val="24"/>
        </w:rPr>
        <w:t xml:space="preserve"> </w:t>
      </w:r>
      <w:proofErr w:type="spellStart"/>
      <w:r w:rsidR="00B768D0">
        <w:rPr>
          <w:rFonts w:ascii="Times New Roman" w:hAnsi="Times New Roman" w:cs="Times New Roman"/>
          <w:sz w:val="24"/>
          <w:szCs w:val="24"/>
        </w:rPr>
        <w:t>Simogo</w:t>
      </w:r>
      <w:proofErr w:type="spellEnd"/>
      <w:r w:rsidR="00B768D0">
        <w:rPr>
          <w:rFonts w:ascii="Times New Roman" w:hAnsi="Times New Roman" w:cs="Times New Roman"/>
          <w:sz w:val="24"/>
          <w:szCs w:val="24"/>
        </w:rPr>
        <w:t xml:space="preserve"> testified as follows: </w:t>
      </w:r>
    </w:p>
    <w:p w:rsidR="00092C2D" w:rsidRPr="00092C2D" w:rsidRDefault="00092C2D" w:rsidP="00092C2D">
      <w:pPr>
        <w:spacing w:after="0" w:line="276" w:lineRule="auto"/>
        <w:ind w:firstLine="720"/>
        <w:jc w:val="both"/>
        <w:outlineLvl w:val="0"/>
        <w:rPr>
          <w:rFonts w:ascii="Times New Roman" w:hAnsi="Times New Roman" w:cs="Times New Roman"/>
        </w:rPr>
      </w:pPr>
    </w:p>
    <w:p w:rsidR="00B768D0" w:rsidRPr="00092C2D" w:rsidRDefault="0031468A" w:rsidP="00092C2D">
      <w:pPr>
        <w:spacing w:after="0" w:line="276" w:lineRule="auto"/>
        <w:ind w:left="720"/>
        <w:jc w:val="both"/>
        <w:outlineLvl w:val="0"/>
        <w:rPr>
          <w:rFonts w:ascii="Times New Roman" w:hAnsi="Times New Roman" w:cs="Times New Roman"/>
        </w:rPr>
      </w:pPr>
      <w:r>
        <w:rPr>
          <w:rFonts w:ascii="Times New Roman" w:hAnsi="Times New Roman" w:cs="Times New Roman"/>
        </w:rPr>
        <w:t>“</w:t>
      </w:r>
      <w:r w:rsidR="00B768D0" w:rsidRPr="00092C2D">
        <w:rPr>
          <w:rFonts w:ascii="Times New Roman" w:hAnsi="Times New Roman" w:cs="Times New Roman"/>
        </w:rPr>
        <w:t xml:space="preserve">At the police station we interrogated the accused on how they got possession of the cattle. They then disclosed </w:t>
      </w:r>
      <w:r w:rsidR="00092C2D" w:rsidRPr="00092C2D">
        <w:rPr>
          <w:rFonts w:ascii="Times New Roman" w:hAnsi="Times New Roman" w:cs="Times New Roman"/>
        </w:rPr>
        <w:t xml:space="preserve">how they slaughtered the beasts in </w:t>
      </w:r>
      <w:proofErr w:type="spellStart"/>
      <w:r w:rsidR="00092C2D" w:rsidRPr="00092C2D">
        <w:rPr>
          <w:rFonts w:ascii="Times New Roman" w:hAnsi="Times New Roman" w:cs="Times New Roman"/>
        </w:rPr>
        <w:t>Filabusi</w:t>
      </w:r>
      <w:proofErr w:type="spellEnd"/>
      <w:r w:rsidR="00092C2D" w:rsidRPr="00092C2D">
        <w:rPr>
          <w:rFonts w:ascii="Times New Roman" w:hAnsi="Times New Roman" w:cs="Times New Roman"/>
        </w:rPr>
        <w:t xml:space="preserve"> a day prior. From there they disclosed how they went there. They told us they had slaughtered two cattle. We noted that the meat or carcass was for one beasts and we then made efforts to recover the rest. Accused No. 2 then disclosed that he had left the carcass at Accused 4 (appellant) residence.</w:t>
      </w:r>
      <w:r>
        <w:rPr>
          <w:rFonts w:ascii="Times New Roman" w:hAnsi="Times New Roman" w:cs="Times New Roman"/>
        </w:rPr>
        <w:t>”</w:t>
      </w:r>
      <w:r w:rsidR="00092C2D" w:rsidRPr="00092C2D">
        <w:rPr>
          <w:rFonts w:ascii="Times New Roman" w:hAnsi="Times New Roman" w:cs="Times New Roman"/>
        </w:rPr>
        <w:t xml:space="preserve"> </w:t>
      </w:r>
    </w:p>
    <w:p w:rsidR="004A1F58" w:rsidRDefault="004A1F58" w:rsidP="004A1F58">
      <w:pPr>
        <w:spacing w:after="0" w:line="360" w:lineRule="auto"/>
        <w:ind w:firstLine="720"/>
        <w:jc w:val="both"/>
        <w:outlineLvl w:val="0"/>
        <w:rPr>
          <w:rFonts w:ascii="Times New Roman" w:hAnsi="Times New Roman" w:cs="Times New Roman"/>
          <w:sz w:val="24"/>
          <w:szCs w:val="24"/>
        </w:rPr>
      </w:pPr>
    </w:p>
    <w:p w:rsidR="00761065" w:rsidRDefault="0050773C" w:rsidP="004A1F58">
      <w:pPr>
        <w:spacing w:after="0" w:line="360" w:lineRule="auto"/>
        <w:ind w:firstLine="720"/>
        <w:jc w:val="both"/>
        <w:outlineLvl w:val="0"/>
        <w:rPr>
          <w:rFonts w:ascii="Times New Roman" w:hAnsi="Times New Roman" w:cs="Times New Roman"/>
          <w:sz w:val="24"/>
          <w:szCs w:val="24"/>
        </w:rPr>
      </w:pPr>
      <w:r w:rsidRPr="002E5FF7">
        <w:rPr>
          <w:rFonts w:ascii="Times New Roman" w:hAnsi="Times New Roman" w:cs="Times New Roman"/>
          <w:sz w:val="24"/>
          <w:szCs w:val="24"/>
        </w:rPr>
        <w:t xml:space="preserve"> </w:t>
      </w:r>
      <w:r w:rsidR="004479E7" w:rsidRPr="002E5FF7">
        <w:rPr>
          <w:rFonts w:ascii="Times New Roman" w:hAnsi="Times New Roman" w:cs="Times New Roman"/>
          <w:sz w:val="24"/>
          <w:szCs w:val="24"/>
        </w:rPr>
        <w:t>No evidence was adduced to prove that such st</w:t>
      </w:r>
      <w:r w:rsidR="00626AFD" w:rsidRPr="002E5FF7">
        <w:rPr>
          <w:rFonts w:ascii="Times New Roman" w:hAnsi="Times New Roman" w:cs="Times New Roman"/>
          <w:sz w:val="24"/>
          <w:szCs w:val="24"/>
        </w:rPr>
        <w:t>atements were</w:t>
      </w:r>
      <w:r w:rsidR="004479E7" w:rsidRPr="002E5FF7">
        <w:rPr>
          <w:rFonts w:ascii="Times New Roman" w:hAnsi="Times New Roman" w:cs="Times New Roman"/>
          <w:sz w:val="24"/>
          <w:szCs w:val="24"/>
        </w:rPr>
        <w:t xml:space="preserve"> freely and</w:t>
      </w:r>
      <w:r w:rsidR="00626AFD" w:rsidRPr="002E5FF7">
        <w:rPr>
          <w:rFonts w:ascii="Times New Roman" w:hAnsi="Times New Roman" w:cs="Times New Roman"/>
          <w:sz w:val="24"/>
          <w:szCs w:val="24"/>
        </w:rPr>
        <w:t xml:space="preserve"> voluntarily made by the accused persons without them</w:t>
      </w:r>
      <w:r w:rsidR="004479E7" w:rsidRPr="002E5FF7">
        <w:rPr>
          <w:rFonts w:ascii="Times New Roman" w:hAnsi="Times New Roman" w:cs="Times New Roman"/>
          <w:sz w:val="24"/>
          <w:szCs w:val="24"/>
        </w:rPr>
        <w:t xml:space="preserve"> having been unduly influe</w:t>
      </w:r>
      <w:r w:rsidR="00626AFD" w:rsidRPr="002E5FF7">
        <w:rPr>
          <w:rFonts w:ascii="Times New Roman" w:hAnsi="Times New Roman" w:cs="Times New Roman"/>
          <w:sz w:val="24"/>
          <w:szCs w:val="24"/>
        </w:rPr>
        <w:t>nced thereto. See: Section 256(1) of the Criminal Procedure and Evidence Act. In fact, appellant</w:t>
      </w:r>
      <w:r w:rsidR="00B12A0E" w:rsidRPr="002E5FF7">
        <w:rPr>
          <w:rFonts w:ascii="Times New Roman" w:hAnsi="Times New Roman" w:cs="Times New Roman"/>
          <w:sz w:val="24"/>
          <w:szCs w:val="24"/>
        </w:rPr>
        <w:t xml:space="preserve"> raised allegation of assault against</w:t>
      </w:r>
      <w:r w:rsidR="00626AFD" w:rsidRPr="002E5FF7">
        <w:rPr>
          <w:rFonts w:ascii="Times New Roman" w:hAnsi="Times New Roman" w:cs="Times New Roman"/>
          <w:sz w:val="24"/>
          <w:szCs w:val="24"/>
        </w:rPr>
        <w:t xml:space="preserve"> th</w:t>
      </w:r>
      <w:r w:rsidR="00B12A0E" w:rsidRPr="002E5FF7">
        <w:rPr>
          <w:rFonts w:ascii="Times New Roman" w:hAnsi="Times New Roman" w:cs="Times New Roman"/>
          <w:sz w:val="24"/>
          <w:szCs w:val="24"/>
        </w:rPr>
        <w:t>e police. A</w:t>
      </w:r>
      <w:r w:rsidR="00626AFD" w:rsidRPr="002E5FF7">
        <w:rPr>
          <w:rFonts w:ascii="Times New Roman" w:hAnsi="Times New Roman" w:cs="Times New Roman"/>
          <w:sz w:val="24"/>
          <w:szCs w:val="24"/>
        </w:rPr>
        <w:t>dmissibility of evide</w:t>
      </w:r>
      <w:r w:rsidR="00A42A5C" w:rsidRPr="002E5FF7">
        <w:rPr>
          <w:rFonts w:ascii="Times New Roman" w:hAnsi="Times New Roman" w:cs="Times New Roman"/>
          <w:sz w:val="24"/>
          <w:szCs w:val="24"/>
        </w:rPr>
        <w:t>nce is a question of law, and a</w:t>
      </w:r>
      <w:r w:rsidR="00626AFD" w:rsidRPr="002E5FF7">
        <w:rPr>
          <w:rFonts w:ascii="Times New Roman" w:hAnsi="Times New Roman" w:cs="Times New Roman"/>
          <w:sz w:val="24"/>
          <w:szCs w:val="24"/>
        </w:rPr>
        <w:t xml:space="preserve"> court may </w:t>
      </w:r>
      <w:r w:rsidR="00B12A0E" w:rsidRPr="002E5FF7">
        <w:rPr>
          <w:rFonts w:ascii="Times New Roman" w:hAnsi="Times New Roman" w:cs="Times New Roman"/>
          <w:sz w:val="24"/>
          <w:szCs w:val="24"/>
        </w:rPr>
        <w:t xml:space="preserve">not </w:t>
      </w:r>
      <w:r w:rsidR="00626AFD" w:rsidRPr="002E5FF7">
        <w:rPr>
          <w:rFonts w:ascii="Times New Roman" w:hAnsi="Times New Roman" w:cs="Times New Roman"/>
          <w:sz w:val="24"/>
          <w:szCs w:val="24"/>
        </w:rPr>
        <w:t>rely on suc</w:t>
      </w:r>
      <w:r w:rsidR="00B12A0E" w:rsidRPr="002E5FF7">
        <w:rPr>
          <w:rFonts w:ascii="Times New Roman" w:hAnsi="Times New Roman" w:cs="Times New Roman"/>
          <w:sz w:val="24"/>
          <w:szCs w:val="24"/>
        </w:rPr>
        <w:t>h evidence, notwithstanding</w:t>
      </w:r>
      <w:r w:rsidR="00626AFD" w:rsidRPr="002E5FF7">
        <w:rPr>
          <w:rFonts w:ascii="Times New Roman" w:hAnsi="Times New Roman" w:cs="Times New Roman"/>
          <w:sz w:val="24"/>
          <w:szCs w:val="24"/>
        </w:rPr>
        <w:t xml:space="preserve"> the </w:t>
      </w:r>
      <w:r w:rsidR="00B12A0E" w:rsidRPr="002E5FF7">
        <w:rPr>
          <w:rFonts w:ascii="Times New Roman" w:hAnsi="Times New Roman" w:cs="Times New Roman"/>
          <w:sz w:val="24"/>
          <w:szCs w:val="24"/>
        </w:rPr>
        <w:t xml:space="preserve">fact that the </w:t>
      </w:r>
      <w:r w:rsidR="00626AFD" w:rsidRPr="002E5FF7">
        <w:rPr>
          <w:rFonts w:ascii="Times New Roman" w:hAnsi="Times New Roman" w:cs="Times New Roman"/>
          <w:sz w:val="24"/>
          <w:szCs w:val="24"/>
        </w:rPr>
        <w:t>accused did n</w:t>
      </w:r>
      <w:r w:rsidR="008410A6">
        <w:rPr>
          <w:rFonts w:ascii="Times New Roman" w:hAnsi="Times New Roman" w:cs="Times New Roman"/>
          <w:sz w:val="24"/>
          <w:szCs w:val="24"/>
        </w:rPr>
        <w:t xml:space="preserve">ot object to its admissibility, unless there is evidence that such statements were given </w:t>
      </w:r>
      <w:r w:rsidR="008410A6" w:rsidRPr="002E5FF7">
        <w:rPr>
          <w:rFonts w:ascii="Times New Roman" w:hAnsi="Times New Roman" w:cs="Times New Roman"/>
          <w:sz w:val="24"/>
          <w:szCs w:val="24"/>
        </w:rPr>
        <w:t>freely and</w:t>
      </w:r>
      <w:r w:rsidR="008410A6">
        <w:rPr>
          <w:rFonts w:ascii="Times New Roman" w:hAnsi="Times New Roman" w:cs="Times New Roman"/>
          <w:sz w:val="24"/>
          <w:szCs w:val="24"/>
        </w:rPr>
        <w:t xml:space="preserve"> voluntarily</w:t>
      </w:r>
      <w:r w:rsidR="008410A6" w:rsidRPr="002E5FF7">
        <w:rPr>
          <w:rFonts w:ascii="Times New Roman" w:hAnsi="Times New Roman" w:cs="Times New Roman"/>
          <w:sz w:val="24"/>
          <w:szCs w:val="24"/>
        </w:rPr>
        <w:t xml:space="preserve"> by </w:t>
      </w:r>
      <w:r w:rsidR="008410A6">
        <w:rPr>
          <w:rFonts w:ascii="Times New Roman" w:hAnsi="Times New Roman" w:cs="Times New Roman"/>
          <w:sz w:val="24"/>
          <w:szCs w:val="24"/>
        </w:rPr>
        <w:t>the accused persons without him</w:t>
      </w:r>
      <w:r w:rsidR="008410A6" w:rsidRPr="002E5FF7">
        <w:rPr>
          <w:rFonts w:ascii="Times New Roman" w:hAnsi="Times New Roman" w:cs="Times New Roman"/>
          <w:sz w:val="24"/>
          <w:szCs w:val="24"/>
        </w:rPr>
        <w:t xml:space="preserve"> having been unduly influe</w:t>
      </w:r>
      <w:r w:rsidR="008410A6">
        <w:rPr>
          <w:rFonts w:ascii="Times New Roman" w:hAnsi="Times New Roman" w:cs="Times New Roman"/>
          <w:sz w:val="24"/>
          <w:szCs w:val="24"/>
        </w:rPr>
        <w:t>nced</w:t>
      </w:r>
      <w:r w:rsidR="008410A6" w:rsidRPr="002E5FF7">
        <w:rPr>
          <w:rFonts w:ascii="Times New Roman" w:hAnsi="Times New Roman" w:cs="Times New Roman"/>
          <w:sz w:val="24"/>
          <w:szCs w:val="24"/>
        </w:rPr>
        <w:t>.</w:t>
      </w:r>
      <w:r w:rsidR="008410A6">
        <w:rPr>
          <w:rFonts w:ascii="Times New Roman" w:hAnsi="Times New Roman" w:cs="Times New Roman"/>
          <w:sz w:val="24"/>
          <w:szCs w:val="24"/>
        </w:rPr>
        <w:t xml:space="preserve"> </w:t>
      </w:r>
    </w:p>
    <w:p w:rsidR="00761065" w:rsidRDefault="00761065" w:rsidP="004A1F58">
      <w:pPr>
        <w:spacing w:after="0" w:line="360" w:lineRule="auto"/>
        <w:ind w:firstLine="720"/>
        <w:jc w:val="both"/>
        <w:outlineLvl w:val="0"/>
        <w:rPr>
          <w:rFonts w:ascii="Times New Roman" w:hAnsi="Times New Roman" w:cs="Times New Roman"/>
          <w:sz w:val="24"/>
          <w:szCs w:val="24"/>
        </w:rPr>
      </w:pPr>
    </w:p>
    <w:p w:rsidR="004A1F58" w:rsidRDefault="004F02CE" w:rsidP="004A1F58">
      <w:pPr>
        <w:spacing w:after="0" w:line="360" w:lineRule="auto"/>
        <w:ind w:firstLine="720"/>
        <w:jc w:val="both"/>
        <w:outlineLvl w:val="0"/>
        <w:rPr>
          <w:rFonts w:ascii="Times New Roman" w:hAnsi="Times New Roman" w:cs="Times New Roman"/>
          <w:sz w:val="24"/>
          <w:szCs w:val="24"/>
        </w:rPr>
      </w:pPr>
      <w:r w:rsidRPr="002E5FF7">
        <w:rPr>
          <w:rFonts w:ascii="Times New Roman" w:hAnsi="Times New Roman" w:cs="Times New Roman"/>
          <w:sz w:val="24"/>
          <w:szCs w:val="24"/>
        </w:rPr>
        <w:t xml:space="preserve">In </w:t>
      </w:r>
      <w:r w:rsidRPr="002E5FF7">
        <w:rPr>
          <w:rFonts w:ascii="Times New Roman" w:hAnsi="Times New Roman" w:cs="Times New Roman"/>
          <w:i/>
          <w:sz w:val="24"/>
          <w:szCs w:val="24"/>
        </w:rPr>
        <w:t xml:space="preserve">S v </w:t>
      </w:r>
      <w:proofErr w:type="spellStart"/>
      <w:r w:rsidRPr="002E5FF7">
        <w:rPr>
          <w:rFonts w:ascii="Times New Roman" w:hAnsi="Times New Roman" w:cs="Times New Roman"/>
          <w:i/>
          <w:sz w:val="24"/>
          <w:szCs w:val="24"/>
        </w:rPr>
        <w:t>Nkomo</w:t>
      </w:r>
      <w:proofErr w:type="spellEnd"/>
      <w:r w:rsidRPr="002E5FF7">
        <w:rPr>
          <w:rFonts w:ascii="Times New Roman" w:hAnsi="Times New Roman" w:cs="Times New Roman"/>
          <w:i/>
          <w:sz w:val="24"/>
          <w:szCs w:val="24"/>
        </w:rPr>
        <w:t xml:space="preserve"> </w:t>
      </w:r>
      <w:r w:rsidRPr="002E5FF7">
        <w:rPr>
          <w:rFonts w:ascii="Times New Roman" w:hAnsi="Times New Roman" w:cs="Times New Roman"/>
          <w:sz w:val="24"/>
          <w:szCs w:val="24"/>
        </w:rPr>
        <w:t xml:space="preserve">1989 (3) ZLR 117 (SC) the court said, no statement to a person in authority by an accused person, made outside the court room, may be produced (if it is in writing) or quoted (if it was oral), unless the rules have been observed, that is to say, unless the court is satisfied that it was made freely and voluntarily and without undue influence being brought to bear. That is what s 242(1) of the Criminal Procedure and Evidence Act means. A statement is a statement, that is, it is something said by the accused. It may be recorded on paper, in which case it is called a written statement, or it may not, in which case it is an oral statement, it may be a formal statement made in an office before assembled witnesses; or it may be an informal statement, for example, chit-chat on the way to the scene of the crime. A police officer may not give evidence of any such statements unless he first satisfies the rules </w:t>
      </w:r>
      <w:r w:rsidRPr="002E5FF7">
        <w:rPr>
          <w:rFonts w:ascii="Times New Roman" w:hAnsi="Times New Roman" w:cs="Times New Roman"/>
          <w:sz w:val="24"/>
          <w:szCs w:val="24"/>
        </w:rPr>
        <w:lastRenderedPageBreak/>
        <w:t>about admissibility. See:</w:t>
      </w:r>
      <w:r w:rsidRPr="002E5FF7">
        <w:rPr>
          <w:rFonts w:ascii="Times New Roman" w:hAnsi="Times New Roman" w:cs="Times New Roman"/>
          <w:i/>
          <w:sz w:val="24"/>
          <w:szCs w:val="24"/>
        </w:rPr>
        <w:t xml:space="preserve"> S v </w:t>
      </w:r>
      <w:proofErr w:type="spellStart"/>
      <w:r w:rsidRPr="002E5FF7">
        <w:rPr>
          <w:rFonts w:ascii="Times New Roman" w:hAnsi="Times New Roman" w:cs="Times New Roman"/>
          <w:i/>
          <w:sz w:val="24"/>
          <w:szCs w:val="24"/>
        </w:rPr>
        <w:t>Ndlovu</w:t>
      </w:r>
      <w:proofErr w:type="spellEnd"/>
      <w:r w:rsidRPr="002E5FF7">
        <w:rPr>
          <w:rFonts w:ascii="Times New Roman" w:hAnsi="Times New Roman" w:cs="Times New Roman"/>
          <w:i/>
          <w:sz w:val="24"/>
          <w:szCs w:val="24"/>
        </w:rPr>
        <w:t xml:space="preserve"> </w:t>
      </w:r>
      <w:r w:rsidRPr="002E5FF7">
        <w:rPr>
          <w:rFonts w:ascii="Times New Roman" w:hAnsi="Times New Roman" w:cs="Times New Roman"/>
          <w:sz w:val="24"/>
          <w:szCs w:val="24"/>
        </w:rPr>
        <w:t>1988 (2) ZLR 465 (SC).</w:t>
      </w:r>
      <w:r w:rsidR="00626AFD" w:rsidRPr="002E5FF7">
        <w:rPr>
          <w:rFonts w:ascii="Times New Roman" w:hAnsi="Times New Roman" w:cs="Times New Roman"/>
          <w:sz w:val="24"/>
          <w:szCs w:val="24"/>
        </w:rPr>
        <w:t xml:space="preserve"> In the result, I will not consider the statements made by the appellant to the members of the investigating team. </w:t>
      </w:r>
    </w:p>
    <w:p w:rsidR="004A1F58" w:rsidRDefault="004A1F58" w:rsidP="004A1F58">
      <w:pPr>
        <w:spacing w:after="0" w:line="360" w:lineRule="auto"/>
        <w:ind w:firstLine="720"/>
        <w:jc w:val="both"/>
        <w:outlineLvl w:val="0"/>
        <w:rPr>
          <w:rFonts w:ascii="Times New Roman" w:hAnsi="Times New Roman" w:cs="Times New Roman"/>
          <w:sz w:val="24"/>
          <w:szCs w:val="24"/>
        </w:rPr>
      </w:pPr>
    </w:p>
    <w:p w:rsidR="00932B3D" w:rsidRPr="00932B3D" w:rsidRDefault="00626AFD" w:rsidP="00932B3D">
      <w:pPr>
        <w:spacing w:after="0" w:line="360" w:lineRule="auto"/>
        <w:ind w:firstLine="720"/>
        <w:jc w:val="both"/>
        <w:outlineLvl w:val="0"/>
        <w:rPr>
          <w:rFonts w:ascii="Times New Roman" w:hAnsi="Times New Roman" w:cs="Times New Roman"/>
          <w:sz w:val="24"/>
          <w:szCs w:val="24"/>
        </w:rPr>
      </w:pPr>
      <w:r w:rsidRPr="002E5FF7">
        <w:rPr>
          <w:rFonts w:ascii="Times New Roman" w:hAnsi="Times New Roman" w:cs="Times New Roman"/>
          <w:sz w:val="24"/>
          <w:szCs w:val="24"/>
        </w:rPr>
        <w:t>Again</w:t>
      </w:r>
      <w:r w:rsidR="002D34FF" w:rsidRPr="002E5FF7">
        <w:rPr>
          <w:rFonts w:ascii="Times New Roman" w:hAnsi="Times New Roman" w:cs="Times New Roman"/>
          <w:sz w:val="24"/>
          <w:szCs w:val="24"/>
        </w:rPr>
        <w:t>,</w:t>
      </w:r>
      <w:r w:rsidRPr="002E5FF7">
        <w:rPr>
          <w:rFonts w:ascii="Times New Roman" w:hAnsi="Times New Roman" w:cs="Times New Roman"/>
          <w:sz w:val="24"/>
          <w:szCs w:val="24"/>
        </w:rPr>
        <w:t xml:space="preserve"> I will not consider statements made to the investigating team by the appellant’s co-accused and not repeated in evidence in court. </w:t>
      </w:r>
      <w:r w:rsidR="00A42A5C" w:rsidRPr="002E5FF7">
        <w:rPr>
          <w:rFonts w:ascii="Times New Roman" w:hAnsi="Times New Roman" w:cs="Times New Roman"/>
          <w:sz w:val="24"/>
          <w:szCs w:val="24"/>
        </w:rPr>
        <w:t>It</w:t>
      </w:r>
      <w:r w:rsidRPr="002E5FF7">
        <w:rPr>
          <w:rFonts w:ascii="Times New Roman" w:hAnsi="Times New Roman" w:cs="Times New Roman"/>
          <w:sz w:val="24"/>
          <w:szCs w:val="24"/>
        </w:rPr>
        <w:t xml:space="preserve"> is </w:t>
      </w:r>
      <w:r w:rsidR="002D34FF" w:rsidRPr="002E5FF7">
        <w:rPr>
          <w:rFonts w:ascii="Times New Roman" w:hAnsi="Times New Roman" w:cs="Times New Roman"/>
          <w:sz w:val="24"/>
          <w:szCs w:val="24"/>
        </w:rPr>
        <w:t xml:space="preserve">a </w:t>
      </w:r>
      <w:r w:rsidRPr="002E5FF7">
        <w:rPr>
          <w:rFonts w:ascii="Times New Roman" w:hAnsi="Times New Roman" w:cs="Times New Roman"/>
          <w:sz w:val="24"/>
          <w:szCs w:val="24"/>
        </w:rPr>
        <w:t xml:space="preserve">trite position of the law that </w:t>
      </w:r>
      <w:r w:rsidR="002D34FF" w:rsidRPr="002E5FF7">
        <w:rPr>
          <w:rFonts w:ascii="Times New Roman" w:hAnsi="Times New Roman" w:cs="Times New Roman"/>
          <w:sz w:val="24"/>
          <w:szCs w:val="24"/>
        </w:rPr>
        <w:t>no confession made by any person shall be admissible as evidence against any other person. See: section 259 of the Criminal Procedure and Evidence Act.</w:t>
      </w:r>
      <w:r w:rsidR="00744501" w:rsidRPr="002E5FF7">
        <w:rPr>
          <w:rFonts w:ascii="Times New Roman" w:hAnsi="Times New Roman" w:cs="Times New Roman"/>
          <w:sz w:val="24"/>
          <w:szCs w:val="24"/>
        </w:rPr>
        <w:t xml:space="preserve"> This is a question of law. </w:t>
      </w:r>
      <w:r w:rsidR="009838D8">
        <w:rPr>
          <w:rFonts w:ascii="Times New Roman" w:hAnsi="Times New Roman" w:cs="Times New Roman"/>
          <w:sz w:val="24"/>
          <w:szCs w:val="24"/>
        </w:rPr>
        <w:t xml:space="preserve">However, the indications </w:t>
      </w:r>
      <w:r w:rsidR="00092C2D">
        <w:rPr>
          <w:rFonts w:ascii="Times New Roman" w:hAnsi="Times New Roman" w:cs="Times New Roman"/>
          <w:sz w:val="24"/>
          <w:szCs w:val="24"/>
        </w:rPr>
        <w:t xml:space="preserve">made by the appellant leading to the recovery of the Toyota Hilux and the meat in </w:t>
      </w:r>
      <w:proofErr w:type="spellStart"/>
      <w:r w:rsidR="00092C2D">
        <w:rPr>
          <w:rFonts w:ascii="Times New Roman" w:hAnsi="Times New Roman" w:cs="Times New Roman"/>
          <w:sz w:val="24"/>
          <w:szCs w:val="24"/>
        </w:rPr>
        <w:t>Cowdray</w:t>
      </w:r>
      <w:proofErr w:type="spellEnd"/>
      <w:r w:rsidR="00092C2D">
        <w:rPr>
          <w:rFonts w:ascii="Times New Roman" w:hAnsi="Times New Roman" w:cs="Times New Roman"/>
          <w:sz w:val="24"/>
          <w:szCs w:val="24"/>
        </w:rPr>
        <w:t xml:space="preserve"> Park </w:t>
      </w:r>
      <w:r w:rsidR="00FD6567">
        <w:rPr>
          <w:rFonts w:ascii="Times New Roman" w:hAnsi="Times New Roman" w:cs="Times New Roman"/>
          <w:sz w:val="24"/>
          <w:szCs w:val="24"/>
        </w:rPr>
        <w:t xml:space="preserve">are admissible in terms of section </w:t>
      </w:r>
      <w:r w:rsidR="009838D8">
        <w:rPr>
          <w:rFonts w:ascii="Times New Roman" w:hAnsi="Times New Roman" w:cs="Times New Roman"/>
          <w:sz w:val="24"/>
          <w:szCs w:val="24"/>
        </w:rPr>
        <w:t>in terms of section 258(2) of the Crimi</w:t>
      </w:r>
      <w:r w:rsidR="00932B3D">
        <w:rPr>
          <w:rFonts w:ascii="Times New Roman" w:hAnsi="Times New Roman" w:cs="Times New Roman"/>
          <w:sz w:val="24"/>
          <w:szCs w:val="24"/>
        </w:rPr>
        <w:t>nal Procedure and Evidence Act.</w:t>
      </w:r>
      <w:r w:rsidR="00932B3D">
        <w:rPr>
          <w:rStyle w:val="FootnoteReference"/>
          <w:rFonts w:ascii="Times New Roman" w:hAnsi="Times New Roman" w:cs="Times New Roman"/>
          <w:sz w:val="24"/>
          <w:szCs w:val="24"/>
        </w:rPr>
        <w:footnoteReference w:id="1"/>
      </w:r>
    </w:p>
    <w:p w:rsidR="00CE700F" w:rsidRPr="002E5FF7" w:rsidRDefault="00CE700F" w:rsidP="00744501">
      <w:pPr>
        <w:spacing w:after="0" w:line="360" w:lineRule="auto"/>
        <w:ind w:firstLine="720"/>
        <w:jc w:val="both"/>
        <w:outlineLvl w:val="0"/>
        <w:rPr>
          <w:rFonts w:ascii="Times New Roman" w:hAnsi="Times New Roman" w:cs="Times New Roman"/>
          <w:sz w:val="24"/>
          <w:szCs w:val="24"/>
        </w:rPr>
      </w:pPr>
    </w:p>
    <w:p w:rsidR="00987601" w:rsidRPr="00CA4754" w:rsidRDefault="00CE700F" w:rsidP="0031468A">
      <w:pPr>
        <w:spacing w:after="0" w:line="360" w:lineRule="auto"/>
        <w:ind w:firstLine="720"/>
        <w:jc w:val="both"/>
        <w:outlineLvl w:val="0"/>
        <w:rPr>
          <w:rFonts w:ascii="Times New Roman" w:hAnsi="Times New Roman" w:cs="Times New Roman"/>
          <w:sz w:val="24"/>
          <w:szCs w:val="24"/>
        </w:rPr>
      </w:pPr>
      <w:r w:rsidRPr="002E5FF7">
        <w:rPr>
          <w:rFonts w:ascii="Times New Roman" w:hAnsi="Times New Roman" w:cs="Times New Roman"/>
          <w:sz w:val="24"/>
          <w:szCs w:val="24"/>
        </w:rPr>
        <w:t xml:space="preserve">The trial court found that the witnesses called by the appellant did </w:t>
      </w:r>
      <w:r w:rsidR="00E42952">
        <w:rPr>
          <w:rFonts w:ascii="Times New Roman" w:hAnsi="Times New Roman" w:cs="Times New Roman"/>
          <w:sz w:val="24"/>
          <w:szCs w:val="24"/>
        </w:rPr>
        <w:t>not fa</w:t>
      </w:r>
      <w:r w:rsidR="00855B1F">
        <w:rPr>
          <w:rFonts w:ascii="Times New Roman" w:hAnsi="Times New Roman" w:cs="Times New Roman"/>
          <w:sz w:val="24"/>
          <w:szCs w:val="24"/>
        </w:rPr>
        <w:t>re well if their testimonies are</w:t>
      </w:r>
      <w:r w:rsidRPr="002E5FF7">
        <w:rPr>
          <w:rFonts w:ascii="Times New Roman" w:hAnsi="Times New Roman" w:cs="Times New Roman"/>
          <w:sz w:val="24"/>
          <w:szCs w:val="24"/>
        </w:rPr>
        <w:t xml:space="preserve"> scrutinised, compared and contrasted. The most obvi</w:t>
      </w:r>
      <w:r w:rsidR="00161E1F">
        <w:rPr>
          <w:rFonts w:ascii="Times New Roman" w:hAnsi="Times New Roman" w:cs="Times New Roman"/>
          <w:sz w:val="24"/>
          <w:szCs w:val="24"/>
        </w:rPr>
        <w:t xml:space="preserve">ous reason why their evidence was considered </w:t>
      </w:r>
      <w:r w:rsidR="00161E1F" w:rsidRPr="002E5FF7">
        <w:rPr>
          <w:rFonts w:ascii="Times New Roman" w:hAnsi="Times New Roman" w:cs="Times New Roman"/>
          <w:sz w:val="24"/>
          <w:szCs w:val="24"/>
        </w:rPr>
        <w:t>suspect</w:t>
      </w:r>
      <w:r w:rsidR="00161E1F">
        <w:rPr>
          <w:rFonts w:ascii="Times New Roman" w:hAnsi="Times New Roman" w:cs="Times New Roman"/>
          <w:sz w:val="24"/>
          <w:szCs w:val="24"/>
        </w:rPr>
        <w:t xml:space="preserve"> was</w:t>
      </w:r>
      <w:r w:rsidRPr="002E5FF7">
        <w:rPr>
          <w:rFonts w:ascii="Times New Roman" w:hAnsi="Times New Roman" w:cs="Times New Roman"/>
          <w:sz w:val="24"/>
          <w:szCs w:val="24"/>
        </w:rPr>
        <w:t xml:space="preserve"> their p</w:t>
      </w:r>
      <w:r w:rsidR="00987601">
        <w:rPr>
          <w:rFonts w:ascii="Times New Roman" w:hAnsi="Times New Roman" w:cs="Times New Roman"/>
          <w:sz w:val="24"/>
          <w:szCs w:val="24"/>
        </w:rPr>
        <w:t>r</w:t>
      </w:r>
      <w:r w:rsidRPr="002E5FF7">
        <w:rPr>
          <w:rFonts w:ascii="Times New Roman" w:hAnsi="Times New Roman" w:cs="Times New Roman"/>
          <w:sz w:val="24"/>
          <w:szCs w:val="24"/>
        </w:rPr>
        <w:t>oximate relationship with the appellant. The court reasoned that the priority of the defence witnesses was to shield the appellant</w:t>
      </w:r>
      <w:r w:rsidR="00161E1F">
        <w:rPr>
          <w:rFonts w:ascii="Times New Roman" w:hAnsi="Times New Roman" w:cs="Times New Roman"/>
          <w:sz w:val="24"/>
          <w:szCs w:val="24"/>
        </w:rPr>
        <w:t xml:space="preserve"> from a conviction</w:t>
      </w:r>
      <w:r w:rsidRPr="002E5FF7">
        <w:rPr>
          <w:rFonts w:ascii="Times New Roman" w:hAnsi="Times New Roman" w:cs="Times New Roman"/>
          <w:sz w:val="24"/>
          <w:szCs w:val="24"/>
        </w:rPr>
        <w:t xml:space="preserve">. </w:t>
      </w:r>
      <w:r w:rsidR="00987601" w:rsidRPr="00F140A9">
        <w:rPr>
          <w:rFonts w:ascii="Times New Roman" w:hAnsi="Times New Roman"/>
          <w:sz w:val="24"/>
          <w:szCs w:val="24"/>
        </w:rPr>
        <w:t>It is trite that factual and credibility findings of the trial court are presumed to be correct unless they are shown to be wrong with reference to recorded evidence.  The acceptance by the trial court of oral evidence and conclusions thereon are presumed to be cor</w:t>
      </w:r>
      <w:r w:rsidR="00987601">
        <w:rPr>
          <w:rFonts w:ascii="Times New Roman" w:hAnsi="Times New Roman"/>
          <w:sz w:val="24"/>
          <w:szCs w:val="24"/>
        </w:rPr>
        <w:t xml:space="preserve">rect, absent misdirection. </w:t>
      </w:r>
      <w:r w:rsidR="00987601" w:rsidRPr="00F140A9">
        <w:rPr>
          <w:rFonts w:ascii="Times New Roman" w:hAnsi="Times New Roman"/>
          <w:sz w:val="24"/>
          <w:szCs w:val="24"/>
          <w:lang w:eastAsia="en-GB"/>
        </w:rPr>
        <w:t>See</w:t>
      </w:r>
      <w:r w:rsidR="00987601">
        <w:rPr>
          <w:rFonts w:ascii="Times New Roman" w:hAnsi="Times New Roman"/>
          <w:sz w:val="24"/>
          <w:szCs w:val="24"/>
          <w:lang w:eastAsia="en-GB"/>
        </w:rPr>
        <w:t>:</w:t>
      </w:r>
      <w:r w:rsidR="00987601" w:rsidRPr="00F140A9">
        <w:rPr>
          <w:rFonts w:ascii="Times New Roman" w:hAnsi="Times New Roman"/>
          <w:sz w:val="24"/>
          <w:szCs w:val="24"/>
          <w:lang w:eastAsia="en-GB"/>
        </w:rPr>
        <w:t xml:space="preserve"> </w:t>
      </w:r>
      <w:r w:rsidR="00987601" w:rsidRPr="0031468A">
        <w:rPr>
          <w:rFonts w:ascii="Times New Roman" w:hAnsi="Times New Roman"/>
          <w:b/>
          <w:i/>
          <w:sz w:val="24"/>
          <w:szCs w:val="24"/>
          <w:lang w:eastAsia="en-GB"/>
        </w:rPr>
        <w:t>S</w:t>
      </w:r>
      <w:r w:rsidR="00987601" w:rsidRPr="00F140A9">
        <w:rPr>
          <w:rFonts w:ascii="Times New Roman" w:hAnsi="Times New Roman"/>
          <w:b/>
          <w:sz w:val="24"/>
          <w:szCs w:val="24"/>
          <w:lang w:eastAsia="en-GB"/>
        </w:rPr>
        <w:t xml:space="preserve"> v </w:t>
      </w:r>
      <w:r w:rsidR="00987601" w:rsidRPr="0031468A">
        <w:rPr>
          <w:rFonts w:ascii="Times New Roman" w:hAnsi="Times New Roman"/>
          <w:b/>
          <w:i/>
          <w:sz w:val="24"/>
          <w:szCs w:val="24"/>
          <w:lang w:eastAsia="en-GB"/>
        </w:rPr>
        <w:t>Francis</w:t>
      </w:r>
      <w:r w:rsidR="00987601" w:rsidRPr="00F140A9">
        <w:rPr>
          <w:rFonts w:ascii="Times New Roman" w:hAnsi="Times New Roman"/>
          <w:sz w:val="24"/>
          <w:szCs w:val="24"/>
          <w:lang w:eastAsia="en-GB"/>
        </w:rPr>
        <w:t xml:space="preserve"> 1991 (1) SACR 198 (SCA)</w:t>
      </w:r>
      <w:r w:rsidR="00987601">
        <w:rPr>
          <w:rFonts w:ascii="Times New Roman" w:hAnsi="Times New Roman"/>
          <w:sz w:val="24"/>
          <w:szCs w:val="24"/>
          <w:lang w:eastAsia="en-GB"/>
        </w:rPr>
        <w:t xml:space="preserve"> at 204 e-d. </w:t>
      </w:r>
      <w:r w:rsidR="00987601" w:rsidRPr="00F140A9">
        <w:rPr>
          <w:rFonts w:ascii="Times New Roman" w:hAnsi="Times New Roman"/>
          <w:sz w:val="24"/>
          <w:szCs w:val="24"/>
          <w:lang w:eastAsia="en-GB"/>
        </w:rPr>
        <w:t xml:space="preserve"> </w:t>
      </w:r>
      <w:r w:rsidR="00987601" w:rsidRPr="00F140A9">
        <w:rPr>
          <w:rFonts w:ascii="Times New Roman" w:hAnsi="Times New Roman"/>
          <w:sz w:val="24"/>
          <w:szCs w:val="24"/>
        </w:rPr>
        <w:t>A court of appeal may only interfere where it is satisfied that the trial court misdirected itself or where it is convinced t</w:t>
      </w:r>
      <w:r w:rsidR="00987601">
        <w:rPr>
          <w:rFonts w:ascii="Times New Roman" w:hAnsi="Times New Roman"/>
          <w:sz w:val="24"/>
          <w:szCs w:val="24"/>
        </w:rPr>
        <w:t xml:space="preserve">hat the trial court was wrong. </w:t>
      </w:r>
      <w:r w:rsidR="00987601" w:rsidRPr="00F140A9">
        <w:rPr>
          <w:rFonts w:ascii="Times New Roman" w:hAnsi="Times New Roman"/>
          <w:iCs/>
          <w:sz w:val="24"/>
          <w:szCs w:val="24"/>
        </w:rPr>
        <w:t>See</w:t>
      </w:r>
      <w:r w:rsidR="00987601" w:rsidRPr="0031468A">
        <w:rPr>
          <w:rFonts w:ascii="Times New Roman" w:hAnsi="Times New Roman"/>
          <w:i/>
          <w:iCs/>
          <w:sz w:val="24"/>
          <w:szCs w:val="24"/>
        </w:rPr>
        <w:t xml:space="preserve">: </w:t>
      </w:r>
      <w:r w:rsidR="00987601" w:rsidRPr="0031468A">
        <w:rPr>
          <w:rFonts w:ascii="Times New Roman" w:hAnsi="Times New Roman"/>
          <w:b/>
          <w:i/>
          <w:iCs/>
          <w:sz w:val="24"/>
          <w:szCs w:val="24"/>
        </w:rPr>
        <w:t>R</w:t>
      </w:r>
      <w:r w:rsidR="00987601" w:rsidRPr="00F140A9">
        <w:rPr>
          <w:rFonts w:ascii="Times New Roman" w:hAnsi="Times New Roman"/>
          <w:b/>
          <w:i/>
          <w:iCs/>
          <w:sz w:val="24"/>
          <w:szCs w:val="24"/>
        </w:rPr>
        <w:t xml:space="preserve"> v </w:t>
      </w:r>
      <w:proofErr w:type="spellStart"/>
      <w:r w:rsidR="00987601" w:rsidRPr="0031468A">
        <w:rPr>
          <w:rFonts w:ascii="Times New Roman" w:hAnsi="Times New Roman"/>
          <w:b/>
          <w:i/>
          <w:iCs/>
          <w:sz w:val="24"/>
          <w:szCs w:val="24"/>
        </w:rPr>
        <w:t>Dhlumayo</w:t>
      </w:r>
      <w:proofErr w:type="spellEnd"/>
      <w:r w:rsidR="00987601" w:rsidRPr="0031468A">
        <w:rPr>
          <w:rFonts w:ascii="Times New Roman" w:hAnsi="Times New Roman"/>
          <w:i/>
          <w:iCs/>
          <w:sz w:val="24"/>
          <w:szCs w:val="24"/>
        </w:rPr>
        <w:t xml:space="preserve"> &amp; </w:t>
      </w:r>
      <w:r w:rsidR="0031468A">
        <w:rPr>
          <w:rFonts w:ascii="Times New Roman" w:hAnsi="Times New Roman"/>
          <w:i/>
          <w:iCs/>
          <w:sz w:val="24"/>
          <w:szCs w:val="24"/>
        </w:rPr>
        <w:t>A</w:t>
      </w:r>
      <w:r w:rsidR="00987601" w:rsidRPr="0031468A">
        <w:rPr>
          <w:rFonts w:ascii="Times New Roman" w:hAnsi="Times New Roman"/>
          <w:b/>
          <w:i/>
          <w:iCs/>
          <w:sz w:val="24"/>
          <w:szCs w:val="24"/>
        </w:rPr>
        <w:t>nother</w:t>
      </w:r>
      <w:r w:rsidR="00987601" w:rsidRPr="00F140A9">
        <w:rPr>
          <w:rFonts w:ascii="Times New Roman" w:hAnsi="Times New Roman"/>
          <w:b/>
          <w:iCs/>
          <w:sz w:val="24"/>
          <w:szCs w:val="24"/>
        </w:rPr>
        <w:t xml:space="preserve"> </w:t>
      </w:r>
      <w:r w:rsidR="00987601">
        <w:rPr>
          <w:rFonts w:ascii="Times New Roman" w:hAnsi="Times New Roman"/>
          <w:sz w:val="24"/>
          <w:szCs w:val="24"/>
        </w:rPr>
        <w:t>1948 (2) SA 677 (A) at 705-706</w:t>
      </w:r>
      <w:r w:rsidR="00987601" w:rsidRPr="00F140A9">
        <w:rPr>
          <w:rFonts w:ascii="Times New Roman" w:hAnsi="Times New Roman"/>
          <w:sz w:val="24"/>
          <w:szCs w:val="24"/>
        </w:rPr>
        <w:t xml:space="preserve">. </w:t>
      </w:r>
    </w:p>
    <w:p w:rsidR="008B1427" w:rsidRDefault="003918AD" w:rsidP="00521F9C">
      <w:pPr>
        <w:spacing w:after="0" w:line="360" w:lineRule="auto"/>
        <w:ind w:firstLine="720"/>
        <w:jc w:val="both"/>
        <w:outlineLvl w:val="0"/>
        <w:rPr>
          <w:rFonts w:ascii="Times New Roman" w:hAnsi="Times New Roman" w:cs="Times New Roman"/>
          <w:w w:val="110"/>
          <w:sz w:val="24"/>
          <w:szCs w:val="24"/>
        </w:rPr>
      </w:pPr>
      <w:r w:rsidRPr="00CA4754">
        <w:rPr>
          <w:rFonts w:ascii="Times New Roman" w:hAnsi="Times New Roman" w:cs="Times New Roman"/>
          <w:w w:val="110"/>
          <w:sz w:val="24"/>
          <w:szCs w:val="24"/>
        </w:rPr>
        <w:t>I take the view that the</w:t>
      </w:r>
      <w:r w:rsidR="005A15D3">
        <w:rPr>
          <w:rFonts w:ascii="Times New Roman" w:hAnsi="Times New Roman" w:cs="Times New Roman"/>
          <w:w w:val="110"/>
          <w:sz w:val="24"/>
          <w:szCs w:val="24"/>
        </w:rPr>
        <w:t xml:space="preserve"> trial court</w:t>
      </w:r>
      <w:r w:rsidR="00E03453" w:rsidRPr="00CA4754">
        <w:rPr>
          <w:rFonts w:ascii="Times New Roman" w:hAnsi="Times New Roman" w:cs="Times New Roman"/>
          <w:w w:val="110"/>
          <w:sz w:val="24"/>
          <w:szCs w:val="24"/>
        </w:rPr>
        <w:t xml:space="preserve"> misdirected itself in using a different criterion in scrutinising the evidence of these witnesses. </w:t>
      </w:r>
      <w:r w:rsidR="008E508A" w:rsidRPr="00CA4754">
        <w:rPr>
          <w:rFonts w:ascii="Times New Roman" w:hAnsi="Times New Roman" w:cs="Times New Roman"/>
          <w:sz w:val="24"/>
          <w:szCs w:val="24"/>
        </w:rPr>
        <w:t xml:space="preserve">There is no rule </w:t>
      </w:r>
      <w:r w:rsidR="00D52591">
        <w:rPr>
          <w:rFonts w:ascii="Times New Roman" w:hAnsi="Times New Roman" w:cs="Times New Roman"/>
          <w:sz w:val="24"/>
          <w:szCs w:val="24"/>
        </w:rPr>
        <w:t xml:space="preserve">of </w:t>
      </w:r>
      <w:r w:rsidR="008E508A" w:rsidRPr="00CA4754">
        <w:rPr>
          <w:rFonts w:ascii="Times New Roman" w:hAnsi="Times New Roman" w:cs="Times New Roman"/>
          <w:sz w:val="24"/>
          <w:szCs w:val="24"/>
        </w:rPr>
        <w:t>law</w:t>
      </w:r>
      <w:r w:rsidR="004377C2" w:rsidRPr="00CA4754">
        <w:rPr>
          <w:rFonts w:ascii="Times New Roman" w:hAnsi="Times New Roman" w:cs="Times New Roman"/>
          <w:sz w:val="24"/>
          <w:szCs w:val="24"/>
        </w:rPr>
        <w:t xml:space="preserve"> or practise</w:t>
      </w:r>
      <w:r w:rsidR="008E508A" w:rsidRPr="00CA4754">
        <w:rPr>
          <w:rFonts w:ascii="Times New Roman" w:hAnsi="Times New Roman" w:cs="Times New Roman"/>
          <w:sz w:val="24"/>
          <w:szCs w:val="24"/>
        </w:rPr>
        <w:t xml:space="preserve"> which enjoins the court to treat </w:t>
      </w:r>
      <w:r w:rsidR="00491F5D">
        <w:rPr>
          <w:rFonts w:ascii="Times New Roman" w:hAnsi="Times New Roman" w:cs="Times New Roman"/>
          <w:sz w:val="24"/>
          <w:szCs w:val="24"/>
        </w:rPr>
        <w:t xml:space="preserve">witnesses </w:t>
      </w:r>
      <w:r w:rsidR="008E508A" w:rsidRPr="00CA4754">
        <w:rPr>
          <w:rFonts w:ascii="Times New Roman" w:hAnsi="Times New Roman" w:cs="Times New Roman"/>
          <w:sz w:val="24"/>
          <w:szCs w:val="24"/>
        </w:rPr>
        <w:t xml:space="preserve">as </w:t>
      </w:r>
      <w:r w:rsidR="00C14D5A" w:rsidRPr="00CA4754">
        <w:rPr>
          <w:rFonts w:ascii="Times New Roman" w:hAnsi="Times New Roman" w:cs="Times New Roman"/>
          <w:sz w:val="24"/>
          <w:szCs w:val="24"/>
        </w:rPr>
        <w:t>“</w:t>
      </w:r>
      <w:r w:rsidR="008E508A" w:rsidRPr="00CA4754">
        <w:rPr>
          <w:rFonts w:ascii="Times New Roman" w:hAnsi="Times New Roman" w:cs="Times New Roman"/>
          <w:sz w:val="24"/>
          <w:szCs w:val="24"/>
        </w:rPr>
        <w:t>suspect</w:t>
      </w:r>
      <w:r w:rsidR="00C14D5A" w:rsidRPr="00CA4754">
        <w:rPr>
          <w:rFonts w:ascii="Times New Roman" w:hAnsi="Times New Roman" w:cs="Times New Roman"/>
          <w:sz w:val="24"/>
          <w:szCs w:val="24"/>
        </w:rPr>
        <w:t>”</w:t>
      </w:r>
      <w:r w:rsidR="008E508A" w:rsidRPr="00CA4754">
        <w:rPr>
          <w:rFonts w:ascii="Times New Roman" w:hAnsi="Times New Roman" w:cs="Times New Roman"/>
          <w:sz w:val="24"/>
          <w:szCs w:val="24"/>
        </w:rPr>
        <w:t xml:space="preserve"> </w:t>
      </w:r>
      <w:r w:rsidR="00C14D5A" w:rsidRPr="00CA4754">
        <w:rPr>
          <w:rFonts w:ascii="Times New Roman" w:hAnsi="Times New Roman" w:cs="Times New Roman"/>
          <w:sz w:val="24"/>
          <w:szCs w:val="24"/>
        </w:rPr>
        <w:t xml:space="preserve">simply </w:t>
      </w:r>
      <w:r w:rsidR="008E508A" w:rsidRPr="00CA4754">
        <w:rPr>
          <w:rFonts w:ascii="Times New Roman" w:hAnsi="Times New Roman" w:cs="Times New Roman"/>
          <w:sz w:val="24"/>
          <w:szCs w:val="24"/>
        </w:rPr>
        <w:t>because of their proximat</w:t>
      </w:r>
      <w:r w:rsidR="00C14D5A" w:rsidRPr="00CA4754">
        <w:rPr>
          <w:rFonts w:ascii="Times New Roman" w:hAnsi="Times New Roman" w:cs="Times New Roman"/>
          <w:sz w:val="24"/>
          <w:szCs w:val="24"/>
        </w:rPr>
        <w:t>e relationship with an accused.</w:t>
      </w:r>
      <w:r w:rsidR="00C14D5A" w:rsidRPr="00CA4754">
        <w:rPr>
          <w:rFonts w:ascii="Times New Roman" w:hAnsi="Times New Roman" w:cs="Times New Roman"/>
          <w:spacing w:val="-6"/>
          <w:w w:val="110"/>
          <w:sz w:val="24"/>
          <w:szCs w:val="24"/>
        </w:rPr>
        <w:t xml:space="preserve"> </w:t>
      </w:r>
      <w:r w:rsidR="00C14D5A" w:rsidRPr="00CA4754">
        <w:rPr>
          <w:rFonts w:ascii="Times New Roman" w:hAnsi="Times New Roman" w:cs="Times New Roman"/>
          <w:w w:val="110"/>
          <w:sz w:val="24"/>
          <w:szCs w:val="24"/>
        </w:rPr>
        <w:t xml:space="preserve">There is no rule of law </w:t>
      </w:r>
      <w:r w:rsidR="004377C2" w:rsidRPr="00CA4754">
        <w:rPr>
          <w:rFonts w:ascii="Times New Roman" w:hAnsi="Times New Roman" w:cs="Times New Roman"/>
          <w:w w:val="110"/>
          <w:sz w:val="24"/>
          <w:szCs w:val="24"/>
        </w:rPr>
        <w:t xml:space="preserve">or practise </w:t>
      </w:r>
      <w:r w:rsidR="002E5FF7" w:rsidRPr="00CA4754">
        <w:rPr>
          <w:rFonts w:ascii="Times New Roman" w:hAnsi="Times New Roman" w:cs="Times New Roman"/>
          <w:w w:val="110"/>
          <w:sz w:val="24"/>
          <w:szCs w:val="24"/>
        </w:rPr>
        <w:t>which says such witness evidence is potentially unreliable and untrustworthy</w:t>
      </w:r>
      <w:r w:rsidR="00C14D5A" w:rsidRPr="00CA4754">
        <w:rPr>
          <w:rFonts w:ascii="Times New Roman" w:hAnsi="Times New Roman" w:cs="Times New Roman"/>
          <w:w w:val="110"/>
          <w:sz w:val="24"/>
          <w:szCs w:val="24"/>
        </w:rPr>
        <w:t xml:space="preserve">. </w:t>
      </w:r>
      <w:r w:rsidR="004377C2" w:rsidRPr="00CA4754">
        <w:rPr>
          <w:rFonts w:ascii="Times New Roman" w:hAnsi="Times New Roman" w:cs="Times New Roman"/>
          <w:w w:val="110"/>
          <w:sz w:val="24"/>
          <w:szCs w:val="24"/>
        </w:rPr>
        <w:t xml:space="preserve">Their evidence must be evaluated without this tag of “suspect.” </w:t>
      </w:r>
    </w:p>
    <w:p w:rsidR="00CA4754" w:rsidRPr="00CA4754" w:rsidRDefault="00CA4754" w:rsidP="00521F9C">
      <w:pPr>
        <w:spacing w:after="0" w:line="360" w:lineRule="auto"/>
        <w:ind w:firstLine="720"/>
        <w:jc w:val="both"/>
        <w:outlineLvl w:val="0"/>
        <w:rPr>
          <w:rFonts w:ascii="Times New Roman" w:hAnsi="Times New Roman" w:cs="Times New Roman"/>
          <w:w w:val="110"/>
          <w:sz w:val="24"/>
          <w:szCs w:val="24"/>
        </w:rPr>
      </w:pPr>
    </w:p>
    <w:p w:rsidR="00CA4754" w:rsidRPr="002E5FF7" w:rsidRDefault="008B1427" w:rsidP="00CA4754">
      <w:pPr>
        <w:spacing w:after="0" w:line="360" w:lineRule="auto"/>
        <w:ind w:firstLine="720"/>
        <w:jc w:val="both"/>
        <w:outlineLvl w:val="0"/>
        <w:rPr>
          <w:rFonts w:ascii="Times New Roman" w:hAnsi="Times New Roman" w:cs="Times New Roman"/>
          <w:w w:val="110"/>
          <w:sz w:val="24"/>
          <w:szCs w:val="24"/>
        </w:rPr>
      </w:pPr>
      <w:r w:rsidRPr="00CA4754">
        <w:rPr>
          <w:rFonts w:ascii="Times New Roman" w:hAnsi="Times New Roman" w:cs="Times New Roman"/>
          <w:w w:val="110"/>
          <w:sz w:val="24"/>
          <w:szCs w:val="24"/>
        </w:rPr>
        <w:lastRenderedPageBreak/>
        <w:t xml:space="preserve">The trial court by saying </w:t>
      </w:r>
      <w:r w:rsidRPr="00CA4754">
        <w:rPr>
          <w:rFonts w:ascii="Times New Roman" w:hAnsi="Times New Roman" w:cs="Times New Roman"/>
          <w:sz w:val="24"/>
          <w:szCs w:val="24"/>
        </w:rPr>
        <w:t>witnesses called by the appellant did not fare wel</w:t>
      </w:r>
      <w:r w:rsidR="00155BDB">
        <w:rPr>
          <w:rFonts w:ascii="Times New Roman" w:hAnsi="Times New Roman" w:cs="Times New Roman"/>
          <w:sz w:val="24"/>
          <w:szCs w:val="24"/>
        </w:rPr>
        <w:t>l if their testimonies are</w:t>
      </w:r>
      <w:r w:rsidRPr="00CA4754">
        <w:rPr>
          <w:rFonts w:ascii="Times New Roman" w:hAnsi="Times New Roman" w:cs="Times New Roman"/>
          <w:sz w:val="24"/>
          <w:szCs w:val="24"/>
        </w:rPr>
        <w:t xml:space="preserve"> </w:t>
      </w:r>
      <w:r w:rsidR="00CA4754">
        <w:rPr>
          <w:rFonts w:ascii="Times New Roman" w:hAnsi="Times New Roman" w:cs="Times New Roman"/>
          <w:sz w:val="24"/>
          <w:szCs w:val="24"/>
        </w:rPr>
        <w:t>“</w:t>
      </w:r>
      <w:r w:rsidRPr="00CA4754">
        <w:rPr>
          <w:rFonts w:ascii="Times New Roman" w:hAnsi="Times New Roman" w:cs="Times New Roman"/>
          <w:sz w:val="24"/>
          <w:szCs w:val="24"/>
        </w:rPr>
        <w:t>scrutinised, compared and contrasted,</w:t>
      </w:r>
      <w:r w:rsidR="00CA4754">
        <w:rPr>
          <w:rFonts w:ascii="Times New Roman" w:hAnsi="Times New Roman" w:cs="Times New Roman"/>
          <w:sz w:val="24"/>
          <w:szCs w:val="24"/>
        </w:rPr>
        <w:t>”</w:t>
      </w:r>
      <w:r w:rsidRPr="00CA4754">
        <w:rPr>
          <w:rFonts w:ascii="Times New Roman" w:hAnsi="Times New Roman" w:cs="Times New Roman"/>
          <w:sz w:val="24"/>
          <w:szCs w:val="24"/>
        </w:rPr>
        <w:t xml:space="preserve"> suggested their evidence contradicted each other. </w:t>
      </w:r>
      <w:r w:rsidR="00286075" w:rsidRPr="00CA4754">
        <w:rPr>
          <w:rFonts w:ascii="Times New Roman" w:hAnsi="Times New Roman" w:cs="Times New Roman"/>
          <w:sz w:val="24"/>
          <w:szCs w:val="24"/>
        </w:rPr>
        <w:t xml:space="preserve">The trial court neither referred to any contradictions in the evidence of these witnesses, </w:t>
      </w:r>
      <w:r w:rsidR="00286075">
        <w:rPr>
          <w:rFonts w:ascii="Times New Roman" w:hAnsi="Times New Roman" w:cs="Times New Roman"/>
          <w:sz w:val="24"/>
          <w:szCs w:val="24"/>
        </w:rPr>
        <w:t xml:space="preserve">nor have I seen any in the record. </w:t>
      </w:r>
      <w:r w:rsidR="00CA4754">
        <w:rPr>
          <w:rFonts w:ascii="Times New Roman" w:hAnsi="Times New Roman" w:cs="Times New Roman"/>
          <w:sz w:val="24"/>
          <w:szCs w:val="24"/>
        </w:rPr>
        <w:t>In any event, c</w:t>
      </w:r>
      <w:r w:rsidR="00CA4754" w:rsidRPr="00F140A9">
        <w:rPr>
          <w:rFonts w:ascii="Times New Roman" w:hAnsi="Times New Roman"/>
          <w:bCs/>
          <w:color w:val="000000"/>
          <w:sz w:val="24"/>
          <w:szCs w:val="24"/>
        </w:rPr>
        <w:t xml:space="preserve">ontradictions must be material to warrant rejection of a witness’ evidence.  In dealing with contradictions the following was said in </w:t>
      </w:r>
      <w:r w:rsidR="00CA4754" w:rsidRPr="00CA4754">
        <w:rPr>
          <w:rFonts w:ascii="Times New Roman" w:hAnsi="Times New Roman"/>
          <w:bCs/>
          <w:i/>
          <w:color w:val="000000"/>
          <w:sz w:val="24"/>
          <w:szCs w:val="24"/>
        </w:rPr>
        <w:t xml:space="preserve">S v </w:t>
      </w:r>
      <w:proofErr w:type="spellStart"/>
      <w:r w:rsidR="00CA4754" w:rsidRPr="00CA4754">
        <w:rPr>
          <w:rFonts w:ascii="Times New Roman" w:hAnsi="Times New Roman"/>
          <w:bCs/>
          <w:i/>
          <w:color w:val="000000"/>
          <w:sz w:val="24"/>
          <w:szCs w:val="24"/>
        </w:rPr>
        <w:t>Mkohle</w:t>
      </w:r>
      <w:proofErr w:type="spellEnd"/>
      <w:r w:rsidR="00CA4754" w:rsidRPr="00CA4754">
        <w:rPr>
          <w:rFonts w:ascii="Times New Roman" w:hAnsi="Times New Roman"/>
          <w:bCs/>
          <w:color w:val="000000"/>
          <w:sz w:val="24"/>
          <w:szCs w:val="24"/>
        </w:rPr>
        <w:t xml:space="preserve"> 1990 (1) SACR 95 (A) at 98f that contradictions </w:t>
      </w:r>
      <w:r w:rsidR="00CA4754" w:rsidRPr="00CA4754">
        <w:rPr>
          <w:rFonts w:ascii="Times New Roman" w:hAnsi="Times New Roman"/>
          <w:bCs/>
          <w:i/>
          <w:color w:val="000000"/>
          <w:sz w:val="24"/>
          <w:szCs w:val="24"/>
        </w:rPr>
        <w:t>per se</w:t>
      </w:r>
      <w:r w:rsidR="00CA4754" w:rsidRPr="00CA4754">
        <w:rPr>
          <w:rFonts w:ascii="Times New Roman" w:hAnsi="Times New Roman"/>
          <w:bCs/>
          <w:color w:val="000000"/>
          <w:sz w:val="24"/>
          <w:szCs w:val="24"/>
        </w:rPr>
        <w:t xml:space="preserve"> do not lead to the rejection </w:t>
      </w:r>
      <w:r w:rsidR="00CA4754">
        <w:rPr>
          <w:rFonts w:ascii="Times New Roman" w:hAnsi="Times New Roman"/>
          <w:bCs/>
          <w:color w:val="000000"/>
          <w:sz w:val="24"/>
          <w:szCs w:val="24"/>
        </w:rPr>
        <w:t xml:space="preserve">of a witness’ evidence, </w:t>
      </w:r>
      <w:r w:rsidR="00CA4754" w:rsidRPr="00F140A9">
        <w:rPr>
          <w:rFonts w:ascii="Times New Roman" w:hAnsi="Times New Roman"/>
          <w:bCs/>
          <w:color w:val="000000"/>
          <w:sz w:val="24"/>
          <w:szCs w:val="24"/>
        </w:rPr>
        <w:t>they may s</w:t>
      </w:r>
      <w:r w:rsidR="00CA4754">
        <w:rPr>
          <w:rFonts w:ascii="Times New Roman" w:hAnsi="Times New Roman"/>
          <w:bCs/>
          <w:color w:val="000000"/>
          <w:sz w:val="24"/>
          <w:szCs w:val="24"/>
        </w:rPr>
        <w:t>imply be indicative of an error</w:t>
      </w:r>
      <w:r w:rsidR="00CA4754" w:rsidRPr="00F140A9">
        <w:rPr>
          <w:rFonts w:ascii="Times New Roman" w:hAnsi="Times New Roman"/>
          <w:bCs/>
          <w:color w:val="000000"/>
          <w:sz w:val="24"/>
          <w:szCs w:val="24"/>
        </w:rPr>
        <w:t>.</w:t>
      </w:r>
      <w:r w:rsidR="00CA4754">
        <w:rPr>
          <w:rFonts w:ascii="Times New Roman" w:hAnsi="Times New Roman" w:cs="Times New Roman"/>
          <w:sz w:val="24"/>
          <w:szCs w:val="24"/>
        </w:rPr>
        <w:t xml:space="preserve"> See: </w:t>
      </w:r>
      <w:r w:rsidR="00CA4754" w:rsidRPr="00CA4754">
        <w:rPr>
          <w:rFonts w:ascii="Times New Roman" w:hAnsi="Times New Roman"/>
          <w:bCs/>
          <w:i/>
          <w:sz w:val="24"/>
          <w:szCs w:val="24"/>
        </w:rPr>
        <w:t xml:space="preserve">S v </w:t>
      </w:r>
      <w:proofErr w:type="spellStart"/>
      <w:r w:rsidR="00CA4754" w:rsidRPr="00CA4754">
        <w:rPr>
          <w:rFonts w:ascii="Times New Roman" w:hAnsi="Times New Roman"/>
          <w:bCs/>
          <w:i/>
          <w:sz w:val="24"/>
          <w:szCs w:val="24"/>
        </w:rPr>
        <w:t>Oosthuizen</w:t>
      </w:r>
      <w:proofErr w:type="spellEnd"/>
      <w:r w:rsidR="00CA4754" w:rsidRPr="00CA4754">
        <w:rPr>
          <w:rFonts w:ascii="Times New Roman" w:hAnsi="Times New Roman"/>
          <w:bCs/>
          <w:i/>
          <w:sz w:val="24"/>
          <w:szCs w:val="24"/>
        </w:rPr>
        <w:t xml:space="preserve"> </w:t>
      </w:r>
      <w:r w:rsidR="00CA4754" w:rsidRPr="00CA4754">
        <w:rPr>
          <w:rFonts w:ascii="Times New Roman" w:hAnsi="Times New Roman"/>
          <w:bCs/>
          <w:sz w:val="24"/>
          <w:szCs w:val="24"/>
        </w:rPr>
        <w:t>1982</w:t>
      </w:r>
      <w:r w:rsidR="00CA4754">
        <w:rPr>
          <w:rFonts w:ascii="Times New Roman" w:hAnsi="Times New Roman"/>
          <w:bCs/>
          <w:sz w:val="24"/>
          <w:szCs w:val="24"/>
        </w:rPr>
        <w:t xml:space="preserve"> (3) SA </w:t>
      </w:r>
      <w:r w:rsidR="00CA4754" w:rsidRPr="00CA4754">
        <w:rPr>
          <w:rFonts w:ascii="Times New Roman" w:hAnsi="Times New Roman"/>
          <w:bCs/>
          <w:sz w:val="24"/>
          <w:szCs w:val="24"/>
        </w:rPr>
        <w:t>571 (T)</w:t>
      </w:r>
      <w:r w:rsidR="00CA4754" w:rsidRPr="00CA4754">
        <w:rPr>
          <w:rFonts w:ascii="Times New Roman" w:hAnsi="Times New Roman"/>
          <w:bCs/>
          <w:color w:val="000000"/>
          <w:sz w:val="24"/>
          <w:szCs w:val="24"/>
        </w:rPr>
        <w:t xml:space="preserve"> </w:t>
      </w:r>
      <w:r w:rsidR="00CA4754" w:rsidRPr="00F140A9">
        <w:rPr>
          <w:rFonts w:ascii="Times New Roman" w:hAnsi="Times New Roman"/>
          <w:bCs/>
          <w:color w:val="000000"/>
          <w:sz w:val="24"/>
          <w:szCs w:val="24"/>
        </w:rPr>
        <w:t>at 576 G</w:t>
      </w:r>
      <w:r w:rsidR="00CA4754">
        <w:rPr>
          <w:rFonts w:ascii="Times New Roman" w:hAnsi="Times New Roman"/>
          <w:bCs/>
          <w:color w:val="000000"/>
          <w:sz w:val="24"/>
          <w:szCs w:val="24"/>
        </w:rPr>
        <w:t xml:space="preserve">. </w:t>
      </w:r>
      <w:r w:rsidR="00CA4754" w:rsidRPr="00CA4754">
        <w:rPr>
          <w:rFonts w:ascii="Times New Roman" w:hAnsi="Times New Roman" w:cs="Times New Roman"/>
          <w:w w:val="110"/>
          <w:sz w:val="24"/>
          <w:szCs w:val="24"/>
        </w:rPr>
        <w:t>I am convinced that the trial court was wrong in rejecting the evidence of appellant</w:t>
      </w:r>
      <w:r w:rsidR="00CA4754">
        <w:rPr>
          <w:rFonts w:ascii="Times New Roman" w:hAnsi="Times New Roman" w:cs="Times New Roman"/>
          <w:w w:val="110"/>
          <w:sz w:val="24"/>
          <w:szCs w:val="24"/>
        </w:rPr>
        <w:t>’s witness</w:t>
      </w:r>
      <w:r w:rsidR="00CA4754" w:rsidRPr="00CA4754">
        <w:rPr>
          <w:rFonts w:ascii="Times New Roman" w:hAnsi="Times New Roman" w:cs="Times New Roman"/>
          <w:w w:val="110"/>
          <w:sz w:val="24"/>
          <w:szCs w:val="24"/>
        </w:rPr>
        <w:t xml:space="preserve">. The record shows that the evidence from these witnesses was rejected because it corroborated the appellant’s version. </w:t>
      </w:r>
    </w:p>
    <w:p w:rsidR="00626AFD" w:rsidRPr="002E5FF7" w:rsidRDefault="00626AFD" w:rsidP="00626AFD">
      <w:pPr>
        <w:autoSpaceDE w:val="0"/>
        <w:autoSpaceDN w:val="0"/>
        <w:adjustRightInd w:val="0"/>
        <w:spacing w:after="0" w:line="360" w:lineRule="auto"/>
        <w:jc w:val="both"/>
        <w:rPr>
          <w:rFonts w:ascii="Times New Roman" w:hAnsi="Times New Roman" w:cs="Times New Roman"/>
          <w:sz w:val="24"/>
          <w:szCs w:val="24"/>
        </w:rPr>
      </w:pPr>
    </w:p>
    <w:p w:rsidR="00BD0FE5" w:rsidRPr="002E5FF7" w:rsidRDefault="001003F7" w:rsidP="001003F7">
      <w:pPr>
        <w:spacing w:line="360" w:lineRule="auto"/>
        <w:ind w:firstLine="720"/>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242121"/>
          <w:sz w:val="24"/>
          <w:szCs w:val="24"/>
          <w:shd w:val="clear" w:color="auto" w:fill="FFFFFF"/>
        </w:rPr>
        <w:t> It is necessary, firstly, to say something about the</w:t>
      </w:r>
      <w:r w:rsidR="00B045AA" w:rsidRPr="002E5FF7">
        <w:rPr>
          <w:rFonts w:ascii="Times New Roman" w:hAnsi="Times New Roman" w:cs="Times New Roman"/>
          <w:color w:val="666666"/>
          <w:sz w:val="24"/>
          <w:szCs w:val="24"/>
          <w:shd w:val="clear" w:color="auto" w:fill="FFFFFF"/>
        </w:rPr>
        <w:t xml:space="preserve"> time-</w:t>
      </w:r>
      <w:r w:rsidR="007852A6" w:rsidRPr="002E5FF7">
        <w:rPr>
          <w:rFonts w:ascii="Times New Roman" w:hAnsi="Times New Roman" w:cs="Times New Roman"/>
          <w:color w:val="666666"/>
          <w:sz w:val="24"/>
          <w:szCs w:val="24"/>
          <w:shd w:val="clear" w:color="auto" w:fill="FFFFFF"/>
        </w:rPr>
        <w:t>line.</w:t>
      </w:r>
      <w:r w:rsidR="00BD0FE5" w:rsidRPr="002E5FF7">
        <w:rPr>
          <w:rFonts w:ascii="Times New Roman" w:hAnsi="Times New Roman" w:cs="Times New Roman"/>
          <w:color w:val="666666"/>
          <w:sz w:val="24"/>
          <w:szCs w:val="24"/>
          <w:shd w:val="clear" w:color="auto" w:fill="FFFFFF"/>
        </w:rPr>
        <w:t xml:space="preserve"> </w:t>
      </w:r>
      <w:r w:rsidRPr="002E5FF7">
        <w:rPr>
          <w:rFonts w:ascii="Times New Roman" w:hAnsi="Times New Roman" w:cs="Times New Roman"/>
          <w:color w:val="666666"/>
          <w:sz w:val="24"/>
          <w:szCs w:val="24"/>
          <w:shd w:val="clear" w:color="auto" w:fill="FFFFFF"/>
        </w:rPr>
        <w:t xml:space="preserve">This is important to put the whole factual matrix into context. </w:t>
      </w:r>
      <w:r w:rsidR="00BD0FE5" w:rsidRPr="002E5FF7">
        <w:rPr>
          <w:rFonts w:ascii="Times New Roman" w:hAnsi="Times New Roman" w:cs="Times New Roman"/>
          <w:color w:val="666666"/>
          <w:sz w:val="24"/>
          <w:szCs w:val="24"/>
          <w:shd w:val="clear" w:color="auto" w:fill="FFFFFF"/>
        </w:rPr>
        <w:t>On the 4</w:t>
      </w:r>
      <w:r w:rsidR="00BD0FE5" w:rsidRPr="002E5FF7">
        <w:rPr>
          <w:rFonts w:ascii="Times New Roman" w:hAnsi="Times New Roman" w:cs="Times New Roman"/>
          <w:color w:val="666666"/>
          <w:sz w:val="24"/>
          <w:szCs w:val="24"/>
          <w:shd w:val="clear" w:color="auto" w:fill="FFFFFF"/>
          <w:vertAlign w:val="superscript"/>
        </w:rPr>
        <w:t>th</w:t>
      </w:r>
      <w:r w:rsidR="00BD0FE5" w:rsidRPr="002E5FF7">
        <w:rPr>
          <w:rFonts w:ascii="Times New Roman" w:hAnsi="Times New Roman" w:cs="Times New Roman"/>
          <w:color w:val="666666"/>
          <w:sz w:val="24"/>
          <w:szCs w:val="24"/>
          <w:shd w:val="clear" w:color="auto" w:fill="FFFFFF"/>
        </w:rPr>
        <w:t xml:space="preserve"> March 2019</w:t>
      </w:r>
      <w:r w:rsidR="00E86885" w:rsidRPr="002E5FF7">
        <w:rPr>
          <w:rFonts w:ascii="Times New Roman" w:hAnsi="Times New Roman" w:cs="Times New Roman"/>
          <w:color w:val="666666"/>
          <w:sz w:val="24"/>
          <w:szCs w:val="24"/>
          <w:shd w:val="clear" w:color="auto" w:fill="FFFFFF"/>
        </w:rPr>
        <w:t>, at night, two</w:t>
      </w:r>
      <w:r w:rsidR="00BD0FE5" w:rsidRPr="002E5FF7">
        <w:rPr>
          <w:rFonts w:ascii="Times New Roman" w:hAnsi="Times New Roman" w:cs="Times New Roman"/>
          <w:color w:val="666666"/>
          <w:sz w:val="24"/>
          <w:szCs w:val="24"/>
          <w:shd w:val="clear" w:color="auto" w:fill="FFFFFF"/>
        </w:rPr>
        <w:t xml:space="preserve"> beats were slaughtered at a grazing area at </w:t>
      </w:r>
      <w:proofErr w:type="spellStart"/>
      <w:r w:rsidR="00BD0FE5" w:rsidRPr="002E5FF7">
        <w:rPr>
          <w:rFonts w:ascii="Times New Roman" w:hAnsi="Times New Roman" w:cs="Times New Roman"/>
          <w:color w:val="666666"/>
          <w:sz w:val="24"/>
          <w:szCs w:val="24"/>
          <w:shd w:val="clear" w:color="auto" w:fill="FFFFFF"/>
        </w:rPr>
        <w:t>Ekusileni</w:t>
      </w:r>
      <w:proofErr w:type="spellEnd"/>
      <w:r w:rsidR="00BD0FE5" w:rsidRPr="002E5FF7">
        <w:rPr>
          <w:rFonts w:ascii="Times New Roman" w:hAnsi="Times New Roman" w:cs="Times New Roman"/>
          <w:color w:val="666666"/>
          <w:sz w:val="24"/>
          <w:szCs w:val="24"/>
          <w:shd w:val="clear" w:color="auto" w:fill="FFFFFF"/>
        </w:rPr>
        <w:t xml:space="preserve">, in </w:t>
      </w:r>
      <w:proofErr w:type="spellStart"/>
      <w:r w:rsidR="00BD0FE5" w:rsidRPr="002E5FF7">
        <w:rPr>
          <w:rFonts w:ascii="Times New Roman" w:hAnsi="Times New Roman" w:cs="Times New Roman"/>
          <w:color w:val="666666"/>
          <w:sz w:val="24"/>
          <w:szCs w:val="24"/>
          <w:shd w:val="clear" w:color="auto" w:fill="FFFFFF"/>
        </w:rPr>
        <w:t>Filabusi</w:t>
      </w:r>
      <w:proofErr w:type="spellEnd"/>
      <w:r w:rsidR="00BD0FE5" w:rsidRPr="002E5FF7">
        <w:rPr>
          <w:rFonts w:ascii="Times New Roman" w:hAnsi="Times New Roman" w:cs="Times New Roman"/>
          <w:color w:val="666666"/>
          <w:sz w:val="24"/>
          <w:szCs w:val="24"/>
          <w:shd w:val="clear" w:color="auto" w:fill="FFFFFF"/>
        </w:rPr>
        <w:t>. On the 5</w:t>
      </w:r>
      <w:r w:rsidR="00BD0FE5" w:rsidRPr="002E5FF7">
        <w:rPr>
          <w:rFonts w:ascii="Times New Roman" w:hAnsi="Times New Roman" w:cs="Times New Roman"/>
          <w:color w:val="666666"/>
          <w:sz w:val="24"/>
          <w:szCs w:val="24"/>
          <w:shd w:val="clear" w:color="auto" w:fill="FFFFFF"/>
          <w:vertAlign w:val="superscript"/>
        </w:rPr>
        <w:t>th</w:t>
      </w:r>
      <w:r w:rsidR="00BD0FE5" w:rsidRPr="002E5FF7">
        <w:rPr>
          <w:rFonts w:ascii="Times New Roman" w:hAnsi="Times New Roman" w:cs="Times New Roman"/>
          <w:color w:val="666666"/>
          <w:sz w:val="24"/>
          <w:szCs w:val="24"/>
          <w:shd w:val="clear" w:color="auto" w:fill="FFFFFF"/>
        </w:rPr>
        <w:t xml:space="preserve"> March 201</w:t>
      </w:r>
      <w:r w:rsidR="002718E0" w:rsidRPr="002E5FF7">
        <w:rPr>
          <w:rFonts w:ascii="Times New Roman" w:hAnsi="Times New Roman" w:cs="Times New Roman"/>
          <w:color w:val="666666"/>
          <w:sz w:val="24"/>
          <w:szCs w:val="24"/>
          <w:shd w:val="clear" w:color="auto" w:fill="FFFFFF"/>
        </w:rPr>
        <w:t>9, b</w:t>
      </w:r>
      <w:r w:rsidR="00B045AA" w:rsidRPr="002E5FF7">
        <w:rPr>
          <w:rFonts w:ascii="Times New Roman" w:hAnsi="Times New Roman" w:cs="Times New Roman"/>
          <w:color w:val="666666"/>
          <w:sz w:val="24"/>
          <w:szCs w:val="24"/>
          <w:shd w:val="clear" w:color="auto" w:fill="FFFFFF"/>
        </w:rPr>
        <w:t>etween 5 a.m. and 6 a.m.</w:t>
      </w:r>
      <w:r w:rsidR="002718E0" w:rsidRPr="002E5FF7">
        <w:rPr>
          <w:rFonts w:ascii="Times New Roman" w:hAnsi="Times New Roman" w:cs="Times New Roman"/>
          <w:color w:val="666666"/>
          <w:sz w:val="24"/>
          <w:szCs w:val="24"/>
          <w:shd w:val="clear" w:color="auto" w:fill="FFFFFF"/>
        </w:rPr>
        <w:t xml:space="preserve"> the</w:t>
      </w:r>
      <w:r w:rsidR="00BD0FE5" w:rsidRPr="002E5FF7">
        <w:rPr>
          <w:rFonts w:ascii="Times New Roman" w:hAnsi="Times New Roman" w:cs="Times New Roman"/>
          <w:color w:val="666666"/>
          <w:sz w:val="24"/>
          <w:szCs w:val="24"/>
          <w:shd w:val="clear" w:color="auto" w:fill="FFFFFF"/>
        </w:rPr>
        <w:t xml:space="preserve"> </w:t>
      </w:r>
      <w:r w:rsidR="002718E0" w:rsidRPr="002E5FF7">
        <w:rPr>
          <w:rFonts w:ascii="Times New Roman" w:hAnsi="Times New Roman" w:cs="Times New Roman"/>
          <w:color w:val="666666"/>
          <w:sz w:val="24"/>
          <w:szCs w:val="24"/>
          <w:shd w:val="clear" w:color="auto" w:fill="FFFFFF"/>
        </w:rPr>
        <w:t>meat</w:t>
      </w:r>
      <w:r w:rsidR="00B045AA" w:rsidRPr="002E5FF7">
        <w:rPr>
          <w:rFonts w:ascii="Times New Roman" w:hAnsi="Times New Roman" w:cs="Times New Roman"/>
          <w:color w:val="666666"/>
          <w:sz w:val="24"/>
          <w:szCs w:val="24"/>
          <w:shd w:val="clear" w:color="auto" w:fill="FFFFFF"/>
        </w:rPr>
        <w:t xml:space="preserve"> from one beast was put in a Toyota Hilux vehicle at</w:t>
      </w:r>
      <w:r w:rsidR="002718E0" w:rsidRPr="002E5FF7">
        <w:rPr>
          <w:rFonts w:ascii="Times New Roman" w:hAnsi="Times New Roman" w:cs="Times New Roman"/>
          <w:color w:val="666666"/>
          <w:sz w:val="24"/>
          <w:szCs w:val="24"/>
          <w:shd w:val="clear" w:color="auto" w:fill="FFFFFF"/>
        </w:rPr>
        <w:t xml:space="preserve"> number 3910 </w:t>
      </w:r>
      <w:proofErr w:type="spellStart"/>
      <w:r w:rsidR="002718E0" w:rsidRPr="002E5FF7">
        <w:rPr>
          <w:rFonts w:ascii="Times New Roman" w:hAnsi="Times New Roman" w:cs="Times New Roman"/>
          <w:color w:val="666666"/>
          <w:sz w:val="24"/>
          <w:szCs w:val="24"/>
          <w:shd w:val="clear" w:color="auto" w:fill="FFFFFF"/>
        </w:rPr>
        <w:t>Luveve</w:t>
      </w:r>
      <w:proofErr w:type="spellEnd"/>
      <w:r w:rsidR="002718E0" w:rsidRPr="002E5FF7">
        <w:rPr>
          <w:rFonts w:ascii="Times New Roman" w:hAnsi="Times New Roman" w:cs="Times New Roman"/>
          <w:color w:val="666666"/>
          <w:sz w:val="24"/>
          <w:szCs w:val="24"/>
          <w:shd w:val="clear" w:color="auto" w:fill="FFFFFF"/>
        </w:rPr>
        <w:t xml:space="preserve"> 4</w:t>
      </w:r>
      <w:r w:rsidR="00BD0FE5" w:rsidRPr="002E5FF7">
        <w:rPr>
          <w:rFonts w:ascii="Times New Roman" w:hAnsi="Times New Roman" w:cs="Times New Roman"/>
          <w:color w:val="666666"/>
          <w:sz w:val="24"/>
          <w:szCs w:val="24"/>
          <w:shd w:val="clear" w:color="auto" w:fill="FFFFFF"/>
        </w:rPr>
        <w:t>. On the 5</w:t>
      </w:r>
      <w:r w:rsidR="00BD0FE5" w:rsidRPr="002E5FF7">
        <w:rPr>
          <w:rFonts w:ascii="Times New Roman" w:hAnsi="Times New Roman" w:cs="Times New Roman"/>
          <w:color w:val="666666"/>
          <w:sz w:val="24"/>
          <w:szCs w:val="24"/>
          <w:shd w:val="clear" w:color="auto" w:fill="FFFFFF"/>
          <w:vertAlign w:val="superscript"/>
        </w:rPr>
        <w:t>th</w:t>
      </w:r>
      <w:r w:rsidR="00BD0FE5" w:rsidRPr="002E5FF7">
        <w:rPr>
          <w:rFonts w:ascii="Times New Roman" w:hAnsi="Times New Roman" w:cs="Times New Roman"/>
          <w:color w:val="666666"/>
          <w:sz w:val="24"/>
          <w:szCs w:val="24"/>
          <w:shd w:val="clear" w:color="auto" w:fill="FFFFFF"/>
        </w:rPr>
        <w:t xml:space="preserve"> March 2019, between 7 p.m</w:t>
      </w:r>
      <w:r w:rsidR="00B045AA" w:rsidRPr="002E5FF7">
        <w:rPr>
          <w:rFonts w:ascii="Times New Roman" w:hAnsi="Times New Roman" w:cs="Times New Roman"/>
          <w:color w:val="666666"/>
          <w:sz w:val="24"/>
          <w:szCs w:val="24"/>
          <w:shd w:val="clear" w:color="auto" w:fill="FFFFFF"/>
        </w:rPr>
        <w:t>. and 8 p.m. appellant left</w:t>
      </w:r>
      <w:r w:rsidR="00BD0FE5" w:rsidRPr="002E5FF7">
        <w:rPr>
          <w:rFonts w:ascii="Times New Roman" w:hAnsi="Times New Roman" w:cs="Times New Roman"/>
          <w:color w:val="666666"/>
          <w:sz w:val="24"/>
          <w:szCs w:val="24"/>
          <w:shd w:val="clear" w:color="auto" w:fill="FFFFFF"/>
        </w:rPr>
        <w:t xml:space="preserve"> meat at number </w:t>
      </w:r>
      <w:r w:rsidR="00BD0FE5" w:rsidRPr="002E5FF7">
        <w:rPr>
          <w:rFonts w:ascii="Times New Roman" w:hAnsi="Times New Roman" w:cs="Times New Roman"/>
          <w:sz w:val="24"/>
          <w:szCs w:val="24"/>
        </w:rPr>
        <w:t xml:space="preserve">6717 </w:t>
      </w:r>
      <w:proofErr w:type="spellStart"/>
      <w:r w:rsidR="00BD0FE5" w:rsidRPr="002E5FF7">
        <w:rPr>
          <w:rFonts w:ascii="Times New Roman" w:hAnsi="Times New Roman" w:cs="Times New Roman"/>
          <w:sz w:val="24"/>
          <w:szCs w:val="24"/>
        </w:rPr>
        <w:t>Cowdray</w:t>
      </w:r>
      <w:proofErr w:type="spellEnd"/>
      <w:r w:rsidR="00BD0FE5" w:rsidRPr="002E5FF7">
        <w:rPr>
          <w:rFonts w:ascii="Times New Roman" w:hAnsi="Times New Roman" w:cs="Times New Roman"/>
          <w:sz w:val="24"/>
          <w:szCs w:val="24"/>
        </w:rPr>
        <w:t xml:space="preserve"> Park. From the evidence, the meant must have been recovered by the police from </w:t>
      </w:r>
      <w:proofErr w:type="spellStart"/>
      <w:r w:rsidR="00BD0FE5" w:rsidRPr="002E5FF7">
        <w:rPr>
          <w:rFonts w:ascii="Times New Roman" w:hAnsi="Times New Roman" w:cs="Times New Roman"/>
          <w:sz w:val="24"/>
          <w:szCs w:val="24"/>
        </w:rPr>
        <w:t>Cowdray</w:t>
      </w:r>
      <w:proofErr w:type="spellEnd"/>
      <w:r w:rsidR="00BD0FE5" w:rsidRPr="002E5FF7">
        <w:rPr>
          <w:rFonts w:ascii="Times New Roman" w:hAnsi="Times New Roman" w:cs="Times New Roman"/>
          <w:sz w:val="24"/>
          <w:szCs w:val="24"/>
        </w:rPr>
        <w:t xml:space="preserve"> Park on the 6 March 2019. </w:t>
      </w:r>
      <w:r w:rsidR="00BD0FE5" w:rsidRPr="002E5FF7">
        <w:rPr>
          <w:rFonts w:ascii="Times New Roman" w:hAnsi="Times New Roman" w:cs="Times New Roman"/>
          <w:color w:val="666666"/>
          <w:sz w:val="24"/>
          <w:szCs w:val="24"/>
          <w:shd w:val="clear" w:color="auto" w:fill="FFFFFF"/>
        </w:rPr>
        <w:t>The Toyota Hi</w:t>
      </w:r>
      <w:r w:rsidR="00B045AA" w:rsidRPr="002E5FF7">
        <w:rPr>
          <w:rFonts w:ascii="Times New Roman" w:hAnsi="Times New Roman" w:cs="Times New Roman"/>
          <w:color w:val="666666"/>
          <w:sz w:val="24"/>
          <w:szCs w:val="24"/>
          <w:shd w:val="clear" w:color="auto" w:fill="FFFFFF"/>
        </w:rPr>
        <w:t xml:space="preserve">lux was taken to the mechanic in the morning after 8 a.m. on </w:t>
      </w:r>
      <w:r w:rsidR="00BD0FE5" w:rsidRPr="002E5FF7">
        <w:rPr>
          <w:rFonts w:ascii="Times New Roman" w:hAnsi="Times New Roman" w:cs="Times New Roman"/>
          <w:color w:val="666666"/>
          <w:sz w:val="24"/>
          <w:szCs w:val="24"/>
          <w:shd w:val="clear" w:color="auto" w:fill="FFFFFF"/>
        </w:rPr>
        <w:t>5</w:t>
      </w:r>
      <w:r w:rsidR="00BD0FE5" w:rsidRPr="002E5FF7">
        <w:rPr>
          <w:rFonts w:ascii="Times New Roman" w:hAnsi="Times New Roman" w:cs="Times New Roman"/>
          <w:color w:val="666666"/>
          <w:sz w:val="24"/>
          <w:szCs w:val="24"/>
          <w:shd w:val="clear" w:color="auto" w:fill="FFFFFF"/>
          <w:vertAlign w:val="superscript"/>
        </w:rPr>
        <w:t>th</w:t>
      </w:r>
      <w:r w:rsidR="00B045AA" w:rsidRPr="002E5FF7">
        <w:rPr>
          <w:rFonts w:ascii="Times New Roman" w:hAnsi="Times New Roman" w:cs="Times New Roman"/>
          <w:color w:val="666666"/>
          <w:sz w:val="24"/>
          <w:szCs w:val="24"/>
          <w:shd w:val="clear" w:color="auto" w:fill="FFFFFF"/>
        </w:rPr>
        <w:t xml:space="preserve"> March 2019.</w:t>
      </w:r>
      <w:r w:rsidR="00BD0FE5" w:rsidRPr="002E5FF7">
        <w:rPr>
          <w:rFonts w:ascii="Times New Roman" w:hAnsi="Times New Roman" w:cs="Times New Roman"/>
          <w:color w:val="666666"/>
          <w:sz w:val="24"/>
          <w:szCs w:val="24"/>
          <w:shd w:val="clear" w:color="auto" w:fill="FFFFFF"/>
        </w:rPr>
        <w:t xml:space="preserve"> </w:t>
      </w:r>
      <w:r w:rsidR="00B045AA" w:rsidRPr="002E5FF7">
        <w:rPr>
          <w:rFonts w:ascii="Times New Roman" w:hAnsi="Times New Roman" w:cs="Times New Roman"/>
          <w:color w:val="666666"/>
          <w:sz w:val="24"/>
          <w:szCs w:val="24"/>
          <w:shd w:val="clear" w:color="auto" w:fill="FFFFFF"/>
        </w:rPr>
        <w:t>Accused No. 1, Accused No. 2 and Accused No. 3</w:t>
      </w:r>
      <w:r w:rsidR="00BD0FE5" w:rsidRPr="002E5FF7">
        <w:rPr>
          <w:rFonts w:ascii="Times New Roman" w:hAnsi="Times New Roman" w:cs="Times New Roman"/>
          <w:color w:val="666666"/>
          <w:sz w:val="24"/>
          <w:szCs w:val="24"/>
          <w:shd w:val="clear" w:color="auto" w:fill="FFFFFF"/>
        </w:rPr>
        <w:t xml:space="preserve"> were arrested on the 5</w:t>
      </w:r>
      <w:r w:rsidR="00BD0FE5" w:rsidRPr="002E5FF7">
        <w:rPr>
          <w:rFonts w:ascii="Times New Roman" w:hAnsi="Times New Roman" w:cs="Times New Roman"/>
          <w:color w:val="666666"/>
          <w:sz w:val="24"/>
          <w:szCs w:val="24"/>
          <w:shd w:val="clear" w:color="auto" w:fill="FFFFFF"/>
          <w:vertAlign w:val="superscript"/>
        </w:rPr>
        <w:t>th</w:t>
      </w:r>
      <w:r w:rsidR="00B045AA" w:rsidRPr="002E5FF7">
        <w:rPr>
          <w:rFonts w:ascii="Times New Roman" w:hAnsi="Times New Roman" w:cs="Times New Roman"/>
          <w:color w:val="666666"/>
          <w:sz w:val="24"/>
          <w:szCs w:val="24"/>
          <w:shd w:val="clear" w:color="auto" w:fill="FFFFFF"/>
        </w:rPr>
        <w:t xml:space="preserve"> March 2019, at a butchery in </w:t>
      </w:r>
      <w:proofErr w:type="spellStart"/>
      <w:r w:rsidR="00B045AA" w:rsidRPr="002E5FF7">
        <w:rPr>
          <w:rFonts w:ascii="Times New Roman" w:hAnsi="Times New Roman" w:cs="Times New Roman"/>
          <w:color w:val="666666"/>
          <w:sz w:val="24"/>
          <w:szCs w:val="24"/>
          <w:shd w:val="clear" w:color="auto" w:fill="FFFFFF"/>
        </w:rPr>
        <w:t>Magwegwe</w:t>
      </w:r>
      <w:proofErr w:type="spellEnd"/>
      <w:r w:rsidR="00B045AA" w:rsidRPr="002E5FF7">
        <w:rPr>
          <w:rFonts w:ascii="Times New Roman" w:hAnsi="Times New Roman" w:cs="Times New Roman"/>
          <w:color w:val="666666"/>
          <w:sz w:val="24"/>
          <w:szCs w:val="24"/>
          <w:shd w:val="clear" w:color="auto" w:fill="FFFFFF"/>
        </w:rPr>
        <w:t xml:space="preserve">. </w:t>
      </w:r>
      <w:r w:rsidR="00BD0FE5" w:rsidRPr="002E5FF7">
        <w:rPr>
          <w:rFonts w:ascii="Times New Roman" w:hAnsi="Times New Roman" w:cs="Times New Roman"/>
          <w:color w:val="666666"/>
          <w:sz w:val="24"/>
          <w:szCs w:val="24"/>
          <w:shd w:val="clear" w:color="auto" w:fill="FFFFFF"/>
        </w:rPr>
        <w:t xml:space="preserve"> Appellant surrendered himself to the police on the 6</w:t>
      </w:r>
      <w:r w:rsidR="00B045AA" w:rsidRPr="002E5FF7">
        <w:rPr>
          <w:rFonts w:ascii="Times New Roman" w:hAnsi="Times New Roman" w:cs="Times New Roman"/>
          <w:color w:val="666666"/>
          <w:sz w:val="24"/>
          <w:szCs w:val="24"/>
          <w:shd w:val="clear" w:color="auto" w:fill="FFFFFF"/>
          <w:vertAlign w:val="superscript"/>
        </w:rPr>
        <w:t>th</w:t>
      </w:r>
      <w:r w:rsidR="00BD0FE5" w:rsidRPr="002E5FF7">
        <w:rPr>
          <w:rFonts w:ascii="Times New Roman" w:hAnsi="Times New Roman" w:cs="Times New Roman"/>
          <w:color w:val="666666"/>
          <w:sz w:val="24"/>
          <w:szCs w:val="24"/>
          <w:shd w:val="clear" w:color="auto" w:fill="FFFFFF"/>
        </w:rPr>
        <w:t xml:space="preserve"> March 2019.  </w:t>
      </w:r>
      <w:r w:rsidR="00B045AA" w:rsidRPr="002E5FF7">
        <w:rPr>
          <w:rFonts w:ascii="Times New Roman" w:hAnsi="Times New Roman" w:cs="Times New Roman"/>
          <w:color w:val="666666"/>
          <w:sz w:val="24"/>
          <w:szCs w:val="24"/>
          <w:shd w:val="clear" w:color="auto" w:fill="FFFFFF"/>
        </w:rPr>
        <w:t>Again on</w:t>
      </w:r>
      <w:r w:rsidR="00BD0FE5" w:rsidRPr="002E5FF7">
        <w:rPr>
          <w:rFonts w:ascii="Times New Roman" w:hAnsi="Times New Roman" w:cs="Times New Roman"/>
          <w:color w:val="666666"/>
          <w:sz w:val="24"/>
          <w:szCs w:val="24"/>
          <w:shd w:val="clear" w:color="auto" w:fill="FFFFFF"/>
        </w:rPr>
        <w:t xml:space="preserve"> the 6</w:t>
      </w:r>
      <w:r w:rsidR="00B045AA" w:rsidRPr="002E5FF7">
        <w:rPr>
          <w:rFonts w:ascii="Times New Roman" w:hAnsi="Times New Roman" w:cs="Times New Roman"/>
          <w:color w:val="666666"/>
          <w:sz w:val="24"/>
          <w:szCs w:val="24"/>
          <w:shd w:val="clear" w:color="auto" w:fill="FFFFFF"/>
          <w:vertAlign w:val="superscript"/>
        </w:rPr>
        <w:t>th</w:t>
      </w:r>
      <w:r w:rsidR="00BD0FE5" w:rsidRPr="002E5FF7">
        <w:rPr>
          <w:rFonts w:ascii="Times New Roman" w:hAnsi="Times New Roman" w:cs="Times New Roman"/>
          <w:color w:val="666666"/>
          <w:sz w:val="24"/>
          <w:szCs w:val="24"/>
          <w:shd w:val="clear" w:color="auto" w:fill="FFFFFF"/>
        </w:rPr>
        <w:t xml:space="preserve"> March 2019, the appellant and his co-accused were transferred from </w:t>
      </w:r>
      <w:proofErr w:type="spellStart"/>
      <w:r w:rsidR="00BD0FE5" w:rsidRPr="002E5FF7">
        <w:rPr>
          <w:rFonts w:ascii="Times New Roman" w:hAnsi="Times New Roman" w:cs="Times New Roman"/>
          <w:color w:val="666666"/>
          <w:sz w:val="24"/>
          <w:szCs w:val="24"/>
          <w:shd w:val="clear" w:color="auto" w:fill="FFFFFF"/>
        </w:rPr>
        <w:t>Magwegwe</w:t>
      </w:r>
      <w:proofErr w:type="spellEnd"/>
      <w:r w:rsidR="00BD0FE5" w:rsidRPr="002E5FF7">
        <w:rPr>
          <w:rFonts w:ascii="Times New Roman" w:hAnsi="Times New Roman" w:cs="Times New Roman"/>
          <w:color w:val="666666"/>
          <w:sz w:val="24"/>
          <w:szCs w:val="24"/>
          <w:shd w:val="clear" w:color="auto" w:fill="FFFFFF"/>
        </w:rPr>
        <w:t xml:space="preserve"> Police Station to </w:t>
      </w:r>
      <w:proofErr w:type="spellStart"/>
      <w:r w:rsidR="00BD0FE5" w:rsidRPr="002E5FF7">
        <w:rPr>
          <w:rFonts w:ascii="Times New Roman" w:hAnsi="Times New Roman" w:cs="Times New Roman"/>
          <w:color w:val="666666"/>
          <w:sz w:val="24"/>
          <w:szCs w:val="24"/>
          <w:shd w:val="clear" w:color="auto" w:fill="FFFFFF"/>
        </w:rPr>
        <w:t>Filabusi</w:t>
      </w:r>
      <w:proofErr w:type="spellEnd"/>
      <w:r w:rsidR="00BD0FE5" w:rsidRPr="002E5FF7">
        <w:rPr>
          <w:rFonts w:ascii="Times New Roman" w:hAnsi="Times New Roman" w:cs="Times New Roman"/>
          <w:color w:val="666666"/>
          <w:sz w:val="24"/>
          <w:szCs w:val="24"/>
          <w:shd w:val="clear" w:color="auto" w:fill="FFFFFF"/>
        </w:rPr>
        <w:t xml:space="preserve"> Police Station.</w:t>
      </w:r>
    </w:p>
    <w:p w:rsidR="00545E1F" w:rsidRPr="002E5FF7" w:rsidRDefault="00C77924" w:rsidP="00906C37">
      <w:pPr>
        <w:autoSpaceDE w:val="0"/>
        <w:autoSpaceDN w:val="0"/>
        <w:adjustRightInd w:val="0"/>
        <w:spacing w:after="0" w:line="360" w:lineRule="auto"/>
        <w:ind w:firstLine="720"/>
        <w:jc w:val="both"/>
        <w:rPr>
          <w:rFonts w:ascii="Times New Roman" w:hAnsi="Times New Roman" w:cs="Times New Roman"/>
          <w:sz w:val="24"/>
          <w:szCs w:val="24"/>
        </w:rPr>
      </w:pPr>
      <w:r w:rsidRPr="002E5FF7">
        <w:rPr>
          <w:rFonts w:ascii="Times New Roman" w:hAnsi="Times New Roman" w:cs="Times New Roman"/>
          <w:sz w:val="24"/>
          <w:szCs w:val="24"/>
        </w:rPr>
        <w:t xml:space="preserve">Applicant was convicted of stock theft in terms of section 114(2) (a) (ii) of the Criminal Law [Codification and Reform] Act. This provision provides that any person who takes livestock or its produce intending to deprive the other person permanently of his or her ownership, possession or control, or realising that there is a real risk or possibility that he or she may so deprive the other person of his or her ownership, possession or control; shall be guilty of stock theft. </w:t>
      </w:r>
      <w:r w:rsidR="00545E1F" w:rsidRPr="002E5FF7">
        <w:rPr>
          <w:rFonts w:ascii="Times New Roman" w:hAnsi="Times New Roman" w:cs="Times New Roman"/>
          <w:sz w:val="24"/>
          <w:szCs w:val="24"/>
        </w:rPr>
        <w:t xml:space="preserve">In its heads of argument respondent contends that: </w:t>
      </w:r>
    </w:p>
    <w:p w:rsidR="00906C37" w:rsidRPr="002E5FF7" w:rsidRDefault="00906C37" w:rsidP="00906C37">
      <w:pPr>
        <w:autoSpaceDE w:val="0"/>
        <w:autoSpaceDN w:val="0"/>
        <w:adjustRightInd w:val="0"/>
        <w:spacing w:after="0" w:line="360" w:lineRule="auto"/>
        <w:ind w:firstLine="720"/>
        <w:jc w:val="both"/>
        <w:rPr>
          <w:rFonts w:ascii="Times New Roman" w:hAnsi="Times New Roman" w:cs="Times New Roman"/>
          <w:sz w:val="24"/>
          <w:szCs w:val="24"/>
        </w:rPr>
      </w:pPr>
    </w:p>
    <w:p w:rsidR="00545E1F" w:rsidRPr="002E5FF7" w:rsidRDefault="0031468A" w:rsidP="00545E1F">
      <w:pPr>
        <w:autoSpaceDE w:val="0"/>
        <w:autoSpaceDN w:val="0"/>
        <w:adjustRightInd w:val="0"/>
        <w:spacing w:after="0" w:line="276" w:lineRule="auto"/>
        <w:ind w:left="720" w:firstLine="60"/>
        <w:jc w:val="both"/>
        <w:rPr>
          <w:rFonts w:ascii="Times New Roman" w:hAnsi="Times New Roman" w:cs="Times New Roman"/>
          <w:sz w:val="24"/>
          <w:szCs w:val="24"/>
        </w:rPr>
      </w:pPr>
      <w:r>
        <w:rPr>
          <w:rFonts w:ascii="Times New Roman" w:hAnsi="Times New Roman" w:cs="Times New Roman"/>
          <w:sz w:val="24"/>
          <w:szCs w:val="24"/>
        </w:rPr>
        <w:t>“</w:t>
      </w:r>
      <w:r w:rsidR="00545E1F" w:rsidRPr="002E5FF7">
        <w:rPr>
          <w:rFonts w:ascii="Times New Roman" w:hAnsi="Times New Roman" w:cs="Times New Roman"/>
          <w:sz w:val="24"/>
          <w:szCs w:val="24"/>
        </w:rPr>
        <w:t xml:space="preserve">In convicting the appellant for contravening section 114(2) (a) (ii) of the Criminal Law (Codification and Reform) Act, the court </w:t>
      </w:r>
      <w:r w:rsidR="00545E1F" w:rsidRPr="002E5FF7">
        <w:rPr>
          <w:rFonts w:ascii="Times New Roman" w:hAnsi="Times New Roman" w:cs="Times New Roman"/>
          <w:i/>
          <w:sz w:val="24"/>
          <w:szCs w:val="24"/>
        </w:rPr>
        <w:t>a quo,</w:t>
      </w:r>
      <w:r w:rsidR="00545E1F" w:rsidRPr="002E5FF7">
        <w:rPr>
          <w:rFonts w:ascii="Times New Roman" w:hAnsi="Times New Roman" w:cs="Times New Roman"/>
          <w:sz w:val="24"/>
          <w:szCs w:val="24"/>
        </w:rPr>
        <w:t xml:space="preserve"> relied on the evidence of the </w:t>
      </w:r>
      <w:r w:rsidR="00545E1F" w:rsidRPr="002E5FF7">
        <w:rPr>
          <w:rFonts w:ascii="Times New Roman" w:hAnsi="Times New Roman" w:cs="Times New Roman"/>
          <w:i/>
          <w:sz w:val="24"/>
          <w:szCs w:val="24"/>
        </w:rPr>
        <w:t>post facto</w:t>
      </w:r>
      <w:r w:rsidR="00545E1F" w:rsidRPr="002E5FF7">
        <w:rPr>
          <w:rFonts w:ascii="Times New Roman" w:hAnsi="Times New Roman" w:cs="Times New Roman"/>
          <w:sz w:val="24"/>
          <w:szCs w:val="24"/>
        </w:rPr>
        <w:t xml:space="preserve"> conduct of the appellant which was given by the police. The evidence consists of indication the appellant made leading to the recovery of the meat at </w:t>
      </w:r>
      <w:proofErr w:type="spellStart"/>
      <w:r w:rsidR="00545E1F" w:rsidRPr="002E5FF7">
        <w:rPr>
          <w:rFonts w:ascii="Times New Roman" w:hAnsi="Times New Roman" w:cs="Times New Roman"/>
          <w:sz w:val="24"/>
          <w:szCs w:val="24"/>
        </w:rPr>
        <w:t>Cowdray</w:t>
      </w:r>
      <w:proofErr w:type="spellEnd"/>
      <w:r w:rsidR="00545E1F" w:rsidRPr="002E5FF7">
        <w:rPr>
          <w:rFonts w:ascii="Times New Roman" w:hAnsi="Times New Roman" w:cs="Times New Roman"/>
          <w:sz w:val="24"/>
          <w:szCs w:val="24"/>
        </w:rPr>
        <w:t xml:space="preserve"> Park as </w:t>
      </w:r>
      <w:r w:rsidR="00545E1F" w:rsidRPr="002E5FF7">
        <w:rPr>
          <w:rFonts w:ascii="Times New Roman" w:hAnsi="Times New Roman" w:cs="Times New Roman"/>
          <w:sz w:val="24"/>
          <w:szCs w:val="24"/>
        </w:rPr>
        <w:lastRenderedPageBreak/>
        <w:t xml:space="preserve">well as the court’s finding that he drove his aunt’s Toyota Hilux motor vehicle and transported the meat to </w:t>
      </w:r>
      <w:proofErr w:type="spellStart"/>
      <w:r w:rsidR="00545E1F" w:rsidRPr="002E5FF7">
        <w:rPr>
          <w:rFonts w:ascii="Times New Roman" w:hAnsi="Times New Roman" w:cs="Times New Roman"/>
          <w:sz w:val="24"/>
          <w:szCs w:val="24"/>
        </w:rPr>
        <w:t>Cowdray</w:t>
      </w:r>
      <w:proofErr w:type="spellEnd"/>
      <w:r w:rsidR="00545E1F" w:rsidRPr="002E5FF7">
        <w:rPr>
          <w:rFonts w:ascii="Times New Roman" w:hAnsi="Times New Roman" w:cs="Times New Roman"/>
          <w:sz w:val="24"/>
          <w:szCs w:val="24"/>
        </w:rPr>
        <w:t xml:space="preserve"> Park. This evidence does not prove that appellant was present and participated in the taking of the livestock intending to deprive the owner permanently, an essential element of the offence he was convicted of. In fact there is no evidence at all to rebut the appellant’s contention that he did participate in the taking of the livestock and the conviction is unsupportable. </w:t>
      </w:r>
      <w:r>
        <w:rPr>
          <w:rFonts w:ascii="Times New Roman" w:hAnsi="Times New Roman" w:cs="Times New Roman"/>
          <w:sz w:val="24"/>
          <w:szCs w:val="24"/>
        </w:rPr>
        <w:t>“</w:t>
      </w:r>
    </w:p>
    <w:p w:rsidR="00545E1F" w:rsidRPr="002E5FF7" w:rsidRDefault="00545E1F" w:rsidP="00545E1F">
      <w:pPr>
        <w:autoSpaceDE w:val="0"/>
        <w:autoSpaceDN w:val="0"/>
        <w:adjustRightInd w:val="0"/>
        <w:spacing w:after="0" w:line="360" w:lineRule="auto"/>
        <w:jc w:val="both"/>
        <w:rPr>
          <w:rFonts w:ascii="Times New Roman" w:hAnsi="Times New Roman" w:cs="Times New Roman"/>
          <w:sz w:val="24"/>
          <w:szCs w:val="24"/>
        </w:rPr>
      </w:pPr>
    </w:p>
    <w:p w:rsidR="00545E1F" w:rsidRPr="00C746D1" w:rsidRDefault="00545E1F" w:rsidP="00545E1F">
      <w:pPr>
        <w:autoSpaceDE w:val="0"/>
        <w:autoSpaceDN w:val="0"/>
        <w:adjustRightInd w:val="0"/>
        <w:spacing w:after="0" w:line="360" w:lineRule="auto"/>
        <w:ind w:firstLine="720"/>
        <w:jc w:val="both"/>
        <w:rPr>
          <w:rFonts w:ascii="Times New Roman" w:hAnsi="Times New Roman" w:cs="Times New Roman"/>
          <w:sz w:val="24"/>
          <w:szCs w:val="24"/>
        </w:rPr>
      </w:pPr>
      <w:r w:rsidRPr="00C746D1">
        <w:rPr>
          <w:rFonts w:ascii="Times New Roman" w:hAnsi="Times New Roman" w:cs="Times New Roman"/>
          <w:sz w:val="24"/>
          <w:szCs w:val="24"/>
        </w:rPr>
        <w:t xml:space="preserve">I </w:t>
      </w:r>
      <w:r w:rsidR="00FE10DC" w:rsidRPr="00C746D1">
        <w:rPr>
          <w:rFonts w:ascii="Times New Roman" w:hAnsi="Times New Roman" w:cs="Times New Roman"/>
          <w:sz w:val="24"/>
          <w:szCs w:val="24"/>
        </w:rPr>
        <w:t xml:space="preserve">agree with this analysis. </w:t>
      </w:r>
    </w:p>
    <w:p w:rsidR="00545E1F" w:rsidRPr="002E5FF7" w:rsidRDefault="00545E1F" w:rsidP="00545E1F">
      <w:pPr>
        <w:autoSpaceDE w:val="0"/>
        <w:autoSpaceDN w:val="0"/>
        <w:adjustRightInd w:val="0"/>
        <w:spacing w:after="0" w:line="360" w:lineRule="auto"/>
        <w:ind w:firstLine="720"/>
        <w:jc w:val="both"/>
        <w:rPr>
          <w:rFonts w:ascii="Times New Roman" w:hAnsi="Times New Roman" w:cs="Times New Roman"/>
          <w:sz w:val="24"/>
          <w:szCs w:val="24"/>
        </w:rPr>
      </w:pPr>
    </w:p>
    <w:p w:rsidR="00C77924" w:rsidRPr="002E5FF7" w:rsidRDefault="00F92255" w:rsidP="00545E1F">
      <w:pPr>
        <w:autoSpaceDE w:val="0"/>
        <w:autoSpaceDN w:val="0"/>
        <w:adjustRightInd w:val="0"/>
        <w:spacing w:after="0" w:line="360" w:lineRule="auto"/>
        <w:ind w:firstLine="720"/>
        <w:jc w:val="both"/>
        <w:rPr>
          <w:rFonts w:ascii="Times New Roman" w:hAnsi="Times New Roman" w:cs="Times New Roman"/>
          <w:sz w:val="24"/>
          <w:szCs w:val="24"/>
        </w:rPr>
      </w:pPr>
      <w:r w:rsidRPr="002E5FF7">
        <w:rPr>
          <w:rFonts w:ascii="Times New Roman" w:hAnsi="Times New Roman" w:cs="Times New Roman"/>
          <w:sz w:val="24"/>
          <w:szCs w:val="24"/>
        </w:rPr>
        <w:t xml:space="preserve">The essential element of this offence is presence and participating in the taking of the livestock or its produce intending to deprive the owner permanently. </w:t>
      </w:r>
      <w:r w:rsidR="00C77924" w:rsidRPr="002E5FF7">
        <w:rPr>
          <w:rFonts w:ascii="Times New Roman" w:hAnsi="Times New Roman" w:cs="Times New Roman"/>
          <w:sz w:val="24"/>
          <w:szCs w:val="24"/>
        </w:rPr>
        <w:t>The evidence is clear, the appellant was not present when the two beasts were slaughtered in the bush. He was not present and did not participate in transporting the caucuses to Bulawayo. There is no evidence that appellant knew or must have known that such beasts would be slaughtered an</w:t>
      </w:r>
      <w:r w:rsidR="00F10EAC" w:rsidRPr="002E5FF7">
        <w:rPr>
          <w:rFonts w:ascii="Times New Roman" w:hAnsi="Times New Roman" w:cs="Times New Roman"/>
          <w:sz w:val="24"/>
          <w:szCs w:val="24"/>
        </w:rPr>
        <w:t>d that the caucuses were to</w:t>
      </w:r>
      <w:r w:rsidR="00C77924" w:rsidRPr="002E5FF7">
        <w:rPr>
          <w:rFonts w:ascii="Times New Roman" w:hAnsi="Times New Roman" w:cs="Times New Roman"/>
          <w:sz w:val="24"/>
          <w:szCs w:val="24"/>
        </w:rPr>
        <w:t xml:space="preserve"> be transported to Bulawayo. My view is that section 114(2) (a)(ii) by using the phrase </w:t>
      </w:r>
      <w:r w:rsidR="00C77924" w:rsidRPr="002E5FF7">
        <w:rPr>
          <w:rFonts w:ascii="Times New Roman" w:hAnsi="Times New Roman" w:cs="Times New Roman"/>
          <w:sz w:val="24"/>
          <w:szCs w:val="24"/>
          <w:u w:val="single"/>
        </w:rPr>
        <w:t>any person who takes livestock or its produce</w:t>
      </w:r>
      <w:r w:rsidR="00C77924" w:rsidRPr="002E5FF7">
        <w:rPr>
          <w:rFonts w:ascii="Times New Roman" w:hAnsi="Times New Roman" w:cs="Times New Roman"/>
          <w:sz w:val="24"/>
          <w:szCs w:val="24"/>
        </w:rPr>
        <w:t xml:space="preserve">, is reserved for the actually perpetrators of the crime. On the evidence on record, appellant </w:t>
      </w:r>
      <w:r w:rsidR="00B16A00">
        <w:rPr>
          <w:rFonts w:ascii="Times New Roman" w:hAnsi="Times New Roman" w:cs="Times New Roman"/>
          <w:sz w:val="24"/>
          <w:szCs w:val="24"/>
        </w:rPr>
        <w:t>is not the actual</w:t>
      </w:r>
      <w:r w:rsidR="00F10EAC" w:rsidRPr="002E5FF7">
        <w:rPr>
          <w:rFonts w:ascii="Times New Roman" w:hAnsi="Times New Roman" w:cs="Times New Roman"/>
          <w:sz w:val="24"/>
          <w:szCs w:val="24"/>
        </w:rPr>
        <w:t xml:space="preserve"> perpetrator of the crime and </w:t>
      </w:r>
      <w:r w:rsidR="00C77924" w:rsidRPr="002E5FF7">
        <w:rPr>
          <w:rFonts w:ascii="Times New Roman" w:hAnsi="Times New Roman" w:cs="Times New Roman"/>
          <w:sz w:val="24"/>
          <w:szCs w:val="24"/>
        </w:rPr>
        <w:t>cannot be guilty of stock theft in terms of section 114(2</w:t>
      </w:r>
      <w:r w:rsidRPr="002E5FF7">
        <w:rPr>
          <w:rFonts w:ascii="Times New Roman" w:hAnsi="Times New Roman" w:cs="Times New Roman"/>
          <w:sz w:val="24"/>
          <w:szCs w:val="24"/>
        </w:rPr>
        <w:t>) (</w:t>
      </w:r>
      <w:r w:rsidR="00C77924" w:rsidRPr="002E5FF7">
        <w:rPr>
          <w:rFonts w:ascii="Times New Roman" w:hAnsi="Times New Roman" w:cs="Times New Roman"/>
          <w:sz w:val="24"/>
          <w:szCs w:val="24"/>
        </w:rPr>
        <w:t>a</w:t>
      </w:r>
      <w:r w:rsidRPr="002E5FF7">
        <w:rPr>
          <w:rFonts w:ascii="Times New Roman" w:hAnsi="Times New Roman" w:cs="Times New Roman"/>
          <w:sz w:val="24"/>
          <w:szCs w:val="24"/>
        </w:rPr>
        <w:t>) (</w:t>
      </w:r>
      <w:r w:rsidR="00F10EAC" w:rsidRPr="002E5FF7">
        <w:rPr>
          <w:rFonts w:ascii="Times New Roman" w:hAnsi="Times New Roman" w:cs="Times New Roman"/>
          <w:sz w:val="24"/>
          <w:szCs w:val="24"/>
        </w:rPr>
        <w:t xml:space="preserve">ii) of the Criminal Law (Codification and Reform) Act. </w:t>
      </w:r>
      <w:r w:rsidR="00A4070B" w:rsidRPr="002E5FF7">
        <w:rPr>
          <w:rFonts w:ascii="Times New Roman" w:hAnsi="Times New Roman" w:cs="Times New Roman"/>
          <w:sz w:val="24"/>
          <w:szCs w:val="24"/>
        </w:rPr>
        <w:t xml:space="preserve"> </w:t>
      </w:r>
    </w:p>
    <w:p w:rsidR="001B3414" w:rsidRPr="002E5FF7" w:rsidRDefault="001B3414" w:rsidP="00C77924">
      <w:pPr>
        <w:autoSpaceDE w:val="0"/>
        <w:autoSpaceDN w:val="0"/>
        <w:adjustRightInd w:val="0"/>
        <w:spacing w:after="0" w:line="360" w:lineRule="auto"/>
        <w:ind w:firstLine="720"/>
        <w:jc w:val="both"/>
        <w:rPr>
          <w:rFonts w:ascii="Times New Roman" w:hAnsi="Times New Roman" w:cs="Times New Roman"/>
          <w:sz w:val="24"/>
          <w:szCs w:val="24"/>
        </w:rPr>
      </w:pPr>
    </w:p>
    <w:p w:rsidR="006D508B" w:rsidRPr="002E5FF7" w:rsidRDefault="006002EC" w:rsidP="006D508B">
      <w:pPr>
        <w:autoSpaceDE w:val="0"/>
        <w:autoSpaceDN w:val="0"/>
        <w:adjustRightInd w:val="0"/>
        <w:spacing w:after="0" w:line="360" w:lineRule="auto"/>
        <w:ind w:firstLine="720"/>
        <w:jc w:val="both"/>
        <w:rPr>
          <w:rFonts w:ascii="Times New Roman" w:hAnsi="Times New Roman" w:cs="Times New Roman"/>
          <w:sz w:val="24"/>
          <w:szCs w:val="24"/>
        </w:rPr>
      </w:pPr>
      <w:r w:rsidRPr="002E5FF7">
        <w:rPr>
          <w:rFonts w:ascii="Times New Roman" w:hAnsi="Times New Roman" w:cs="Times New Roman"/>
          <w:sz w:val="24"/>
          <w:szCs w:val="24"/>
        </w:rPr>
        <w:t xml:space="preserve">It </w:t>
      </w:r>
      <w:r w:rsidR="00F10EAC" w:rsidRPr="002E5FF7">
        <w:rPr>
          <w:rFonts w:ascii="Times New Roman" w:hAnsi="Times New Roman" w:cs="Times New Roman"/>
          <w:sz w:val="24"/>
          <w:szCs w:val="24"/>
        </w:rPr>
        <w:t>is contended for the S</w:t>
      </w:r>
      <w:r w:rsidR="00A4070B" w:rsidRPr="002E5FF7">
        <w:rPr>
          <w:rFonts w:ascii="Times New Roman" w:hAnsi="Times New Roman" w:cs="Times New Roman"/>
          <w:sz w:val="24"/>
          <w:szCs w:val="24"/>
        </w:rPr>
        <w:t>tate</w:t>
      </w:r>
      <w:r w:rsidRPr="002E5FF7">
        <w:rPr>
          <w:rFonts w:ascii="Times New Roman" w:hAnsi="Times New Roman" w:cs="Times New Roman"/>
          <w:sz w:val="24"/>
          <w:szCs w:val="24"/>
        </w:rPr>
        <w:t xml:space="preserve"> that the more appropriate charge against the appellant should have been contravening section 114(2</w:t>
      </w:r>
      <w:r w:rsidR="006D508B" w:rsidRPr="002E5FF7">
        <w:rPr>
          <w:rFonts w:ascii="Times New Roman" w:hAnsi="Times New Roman" w:cs="Times New Roman"/>
          <w:sz w:val="24"/>
          <w:szCs w:val="24"/>
        </w:rPr>
        <w:t>) (</w:t>
      </w:r>
      <w:r w:rsidRPr="002E5FF7">
        <w:rPr>
          <w:rFonts w:ascii="Times New Roman" w:hAnsi="Times New Roman" w:cs="Times New Roman"/>
          <w:sz w:val="24"/>
          <w:szCs w:val="24"/>
        </w:rPr>
        <w:t>d) of the Criminal La</w:t>
      </w:r>
      <w:r w:rsidR="006D508B" w:rsidRPr="002E5FF7">
        <w:rPr>
          <w:rFonts w:ascii="Times New Roman" w:hAnsi="Times New Roman" w:cs="Times New Roman"/>
          <w:sz w:val="24"/>
          <w:szCs w:val="24"/>
        </w:rPr>
        <w:t>w (Codification and Reform) Act. It says any person acquires or receives into his or her possession from any other person any stolen livestock or produce without reasonable cause (the proof whereof lies on him or her) for believing at the time of acquiring or receiving such livestock or produce that it was the property of the person from whom he or she acquired or received it or that such person was duly authorised by the owner thereof to deal with it or dispose of it; shall be guilty of stock theft.</w:t>
      </w:r>
    </w:p>
    <w:p w:rsidR="00E37549" w:rsidRPr="001318E2" w:rsidRDefault="006D508B" w:rsidP="001318E2">
      <w:pPr>
        <w:autoSpaceDE w:val="0"/>
        <w:autoSpaceDN w:val="0"/>
        <w:adjustRightInd w:val="0"/>
        <w:spacing w:after="0" w:line="360" w:lineRule="auto"/>
        <w:ind w:firstLine="720"/>
        <w:jc w:val="both"/>
        <w:rPr>
          <w:rFonts w:ascii="Times New Roman" w:hAnsi="Times New Roman" w:cs="Times New Roman"/>
          <w:sz w:val="24"/>
          <w:szCs w:val="24"/>
        </w:rPr>
      </w:pPr>
      <w:r w:rsidRPr="002E5FF7">
        <w:rPr>
          <w:rFonts w:ascii="Times New Roman" w:hAnsi="Times New Roman" w:cs="Times New Roman"/>
          <w:sz w:val="24"/>
          <w:szCs w:val="24"/>
        </w:rPr>
        <w:t>I take the view that t</w:t>
      </w:r>
      <w:r w:rsidR="00A16DB7" w:rsidRPr="002E5FF7">
        <w:rPr>
          <w:rFonts w:ascii="Times New Roman" w:hAnsi="Times New Roman" w:cs="Times New Roman"/>
          <w:sz w:val="24"/>
          <w:szCs w:val="24"/>
        </w:rPr>
        <w:t>his</w:t>
      </w:r>
      <w:r w:rsidR="00614248" w:rsidRPr="002E5FF7">
        <w:rPr>
          <w:rFonts w:ascii="Times New Roman" w:hAnsi="Times New Roman" w:cs="Times New Roman"/>
          <w:sz w:val="24"/>
          <w:szCs w:val="24"/>
        </w:rPr>
        <w:t xml:space="preserve"> court </w:t>
      </w:r>
      <w:r w:rsidR="00A16DB7" w:rsidRPr="002E5FF7">
        <w:rPr>
          <w:rFonts w:ascii="Times New Roman" w:hAnsi="Times New Roman" w:cs="Times New Roman"/>
          <w:sz w:val="24"/>
          <w:szCs w:val="24"/>
        </w:rPr>
        <w:t xml:space="preserve">has jurisdiction and competence, </w:t>
      </w:r>
      <w:r w:rsidR="00614248" w:rsidRPr="002E5FF7">
        <w:rPr>
          <w:rFonts w:ascii="Times New Roman" w:hAnsi="Times New Roman" w:cs="Times New Roman"/>
          <w:sz w:val="24"/>
          <w:szCs w:val="24"/>
        </w:rPr>
        <w:t xml:space="preserve">if satisfied that the conduct of the appellant falls foul of any </w:t>
      </w:r>
      <w:r w:rsidR="002130D8" w:rsidRPr="002E5FF7">
        <w:rPr>
          <w:rFonts w:ascii="Times New Roman" w:hAnsi="Times New Roman" w:cs="Times New Roman"/>
          <w:sz w:val="24"/>
          <w:szCs w:val="24"/>
        </w:rPr>
        <w:t xml:space="preserve">other </w:t>
      </w:r>
      <w:r w:rsidR="00614248" w:rsidRPr="002E5FF7">
        <w:rPr>
          <w:rFonts w:ascii="Times New Roman" w:hAnsi="Times New Roman" w:cs="Times New Roman"/>
          <w:sz w:val="24"/>
          <w:szCs w:val="24"/>
        </w:rPr>
        <w:t xml:space="preserve">provision in section 114, to substitute the verdict of guilty in terms of section 114(2)(a)(ii) </w:t>
      </w:r>
      <w:r w:rsidR="002130D8" w:rsidRPr="002E5FF7">
        <w:rPr>
          <w:rFonts w:ascii="Times New Roman" w:hAnsi="Times New Roman" w:cs="Times New Roman"/>
          <w:sz w:val="24"/>
          <w:szCs w:val="24"/>
        </w:rPr>
        <w:t xml:space="preserve">with </w:t>
      </w:r>
      <w:r w:rsidR="00614248" w:rsidRPr="002E5FF7">
        <w:rPr>
          <w:rFonts w:ascii="Times New Roman" w:hAnsi="Times New Roman" w:cs="Times New Roman"/>
          <w:sz w:val="24"/>
          <w:szCs w:val="24"/>
        </w:rPr>
        <w:t xml:space="preserve"> </w:t>
      </w:r>
      <w:r w:rsidR="002130D8" w:rsidRPr="002E5FF7">
        <w:rPr>
          <w:rFonts w:ascii="Times New Roman" w:hAnsi="Times New Roman" w:cs="Times New Roman"/>
          <w:sz w:val="24"/>
          <w:szCs w:val="24"/>
        </w:rPr>
        <w:t>guilty in terms of such appropriate provision.</w:t>
      </w:r>
      <w:r w:rsidR="00614248" w:rsidRPr="002E5FF7">
        <w:rPr>
          <w:rFonts w:ascii="Times New Roman" w:hAnsi="Times New Roman" w:cs="Times New Roman"/>
          <w:sz w:val="24"/>
          <w:szCs w:val="24"/>
        </w:rPr>
        <w:t xml:space="preserve"> </w:t>
      </w:r>
      <w:r w:rsidR="001B3414" w:rsidRPr="002E5FF7">
        <w:rPr>
          <w:rFonts w:ascii="Times New Roman" w:hAnsi="Times New Roman" w:cs="Times New Roman"/>
          <w:sz w:val="24"/>
          <w:szCs w:val="24"/>
        </w:rPr>
        <w:t xml:space="preserve">Section 39 (2) of the High Court Act </w:t>
      </w:r>
      <w:r w:rsidR="001318E2">
        <w:rPr>
          <w:rFonts w:ascii="Times New Roman" w:hAnsi="Times New Roman" w:cs="Times New Roman"/>
          <w:sz w:val="24"/>
          <w:szCs w:val="24"/>
        </w:rPr>
        <w:t xml:space="preserve">[Chapter 7:06] </w:t>
      </w:r>
      <w:r w:rsidR="00A16DB7" w:rsidRPr="002E5FF7">
        <w:rPr>
          <w:rFonts w:ascii="Times New Roman" w:hAnsi="Times New Roman" w:cs="Times New Roman"/>
          <w:sz w:val="24"/>
          <w:szCs w:val="24"/>
        </w:rPr>
        <w:t xml:space="preserve">accords this court such </w:t>
      </w:r>
      <w:r w:rsidR="003E6CAD">
        <w:rPr>
          <w:rFonts w:ascii="Times New Roman" w:hAnsi="Times New Roman" w:cs="Times New Roman"/>
          <w:sz w:val="24"/>
          <w:szCs w:val="24"/>
        </w:rPr>
        <w:t xml:space="preserve">jurisdiction and </w:t>
      </w:r>
      <w:r w:rsidR="003E6CAD">
        <w:rPr>
          <w:rFonts w:ascii="Times New Roman" w:hAnsi="Times New Roman" w:cs="Times New Roman"/>
          <w:sz w:val="24"/>
          <w:szCs w:val="24"/>
        </w:rPr>
        <w:lastRenderedPageBreak/>
        <w:t>competence.</w:t>
      </w:r>
      <w:r w:rsidR="001318E2">
        <w:rPr>
          <w:rStyle w:val="FootnoteReference"/>
          <w:rFonts w:ascii="Times New Roman" w:hAnsi="Times New Roman" w:cs="Times New Roman"/>
          <w:sz w:val="24"/>
          <w:szCs w:val="24"/>
        </w:rPr>
        <w:footnoteReference w:id="2"/>
      </w:r>
      <w:r w:rsidR="001318E2">
        <w:rPr>
          <w:rFonts w:ascii="Times New Roman" w:hAnsi="Times New Roman" w:cs="Times New Roman"/>
          <w:sz w:val="24"/>
          <w:szCs w:val="24"/>
        </w:rPr>
        <w:t xml:space="preserve"> </w:t>
      </w:r>
      <w:r w:rsidR="001318E2" w:rsidRPr="001318E2">
        <w:rPr>
          <w:rFonts w:ascii="Times New Roman" w:hAnsi="Times New Roman" w:cs="Times New Roman"/>
          <w:sz w:val="24"/>
          <w:szCs w:val="24"/>
        </w:rPr>
        <w:t>S</w:t>
      </w:r>
      <w:r w:rsidR="00C77924" w:rsidRPr="001318E2">
        <w:rPr>
          <w:rFonts w:ascii="Times New Roman" w:hAnsi="Times New Roman" w:cs="Times New Roman"/>
          <w:sz w:val="24"/>
          <w:szCs w:val="24"/>
        </w:rPr>
        <w:t>ection 114(2) (d)</w:t>
      </w:r>
      <w:r w:rsidR="002130D8" w:rsidRPr="001318E2">
        <w:rPr>
          <w:rFonts w:ascii="Times New Roman" w:hAnsi="Times New Roman" w:cs="Times New Roman"/>
          <w:sz w:val="24"/>
          <w:szCs w:val="24"/>
        </w:rPr>
        <w:t xml:space="preserve"> is a competent verdict of 114(2</w:t>
      </w:r>
      <w:r w:rsidRPr="001318E2">
        <w:rPr>
          <w:rFonts w:ascii="Times New Roman" w:hAnsi="Times New Roman" w:cs="Times New Roman"/>
          <w:sz w:val="24"/>
          <w:szCs w:val="24"/>
        </w:rPr>
        <w:t>) (</w:t>
      </w:r>
      <w:r w:rsidR="002130D8" w:rsidRPr="001318E2">
        <w:rPr>
          <w:rFonts w:ascii="Times New Roman" w:hAnsi="Times New Roman" w:cs="Times New Roman"/>
          <w:sz w:val="24"/>
          <w:szCs w:val="24"/>
        </w:rPr>
        <w:t>a</w:t>
      </w:r>
      <w:r w:rsidRPr="001318E2">
        <w:rPr>
          <w:rFonts w:ascii="Times New Roman" w:hAnsi="Times New Roman" w:cs="Times New Roman"/>
          <w:sz w:val="24"/>
          <w:szCs w:val="24"/>
        </w:rPr>
        <w:t>) (</w:t>
      </w:r>
      <w:r w:rsidR="002130D8" w:rsidRPr="001318E2">
        <w:rPr>
          <w:rFonts w:ascii="Times New Roman" w:hAnsi="Times New Roman" w:cs="Times New Roman"/>
          <w:sz w:val="24"/>
          <w:szCs w:val="24"/>
        </w:rPr>
        <w:t>ii)</w:t>
      </w:r>
      <w:r w:rsidR="00210F2F" w:rsidRPr="001318E2">
        <w:rPr>
          <w:rFonts w:ascii="Times New Roman" w:hAnsi="Times New Roman" w:cs="Times New Roman"/>
          <w:sz w:val="24"/>
          <w:szCs w:val="24"/>
        </w:rPr>
        <w:t xml:space="preserve"> of the Act</w:t>
      </w:r>
      <w:r w:rsidR="002130D8" w:rsidRPr="001318E2">
        <w:rPr>
          <w:rFonts w:ascii="Times New Roman" w:hAnsi="Times New Roman" w:cs="Times New Roman"/>
          <w:sz w:val="24"/>
          <w:szCs w:val="24"/>
        </w:rPr>
        <w:t xml:space="preserve">. </w:t>
      </w:r>
      <w:r w:rsidR="00C77924" w:rsidRPr="001318E2">
        <w:rPr>
          <w:rFonts w:ascii="Times New Roman" w:hAnsi="Times New Roman" w:cs="Times New Roman"/>
          <w:sz w:val="24"/>
          <w:szCs w:val="24"/>
        </w:rPr>
        <w:t xml:space="preserve"> </w:t>
      </w:r>
      <w:r w:rsidR="002130D8" w:rsidRPr="001318E2">
        <w:rPr>
          <w:rFonts w:ascii="Times New Roman" w:hAnsi="Times New Roman" w:cs="Times New Roman"/>
          <w:sz w:val="24"/>
          <w:szCs w:val="24"/>
        </w:rPr>
        <w:t>Section 114(2</w:t>
      </w:r>
      <w:r w:rsidRPr="001318E2">
        <w:rPr>
          <w:rFonts w:ascii="Times New Roman" w:hAnsi="Times New Roman" w:cs="Times New Roman"/>
          <w:sz w:val="24"/>
          <w:szCs w:val="24"/>
        </w:rPr>
        <w:t>) (</w:t>
      </w:r>
      <w:r w:rsidR="002130D8" w:rsidRPr="001318E2">
        <w:rPr>
          <w:rFonts w:ascii="Times New Roman" w:hAnsi="Times New Roman" w:cs="Times New Roman"/>
          <w:sz w:val="24"/>
          <w:szCs w:val="24"/>
        </w:rPr>
        <w:t xml:space="preserve">d) </w:t>
      </w:r>
      <w:r w:rsidR="00210F2F" w:rsidRPr="001318E2">
        <w:rPr>
          <w:rFonts w:ascii="Times New Roman" w:hAnsi="Times New Roman" w:cs="Times New Roman"/>
          <w:sz w:val="24"/>
          <w:szCs w:val="24"/>
        </w:rPr>
        <w:t xml:space="preserve">of the Act </w:t>
      </w:r>
      <w:r w:rsidR="00C77924" w:rsidRPr="001318E2">
        <w:rPr>
          <w:rFonts w:ascii="Times New Roman" w:hAnsi="Times New Roman" w:cs="Times New Roman"/>
          <w:sz w:val="24"/>
          <w:szCs w:val="24"/>
        </w:rPr>
        <w:t xml:space="preserve">criminalises the conduct of those persons who acquire or receive into their possession stolen livestock without </w:t>
      </w:r>
      <w:r w:rsidR="00E07151" w:rsidRPr="001318E2">
        <w:rPr>
          <w:rFonts w:ascii="Times New Roman" w:hAnsi="Times New Roman" w:cs="Times New Roman"/>
          <w:sz w:val="24"/>
          <w:szCs w:val="24"/>
        </w:rPr>
        <w:t>or produce reasonable cause (the proof where</w:t>
      </w:r>
      <w:r w:rsidR="009144B0" w:rsidRPr="001318E2">
        <w:rPr>
          <w:rFonts w:ascii="Times New Roman" w:hAnsi="Times New Roman" w:cs="Times New Roman"/>
          <w:sz w:val="24"/>
          <w:szCs w:val="24"/>
        </w:rPr>
        <w:t xml:space="preserve"> </w:t>
      </w:r>
      <w:r w:rsidR="00E07151" w:rsidRPr="001318E2">
        <w:rPr>
          <w:rFonts w:ascii="Times New Roman" w:hAnsi="Times New Roman" w:cs="Times New Roman"/>
          <w:sz w:val="24"/>
          <w:szCs w:val="24"/>
        </w:rPr>
        <w:t xml:space="preserve">of lies on him or her) for believing at the time of acquiring or receiving such livestock or produce that it was the property of the person from whom he or she acquired or received it or that such person was duly authorised by the owner thereof to deal with it or dispose of it. </w:t>
      </w:r>
      <w:r w:rsidR="000C773D" w:rsidRPr="001318E2">
        <w:rPr>
          <w:rFonts w:ascii="Times New Roman" w:hAnsi="Times New Roman" w:cs="Times New Roman"/>
          <w:sz w:val="24"/>
          <w:szCs w:val="24"/>
        </w:rPr>
        <w:t xml:space="preserve">The internet dictionary defines </w:t>
      </w:r>
      <w:r w:rsidR="0051419D" w:rsidRPr="001318E2">
        <w:rPr>
          <w:rFonts w:ascii="Times New Roman" w:hAnsi="Times New Roman" w:cs="Times New Roman"/>
          <w:sz w:val="24"/>
          <w:szCs w:val="24"/>
        </w:rPr>
        <w:t>“</w:t>
      </w:r>
      <w:r w:rsidR="000C773D" w:rsidRPr="001318E2">
        <w:rPr>
          <w:rFonts w:ascii="Times New Roman" w:hAnsi="Times New Roman" w:cs="Times New Roman"/>
          <w:sz w:val="24"/>
          <w:szCs w:val="24"/>
        </w:rPr>
        <w:t>acquire</w:t>
      </w:r>
      <w:r w:rsidR="0051419D" w:rsidRPr="001318E2">
        <w:rPr>
          <w:rFonts w:ascii="Times New Roman" w:hAnsi="Times New Roman" w:cs="Times New Roman"/>
          <w:sz w:val="24"/>
          <w:szCs w:val="24"/>
        </w:rPr>
        <w:t>”</w:t>
      </w:r>
      <w:r w:rsidR="000C773D" w:rsidRPr="001318E2">
        <w:rPr>
          <w:rFonts w:ascii="Times New Roman" w:hAnsi="Times New Roman" w:cs="Times New Roman"/>
          <w:sz w:val="24"/>
          <w:szCs w:val="24"/>
        </w:rPr>
        <w:t xml:space="preserve"> as to buy or obtain an asset or object for oneself, and </w:t>
      </w:r>
      <w:r w:rsidR="0051419D" w:rsidRPr="001318E2">
        <w:rPr>
          <w:rFonts w:ascii="Times New Roman" w:hAnsi="Times New Roman" w:cs="Times New Roman"/>
          <w:sz w:val="24"/>
          <w:szCs w:val="24"/>
        </w:rPr>
        <w:t>“</w:t>
      </w:r>
      <w:r w:rsidR="000C773D" w:rsidRPr="001318E2">
        <w:rPr>
          <w:rFonts w:ascii="Times New Roman" w:hAnsi="Times New Roman" w:cs="Times New Roman"/>
          <w:sz w:val="24"/>
          <w:szCs w:val="24"/>
        </w:rPr>
        <w:t>receive</w:t>
      </w:r>
      <w:r w:rsidR="0051419D" w:rsidRPr="001318E2">
        <w:rPr>
          <w:rFonts w:ascii="Times New Roman" w:hAnsi="Times New Roman" w:cs="Times New Roman"/>
          <w:sz w:val="24"/>
          <w:szCs w:val="24"/>
        </w:rPr>
        <w:t>”</w:t>
      </w:r>
      <w:r w:rsidR="000C773D" w:rsidRPr="001318E2">
        <w:rPr>
          <w:rFonts w:ascii="Times New Roman" w:hAnsi="Times New Roman" w:cs="Times New Roman"/>
          <w:sz w:val="24"/>
          <w:szCs w:val="24"/>
        </w:rPr>
        <w:t xml:space="preserve"> </w:t>
      </w:r>
      <w:r w:rsidR="0051419D" w:rsidRPr="001318E2">
        <w:rPr>
          <w:rFonts w:ascii="Times New Roman" w:hAnsi="Times New Roman" w:cs="Times New Roman"/>
          <w:sz w:val="24"/>
          <w:szCs w:val="24"/>
        </w:rPr>
        <w:t>is</w:t>
      </w:r>
      <w:r w:rsidR="000C773D" w:rsidRPr="001318E2">
        <w:rPr>
          <w:rFonts w:ascii="Times New Roman" w:hAnsi="Times New Roman" w:cs="Times New Roman"/>
          <w:sz w:val="24"/>
          <w:szCs w:val="24"/>
        </w:rPr>
        <w:t xml:space="preserve"> defined as to </w:t>
      </w:r>
      <w:r w:rsidR="000C773D" w:rsidRPr="001318E2">
        <w:rPr>
          <w:rFonts w:ascii="Times New Roman" w:eastAsia="Times New Roman" w:hAnsi="Times New Roman" w:cs="Times New Roman"/>
          <w:color w:val="202124"/>
          <w:sz w:val="24"/>
          <w:szCs w:val="24"/>
          <w:lang w:eastAsia="en-ZW"/>
        </w:rPr>
        <w:t>be given, presented with, or paid something.</w:t>
      </w:r>
      <w:r w:rsidR="0051419D" w:rsidRPr="001318E2">
        <w:rPr>
          <w:rFonts w:ascii="Times New Roman" w:eastAsia="Times New Roman" w:hAnsi="Times New Roman" w:cs="Times New Roman"/>
          <w:color w:val="202124"/>
          <w:sz w:val="24"/>
          <w:szCs w:val="24"/>
          <w:lang w:eastAsia="en-ZW"/>
        </w:rPr>
        <w:t xml:space="preserve"> Possession consists of two elements, namely a physical or corporeal element (</w:t>
      </w:r>
      <w:r w:rsidR="0051419D" w:rsidRPr="001318E2">
        <w:rPr>
          <w:rFonts w:ascii="Times New Roman" w:eastAsia="Times New Roman" w:hAnsi="Times New Roman" w:cs="Times New Roman"/>
          <w:i/>
          <w:color w:val="202124"/>
          <w:sz w:val="24"/>
          <w:szCs w:val="24"/>
          <w:lang w:eastAsia="en-ZW"/>
        </w:rPr>
        <w:t>corpus</w:t>
      </w:r>
      <w:r w:rsidR="0051419D" w:rsidRPr="001318E2">
        <w:rPr>
          <w:rFonts w:ascii="Times New Roman" w:eastAsia="Times New Roman" w:hAnsi="Times New Roman" w:cs="Times New Roman"/>
          <w:color w:val="202124"/>
          <w:sz w:val="24"/>
          <w:szCs w:val="24"/>
          <w:lang w:eastAsia="en-ZW"/>
        </w:rPr>
        <w:t xml:space="preserve"> or </w:t>
      </w:r>
      <w:proofErr w:type="spellStart"/>
      <w:r w:rsidR="0051419D" w:rsidRPr="001318E2">
        <w:rPr>
          <w:rFonts w:ascii="Times New Roman" w:eastAsia="Times New Roman" w:hAnsi="Times New Roman" w:cs="Times New Roman"/>
          <w:i/>
          <w:color w:val="202124"/>
          <w:sz w:val="24"/>
          <w:szCs w:val="24"/>
          <w:lang w:eastAsia="en-ZW"/>
        </w:rPr>
        <w:t>detentio</w:t>
      </w:r>
      <w:proofErr w:type="spellEnd"/>
      <w:r w:rsidR="0051419D" w:rsidRPr="001318E2">
        <w:rPr>
          <w:rFonts w:ascii="Times New Roman" w:eastAsia="Times New Roman" w:hAnsi="Times New Roman" w:cs="Times New Roman"/>
          <w:color w:val="202124"/>
          <w:sz w:val="24"/>
          <w:szCs w:val="24"/>
          <w:lang w:eastAsia="en-ZW"/>
        </w:rPr>
        <w:t xml:space="preserve">) and a mental element </w:t>
      </w:r>
      <w:r w:rsidR="0051419D" w:rsidRPr="001318E2">
        <w:rPr>
          <w:rFonts w:ascii="Times New Roman" w:eastAsia="Times New Roman" w:hAnsi="Times New Roman" w:cs="Times New Roman"/>
          <w:i/>
          <w:color w:val="202124"/>
          <w:sz w:val="24"/>
          <w:szCs w:val="24"/>
          <w:lang w:eastAsia="en-ZW"/>
        </w:rPr>
        <w:t>(animus,</w:t>
      </w:r>
      <w:r w:rsidR="0051419D" w:rsidRPr="001318E2">
        <w:rPr>
          <w:rFonts w:ascii="Times New Roman" w:eastAsia="Times New Roman" w:hAnsi="Times New Roman" w:cs="Times New Roman"/>
          <w:color w:val="202124"/>
          <w:sz w:val="24"/>
          <w:szCs w:val="24"/>
          <w:lang w:eastAsia="en-ZW"/>
        </w:rPr>
        <w:t xml:space="preserve"> that is, the intention of the possessor). The physical element consists in an appropriate degree of physical control over the thing. The </w:t>
      </w:r>
      <w:r w:rsidR="00A77901" w:rsidRPr="001318E2">
        <w:rPr>
          <w:rFonts w:ascii="Times New Roman" w:eastAsia="Times New Roman" w:hAnsi="Times New Roman" w:cs="Times New Roman"/>
          <w:i/>
          <w:color w:val="202124"/>
          <w:sz w:val="24"/>
          <w:szCs w:val="24"/>
          <w:lang w:eastAsia="en-ZW"/>
        </w:rPr>
        <w:t>animus</w:t>
      </w:r>
      <w:r w:rsidR="00A77901" w:rsidRPr="001318E2">
        <w:rPr>
          <w:rFonts w:ascii="Times New Roman" w:eastAsia="Times New Roman" w:hAnsi="Times New Roman" w:cs="Times New Roman"/>
          <w:color w:val="202124"/>
          <w:sz w:val="24"/>
          <w:szCs w:val="24"/>
          <w:lang w:eastAsia="en-ZW"/>
        </w:rPr>
        <w:t xml:space="preserve"> element of possession relates to the intention with which somebody exercises control over the thing. See: </w:t>
      </w:r>
      <w:proofErr w:type="spellStart"/>
      <w:r w:rsidR="00A77901" w:rsidRPr="001318E2">
        <w:rPr>
          <w:rFonts w:ascii="Times New Roman" w:eastAsia="Times New Roman" w:hAnsi="Times New Roman" w:cs="Times New Roman"/>
          <w:color w:val="202124"/>
          <w:sz w:val="24"/>
          <w:szCs w:val="24"/>
          <w:lang w:eastAsia="en-ZW"/>
        </w:rPr>
        <w:t>Snyman</w:t>
      </w:r>
      <w:proofErr w:type="spellEnd"/>
      <w:r w:rsidR="00A77901" w:rsidRPr="001318E2">
        <w:rPr>
          <w:rFonts w:ascii="Times New Roman" w:eastAsia="Times New Roman" w:hAnsi="Times New Roman" w:cs="Times New Roman"/>
          <w:color w:val="202124"/>
          <w:sz w:val="24"/>
          <w:szCs w:val="24"/>
          <w:lang w:eastAsia="en-ZW"/>
        </w:rPr>
        <w:t xml:space="preserve"> CR </w:t>
      </w:r>
      <w:r w:rsidR="00A77901" w:rsidRPr="001318E2">
        <w:rPr>
          <w:rFonts w:ascii="Times New Roman" w:eastAsia="Times New Roman" w:hAnsi="Times New Roman" w:cs="Times New Roman"/>
          <w:i/>
          <w:color w:val="202124"/>
          <w:sz w:val="24"/>
          <w:szCs w:val="24"/>
          <w:lang w:eastAsia="en-ZW"/>
        </w:rPr>
        <w:t xml:space="preserve">Criminal Law </w:t>
      </w:r>
      <w:r w:rsidR="00A77901" w:rsidRPr="001318E2">
        <w:rPr>
          <w:rFonts w:ascii="Times New Roman" w:eastAsia="Times New Roman" w:hAnsi="Times New Roman" w:cs="Times New Roman"/>
          <w:color w:val="202124"/>
          <w:sz w:val="24"/>
          <w:szCs w:val="24"/>
          <w:lang w:eastAsia="en-ZW"/>
        </w:rPr>
        <w:t>(5</w:t>
      </w:r>
      <w:r w:rsidR="00A77901" w:rsidRPr="001318E2">
        <w:rPr>
          <w:rFonts w:ascii="Times New Roman" w:eastAsia="Times New Roman" w:hAnsi="Times New Roman" w:cs="Times New Roman"/>
          <w:color w:val="202124"/>
          <w:sz w:val="24"/>
          <w:szCs w:val="24"/>
          <w:vertAlign w:val="superscript"/>
          <w:lang w:eastAsia="en-ZW"/>
        </w:rPr>
        <w:t>th</w:t>
      </w:r>
      <w:r w:rsidR="00A77901" w:rsidRPr="001318E2">
        <w:rPr>
          <w:rFonts w:ascii="Times New Roman" w:eastAsia="Times New Roman" w:hAnsi="Times New Roman" w:cs="Times New Roman"/>
          <w:color w:val="202124"/>
          <w:sz w:val="24"/>
          <w:szCs w:val="24"/>
          <w:lang w:eastAsia="en-ZW"/>
        </w:rPr>
        <w:t xml:space="preserve"> ed. LexisNexis 2008) 429-430. </w:t>
      </w:r>
      <w:r w:rsidR="00D942CE" w:rsidRPr="001318E2">
        <w:rPr>
          <w:rFonts w:ascii="Times New Roman" w:eastAsia="Times New Roman" w:hAnsi="Times New Roman" w:cs="Times New Roman"/>
          <w:color w:val="202124"/>
          <w:sz w:val="24"/>
          <w:szCs w:val="24"/>
          <w:lang w:eastAsia="en-ZW"/>
        </w:rPr>
        <w:tab/>
      </w:r>
    </w:p>
    <w:p w:rsidR="00E37549" w:rsidRPr="001318E2" w:rsidRDefault="00E37549" w:rsidP="00C77924">
      <w:pPr>
        <w:pStyle w:val="BodyText"/>
        <w:tabs>
          <w:tab w:val="left" w:pos="0"/>
        </w:tabs>
        <w:spacing w:line="360" w:lineRule="auto"/>
        <w:jc w:val="both"/>
        <w:rPr>
          <w:rFonts w:ascii="Times New Roman" w:eastAsia="Times New Roman" w:hAnsi="Times New Roman" w:cs="Times New Roman"/>
          <w:color w:val="202124"/>
          <w:lang w:eastAsia="en-ZW"/>
        </w:rPr>
      </w:pPr>
    </w:p>
    <w:p w:rsidR="00E2434D" w:rsidRPr="002E5FF7" w:rsidRDefault="00E37549" w:rsidP="004E69AF">
      <w:pPr>
        <w:spacing w:line="360" w:lineRule="auto"/>
        <w:ind w:firstLine="720"/>
        <w:jc w:val="both"/>
        <w:rPr>
          <w:rFonts w:ascii="Times New Roman" w:hAnsi="Times New Roman" w:cs="Times New Roman"/>
          <w:sz w:val="24"/>
          <w:szCs w:val="24"/>
        </w:rPr>
      </w:pPr>
      <w:r w:rsidRPr="002E5FF7">
        <w:rPr>
          <w:rFonts w:ascii="Times New Roman" w:hAnsi="Times New Roman" w:cs="Times New Roman"/>
          <w:sz w:val="24"/>
          <w:szCs w:val="24"/>
        </w:rPr>
        <w:t xml:space="preserve">For the presumption or reverse </w:t>
      </w:r>
      <w:r w:rsidRPr="002E5FF7">
        <w:rPr>
          <w:rFonts w:ascii="Times New Roman" w:hAnsi="Times New Roman" w:cs="Times New Roman"/>
          <w:i/>
          <w:sz w:val="24"/>
          <w:szCs w:val="24"/>
        </w:rPr>
        <w:t>onus</w:t>
      </w:r>
      <w:r w:rsidRPr="002E5FF7">
        <w:rPr>
          <w:rFonts w:ascii="Times New Roman" w:hAnsi="Times New Roman" w:cs="Times New Roman"/>
          <w:sz w:val="24"/>
          <w:szCs w:val="24"/>
        </w:rPr>
        <w:t xml:space="preserve"> </w:t>
      </w:r>
      <w:r w:rsidR="009144B0" w:rsidRPr="002E5FF7">
        <w:rPr>
          <w:rFonts w:ascii="Times New Roman" w:hAnsi="Times New Roman" w:cs="Times New Roman"/>
          <w:color w:val="000000"/>
          <w:sz w:val="24"/>
          <w:szCs w:val="24"/>
          <w:lang w:val="af-ZA"/>
        </w:rPr>
        <w:t xml:space="preserve">contained in section 114(d) of the Act </w:t>
      </w:r>
      <w:r w:rsidRPr="002E5FF7">
        <w:rPr>
          <w:rFonts w:ascii="Times New Roman" w:hAnsi="Times New Roman" w:cs="Times New Roman"/>
          <w:sz w:val="24"/>
          <w:szCs w:val="24"/>
        </w:rPr>
        <w:t>to become active</w:t>
      </w:r>
      <w:r w:rsidR="009144B0" w:rsidRPr="002E5FF7">
        <w:rPr>
          <w:rFonts w:ascii="Times New Roman" w:hAnsi="Times New Roman" w:cs="Times New Roman"/>
          <w:sz w:val="24"/>
          <w:szCs w:val="24"/>
        </w:rPr>
        <w:t xml:space="preserve"> or operational, there is</w:t>
      </w:r>
      <w:r w:rsidRPr="002E5FF7">
        <w:rPr>
          <w:rFonts w:ascii="Times New Roman" w:hAnsi="Times New Roman" w:cs="Times New Roman"/>
          <w:sz w:val="24"/>
          <w:szCs w:val="24"/>
        </w:rPr>
        <w:t xml:space="preserve"> an</w:t>
      </w:r>
      <w:r w:rsidRPr="002E5FF7">
        <w:rPr>
          <w:rFonts w:ascii="Times New Roman" w:hAnsi="Times New Roman" w:cs="Times New Roman"/>
          <w:i/>
          <w:sz w:val="24"/>
          <w:szCs w:val="24"/>
        </w:rPr>
        <w:t xml:space="preserve"> onus </w:t>
      </w:r>
      <w:r w:rsidR="009144B0" w:rsidRPr="002E5FF7">
        <w:rPr>
          <w:rFonts w:ascii="Times New Roman" w:hAnsi="Times New Roman" w:cs="Times New Roman"/>
          <w:sz w:val="24"/>
          <w:szCs w:val="24"/>
        </w:rPr>
        <w:t xml:space="preserve">on the prosecution to </w:t>
      </w:r>
      <w:r w:rsidR="000F7D9D" w:rsidRPr="002E5FF7">
        <w:rPr>
          <w:rFonts w:ascii="Times New Roman" w:hAnsi="Times New Roman" w:cs="Times New Roman"/>
          <w:sz w:val="24"/>
          <w:szCs w:val="24"/>
        </w:rPr>
        <w:t>prove beyond a reasonable doubt that the</w:t>
      </w:r>
      <w:r w:rsidR="009144B0" w:rsidRPr="002E5FF7">
        <w:rPr>
          <w:rFonts w:ascii="Times New Roman" w:hAnsi="Times New Roman" w:cs="Times New Roman"/>
          <w:sz w:val="24"/>
          <w:szCs w:val="24"/>
        </w:rPr>
        <w:t xml:space="preserve"> accused was in physical control of the livestock or its produce</w:t>
      </w:r>
      <w:r w:rsidRPr="002E5FF7">
        <w:rPr>
          <w:rFonts w:ascii="Times New Roman" w:hAnsi="Times New Roman" w:cs="Times New Roman"/>
          <w:sz w:val="24"/>
          <w:szCs w:val="24"/>
        </w:rPr>
        <w:t xml:space="preserve">. </w:t>
      </w:r>
      <w:r w:rsidR="004E69AF" w:rsidRPr="002E5FF7">
        <w:rPr>
          <w:rFonts w:ascii="Times New Roman" w:hAnsi="Times New Roman" w:cs="Times New Roman"/>
          <w:sz w:val="24"/>
          <w:szCs w:val="24"/>
        </w:rPr>
        <w:t xml:space="preserve">In </w:t>
      </w:r>
      <w:r w:rsidR="004E69AF" w:rsidRPr="002E5FF7">
        <w:rPr>
          <w:rFonts w:ascii="Times New Roman" w:hAnsi="Times New Roman" w:cs="Times New Roman"/>
          <w:i/>
          <w:sz w:val="24"/>
          <w:szCs w:val="24"/>
        </w:rPr>
        <w:t xml:space="preserve">S v </w:t>
      </w:r>
      <w:proofErr w:type="spellStart"/>
      <w:r w:rsidR="004E69AF" w:rsidRPr="002E5FF7">
        <w:rPr>
          <w:rFonts w:ascii="Times New Roman" w:hAnsi="Times New Roman" w:cs="Times New Roman"/>
          <w:i/>
          <w:sz w:val="24"/>
          <w:szCs w:val="24"/>
        </w:rPr>
        <w:t>Kuruneri</w:t>
      </w:r>
      <w:proofErr w:type="spellEnd"/>
      <w:r w:rsidR="004E69AF" w:rsidRPr="002E5FF7">
        <w:rPr>
          <w:rFonts w:ascii="Times New Roman" w:hAnsi="Times New Roman" w:cs="Times New Roman"/>
          <w:i/>
          <w:sz w:val="24"/>
          <w:szCs w:val="24"/>
        </w:rPr>
        <w:t xml:space="preserve"> </w:t>
      </w:r>
      <w:r w:rsidR="004E69AF" w:rsidRPr="002E5FF7">
        <w:rPr>
          <w:rFonts w:ascii="Times New Roman" w:hAnsi="Times New Roman" w:cs="Times New Roman"/>
          <w:sz w:val="24"/>
          <w:szCs w:val="24"/>
        </w:rPr>
        <w:t xml:space="preserve">HH 59/2007, the court said the presumption must not place the entire </w:t>
      </w:r>
      <w:r w:rsidR="004E69AF" w:rsidRPr="002E5FF7">
        <w:rPr>
          <w:rFonts w:ascii="Times New Roman" w:hAnsi="Times New Roman" w:cs="Times New Roman"/>
          <w:i/>
          <w:sz w:val="24"/>
          <w:szCs w:val="24"/>
        </w:rPr>
        <w:t>onus</w:t>
      </w:r>
      <w:r w:rsidR="004E69AF" w:rsidRPr="002E5FF7">
        <w:rPr>
          <w:rFonts w:ascii="Times New Roman" w:hAnsi="Times New Roman" w:cs="Times New Roman"/>
          <w:sz w:val="24"/>
          <w:szCs w:val="24"/>
        </w:rPr>
        <w:t xml:space="preserve"> onto the accused.  There is always an </w:t>
      </w:r>
      <w:r w:rsidR="004E69AF" w:rsidRPr="002E5FF7">
        <w:rPr>
          <w:rFonts w:ascii="Times New Roman" w:hAnsi="Times New Roman" w:cs="Times New Roman"/>
          <w:i/>
          <w:sz w:val="24"/>
          <w:szCs w:val="24"/>
        </w:rPr>
        <w:t>onus</w:t>
      </w:r>
      <w:r w:rsidR="004E69AF" w:rsidRPr="002E5FF7">
        <w:rPr>
          <w:rFonts w:ascii="Times New Roman" w:hAnsi="Times New Roman" w:cs="Times New Roman"/>
          <w:sz w:val="24"/>
          <w:szCs w:val="24"/>
        </w:rPr>
        <w:t xml:space="preserve"> on the State to bring the accused within the general framework of a statute or regulation before any </w:t>
      </w:r>
      <w:r w:rsidR="004E69AF" w:rsidRPr="002E5FF7">
        <w:rPr>
          <w:rFonts w:ascii="Times New Roman" w:hAnsi="Times New Roman" w:cs="Times New Roman"/>
          <w:i/>
          <w:sz w:val="24"/>
          <w:szCs w:val="24"/>
        </w:rPr>
        <w:t>onus</w:t>
      </w:r>
      <w:r w:rsidR="004E69AF" w:rsidRPr="002E5FF7">
        <w:rPr>
          <w:rFonts w:ascii="Times New Roman" w:hAnsi="Times New Roman" w:cs="Times New Roman"/>
          <w:sz w:val="24"/>
          <w:szCs w:val="24"/>
        </w:rPr>
        <w:t xml:space="preserve"> can be thrust upon him to prove his defence. See: </w:t>
      </w:r>
      <w:r w:rsidR="004E69AF" w:rsidRPr="002E5FF7">
        <w:rPr>
          <w:rFonts w:ascii="Times New Roman" w:hAnsi="Times New Roman" w:cs="Times New Roman"/>
          <w:i/>
          <w:sz w:val="24"/>
          <w:szCs w:val="24"/>
        </w:rPr>
        <w:t>S v Broughton’s Jewellers (Pvt) Ltd</w:t>
      </w:r>
      <w:r w:rsidR="004E69AF" w:rsidRPr="002E5FF7">
        <w:rPr>
          <w:rFonts w:ascii="Times New Roman" w:hAnsi="Times New Roman" w:cs="Times New Roman"/>
          <w:sz w:val="24"/>
          <w:szCs w:val="24"/>
        </w:rPr>
        <w:t xml:space="preserve"> 1971(2) RLR 276(A) at 279 E-G, 1971(4) SA 394 (RA) at 396 E-F; </w:t>
      </w:r>
      <w:r w:rsidR="004E69AF" w:rsidRPr="002E5FF7">
        <w:rPr>
          <w:rFonts w:ascii="Times New Roman" w:hAnsi="Times New Roman" w:cs="Times New Roman"/>
          <w:i/>
          <w:sz w:val="24"/>
          <w:szCs w:val="24"/>
        </w:rPr>
        <w:t xml:space="preserve">S v </w:t>
      </w:r>
      <w:proofErr w:type="spellStart"/>
      <w:r w:rsidR="004E69AF" w:rsidRPr="002E5FF7">
        <w:rPr>
          <w:rFonts w:ascii="Times New Roman" w:hAnsi="Times New Roman" w:cs="Times New Roman"/>
          <w:i/>
          <w:sz w:val="24"/>
          <w:szCs w:val="24"/>
        </w:rPr>
        <w:t>Marwane</w:t>
      </w:r>
      <w:proofErr w:type="spellEnd"/>
      <w:r w:rsidR="004E69AF" w:rsidRPr="002E5FF7">
        <w:rPr>
          <w:rFonts w:ascii="Times New Roman" w:hAnsi="Times New Roman" w:cs="Times New Roman"/>
          <w:i/>
          <w:sz w:val="24"/>
          <w:szCs w:val="24"/>
        </w:rPr>
        <w:t xml:space="preserve"> </w:t>
      </w:r>
      <w:r w:rsidR="004E69AF" w:rsidRPr="002E5FF7">
        <w:rPr>
          <w:rFonts w:ascii="Times New Roman" w:hAnsi="Times New Roman" w:cs="Times New Roman"/>
          <w:sz w:val="24"/>
          <w:szCs w:val="24"/>
        </w:rPr>
        <w:t xml:space="preserve">1982(3) SA 717(A) at 755 H-756 C. </w:t>
      </w:r>
      <w:r w:rsidRPr="002E5FF7">
        <w:rPr>
          <w:rFonts w:ascii="Times New Roman" w:hAnsi="Times New Roman" w:cs="Times New Roman"/>
          <w:sz w:val="24"/>
          <w:szCs w:val="24"/>
        </w:rPr>
        <w:t xml:space="preserve">Thus there is no duty that falls on the accused to discharge a reverse </w:t>
      </w:r>
      <w:r w:rsidRPr="002E5FF7">
        <w:rPr>
          <w:rFonts w:ascii="Times New Roman" w:hAnsi="Times New Roman" w:cs="Times New Roman"/>
          <w:i/>
          <w:sz w:val="24"/>
          <w:szCs w:val="24"/>
        </w:rPr>
        <w:t xml:space="preserve">onus </w:t>
      </w:r>
      <w:r w:rsidRPr="002E5FF7">
        <w:rPr>
          <w:rFonts w:ascii="Times New Roman" w:hAnsi="Times New Roman" w:cs="Times New Roman"/>
          <w:sz w:val="24"/>
          <w:szCs w:val="24"/>
        </w:rPr>
        <w:t>unless the prosecutio</w:t>
      </w:r>
      <w:r w:rsidR="000F7D9D" w:rsidRPr="002E5FF7">
        <w:rPr>
          <w:rFonts w:ascii="Times New Roman" w:hAnsi="Times New Roman" w:cs="Times New Roman"/>
          <w:sz w:val="24"/>
          <w:szCs w:val="24"/>
        </w:rPr>
        <w:t>n has proved beyond a reasonable doubt</w:t>
      </w:r>
      <w:r w:rsidR="009144B0" w:rsidRPr="002E5FF7">
        <w:rPr>
          <w:rFonts w:ascii="Times New Roman" w:hAnsi="Times New Roman" w:cs="Times New Roman"/>
          <w:sz w:val="24"/>
          <w:szCs w:val="24"/>
        </w:rPr>
        <w:t xml:space="preserve"> that the accused was in physical control of the livestock or its produce</w:t>
      </w:r>
      <w:r w:rsidRPr="002E5FF7">
        <w:rPr>
          <w:rFonts w:ascii="Times New Roman" w:hAnsi="Times New Roman" w:cs="Times New Roman"/>
          <w:i/>
          <w:sz w:val="24"/>
          <w:szCs w:val="24"/>
        </w:rPr>
        <w:t>.</w:t>
      </w:r>
      <w:r w:rsidRPr="002E5FF7">
        <w:rPr>
          <w:rFonts w:ascii="Times New Roman" w:hAnsi="Times New Roman" w:cs="Times New Roman"/>
          <w:sz w:val="24"/>
          <w:szCs w:val="24"/>
        </w:rPr>
        <w:t xml:space="preserve"> </w:t>
      </w:r>
      <w:r w:rsidR="000F7D9D" w:rsidRPr="002E5FF7">
        <w:rPr>
          <w:rFonts w:ascii="Times New Roman" w:hAnsi="Times New Roman" w:cs="Times New Roman"/>
          <w:sz w:val="24"/>
          <w:szCs w:val="24"/>
        </w:rPr>
        <w:t xml:space="preserve">Once the prosecution has </w:t>
      </w:r>
      <w:r w:rsidR="000F7D9D" w:rsidRPr="002E5FF7">
        <w:rPr>
          <w:rFonts w:ascii="Times New Roman" w:hAnsi="Times New Roman" w:cs="Times New Roman"/>
          <w:sz w:val="24"/>
          <w:szCs w:val="24"/>
        </w:rPr>
        <w:lastRenderedPageBreak/>
        <w:t>m</w:t>
      </w:r>
      <w:r w:rsidR="00E2434D" w:rsidRPr="002E5FF7">
        <w:rPr>
          <w:rFonts w:ascii="Times New Roman" w:hAnsi="Times New Roman" w:cs="Times New Roman"/>
          <w:sz w:val="24"/>
          <w:szCs w:val="24"/>
        </w:rPr>
        <w:t>et the threshold of such proof, t</w:t>
      </w:r>
      <w:r w:rsidR="00E2434D" w:rsidRPr="002E5FF7">
        <w:rPr>
          <w:rFonts w:ascii="Times New Roman" w:eastAsia="Times New Roman" w:hAnsi="Times New Roman" w:cs="Times New Roman"/>
          <w:color w:val="202020"/>
          <w:sz w:val="24"/>
          <w:szCs w:val="24"/>
          <w:lang w:eastAsia="en-ZW"/>
        </w:rPr>
        <w:t xml:space="preserve">he </w:t>
      </w:r>
      <w:r w:rsidR="00E2434D" w:rsidRPr="002E5FF7">
        <w:rPr>
          <w:rFonts w:ascii="Times New Roman" w:eastAsia="Times New Roman" w:hAnsi="Times New Roman" w:cs="Times New Roman"/>
          <w:i/>
          <w:color w:val="202020"/>
          <w:sz w:val="24"/>
          <w:szCs w:val="24"/>
          <w:lang w:eastAsia="en-ZW"/>
        </w:rPr>
        <w:t>onus</w:t>
      </w:r>
      <w:r w:rsidR="00E2434D" w:rsidRPr="002E5FF7">
        <w:rPr>
          <w:rFonts w:ascii="Times New Roman" w:eastAsia="Times New Roman" w:hAnsi="Times New Roman" w:cs="Times New Roman"/>
          <w:color w:val="202020"/>
          <w:sz w:val="24"/>
          <w:szCs w:val="24"/>
          <w:lang w:eastAsia="en-ZW"/>
        </w:rPr>
        <w:t xml:space="preserve"> shifts to the accused who has peculiar knowledge of the circumstances of his physical control, to prove on a balance of probabilities, that he had </w:t>
      </w:r>
      <w:r w:rsidR="00E2434D" w:rsidRPr="002E5FF7">
        <w:rPr>
          <w:rFonts w:ascii="Times New Roman" w:hAnsi="Times New Roman" w:cs="Times New Roman"/>
          <w:sz w:val="24"/>
          <w:szCs w:val="24"/>
        </w:rPr>
        <w:t xml:space="preserve">reasonable cause for believing at the time of acquiring or receiving such livestock or produce that it was the property of the person from whom he or she acquired or received it or that such person was duly authorised by the owner thereof to deal with it or dispose of it. See: </w:t>
      </w:r>
      <w:r w:rsidR="00E2434D" w:rsidRPr="002E5FF7">
        <w:rPr>
          <w:rFonts w:ascii="Times New Roman" w:hAnsi="Times New Roman" w:cs="Times New Roman"/>
          <w:i/>
          <w:sz w:val="24"/>
          <w:szCs w:val="24"/>
        </w:rPr>
        <w:t xml:space="preserve">Attorney General </w:t>
      </w:r>
      <w:proofErr w:type="gramStart"/>
      <w:r w:rsidR="00E2434D" w:rsidRPr="002E5FF7">
        <w:rPr>
          <w:rFonts w:ascii="Times New Roman" w:hAnsi="Times New Roman" w:cs="Times New Roman"/>
          <w:i/>
          <w:sz w:val="24"/>
          <w:szCs w:val="24"/>
        </w:rPr>
        <w:t>v</w:t>
      </w:r>
      <w:proofErr w:type="gramEnd"/>
      <w:r w:rsidR="00E2434D" w:rsidRPr="002E5FF7">
        <w:rPr>
          <w:rFonts w:ascii="Times New Roman" w:hAnsi="Times New Roman" w:cs="Times New Roman"/>
          <w:i/>
          <w:sz w:val="24"/>
          <w:szCs w:val="24"/>
        </w:rPr>
        <w:t xml:space="preserve"> </w:t>
      </w:r>
      <w:proofErr w:type="spellStart"/>
      <w:r w:rsidR="00E2434D" w:rsidRPr="002E5FF7">
        <w:rPr>
          <w:rFonts w:ascii="Times New Roman" w:hAnsi="Times New Roman" w:cs="Times New Roman"/>
          <w:i/>
          <w:sz w:val="24"/>
          <w:szCs w:val="24"/>
        </w:rPr>
        <w:t>Makamba</w:t>
      </w:r>
      <w:proofErr w:type="spellEnd"/>
      <w:r w:rsidR="00E2434D" w:rsidRPr="002E5FF7">
        <w:rPr>
          <w:rFonts w:ascii="Times New Roman" w:hAnsi="Times New Roman" w:cs="Times New Roman"/>
          <w:sz w:val="24"/>
          <w:szCs w:val="24"/>
        </w:rPr>
        <w:t xml:space="preserve"> SC 30/05.</w:t>
      </w:r>
    </w:p>
    <w:p w:rsidR="00A96331" w:rsidRPr="005A20C1" w:rsidRDefault="00A21A1E" w:rsidP="005A20C1">
      <w:pPr>
        <w:spacing w:line="360" w:lineRule="auto"/>
        <w:ind w:firstLine="720"/>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666666"/>
          <w:sz w:val="24"/>
          <w:szCs w:val="24"/>
          <w:shd w:val="clear" w:color="auto" w:fill="FFFFFF"/>
        </w:rPr>
        <w:t>Therefore</w:t>
      </w:r>
      <w:r w:rsidR="004E69AF" w:rsidRPr="002E5FF7">
        <w:rPr>
          <w:rFonts w:ascii="Times New Roman" w:hAnsi="Times New Roman" w:cs="Times New Roman"/>
          <w:color w:val="666666"/>
          <w:sz w:val="24"/>
          <w:szCs w:val="24"/>
          <w:shd w:val="clear" w:color="auto" w:fill="FFFFFF"/>
        </w:rPr>
        <w:t>,</w:t>
      </w:r>
      <w:r w:rsidRPr="002E5FF7">
        <w:rPr>
          <w:rFonts w:ascii="Times New Roman" w:hAnsi="Times New Roman" w:cs="Times New Roman"/>
          <w:color w:val="666666"/>
          <w:sz w:val="24"/>
          <w:szCs w:val="24"/>
          <w:shd w:val="clear" w:color="auto" w:fill="FFFFFF"/>
        </w:rPr>
        <w:t xml:space="preserve"> i</w:t>
      </w:r>
      <w:r w:rsidR="00E37549" w:rsidRPr="002E5FF7">
        <w:rPr>
          <w:rFonts w:ascii="Times New Roman" w:hAnsi="Times New Roman" w:cs="Times New Roman"/>
          <w:color w:val="666666"/>
          <w:sz w:val="24"/>
          <w:szCs w:val="24"/>
          <w:shd w:val="clear" w:color="auto" w:fill="FFFFFF"/>
        </w:rPr>
        <w:t xml:space="preserve">n the first </w:t>
      </w:r>
      <w:r w:rsidR="004E69AF" w:rsidRPr="002E5FF7">
        <w:rPr>
          <w:rFonts w:ascii="Times New Roman" w:hAnsi="Times New Roman" w:cs="Times New Roman"/>
          <w:color w:val="666666"/>
          <w:sz w:val="24"/>
          <w:szCs w:val="24"/>
          <w:shd w:val="clear" w:color="auto" w:fill="FFFFFF"/>
        </w:rPr>
        <w:t>instance, the prosecution must prove beyond a reasonable doubt</w:t>
      </w:r>
      <w:r w:rsidR="00E37549" w:rsidRPr="002E5FF7">
        <w:rPr>
          <w:rFonts w:ascii="Times New Roman" w:hAnsi="Times New Roman" w:cs="Times New Roman"/>
          <w:color w:val="666666"/>
          <w:sz w:val="24"/>
          <w:szCs w:val="24"/>
          <w:shd w:val="clear" w:color="auto" w:fill="FFFFFF"/>
        </w:rPr>
        <w:t xml:space="preserve"> that appellant was at some moment in time in physical control of the stolen livestock or its produce.  </w:t>
      </w:r>
      <w:r w:rsidR="004E69AF" w:rsidRPr="002E5FF7">
        <w:rPr>
          <w:rFonts w:ascii="Times New Roman" w:hAnsi="Times New Roman" w:cs="Times New Roman"/>
          <w:color w:val="666666"/>
          <w:sz w:val="24"/>
          <w:szCs w:val="24"/>
          <w:shd w:val="clear" w:color="auto" w:fill="FFFFFF"/>
        </w:rPr>
        <w:t xml:space="preserve">First, the </w:t>
      </w:r>
      <w:r w:rsidR="00B7793E" w:rsidRPr="002E5FF7">
        <w:rPr>
          <w:rFonts w:ascii="Times New Roman" w:hAnsi="Times New Roman" w:cs="Times New Roman"/>
          <w:color w:val="666666"/>
          <w:sz w:val="24"/>
          <w:szCs w:val="24"/>
          <w:shd w:val="clear" w:color="auto" w:fill="FFFFFF"/>
        </w:rPr>
        <w:t xml:space="preserve">evidence in respect of what happened at 3910 </w:t>
      </w:r>
      <w:proofErr w:type="spellStart"/>
      <w:r w:rsidR="00B7793E" w:rsidRPr="002E5FF7">
        <w:rPr>
          <w:rFonts w:ascii="Times New Roman" w:hAnsi="Times New Roman" w:cs="Times New Roman"/>
          <w:color w:val="666666"/>
          <w:sz w:val="24"/>
          <w:szCs w:val="24"/>
          <w:shd w:val="clear" w:color="auto" w:fill="FFFFFF"/>
        </w:rPr>
        <w:t>Luveve</w:t>
      </w:r>
      <w:proofErr w:type="spellEnd"/>
      <w:r w:rsidR="00B7793E" w:rsidRPr="002E5FF7">
        <w:rPr>
          <w:rFonts w:ascii="Times New Roman" w:hAnsi="Times New Roman" w:cs="Times New Roman"/>
          <w:color w:val="666666"/>
          <w:sz w:val="24"/>
          <w:szCs w:val="24"/>
          <w:shd w:val="clear" w:color="auto" w:fill="FFFFFF"/>
        </w:rPr>
        <w:t xml:space="preserve"> 4, </w:t>
      </w:r>
      <w:r w:rsidR="004E69AF" w:rsidRPr="002E5FF7">
        <w:rPr>
          <w:rFonts w:ascii="Times New Roman" w:hAnsi="Times New Roman" w:cs="Times New Roman"/>
          <w:color w:val="666666"/>
          <w:sz w:val="24"/>
          <w:szCs w:val="24"/>
          <w:shd w:val="clear" w:color="auto" w:fill="FFFFFF"/>
        </w:rPr>
        <w:t>must be considered.</w:t>
      </w:r>
      <w:r w:rsidR="006261BD">
        <w:rPr>
          <w:rFonts w:ascii="Times New Roman" w:hAnsi="Times New Roman" w:cs="Times New Roman"/>
          <w:color w:val="666666"/>
          <w:sz w:val="24"/>
          <w:szCs w:val="24"/>
          <w:shd w:val="clear" w:color="auto" w:fill="FFFFFF"/>
        </w:rPr>
        <w:t xml:space="preserve"> Appellant, in his defence outline which he adopted as his evidence in chief testified</w:t>
      </w:r>
      <w:r w:rsidR="00F731A5">
        <w:rPr>
          <w:rFonts w:ascii="Times New Roman" w:hAnsi="Times New Roman" w:cs="Times New Roman"/>
          <w:color w:val="666666"/>
          <w:sz w:val="24"/>
          <w:szCs w:val="24"/>
          <w:shd w:val="clear" w:color="auto" w:fill="FFFFFF"/>
        </w:rPr>
        <w:t xml:space="preserve"> that the meat was brought to</w:t>
      </w:r>
      <w:r w:rsidR="00A96331" w:rsidRPr="002E5FF7">
        <w:rPr>
          <w:rFonts w:ascii="Times New Roman" w:hAnsi="Times New Roman" w:cs="Times New Roman"/>
          <w:color w:val="666666"/>
          <w:sz w:val="24"/>
          <w:szCs w:val="24"/>
          <w:shd w:val="clear" w:color="auto" w:fill="FFFFFF"/>
        </w:rPr>
        <w:t xml:space="preserve"> </w:t>
      </w:r>
      <w:r w:rsidR="004E69AF" w:rsidRPr="002E5FF7">
        <w:rPr>
          <w:rFonts w:ascii="Times New Roman" w:hAnsi="Times New Roman" w:cs="Times New Roman"/>
          <w:color w:val="666666"/>
          <w:sz w:val="24"/>
          <w:szCs w:val="24"/>
          <w:shd w:val="clear" w:color="auto" w:fill="FFFFFF"/>
        </w:rPr>
        <w:t xml:space="preserve">number </w:t>
      </w:r>
      <w:r w:rsidR="00A96331" w:rsidRPr="002E5FF7">
        <w:rPr>
          <w:rFonts w:ascii="Times New Roman" w:hAnsi="Times New Roman" w:cs="Times New Roman"/>
          <w:color w:val="666666"/>
          <w:sz w:val="24"/>
          <w:szCs w:val="24"/>
          <w:shd w:val="clear" w:color="auto" w:fill="FFFFFF"/>
        </w:rPr>
        <w:t xml:space="preserve">3910 </w:t>
      </w:r>
      <w:proofErr w:type="spellStart"/>
      <w:r w:rsidR="00A96331" w:rsidRPr="002E5FF7">
        <w:rPr>
          <w:rFonts w:ascii="Times New Roman" w:hAnsi="Times New Roman" w:cs="Times New Roman"/>
          <w:color w:val="666666"/>
          <w:sz w:val="24"/>
          <w:szCs w:val="24"/>
          <w:shd w:val="clear" w:color="auto" w:fill="FFFFFF"/>
        </w:rPr>
        <w:t>Luveve</w:t>
      </w:r>
      <w:proofErr w:type="spellEnd"/>
      <w:r w:rsidR="00A96331" w:rsidRPr="002E5FF7">
        <w:rPr>
          <w:rFonts w:ascii="Times New Roman" w:hAnsi="Times New Roman" w:cs="Times New Roman"/>
          <w:color w:val="666666"/>
          <w:sz w:val="24"/>
          <w:szCs w:val="24"/>
          <w:shd w:val="clear" w:color="auto" w:fill="FFFFFF"/>
        </w:rPr>
        <w:t xml:space="preserve"> 4, on the 5</w:t>
      </w:r>
      <w:r w:rsidR="00A96331" w:rsidRPr="002E5FF7">
        <w:rPr>
          <w:rFonts w:ascii="Times New Roman" w:hAnsi="Times New Roman" w:cs="Times New Roman"/>
          <w:color w:val="666666"/>
          <w:sz w:val="24"/>
          <w:szCs w:val="24"/>
          <w:shd w:val="clear" w:color="auto" w:fill="FFFFFF"/>
          <w:vertAlign w:val="superscript"/>
        </w:rPr>
        <w:t>th</w:t>
      </w:r>
      <w:r w:rsidR="00A96331" w:rsidRPr="002E5FF7">
        <w:rPr>
          <w:rFonts w:ascii="Times New Roman" w:hAnsi="Times New Roman" w:cs="Times New Roman"/>
          <w:color w:val="666666"/>
          <w:sz w:val="24"/>
          <w:szCs w:val="24"/>
          <w:shd w:val="clear" w:color="auto" w:fill="FFFFFF"/>
        </w:rPr>
        <w:t xml:space="preserve"> March 2019, </w:t>
      </w:r>
      <w:r w:rsidR="00A4070B" w:rsidRPr="002E5FF7">
        <w:rPr>
          <w:rFonts w:ascii="Times New Roman" w:hAnsi="Times New Roman" w:cs="Times New Roman"/>
          <w:color w:val="666666"/>
          <w:sz w:val="24"/>
          <w:szCs w:val="24"/>
          <w:shd w:val="clear" w:color="auto" w:fill="FFFFFF"/>
        </w:rPr>
        <w:t xml:space="preserve">between 5a.m and 6.am. </w:t>
      </w:r>
      <w:r w:rsidR="006261BD">
        <w:rPr>
          <w:rFonts w:ascii="Times New Roman" w:hAnsi="Times New Roman" w:cs="Times New Roman"/>
          <w:color w:val="666666"/>
          <w:sz w:val="24"/>
          <w:szCs w:val="24"/>
          <w:shd w:val="clear" w:color="auto" w:fill="FFFFFF"/>
        </w:rPr>
        <w:t xml:space="preserve">It was brought by </w:t>
      </w:r>
      <w:r w:rsidR="004C5783">
        <w:rPr>
          <w:rFonts w:ascii="Times New Roman" w:hAnsi="Times New Roman" w:cs="Times New Roman"/>
          <w:color w:val="666666"/>
          <w:sz w:val="24"/>
          <w:szCs w:val="24"/>
          <w:shd w:val="clear" w:color="auto" w:fill="FFFFFF"/>
        </w:rPr>
        <w:t xml:space="preserve">Musa, </w:t>
      </w:r>
      <w:r w:rsidR="006261BD" w:rsidRPr="002E5FF7">
        <w:rPr>
          <w:rFonts w:ascii="Times New Roman" w:hAnsi="Times New Roman" w:cs="Times New Roman"/>
          <w:color w:val="666666"/>
          <w:sz w:val="24"/>
          <w:szCs w:val="24"/>
          <w:shd w:val="clear" w:color="auto" w:fill="FFFFFF"/>
        </w:rPr>
        <w:t>Accused No.2 and Accused No. 3</w:t>
      </w:r>
      <w:r w:rsidR="006261BD">
        <w:rPr>
          <w:rFonts w:ascii="Times New Roman" w:hAnsi="Times New Roman" w:cs="Times New Roman"/>
          <w:color w:val="666666"/>
          <w:sz w:val="24"/>
          <w:szCs w:val="24"/>
          <w:shd w:val="clear" w:color="auto" w:fill="FFFFFF"/>
        </w:rPr>
        <w:t xml:space="preserve">. Musa is appellant’s uncle. Musa said he wanted to load his things in the car, appellant found him having already loaded his property in the car. He says </w:t>
      </w:r>
      <w:r w:rsidR="002E128F">
        <w:rPr>
          <w:rFonts w:ascii="Times New Roman" w:hAnsi="Times New Roman" w:cs="Times New Roman"/>
          <w:color w:val="666666"/>
          <w:sz w:val="24"/>
          <w:szCs w:val="24"/>
          <w:shd w:val="clear" w:color="auto" w:fill="FFFFFF"/>
        </w:rPr>
        <w:t xml:space="preserve">he </w:t>
      </w:r>
      <w:r w:rsidR="006261BD">
        <w:rPr>
          <w:rFonts w:ascii="Times New Roman" w:hAnsi="Times New Roman" w:cs="Times New Roman"/>
          <w:color w:val="666666"/>
          <w:sz w:val="24"/>
          <w:szCs w:val="24"/>
          <w:shd w:val="clear" w:color="auto" w:fill="FFFFFF"/>
        </w:rPr>
        <w:t>told Musa that the ca</w:t>
      </w:r>
      <w:r w:rsidR="00445857">
        <w:rPr>
          <w:rFonts w:ascii="Times New Roman" w:hAnsi="Times New Roman" w:cs="Times New Roman"/>
          <w:color w:val="666666"/>
          <w:sz w:val="24"/>
          <w:szCs w:val="24"/>
          <w:shd w:val="clear" w:color="auto" w:fill="FFFFFF"/>
        </w:rPr>
        <w:t>r had</w:t>
      </w:r>
      <w:r w:rsidR="006261BD">
        <w:rPr>
          <w:rFonts w:ascii="Times New Roman" w:hAnsi="Times New Roman" w:cs="Times New Roman"/>
          <w:color w:val="666666"/>
          <w:sz w:val="24"/>
          <w:szCs w:val="24"/>
          <w:shd w:val="clear" w:color="auto" w:fill="FFFFFF"/>
        </w:rPr>
        <w:t xml:space="preserve"> broken down. Appellant says he went back to sleep, on walking up he observed blood stains in the car. </w:t>
      </w:r>
      <w:r w:rsidR="00D404EC">
        <w:rPr>
          <w:rFonts w:ascii="Times New Roman" w:hAnsi="Times New Roman" w:cs="Times New Roman"/>
          <w:color w:val="666666"/>
          <w:sz w:val="24"/>
          <w:szCs w:val="24"/>
          <w:shd w:val="clear" w:color="auto" w:fill="FFFFFF"/>
        </w:rPr>
        <w:t xml:space="preserve">He cleaned the blood stains, and requested a friend to help him push the car to a mechanic because it had a clutch fault. </w:t>
      </w:r>
      <w:r w:rsidR="008D6568" w:rsidRPr="002E5FF7">
        <w:rPr>
          <w:rFonts w:ascii="Times New Roman" w:hAnsi="Times New Roman" w:cs="Times New Roman"/>
          <w:color w:val="666666"/>
          <w:sz w:val="24"/>
          <w:szCs w:val="24"/>
          <w:shd w:val="clear" w:color="auto" w:fill="FFFFFF"/>
        </w:rPr>
        <w:t xml:space="preserve"> Appellant was asked in cross-examination whether he saw what Musa and company were in possession of, he answered that they had a funny parcel in the back seat of their Honda Fit vehicle. He denied that he saw the meat in the Toyota Hilux. When he woke up, he saw some blood in the boot of the Toyota Hilux, and he washed it.</w:t>
      </w:r>
      <w:r w:rsidR="005A20C1">
        <w:rPr>
          <w:rStyle w:val="FootnoteReference"/>
          <w:rFonts w:ascii="Times New Roman" w:hAnsi="Times New Roman" w:cs="Times New Roman"/>
          <w:color w:val="666666"/>
          <w:sz w:val="24"/>
          <w:szCs w:val="24"/>
          <w:shd w:val="clear" w:color="auto" w:fill="FFFFFF"/>
        </w:rPr>
        <w:footnoteReference w:id="3"/>
      </w:r>
      <w:r w:rsidR="005A20C1">
        <w:rPr>
          <w:rFonts w:ascii="Times New Roman" w:hAnsi="Times New Roman" w:cs="Times New Roman"/>
          <w:color w:val="666666"/>
          <w:sz w:val="24"/>
          <w:szCs w:val="24"/>
          <w:shd w:val="clear" w:color="auto" w:fill="FFFFFF"/>
        </w:rPr>
        <w:t xml:space="preserve"> From this evidence I do not read that appellant had physical control of the meat at number 3910 </w:t>
      </w:r>
      <w:proofErr w:type="spellStart"/>
      <w:r w:rsidR="005A20C1">
        <w:rPr>
          <w:rFonts w:ascii="Times New Roman" w:hAnsi="Times New Roman" w:cs="Times New Roman"/>
          <w:color w:val="666666"/>
          <w:sz w:val="24"/>
          <w:szCs w:val="24"/>
          <w:shd w:val="clear" w:color="auto" w:fill="FFFFFF"/>
        </w:rPr>
        <w:t>Luveve</w:t>
      </w:r>
      <w:proofErr w:type="spellEnd"/>
      <w:r w:rsidR="005A20C1">
        <w:rPr>
          <w:rFonts w:ascii="Times New Roman" w:hAnsi="Times New Roman" w:cs="Times New Roman"/>
          <w:color w:val="666666"/>
          <w:sz w:val="24"/>
          <w:szCs w:val="24"/>
          <w:shd w:val="clear" w:color="auto" w:fill="FFFFFF"/>
        </w:rPr>
        <w:t xml:space="preserve"> 4. </w:t>
      </w:r>
    </w:p>
    <w:p w:rsidR="00106EF2" w:rsidRPr="002E5FF7" w:rsidRDefault="002805D7" w:rsidP="00C66EAC">
      <w:pPr>
        <w:spacing w:line="360" w:lineRule="auto"/>
        <w:ind w:firstLine="720"/>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666666"/>
          <w:sz w:val="24"/>
          <w:szCs w:val="24"/>
          <w:shd w:val="clear" w:color="auto" w:fill="FFFFFF"/>
        </w:rPr>
        <w:t>A</w:t>
      </w:r>
      <w:r w:rsidR="0015267F" w:rsidRPr="002E5FF7">
        <w:rPr>
          <w:rFonts w:ascii="Times New Roman" w:hAnsi="Times New Roman" w:cs="Times New Roman"/>
          <w:color w:val="666666"/>
          <w:sz w:val="24"/>
          <w:szCs w:val="24"/>
          <w:shd w:val="clear" w:color="auto" w:fill="FFFFFF"/>
        </w:rPr>
        <w:t xml:space="preserve">ccused </w:t>
      </w:r>
      <w:r w:rsidRPr="002E5FF7">
        <w:rPr>
          <w:rFonts w:ascii="Times New Roman" w:hAnsi="Times New Roman" w:cs="Times New Roman"/>
          <w:color w:val="666666"/>
          <w:sz w:val="24"/>
          <w:szCs w:val="24"/>
          <w:shd w:val="clear" w:color="auto" w:fill="FFFFFF"/>
        </w:rPr>
        <w:t xml:space="preserve">No. </w:t>
      </w:r>
      <w:r w:rsidR="0015267F" w:rsidRPr="002E5FF7">
        <w:rPr>
          <w:rFonts w:ascii="Times New Roman" w:hAnsi="Times New Roman" w:cs="Times New Roman"/>
          <w:color w:val="666666"/>
          <w:sz w:val="24"/>
          <w:szCs w:val="24"/>
          <w:shd w:val="clear" w:color="auto" w:fill="FFFFFF"/>
        </w:rPr>
        <w:t xml:space="preserve">2 testified that Musa requested that part of the meat be taken to appellant’s residence, i.e. 3910 </w:t>
      </w:r>
      <w:proofErr w:type="spellStart"/>
      <w:r w:rsidR="0015267F" w:rsidRPr="002E5FF7">
        <w:rPr>
          <w:rFonts w:ascii="Times New Roman" w:hAnsi="Times New Roman" w:cs="Times New Roman"/>
          <w:color w:val="666666"/>
          <w:sz w:val="24"/>
          <w:szCs w:val="24"/>
          <w:shd w:val="clear" w:color="auto" w:fill="FFFFFF"/>
        </w:rPr>
        <w:t>Luveve</w:t>
      </w:r>
      <w:proofErr w:type="spellEnd"/>
      <w:r w:rsidR="0015267F" w:rsidRPr="002E5FF7">
        <w:rPr>
          <w:rFonts w:ascii="Times New Roman" w:hAnsi="Times New Roman" w:cs="Times New Roman"/>
          <w:color w:val="666666"/>
          <w:sz w:val="24"/>
          <w:szCs w:val="24"/>
          <w:shd w:val="clear" w:color="auto" w:fill="FFFFFF"/>
        </w:rPr>
        <w:t xml:space="preserve"> 4. He averred that he left the meat in the car with appellant. </w:t>
      </w:r>
      <w:r w:rsidR="004E15D7">
        <w:rPr>
          <w:rFonts w:ascii="Times New Roman" w:hAnsi="Times New Roman" w:cs="Times New Roman"/>
          <w:color w:val="666666"/>
          <w:sz w:val="24"/>
          <w:szCs w:val="24"/>
          <w:shd w:val="clear" w:color="auto" w:fill="FFFFFF"/>
        </w:rPr>
        <w:t>He was cross-examined by the prosecutor.</w:t>
      </w:r>
      <w:r w:rsidR="004E15D7">
        <w:rPr>
          <w:rStyle w:val="FootnoteReference"/>
          <w:rFonts w:ascii="Times New Roman" w:hAnsi="Times New Roman" w:cs="Times New Roman"/>
          <w:color w:val="666666"/>
          <w:sz w:val="24"/>
          <w:szCs w:val="24"/>
          <w:shd w:val="clear" w:color="auto" w:fill="FFFFFF"/>
        </w:rPr>
        <w:footnoteReference w:id="4"/>
      </w:r>
      <w:r w:rsidR="000A415C" w:rsidRPr="00C746D1">
        <w:rPr>
          <w:rFonts w:ascii="Times New Roman" w:hAnsi="Times New Roman" w:cs="Times New Roman"/>
          <w:color w:val="666666"/>
          <w:shd w:val="clear" w:color="auto" w:fill="FFFFFF"/>
        </w:rPr>
        <w:t xml:space="preserve"> </w:t>
      </w:r>
      <w:r w:rsidR="004E15D7" w:rsidRPr="004E15D7">
        <w:rPr>
          <w:rFonts w:ascii="Times New Roman" w:hAnsi="Times New Roman" w:cs="Times New Roman"/>
          <w:color w:val="666666"/>
          <w:sz w:val="24"/>
          <w:szCs w:val="24"/>
          <w:shd w:val="clear" w:color="auto" w:fill="FFFFFF"/>
        </w:rPr>
        <w:t xml:space="preserve">First, he says he took the meat to Musa who then took it to appellant. Pressed by the prosecutor, he said he left the meat at appellant’s home. </w:t>
      </w:r>
      <w:r w:rsidR="004E15D7" w:rsidRPr="004E15D7">
        <w:rPr>
          <w:rFonts w:ascii="Times New Roman" w:hAnsi="Times New Roman" w:cs="Times New Roman"/>
          <w:sz w:val="24"/>
          <w:szCs w:val="24"/>
        </w:rPr>
        <w:t xml:space="preserve">Pressed </w:t>
      </w:r>
      <w:r w:rsidR="004E15D7" w:rsidRPr="004E15D7">
        <w:rPr>
          <w:rFonts w:ascii="Times New Roman" w:hAnsi="Times New Roman" w:cs="Times New Roman"/>
          <w:sz w:val="24"/>
          <w:szCs w:val="24"/>
        </w:rPr>
        <w:lastRenderedPageBreak/>
        <w:t xml:space="preserve">further he said appellant was present and the meat was left in the van. </w:t>
      </w:r>
      <w:r w:rsidR="00750483" w:rsidRPr="007448EC">
        <w:rPr>
          <w:rFonts w:ascii="Times New Roman" w:hAnsi="Times New Roman" w:cs="Times New Roman"/>
          <w:color w:val="000000"/>
          <w:sz w:val="24"/>
          <w:szCs w:val="24"/>
          <w:lang w:val="en-ZA"/>
        </w:rPr>
        <w:t xml:space="preserve">I </w:t>
      </w:r>
      <w:r w:rsidR="007448EC" w:rsidRPr="007448EC">
        <w:rPr>
          <w:rFonts w:ascii="Times New Roman" w:hAnsi="Times New Roman" w:cs="Times New Roman"/>
          <w:color w:val="000000"/>
          <w:sz w:val="24"/>
          <w:szCs w:val="24"/>
        </w:rPr>
        <w:t>do not read Accused’s 2 evidence to be showing that the meat w</w:t>
      </w:r>
      <w:r w:rsidR="00A913DF">
        <w:rPr>
          <w:rFonts w:ascii="Times New Roman" w:hAnsi="Times New Roman" w:cs="Times New Roman"/>
          <w:color w:val="000000"/>
          <w:sz w:val="24"/>
          <w:szCs w:val="24"/>
        </w:rPr>
        <w:t>as</w:t>
      </w:r>
      <w:r w:rsidR="00733F27">
        <w:rPr>
          <w:rFonts w:ascii="Times New Roman" w:hAnsi="Times New Roman" w:cs="Times New Roman"/>
          <w:color w:val="000000"/>
          <w:sz w:val="24"/>
          <w:szCs w:val="24"/>
        </w:rPr>
        <w:t xml:space="preserve"> left in the physical control</w:t>
      </w:r>
      <w:r w:rsidR="007448EC" w:rsidRPr="007448EC">
        <w:rPr>
          <w:rFonts w:ascii="Times New Roman" w:hAnsi="Times New Roman" w:cs="Times New Roman"/>
          <w:color w:val="000000"/>
          <w:sz w:val="24"/>
          <w:szCs w:val="24"/>
        </w:rPr>
        <w:t xml:space="preserve"> of the appellant. The tenor of his evidence is that the meat was left in appellant’s home inside a car. </w:t>
      </w:r>
      <w:r w:rsidR="004201D7">
        <w:rPr>
          <w:rFonts w:ascii="Times New Roman" w:hAnsi="Times New Roman" w:cs="Times New Roman"/>
          <w:color w:val="666666"/>
          <w:sz w:val="24"/>
          <w:szCs w:val="24"/>
          <w:shd w:val="clear" w:color="auto" w:fill="FFFFFF"/>
        </w:rPr>
        <w:t>In his defence outline, which he adopted as his evidence in chief A</w:t>
      </w:r>
      <w:r w:rsidR="000A415C" w:rsidRPr="002E5FF7">
        <w:rPr>
          <w:rFonts w:ascii="Times New Roman" w:hAnsi="Times New Roman" w:cs="Times New Roman"/>
          <w:color w:val="666666"/>
          <w:sz w:val="24"/>
          <w:szCs w:val="24"/>
          <w:shd w:val="clear" w:color="auto" w:fill="FFFFFF"/>
        </w:rPr>
        <w:t xml:space="preserve">ccused </w:t>
      </w:r>
      <w:r w:rsidR="00FB39B6" w:rsidRPr="002E5FF7">
        <w:rPr>
          <w:rFonts w:ascii="Times New Roman" w:hAnsi="Times New Roman" w:cs="Times New Roman"/>
          <w:color w:val="666666"/>
          <w:sz w:val="24"/>
          <w:szCs w:val="24"/>
          <w:shd w:val="clear" w:color="auto" w:fill="FFFFFF"/>
        </w:rPr>
        <w:t xml:space="preserve">No. </w:t>
      </w:r>
      <w:r w:rsidR="000A415C" w:rsidRPr="002E5FF7">
        <w:rPr>
          <w:rFonts w:ascii="Times New Roman" w:hAnsi="Times New Roman" w:cs="Times New Roman"/>
          <w:color w:val="666666"/>
          <w:sz w:val="24"/>
          <w:szCs w:val="24"/>
          <w:shd w:val="clear" w:color="auto" w:fill="FFFFFF"/>
        </w:rPr>
        <w:t xml:space="preserve">3 testified that </w:t>
      </w:r>
      <w:r w:rsidR="00FD53BF" w:rsidRPr="002E5FF7">
        <w:rPr>
          <w:rFonts w:ascii="Times New Roman" w:hAnsi="Times New Roman" w:cs="Times New Roman"/>
          <w:color w:val="666666"/>
          <w:sz w:val="24"/>
          <w:szCs w:val="24"/>
          <w:shd w:val="clear" w:color="auto" w:fill="FFFFFF"/>
        </w:rPr>
        <w:t>they were instruct</w:t>
      </w:r>
      <w:r w:rsidR="004201D7">
        <w:rPr>
          <w:rFonts w:ascii="Times New Roman" w:hAnsi="Times New Roman" w:cs="Times New Roman"/>
          <w:color w:val="666666"/>
          <w:sz w:val="24"/>
          <w:szCs w:val="24"/>
          <w:shd w:val="clear" w:color="auto" w:fill="FFFFFF"/>
        </w:rPr>
        <w:t xml:space="preserve">ed to take one beast to </w:t>
      </w:r>
      <w:proofErr w:type="spellStart"/>
      <w:r w:rsidR="004201D7">
        <w:rPr>
          <w:rFonts w:ascii="Times New Roman" w:hAnsi="Times New Roman" w:cs="Times New Roman"/>
          <w:color w:val="666666"/>
          <w:sz w:val="24"/>
          <w:szCs w:val="24"/>
          <w:shd w:val="clear" w:color="auto" w:fill="FFFFFF"/>
        </w:rPr>
        <w:t>Sivako</w:t>
      </w:r>
      <w:proofErr w:type="spellEnd"/>
      <w:r w:rsidR="004201D7">
        <w:rPr>
          <w:rFonts w:ascii="Times New Roman" w:hAnsi="Times New Roman" w:cs="Times New Roman"/>
          <w:color w:val="666666"/>
          <w:sz w:val="24"/>
          <w:szCs w:val="24"/>
          <w:shd w:val="clear" w:color="auto" w:fill="FFFFFF"/>
        </w:rPr>
        <w:t xml:space="preserve">. </w:t>
      </w:r>
      <w:r w:rsidR="00F172DC">
        <w:rPr>
          <w:rFonts w:ascii="Times New Roman" w:hAnsi="Times New Roman" w:cs="Times New Roman"/>
          <w:color w:val="666666"/>
          <w:sz w:val="24"/>
          <w:szCs w:val="24"/>
          <w:shd w:val="clear" w:color="auto" w:fill="FFFFFF"/>
        </w:rPr>
        <w:t xml:space="preserve">In cross examination all he could say was that they took the meat to </w:t>
      </w:r>
      <w:proofErr w:type="spellStart"/>
      <w:r w:rsidR="00F172DC">
        <w:rPr>
          <w:rFonts w:ascii="Times New Roman" w:hAnsi="Times New Roman" w:cs="Times New Roman"/>
          <w:color w:val="666666"/>
          <w:sz w:val="24"/>
          <w:szCs w:val="24"/>
          <w:shd w:val="clear" w:color="auto" w:fill="FFFFFF"/>
        </w:rPr>
        <w:t>Luveve</w:t>
      </w:r>
      <w:proofErr w:type="spellEnd"/>
      <w:r w:rsidR="00F172DC">
        <w:rPr>
          <w:rFonts w:ascii="Times New Roman" w:hAnsi="Times New Roman" w:cs="Times New Roman"/>
          <w:color w:val="666666"/>
          <w:sz w:val="24"/>
          <w:szCs w:val="24"/>
          <w:shd w:val="clear" w:color="auto" w:fill="FFFFFF"/>
        </w:rPr>
        <w:t>, at appellant’s residence, appellant was present and they put the meat in the blue Toyota van.</w:t>
      </w:r>
      <w:r w:rsidR="00106EF2">
        <w:rPr>
          <w:rStyle w:val="FootnoteReference"/>
          <w:rFonts w:ascii="Times New Roman" w:hAnsi="Times New Roman" w:cs="Times New Roman"/>
          <w:color w:val="666666"/>
          <w:sz w:val="24"/>
          <w:szCs w:val="24"/>
          <w:shd w:val="clear" w:color="auto" w:fill="FFFFFF"/>
        </w:rPr>
        <w:footnoteReference w:id="5"/>
      </w:r>
      <w:r w:rsidR="004201D7">
        <w:rPr>
          <w:rFonts w:ascii="Times New Roman" w:hAnsi="Times New Roman" w:cs="Times New Roman"/>
          <w:color w:val="666666"/>
          <w:sz w:val="24"/>
          <w:szCs w:val="24"/>
          <w:shd w:val="clear" w:color="auto" w:fill="FFFFFF"/>
        </w:rPr>
        <w:t xml:space="preserve"> </w:t>
      </w:r>
      <w:r w:rsidR="00733F27">
        <w:rPr>
          <w:rFonts w:ascii="Times New Roman" w:hAnsi="Times New Roman" w:cs="Times New Roman"/>
          <w:color w:val="666666"/>
          <w:sz w:val="24"/>
          <w:szCs w:val="24"/>
          <w:shd w:val="clear" w:color="auto" w:fill="FFFFFF"/>
        </w:rPr>
        <w:t xml:space="preserve">This evidence does not suggest that the </w:t>
      </w:r>
      <w:r w:rsidR="00C66EAC">
        <w:rPr>
          <w:rFonts w:ascii="Times New Roman" w:hAnsi="Times New Roman" w:cs="Times New Roman"/>
          <w:color w:val="666666"/>
          <w:sz w:val="24"/>
          <w:szCs w:val="24"/>
          <w:shd w:val="clear" w:color="auto" w:fill="FFFFFF"/>
        </w:rPr>
        <w:t xml:space="preserve">meat was left in the physical control of the appellant. </w:t>
      </w:r>
    </w:p>
    <w:p w:rsidR="00557799" w:rsidRDefault="00422A60" w:rsidP="00EC0266">
      <w:pPr>
        <w:spacing w:line="360" w:lineRule="auto"/>
        <w:ind w:firstLine="720"/>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666666"/>
          <w:sz w:val="24"/>
          <w:szCs w:val="24"/>
          <w:shd w:val="clear" w:color="auto" w:fill="FFFFFF"/>
        </w:rPr>
        <w:t>Th</w:t>
      </w:r>
      <w:r w:rsidR="00FB39B6" w:rsidRPr="002E5FF7">
        <w:rPr>
          <w:rFonts w:ascii="Times New Roman" w:hAnsi="Times New Roman" w:cs="Times New Roman"/>
          <w:color w:val="666666"/>
          <w:sz w:val="24"/>
          <w:szCs w:val="24"/>
          <w:shd w:val="clear" w:color="auto" w:fill="FFFFFF"/>
        </w:rPr>
        <w:t xml:space="preserve">e prosecution must prove beyond a reasonable doubt that the appellant had physical control of the meat at number 3910 </w:t>
      </w:r>
      <w:proofErr w:type="spellStart"/>
      <w:r w:rsidR="00FB39B6" w:rsidRPr="002E5FF7">
        <w:rPr>
          <w:rFonts w:ascii="Times New Roman" w:hAnsi="Times New Roman" w:cs="Times New Roman"/>
          <w:color w:val="666666"/>
          <w:sz w:val="24"/>
          <w:szCs w:val="24"/>
          <w:shd w:val="clear" w:color="auto" w:fill="FFFFFF"/>
        </w:rPr>
        <w:t>Luveve</w:t>
      </w:r>
      <w:proofErr w:type="spellEnd"/>
      <w:r w:rsidR="00FB39B6" w:rsidRPr="002E5FF7">
        <w:rPr>
          <w:rFonts w:ascii="Times New Roman" w:hAnsi="Times New Roman" w:cs="Times New Roman"/>
          <w:color w:val="666666"/>
          <w:sz w:val="24"/>
          <w:szCs w:val="24"/>
          <w:shd w:val="clear" w:color="auto" w:fill="FFFFFF"/>
        </w:rPr>
        <w:t xml:space="preserve"> 4.</w:t>
      </w:r>
      <w:r w:rsidRPr="002E5FF7">
        <w:rPr>
          <w:rFonts w:ascii="Times New Roman" w:hAnsi="Times New Roman" w:cs="Times New Roman"/>
          <w:color w:val="666666"/>
          <w:sz w:val="24"/>
          <w:szCs w:val="24"/>
          <w:shd w:val="clear" w:color="auto" w:fill="FFFFFF"/>
        </w:rPr>
        <w:t xml:space="preserve"> </w:t>
      </w:r>
      <w:r w:rsidR="009718C3" w:rsidRPr="002E5FF7">
        <w:rPr>
          <w:rFonts w:ascii="Times New Roman" w:hAnsi="Times New Roman" w:cs="Times New Roman"/>
          <w:color w:val="666666"/>
          <w:sz w:val="24"/>
          <w:szCs w:val="24"/>
          <w:shd w:val="clear" w:color="auto" w:fill="FFFFFF"/>
        </w:rPr>
        <w:t>There is no</w:t>
      </w:r>
      <w:r w:rsidRPr="002E5FF7">
        <w:rPr>
          <w:rFonts w:ascii="Times New Roman" w:hAnsi="Times New Roman" w:cs="Times New Roman"/>
          <w:color w:val="666666"/>
          <w:sz w:val="24"/>
          <w:szCs w:val="24"/>
          <w:shd w:val="clear" w:color="auto" w:fill="FFFFFF"/>
        </w:rPr>
        <w:t xml:space="preserve"> clear evidence that appellant</w:t>
      </w:r>
      <w:r w:rsidR="009718C3" w:rsidRPr="002E5FF7">
        <w:rPr>
          <w:rFonts w:ascii="Times New Roman" w:hAnsi="Times New Roman" w:cs="Times New Roman"/>
          <w:color w:val="666666"/>
          <w:sz w:val="24"/>
          <w:szCs w:val="24"/>
          <w:shd w:val="clear" w:color="auto" w:fill="FFFFFF"/>
        </w:rPr>
        <w:t xml:space="preserve"> acquired or</w:t>
      </w:r>
      <w:r w:rsidRPr="002E5FF7">
        <w:rPr>
          <w:rFonts w:ascii="Times New Roman" w:hAnsi="Times New Roman" w:cs="Times New Roman"/>
          <w:color w:val="666666"/>
          <w:sz w:val="24"/>
          <w:szCs w:val="24"/>
          <w:shd w:val="clear" w:color="auto" w:fill="FFFFFF"/>
        </w:rPr>
        <w:t xml:space="preserve"> received the meat at </w:t>
      </w:r>
      <w:r w:rsidR="00FB39B6" w:rsidRPr="002E5FF7">
        <w:rPr>
          <w:rFonts w:ascii="Times New Roman" w:hAnsi="Times New Roman" w:cs="Times New Roman"/>
          <w:color w:val="666666"/>
          <w:sz w:val="24"/>
          <w:szCs w:val="24"/>
          <w:shd w:val="clear" w:color="auto" w:fill="FFFFFF"/>
        </w:rPr>
        <w:t xml:space="preserve">3910 </w:t>
      </w:r>
      <w:proofErr w:type="spellStart"/>
      <w:r w:rsidR="00FB39B6" w:rsidRPr="002E5FF7">
        <w:rPr>
          <w:rFonts w:ascii="Times New Roman" w:hAnsi="Times New Roman" w:cs="Times New Roman"/>
          <w:color w:val="666666"/>
          <w:sz w:val="24"/>
          <w:szCs w:val="24"/>
          <w:shd w:val="clear" w:color="auto" w:fill="FFFFFF"/>
        </w:rPr>
        <w:t>Luveve</w:t>
      </w:r>
      <w:proofErr w:type="spellEnd"/>
      <w:r w:rsidR="00FB39B6" w:rsidRPr="002E5FF7">
        <w:rPr>
          <w:rFonts w:ascii="Times New Roman" w:hAnsi="Times New Roman" w:cs="Times New Roman"/>
          <w:color w:val="666666"/>
          <w:sz w:val="24"/>
          <w:szCs w:val="24"/>
          <w:shd w:val="clear" w:color="auto" w:fill="FFFFFF"/>
        </w:rPr>
        <w:t xml:space="preserve"> 4. Correct he</w:t>
      </w:r>
      <w:r w:rsidR="00103907" w:rsidRPr="002E5FF7">
        <w:rPr>
          <w:rFonts w:ascii="Times New Roman" w:hAnsi="Times New Roman" w:cs="Times New Roman"/>
          <w:color w:val="666666"/>
          <w:sz w:val="24"/>
          <w:szCs w:val="24"/>
          <w:shd w:val="clear" w:color="auto" w:fill="FFFFFF"/>
        </w:rPr>
        <w:t xml:space="preserve"> was present at 3910 </w:t>
      </w:r>
      <w:proofErr w:type="spellStart"/>
      <w:r w:rsidR="00103907" w:rsidRPr="002E5FF7">
        <w:rPr>
          <w:rFonts w:ascii="Times New Roman" w:hAnsi="Times New Roman" w:cs="Times New Roman"/>
          <w:color w:val="666666"/>
          <w:sz w:val="24"/>
          <w:szCs w:val="24"/>
          <w:shd w:val="clear" w:color="auto" w:fill="FFFFFF"/>
        </w:rPr>
        <w:t>Luveve</w:t>
      </w:r>
      <w:proofErr w:type="spellEnd"/>
      <w:r w:rsidR="00103907" w:rsidRPr="002E5FF7">
        <w:rPr>
          <w:rFonts w:ascii="Times New Roman" w:hAnsi="Times New Roman" w:cs="Times New Roman"/>
          <w:color w:val="666666"/>
          <w:sz w:val="24"/>
          <w:szCs w:val="24"/>
          <w:shd w:val="clear" w:color="auto" w:fill="FFFFFF"/>
        </w:rPr>
        <w:t xml:space="preserve"> 4</w:t>
      </w:r>
      <w:r w:rsidR="00FB39B6" w:rsidRPr="002E5FF7">
        <w:rPr>
          <w:rFonts w:ascii="Times New Roman" w:hAnsi="Times New Roman" w:cs="Times New Roman"/>
          <w:color w:val="666666"/>
          <w:sz w:val="24"/>
          <w:szCs w:val="24"/>
          <w:shd w:val="clear" w:color="auto" w:fill="FFFFFF"/>
        </w:rPr>
        <w:t xml:space="preserve"> when the meat was brought by Musa, Accused No. 2 and Accused No. 3.</w:t>
      </w:r>
      <w:r w:rsidR="00EC0266">
        <w:rPr>
          <w:rFonts w:ascii="Times New Roman" w:hAnsi="Times New Roman" w:cs="Times New Roman"/>
          <w:color w:val="666666"/>
          <w:sz w:val="24"/>
          <w:szCs w:val="24"/>
          <w:shd w:val="clear" w:color="auto" w:fill="FFFFFF"/>
        </w:rPr>
        <w:t>The fact that</w:t>
      </w:r>
      <w:r w:rsidR="00103907" w:rsidRPr="002E5FF7">
        <w:rPr>
          <w:rFonts w:ascii="Times New Roman" w:hAnsi="Times New Roman" w:cs="Times New Roman"/>
          <w:color w:val="666666"/>
          <w:sz w:val="24"/>
          <w:szCs w:val="24"/>
          <w:shd w:val="clear" w:color="auto" w:fill="FFFFFF"/>
        </w:rPr>
        <w:t xml:space="preserve"> Musa made a unilateral decision to put the meat </w:t>
      </w:r>
      <w:r w:rsidR="00D81D24">
        <w:rPr>
          <w:rFonts w:ascii="Times New Roman" w:hAnsi="Times New Roman" w:cs="Times New Roman"/>
          <w:color w:val="666666"/>
          <w:sz w:val="24"/>
          <w:szCs w:val="24"/>
          <w:shd w:val="clear" w:color="auto" w:fill="FFFFFF"/>
        </w:rPr>
        <w:t>in the back of the Toyota Hilux w</w:t>
      </w:r>
      <w:r w:rsidR="00EC0266">
        <w:rPr>
          <w:rFonts w:ascii="Times New Roman" w:hAnsi="Times New Roman" w:cs="Times New Roman"/>
          <w:color w:val="666666"/>
          <w:sz w:val="24"/>
          <w:szCs w:val="24"/>
          <w:shd w:val="clear" w:color="auto" w:fill="FFFFFF"/>
        </w:rPr>
        <w:t xml:space="preserve">as </w:t>
      </w:r>
      <w:r w:rsidR="00EC0266">
        <w:rPr>
          <w:rFonts w:eastAsia="Times New Roman"/>
          <w:color w:val="000000"/>
          <w:sz w:val="24"/>
          <w:szCs w:val="24"/>
          <w:lang w:val="af-ZA"/>
        </w:rPr>
        <w:t>not disputed.</w:t>
      </w:r>
      <w:r w:rsidR="00EC0266">
        <w:rPr>
          <w:rFonts w:ascii="Times New Roman" w:hAnsi="Times New Roman" w:cs="Times New Roman"/>
          <w:color w:val="666666"/>
          <w:sz w:val="24"/>
          <w:szCs w:val="24"/>
          <w:shd w:val="clear" w:color="auto" w:fill="FFFFFF"/>
        </w:rPr>
        <w:t xml:space="preserve"> </w:t>
      </w:r>
      <w:r w:rsidR="00FB39B6" w:rsidRPr="002E5FF7">
        <w:rPr>
          <w:rFonts w:ascii="Times New Roman" w:hAnsi="Times New Roman" w:cs="Times New Roman"/>
          <w:color w:val="666666"/>
          <w:sz w:val="24"/>
          <w:szCs w:val="24"/>
          <w:shd w:val="clear" w:color="auto" w:fill="FFFFFF"/>
        </w:rPr>
        <w:t xml:space="preserve">The meat was not handed over to the appellant. </w:t>
      </w:r>
      <w:r w:rsidR="00FB39B6" w:rsidRPr="002E5FF7">
        <w:rPr>
          <w:rFonts w:ascii="Times New Roman" w:hAnsi="Times New Roman" w:cs="Times New Roman"/>
          <w:color w:val="000000"/>
          <w:sz w:val="24"/>
          <w:szCs w:val="24"/>
          <w:lang w:val="af-ZA"/>
        </w:rPr>
        <w:t>In any event the appellant was not the only person present at number 3910 Luveve 4 at the material time. The fact that he woke up and witnessed the meat being put in the To</w:t>
      </w:r>
      <w:r w:rsidR="00C66EAC">
        <w:rPr>
          <w:rFonts w:ascii="Times New Roman" w:hAnsi="Times New Roman" w:cs="Times New Roman"/>
          <w:color w:val="000000"/>
          <w:sz w:val="24"/>
          <w:szCs w:val="24"/>
          <w:lang w:val="af-ZA"/>
        </w:rPr>
        <w:t xml:space="preserve">yota Hilux, does not mean he assumed </w:t>
      </w:r>
      <w:r w:rsidR="00FB39B6" w:rsidRPr="002E5FF7">
        <w:rPr>
          <w:rFonts w:ascii="Times New Roman" w:hAnsi="Times New Roman" w:cs="Times New Roman"/>
          <w:color w:val="000000"/>
          <w:sz w:val="24"/>
          <w:szCs w:val="24"/>
          <w:lang w:val="af-ZA"/>
        </w:rPr>
        <w:t>physical control of it.</w:t>
      </w:r>
      <w:r w:rsidR="00907AD5" w:rsidRPr="002E5FF7">
        <w:rPr>
          <w:rFonts w:ascii="Times New Roman" w:hAnsi="Times New Roman" w:cs="Times New Roman"/>
          <w:color w:val="666666"/>
          <w:sz w:val="24"/>
          <w:szCs w:val="24"/>
          <w:shd w:val="clear" w:color="auto" w:fill="FFFFFF"/>
        </w:rPr>
        <w:t xml:space="preserve"> </w:t>
      </w:r>
      <w:r w:rsidR="00557799" w:rsidRPr="00B30556">
        <w:rPr>
          <w:rFonts w:ascii="Times New Roman" w:eastAsia="Times New Roman" w:hAnsi="Times New Roman" w:cs="Times New Roman"/>
          <w:color w:val="000000"/>
          <w:sz w:val="24"/>
          <w:szCs w:val="24"/>
          <w:lang w:val="af-ZA"/>
        </w:rPr>
        <w:t>Furthermore, even if the circumstances were such as to justify the inference that he knew of the presence of the meat in the Toyata Hilux, and lied about his knowledge, it would not necessarily follow that he had physical control of it.</w:t>
      </w:r>
    </w:p>
    <w:p w:rsidR="00422A60" w:rsidRPr="002E5FF7" w:rsidRDefault="00FB39B6" w:rsidP="00907AD5">
      <w:pPr>
        <w:spacing w:line="360" w:lineRule="auto"/>
        <w:ind w:firstLine="720"/>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666666"/>
          <w:sz w:val="24"/>
          <w:szCs w:val="24"/>
          <w:shd w:val="clear" w:color="auto" w:fill="FFFFFF"/>
        </w:rPr>
        <w:t>The S</w:t>
      </w:r>
      <w:r w:rsidR="00103907" w:rsidRPr="002E5FF7">
        <w:rPr>
          <w:rFonts w:ascii="Times New Roman" w:hAnsi="Times New Roman" w:cs="Times New Roman"/>
          <w:color w:val="666666"/>
          <w:sz w:val="24"/>
          <w:szCs w:val="24"/>
          <w:shd w:val="clear" w:color="auto" w:fill="FFFFFF"/>
        </w:rPr>
        <w:t xml:space="preserve">tate concedes that the appellant never personally assumed control over the meat at the time it was delivered at </w:t>
      </w:r>
      <w:r w:rsidRPr="002E5FF7">
        <w:rPr>
          <w:rFonts w:ascii="Times New Roman" w:hAnsi="Times New Roman" w:cs="Times New Roman"/>
          <w:color w:val="666666"/>
          <w:sz w:val="24"/>
          <w:szCs w:val="24"/>
          <w:shd w:val="clear" w:color="auto" w:fill="FFFFFF"/>
        </w:rPr>
        <w:t xml:space="preserve">number </w:t>
      </w:r>
      <w:r w:rsidR="00103907" w:rsidRPr="002E5FF7">
        <w:rPr>
          <w:rFonts w:ascii="Times New Roman" w:hAnsi="Times New Roman" w:cs="Times New Roman"/>
          <w:color w:val="666666"/>
          <w:sz w:val="24"/>
          <w:szCs w:val="24"/>
          <w:shd w:val="clear" w:color="auto" w:fill="FFFFFF"/>
        </w:rPr>
        <w:t xml:space="preserve">3910 </w:t>
      </w:r>
      <w:proofErr w:type="spellStart"/>
      <w:r w:rsidR="00103907" w:rsidRPr="002E5FF7">
        <w:rPr>
          <w:rFonts w:ascii="Times New Roman" w:hAnsi="Times New Roman" w:cs="Times New Roman"/>
          <w:color w:val="666666"/>
          <w:sz w:val="24"/>
          <w:szCs w:val="24"/>
          <w:shd w:val="clear" w:color="auto" w:fill="FFFFFF"/>
        </w:rPr>
        <w:t>Luveve</w:t>
      </w:r>
      <w:proofErr w:type="spellEnd"/>
      <w:r w:rsidR="00103907" w:rsidRPr="002E5FF7">
        <w:rPr>
          <w:rFonts w:ascii="Times New Roman" w:hAnsi="Times New Roman" w:cs="Times New Roman"/>
          <w:color w:val="666666"/>
          <w:sz w:val="24"/>
          <w:szCs w:val="24"/>
          <w:shd w:val="clear" w:color="auto" w:fill="FFFFFF"/>
        </w:rPr>
        <w:t xml:space="preserve"> 4. I agree. On the evidence </w:t>
      </w:r>
      <w:r w:rsidR="004078B7" w:rsidRPr="002E5FF7">
        <w:rPr>
          <w:rFonts w:ascii="Times New Roman" w:hAnsi="Times New Roman" w:cs="Times New Roman"/>
          <w:color w:val="666666"/>
          <w:sz w:val="24"/>
          <w:szCs w:val="24"/>
          <w:shd w:val="clear" w:color="auto" w:fill="FFFFFF"/>
        </w:rPr>
        <w:t xml:space="preserve">on record, I find that there is no cogent and satisfactory evidence </w:t>
      </w:r>
      <w:r w:rsidR="00143CAA" w:rsidRPr="002E5FF7">
        <w:rPr>
          <w:rFonts w:ascii="Times New Roman" w:hAnsi="Times New Roman" w:cs="Times New Roman"/>
          <w:color w:val="666666"/>
          <w:sz w:val="24"/>
          <w:szCs w:val="24"/>
          <w:shd w:val="clear" w:color="auto" w:fill="FFFFFF"/>
        </w:rPr>
        <w:t>that</w:t>
      </w:r>
      <w:r w:rsidR="00103907" w:rsidRPr="002E5FF7">
        <w:rPr>
          <w:rFonts w:ascii="Times New Roman" w:hAnsi="Times New Roman" w:cs="Times New Roman"/>
          <w:color w:val="666666"/>
          <w:sz w:val="24"/>
          <w:szCs w:val="24"/>
          <w:shd w:val="clear" w:color="auto" w:fill="FFFFFF"/>
        </w:rPr>
        <w:t xml:space="preserve"> appellant had physical control of the meat at </w:t>
      </w:r>
      <w:r w:rsidR="0077114A" w:rsidRPr="002E5FF7">
        <w:rPr>
          <w:rFonts w:ascii="Times New Roman" w:hAnsi="Times New Roman" w:cs="Times New Roman"/>
          <w:color w:val="666666"/>
          <w:sz w:val="24"/>
          <w:szCs w:val="24"/>
          <w:shd w:val="clear" w:color="auto" w:fill="FFFFFF"/>
        </w:rPr>
        <w:t xml:space="preserve">number </w:t>
      </w:r>
      <w:r w:rsidR="00103907" w:rsidRPr="002E5FF7">
        <w:rPr>
          <w:rFonts w:ascii="Times New Roman" w:hAnsi="Times New Roman" w:cs="Times New Roman"/>
          <w:color w:val="666666"/>
          <w:sz w:val="24"/>
          <w:szCs w:val="24"/>
          <w:shd w:val="clear" w:color="auto" w:fill="FFFFFF"/>
        </w:rPr>
        <w:t xml:space="preserve">3910 </w:t>
      </w:r>
      <w:proofErr w:type="spellStart"/>
      <w:r w:rsidR="00103907" w:rsidRPr="002E5FF7">
        <w:rPr>
          <w:rFonts w:ascii="Times New Roman" w:hAnsi="Times New Roman" w:cs="Times New Roman"/>
          <w:color w:val="666666"/>
          <w:sz w:val="24"/>
          <w:szCs w:val="24"/>
          <w:shd w:val="clear" w:color="auto" w:fill="FFFFFF"/>
        </w:rPr>
        <w:t>Luveve</w:t>
      </w:r>
      <w:proofErr w:type="spellEnd"/>
      <w:r w:rsidR="00103907" w:rsidRPr="002E5FF7">
        <w:rPr>
          <w:rFonts w:ascii="Times New Roman" w:hAnsi="Times New Roman" w:cs="Times New Roman"/>
          <w:color w:val="666666"/>
          <w:sz w:val="24"/>
          <w:szCs w:val="24"/>
          <w:shd w:val="clear" w:color="auto" w:fill="FFFFFF"/>
        </w:rPr>
        <w:t xml:space="preserve"> 4. </w:t>
      </w:r>
    </w:p>
    <w:p w:rsidR="00FE5C36" w:rsidRPr="00FE5C36" w:rsidRDefault="0077114A" w:rsidP="00FE5C36">
      <w:pPr>
        <w:spacing w:line="360" w:lineRule="auto"/>
        <w:ind w:firstLine="720"/>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666666"/>
          <w:sz w:val="24"/>
          <w:szCs w:val="24"/>
          <w:shd w:val="clear" w:color="auto" w:fill="FFFFFF"/>
        </w:rPr>
        <w:lastRenderedPageBreak/>
        <w:t>Second, did the prosecution adduce cogent and satisfactory evidence</w:t>
      </w:r>
      <w:r w:rsidR="008B2E5C" w:rsidRPr="002E5FF7">
        <w:rPr>
          <w:rFonts w:ascii="Times New Roman" w:hAnsi="Times New Roman" w:cs="Times New Roman"/>
          <w:color w:val="666666"/>
          <w:sz w:val="24"/>
          <w:szCs w:val="24"/>
          <w:shd w:val="clear" w:color="auto" w:fill="FFFFFF"/>
        </w:rPr>
        <w:t xml:space="preserve"> that the appellant transported the meat to number 6717 </w:t>
      </w:r>
      <w:proofErr w:type="spellStart"/>
      <w:r w:rsidR="008B2E5C" w:rsidRPr="002E5FF7">
        <w:rPr>
          <w:rFonts w:ascii="Times New Roman" w:hAnsi="Times New Roman" w:cs="Times New Roman"/>
          <w:color w:val="666666"/>
          <w:sz w:val="24"/>
          <w:szCs w:val="24"/>
          <w:shd w:val="clear" w:color="auto" w:fill="FFFFFF"/>
        </w:rPr>
        <w:t>Cowdray</w:t>
      </w:r>
      <w:proofErr w:type="spellEnd"/>
      <w:r w:rsidR="008B2E5C" w:rsidRPr="002E5FF7">
        <w:rPr>
          <w:rFonts w:ascii="Times New Roman" w:hAnsi="Times New Roman" w:cs="Times New Roman"/>
          <w:color w:val="666666"/>
          <w:sz w:val="24"/>
          <w:szCs w:val="24"/>
          <w:shd w:val="clear" w:color="auto" w:fill="FFFFFF"/>
        </w:rPr>
        <w:t xml:space="preserve"> Park? </w:t>
      </w:r>
      <w:r w:rsidR="00136888" w:rsidRPr="002E5FF7">
        <w:rPr>
          <w:rFonts w:ascii="Times New Roman" w:hAnsi="Times New Roman" w:cs="Times New Roman"/>
          <w:color w:val="666666"/>
          <w:sz w:val="24"/>
          <w:szCs w:val="24"/>
          <w:shd w:val="clear" w:color="auto" w:fill="FFFFFF"/>
        </w:rPr>
        <w:t>The</w:t>
      </w:r>
      <w:r w:rsidR="00174E94" w:rsidRPr="002E5FF7">
        <w:rPr>
          <w:rFonts w:ascii="Times New Roman" w:hAnsi="Times New Roman" w:cs="Times New Roman"/>
          <w:color w:val="666666"/>
          <w:sz w:val="24"/>
          <w:szCs w:val="24"/>
          <w:shd w:val="clear" w:color="auto" w:fill="FFFFFF"/>
        </w:rPr>
        <w:t xml:space="preserve"> </w:t>
      </w:r>
      <w:r w:rsidR="00976537" w:rsidRPr="002E5FF7">
        <w:rPr>
          <w:rFonts w:ascii="Times New Roman" w:hAnsi="Times New Roman" w:cs="Times New Roman"/>
          <w:color w:val="666666"/>
          <w:sz w:val="24"/>
          <w:szCs w:val="24"/>
          <w:shd w:val="clear" w:color="auto" w:fill="FFFFFF"/>
        </w:rPr>
        <w:t xml:space="preserve">relevant </w:t>
      </w:r>
      <w:r w:rsidR="00136888" w:rsidRPr="002E5FF7">
        <w:rPr>
          <w:rFonts w:ascii="Times New Roman" w:hAnsi="Times New Roman" w:cs="Times New Roman"/>
          <w:color w:val="666666"/>
          <w:sz w:val="24"/>
          <w:szCs w:val="24"/>
          <w:shd w:val="clear" w:color="auto" w:fill="FFFFFF"/>
        </w:rPr>
        <w:t xml:space="preserve">evidence </w:t>
      </w:r>
      <w:r w:rsidR="00174E94" w:rsidRPr="002E5FF7">
        <w:rPr>
          <w:rFonts w:ascii="Times New Roman" w:hAnsi="Times New Roman" w:cs="Times New Roman"/>
          <w:color w:val="666666"/>
          <w:sz w:val="24"/>
          <w:szCs w:val="24"/>
          <w:shd w:val="clear" w:color="auto" w:fill="FFFFFF"/>
        </w:rPr>
        <w:t xml:space="preserve">in respect of who transported the meat to number </w:t>
      </w:r>
      <w:r w:rsidR="00174E94" w:rsidRPr="002E5FF7">
        <w:rPr>
          <w:rFonts w:ascii="Times New Roman" w:hAnsi="Times New Roman" w:cs="Times New Roman"/>
          <w:sz w:val="24"/>
          <w:szCs w:val="24"/>
        </w:rPr>
        <w:t xml:space="preserve">6717 </w:t>
      </w:r>
      <w:proofErr w:type="spellStart"/>
      <w:r w:rsidR="00174E94" w:rsidRPr="002E5FF7">
        <w:rPr>
          <w:rFonts w:ascii="Times New Roman" w:hAnsi="Times New Roman" w:cs="Times New Roman"/>
          <w:sz w:val="24"/>
          <w:szCs w:val="24"/>
        </w:rPr>
        <w:t>Cowdray</w:t>
      </w:r>
      <w:proofErr w:type="spellEnd"/>
      <w:r w:rsidR="00174E94" w:rsidRPr="002E5FF7">
        <w:rPr>
          <w:rFonts w:ascii="Times New Roman" w:hAnsi="Times New Roman" w:cs="Times New Roman"/>
          <w:sz w:val="24"/>
          <w:szCs w:val="24"/>
        </w:rPr>
        <w:t xml:space="preserve"> Park </w:t>
      </w:r>
      <w:r w:rsidR="00174E94" w:rsidRPr="002E5FF7">
        <w:rPr>
          <w:rFonts w:ascii="Times New Roman" w:hAnsi="Times New Roman" w:cs="Times New Roman"/>
          <w:color w:val="666666"/>
          <w:sz w:val="24"/>
          <w:szCs w:val="24"/>
          <w:shd w:val="clear" w:color="auto" w:fill="FFFFFF"/>
        </w:rPr>
        <w:t>is from th</w:t>
      </w:r>
      <w:r w:rsidR="00976537" w:rsidRPr="002E5FF7">
        <w:rPr>
          <w:rFonts w:ascii="Times New Roman" w:hAnsi="Times New Roman" w:cs="Times New Roman"/>
          <w:color w:val="666666"/>
          <w:sz w:val="24"/>
          <w:szCs w:val="24"/>
          <w:shd w:val="clear" w:color="auto" w:fill="FFFFFF"/>
        </w:rPr>
        <w:t xml:space="preserve">e appellant, </w:t>
      </w:r>
      <w:proofErr w:type="spellStart"/>
      <w:r w:rsidR="00976537" w:rsidRPr="002E5FF7">
        <w:rPr>
          <w:rFonts w:ascii="Times New Roman" w:hAnsi="Times New Roman" w:cs="Times New Roman"/>
          <w:color w:val="666666"/>
          <w:sz w:val="24"/>
          <w:szCs w:val="24"/>
          <w:shd w:val="clear" w:color="auto" w:fill="FFFFFF"/>
        </w:rPr>
        <w:t>Nobuhle</w:t>
      </w:r>
      <w:proofErr w:type="spellEnd"/>
      <w:r w:rsidR="00976537" w:rsidRPr="002E5FF7">
        <w:rPr>
          <w:rFonts w:ascii="Times New Roman" w:hAnsi="Times New Roman" w:cs="Times New Roman"/>
          <w:color w:val="666666"/>
          <w:sz w:val="24"/>
          <w:szCs w:val="24"/>
          <w:shd w:val="clear" w:color="auto" w:fill="FFFFFF"/>
        </w:rPr>
        <w:t xml:space="preserve"> </w:t>
      </w:r>
      <w:proofErr w:type="spellStart"/>
      <w:r w:rsidR="00976537" w:rsidRPr="002E5FF7">
        <w:rPr>
          <w:rFonts w:ascii="Times New Roman" w:hAnsi="Times New Roman" w:cs="Times New Roman"/>
          <w:color w:val="666666"/>
          <w:sz w:val="24"/>
          <w:szCs w:val="24"/>
          <w:shd w:val="clear" w:color="auto" w:fill="FFFFFF"/>
        </w:rPr>
        <w:t>Khumalo</w:t>
      </w:r>
      <w:proofErr w:type="spellEnd"/>
      <w:r w:rsidR="00976537" w:rsidRPr="002E5FF7">
        <w:rPr>
          <w:rFonts w:ascii="Times New Roman" w:hAnsi="Times New Roman" w:cs="Times New Roman"/>
          <w:color w:val="666666"/>
          <w:sz w:val="24"/>
          <w:szCs w:val="24"/>
          <w:shd w:val="clear" w:color="auto" w:fill="FFFFFF"/>
        </w:rPr>
        <w:t xml:space="preserve">, </w:t>
      </w:r>
      <w:r w:rsidR="00407B60" w:rsidRPr="002E5FF7">
        <w:rPr>
          <w:rFonts w:ascii="Times New Roman" w:hAnsi="Times New Roman" w:cs="Times New Roman"/>
          <w:color w:val="666666"/>
          <w:sz w:val="24"/>
          <w:szCs w:val="24"/>
          <w:shd w:val="clear" w:color="auto" w:fill="FFFFFF"/>
        </w:rPr>
        <w:t xml:space="preserve">and </w:t>
      </w:r>
      <w:r w:rsidR="00976537" w:rsidRPr="002E5FF7">
        <w:rPr>
          <w:rFonts w:ascii="Times New Roman" w:hAnsi="Times New Roman" w:cs="Times New Roman"/>
          <w:color w:val="666666"/>
          <w:sz w:val="24"/>
          <w:szCs w:val="24"/>
          <w:shd w:val="clear" w:color="auto" w:fill="FFFFFF"/>
        </w:rPr>
        <w:t xml:space="preserve">Hubert </w:t>
      </w:r>
      <w:proofErr w:type="spellStart"/>
      <w:r w:rsidR="00976537" w:rsidRPr="002E5FF7">
        <w:rPr>
          <w:rFonts w:ascii="Times New Roman" w:hAnsi="Times New Roman" w:cs="Times New Roman"/>
          <w:color w:val="666666"/>
          <w:sz w:val="24"/>
          <w:szCs w:val="24"/>
          <w:shd w:val="clear" w:color="auto" w:fill="FFFFFF"/>
        </w:rPr>
        <w:t>Farai</w:t>
      </w:r>
      <w:proofErr w:type="spellEnd"/>
      <w:r w:rsidR="00407B60" w:rsidRPr="002E5FF7">
        <w:rPr>
          <w:rFonts w:ascii="Times New Roman" w:hAnsi="Times New Roman" w:cs="Times New Roman"/>
          <w:color w:val="666666"/>
          <w:sz w:val="24"/>
          <w:szCs w:val="24"/>
          <w:shd w:val="clear" w:color="auto" w:fill="FFFFFF"/>
        </w:rPr>
        <w:t xml:space="preserve"> </w:t>
      </w:r>
      <w:proofErr w:type="spellStart"/>
      <w:r w:rsidR="00407B60" w:rsidRPr="002E5FF7">
        <w:rPr>
          <w:rFonts w:ascii="Times New Roman" w:hAnsi="Times New Roman" w:cs="Times New Roman"/>
          <w:color w:val="666666"/>
          <w:sz w:val="24"/>
          <w:szCs w:val="24"/>
          <w:shd w:val="clear" w:color="auto" w:fill="FFFFFF"/>
        </w:rPr>
        <w:t>Nyathi</w:t>
      </w:r>
      <w:proofErr w:type="spellEnd"/>
      <w:r w:rsidR="00136888" w:rsidRPr="002E5FF7">
        <w:rPr>
          <w:rFonts w:ascii="Times New Roman" w:hAnsi="Times New Roman" w:cs="Times New Roman"/>
          <w:color w:val="666666"/>
          <w:sz w:val="24"/>
          <w:szCs w:val="24"/>
          <w:shd w:val="clear" w:color="auto" w:fill="FFFFFF"/>
        </w:rPr>
        <w:t xml:space="preserve">. Appellant told the court that he accompanied Marko to </w:t>
      </w:r>
      <w:r w:rsidR="00836FEA" w:rsidRPr="002E5FF7">
        <w:rPr>
          <w:rFonts w:ascii="Times New Roman" w:hAnsi="Times New Roman" w:cs="Times New Roman"/>
          <w:color w:val="666666"/>
          <w:sz w:val="24"/>
          <w:szCs w:val="24"/>
          <w:shd w:val="clear" w:color="auto" w:fill="FFFFFF"/>
        </w:rPr>
        <w:t xml:space="preserve">leave the meat in </w:t>
      </w:r>
      <w:proofErr w:type="spellStart"/>
      <w:r w:rsidR="00836FEA" w:rsidRPr="002E5FF7">
        <w:rPr>
          <w:rFonts w:ascii="Times New Roman" w:hAnsi="Times New Roman" w:cs="Times New Roman"/>
          <w:color w:val="666666"/>
          <w:sz w:val="24"/>
          <w:szCs w:val="24"/>
          <w:shd w:val="clear" w:color="auto" w:fill="FFFFFF"/>
        </w:rPr>
        <w:t>Cowdray</w:t>
      </w:r>
      <w:proofErr w:type="spellEnd"/>
      <w:r w:rsidR="00836FEA" w:rsidRPr="002E5FF7">
        <w:rPr>
          <w:rFonts w:ascii="Times New Roman" w:hAnsi="Times New Roman" w:cs="Times New Roman"/>
          <w:color w:val="666666"/>
          <w:sz w:val="24"/>
          <w:szCs w:val="24"/>
          <w:shd w:val="clear" w:color="auto" w:fill="FFFFFF"/>
        </w:rPr>
        <w:t xml:space="preserve"> Park. </w:t>
      </w:r>
      <w:r w:rsidR="001469AE">
        <w:rPr>
          <w:rFonts w:ascii="Times New Roman" w:hAnsi="Times New Roman" w:cs="Times New Roman"/>
          <w:color w:val="666666"/>
          <w:sz w:val="24"/>
          <w:szCs w:val="24"/>
          <w:shd w:val="clear" w:color="auto" w:fill="FFFFFF"/>
        </w:rPr>
        <w:t>The appellant was cross-e</w:t>
      </w:r>
      <w:r w:rsidR="00AE6147">
        <w:rPr>
          <w:rFonts w:ascii="Times New Roman" w:hAnsi="Times New Roman" w:cs="Times New Roman"/>
          <w:color w:val="666666"/>
          <w:sz w:val="24"/>
          <w:szCs w:val="24"/>
          <w:shd w:val="clear" w:color="auto" w:fill="FFFFFF"/>
        </w:rPr>
        <w:t>xamined by the prosecutor.</w:t>
      </w:r>
      <w:r w:rsidR="001469AE">
        <w:rPr>
          <w:rStyle w:val="FootnoteReference"/>
          <w:rFonts w:ascii="Times New Roman" w:hAnsi="Times New Roman" w:cs="Times New Roman"/>
          <w:color w:val="666666"/>
          <w:sz w:val="24"/>
          <w:szCs w:val="24"/>
          <w:shd w:val="clear" w:color="auto" w:fill="FFFFFF"/>
        </w:rPr>
        <w:footnoteReference w:id="6"/>
      </w:r>
      <w:r w:rsidR="00FE5C36">
        <w:rPr>
          <w:rFonts w:ascii="Times New Roman" w:hAnsi="Times New Roman" w:cs="Times New Roman"/>
          <w:color w:val="666666"/>
          <w:sz w:val="24"/>
          <w:szCs w:val="24"/>
          <w:shd w:val="clear" w:color="auto" w:fill="FFFFFF"/>
        </w:rPr>
        <w:t xml:space="preserve"> He told the court that Marko was sent to </w:t>
      </w:r>
      <w:proofErr w:type="spellStart"/>
      <w:r w:rsidR="00FE5C36">
        <w:rPr>
          <w:rFonts w:ascii="Times New Roman" w:hAnsi="Times New Roman" w:cs="Times New Roman"/>
          <w:color w:val="666666"/>
          <w:sz w:val="24"/>
          <w:szCs w:val="24"/>
          <w:shd w:val="clear" w:color="auto" w:fill="FFFFFF"/>
        </w:rPr>
        <w:t>Cowdray</w:t>
      </w:r>
      <w:proofErr w:type="spellEnd"/>
      <w:r w:rsidR="00FE5C36">
        <w:rPr>
          <w:rFonts w:ascii="Times New Roman" w:hAnsi="Times New Roman" w:cs="Times New Roman"/>
          <w:color w:val="666666"/>
          <w:sz w:val="24"/>
          <w:szCs w:val="24"/>
          <w:shd w:val="clear" w:color="auto" w:fill="FFFFFF"/>
        </w:rPr>
        <w:t xml:space="preserve"> Park by Musa. Marko drove a Camry motor vehicle. He accompanied Marko to ask for permission to leave the meat in the fridge. He put the meat in the fridge. It was between 7p.m and 8 p.m. He does not know where the meat was all along. </w:t>
      </w:r>
    </w:p>
    <w:p w:rsidR="00232B7C" w:rsidRPr="002E5FF7" w:rsidRDefault="008B2E5C" w:rsidP="00FE5C36">
      <w:pPr>
        <w:spacing w:line="360" w:lineRule="auto"/>
        <w:ind w:firstLine="720"/>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666666"/>
          <w:sz w:val="24"/>
          <w:szCs w:val="24"/>
          <w:shd w:val="clear" w:color="auto" w:fill="FFFFFF"/>
        </w:rPr>
        <w:t>The prosecution</w:t>
      </w:r>
      <w:r w:rsidR="002F723A" w:rsidRPr="002E5FF7">
        <w:rPr>
          <w:rFonts w:ascii="Times New Roman" w:hAnsi="Times New Roman" w:cs="Times New Roman"/>
          <w:color w:val="666666"/>
          <w:sz w:val="24"/>
          <w:szCs w:val="24"/>
          <w:shd w:val="clear" w:color="auto" w:fill="FFFFFF"/>
        </w:rPr>
        <w:t xml:space="preserve"> called the evidence of one </w:t>
      </w:r>
      <w:proofErr w:type="spellStart"/>
      <w:r w:rsidR="002F723A" w:rsidRPr="002E5FF7">
        <w:rPr>
          <w:rFonts w:ascii="Times New Roman" w:hAnsi="Times New Roman" w:cs="Times New Roman"/>
          <w:color w:val="666666"/>
          <w:sz w:val="24"/>
          <w:szCs w:val="24"/>
          <w:shd w:val="clear" w:color="auto" w:fill="FFFFFF"/>
        </w:rPr>
        <w:t>Nobuhle</w:t>
      </w:r>
      <w:proofErr w:type="spellEnd"/>
      <w:r w:rsidR="002F723A" w:rsidRPr="002E5FF7">
        <w:rPr>
          <w:rFonts w:ascii="Times New Roman" w:hAnsi="Times New Roman" w:cs="Times New Roman"/>
          <w:color w:val="666666"/>
          <w:sz w:val="24"/>
          <w:szCs w:val="24"/>
          <w:shd w:val="clear" w:color="auto" w:fill="FFFFFF"/>
        </w:rPr>
        <w:t xml:space="preserve"> </w:t>
      </w:r>
      <w:proofErr w:type="spellStart"/>
      <w:r w:rsidR="002F723A" w:rsidRPr="002E5FF7">
        <w:rPr>
          <w:rFonts w:ascii="Times New Roman" w:hAnsi="Times New Roman" w:cs="Times New Roman"/>
          <w:color w:val="666666"/>
          <w:sz w:val="24"/>
          <w:szCs w:val="24"/>
          <w:shd w:val="clear" w:color="auto" w:fill="FFFFFF"/>
        </w:rPr>
        <w:t>Khumalo</w:t>
      </w:r>
      <w:proofErr w:type="spellEnd"/>
      <w:r w:rsidR="002F723A" w:rsidRPr="002E5FF7">
        <w:rPr>
          <w:rFonts w:ascii="Times New Roman" w:hAnsi="Times New Roman" w:cs="Times New Roman"/>
          <w:color w:val="666666"/>
          <w:sz w:val="24"/>
          <w:szCs w:val="24"/>
          <w:shd w:val="clear" w:color="auto" w:fill="FFFFFF"/>
        </w:rPr>
        <w:t xml:space="preserve">, she told the court that appellant is his cousin’s son. She resides at number 6717 </w:t>
      </w:r>
      <w:proofErr w:type="spellStart"/>
      <w:r w:rsidR="002F723A" w:rsidRPr="002E5FF7">
        <w:rPr>
          <w:rFonts w:ascii="Times New Roman" w:hAnsi="Times New Roman" w:cs="Times New Roman"/>
          <w:color w:val="666666"/>
          <w:sz w:val="24"/>
          <w:szCs w:val="24"/>
          <w:shd w:val="clear" w:color="auto" w:fill="FFFFFF"/>
        </w:rPr>
        <w:t>Cowdray</w:t>
      </w:r>
      <w:proofErr w:type="spellEnd"/>
      <w:r w:rsidR="002F723A" w:rsidRPr="002E5FF7">
        <w:rPr>
          <w:rFonts w:ascii="Times New Roman" w:hAnsi="Times New Roman" w:cs="Times New Roman"/>
          <w:color w:val="666666"/>
          <w:sz w:val="24"/>
          <w:szCs w:val="24"/>
          <w:shd w:val="clear" w:color="auto" w:fill="FFFFFF"/>
        </w:rPr>
        <w:t xml:space="preserve"> Park.</w:t>
      </w:r>
      <w:r w:rsidR="002F723A" w:rsidRPr="002E5FF7">
        <w:rPr>
          <w:rFonts w:ascii="Times New Roman" w:hAnsi="Times New Roman" w:cs="Times New Roman"/>
          <w:b/>
          <w:color w:val="666666"/>
          <w:sz w:val="24"/>
          <w:szCs w:val="24"/>
          <w:shd w:val="clear" w:color="auto" w:fill="FFFFFF"/>
        </w:rPr>
        <w:t xml:space="preserve"> </w:t>
      </w:r>
      <w:r w:rsidR="002F723A" w:rsidRPr="002E5FF7">
        <w:rPr>
          <w:rFonts w:ascii="Times New Roman" w:hAnsi="Times New Roman" w:cs="Times New Roman"/>
          <w:color w:val="666666"/>
          <w:sz w:val="24"/>
          <w:szCs w:val="24"/>
          <w:shd w:val="clear" w:color="auto" w:fill="FFFFFF"/>
        </w:rPr>
        <w:t xml:space="preserve">Appellant came to her residence on Tuesday, 5 March 2019, evening, and made a request to leave his meat in the fridge and promised to collect it the following morning. She did not see Marko, only saw the appellant. This witness told the court that she did not suspect the meat to be stolen, because appellant’s mother who is a cook at a place called </w:t>
      </w:r>
      <w:proofErr w:type="spellStart"/>
      <w:r w:rsidR="002F723A" w:rsidRPr="002E5FF7">
        <w:rPr>
          <w:rFonts w:ascii="Times New Roman" w:hAnsi="Times New Roman" w:cs="Times New Roman"/>
          <w:color w:val="666666"/>
          <w:sz w:val="24"/>
          <w:szCs w:val="24"/>
          <w:shd w:val="clear" w:color="auto" w:fill="FFFFFF"/>
        </w:rPr>
        <w:t>Renkini</w:t>
      </w:r>
      <w:proofErr w:type="spellEnd"/>
      <w:r w:rsidR="002F723A" w:rsidRPr="002E5FF7">
        <w:rPr>
          <w:rFonts w:ascii="Times New Roman" w:hAnsi="Times New Roman" w:cs="Times New Roman"/>
          <w:color w:val="666666"/>
          <w:sz w:val="24"/>
          <w:szCs w:val="24"/>
          <w:shd w:val="clear" w:color="auto" w:fill="FFFFFF"/>
        </w:rPr>
        <w:t>, usually aske</w:t>
      </w:r>
      <w:r w:rsidRPr="002E5FF7">
        <w:rPr>
          <w:rFonts w:ascii="Times New Roman" w:hAnsi="Times New Roman" w:cs="Times New Roman"/>
          <w:color w:val="666666"/>
          <w:sz w:val="24"/>
          <w:szCs w:val="24"/>
          <w:shd w:val="clear" w:color="auto" w:fill="FFFFFF"/>
        </w:rPr>
        <w:t>d to refrigerate her meat at this</w:t>
      </w:r>
      <w:r w:rsidR="002F723A" w:rsidRPr="002E5FF7">
        <w:rPr>
          <w:rFonts w:ascii="Times New Roman" w:hAnsi="Times New Roman" w:cs="Times New Roman"/>
          <w:color w:val="666666"/>
          <w:sz w:val="24"/>
          <w:szCs w:val="24"/>
          <w:shd w:val="clear" w:color="auto" w:fill="FFFFFF"/>
        </w:rPr>
        <w:t xml:space="preserve"> witness’s house, i.e. at 6717 </w:t>
      </w:r>
      <w:proofErr w:type="spellStart"/>
      <w:r w:rsidR="002F723A" w:rsidRPr="002E5FF7">
        <w:rPr>
          <w:rFonts w:ascii="Times New Roman" w:hAnsi="Times New Roman" w:cs="Times New Roman"/>
          <w:color w:val="666666"/>
          <w:sz w:val="24"/>
          <w:szCs w:val="24"/>
          <w:shd w:val="clear" w:color="auto" w:fill="FFFFFF"/>
        </w:rPr>
        <w:t>Cowdray</w:t>
      </w:r>
      <w:proofErr w:type="spellEnd"/>
      <w:r w:rsidR="002F723A" w:rsidRPr="002E5FF7">
        <w:rPr>
          <w:rFonts w:ascii="Times New Roman" w:hAnsi="Times New Roman" w:cs="Times New Roman"/>
          <w:color w:val="666666"/>
          <w:sz w:val="24"/>
          <w:szCs w:val="24"/>
          <w:shd w:val="clear" w:color="auto" w:fill="FFFFFF"/>
        </w:rPr>
        <w:t xml:space="preserve"> Park. On the 6</w:t>
      </w:r>
      <w:r w:rsidR="002F723A" w:rsidRPr="002E5FF7">
        <w:rPr>
          <w:rFonts w:ascii="Times New Roman" w:hAnsi="Times New Roman" w:cs="Times New Roman"/>
          <w:color w:val="666666"/>
          <w:sz w:val="24"/>
          <w:szCs w:val="24"/>
          <w:shd w:val="clear" w:color="auto" w:fill="FFFFFF"/>
          <w:vertAlign w:val="superscript"/>
        </w:rPr>
        <w:t>th</w:t>
      </w:r>
      <w:r w:rsidR="002F723A" w:rsidRPr="002E5FF7">
        <w:rPr>
          <w:rFonts w:ascii="Times New Roman" w:hAnsi="Times New Roman" w:cs="Times New Roman"/>
          <w:color w:val="666666"/>
          <w:sz w:val="24"/>
          <w:szCs w:val="24"/>
          <w:shd w:val="clear" w:color="auto" w:fill="FFFFFF"/>
        </w:rPr>
        <w:t xml:space="preserve"> March 2019, the </w:t>
      </w:r>
      <w:r w:rsidRPr="002E5FF7">
        <w:rPr>
          <w:rFonts w:ascii="Times New Roman" w:hAnsi="Times New Roman" w:cs="Times New Roman"/>
          <w:color w:val="666666"/>
          <w:sz w:val="24"/>
          <w:szCs w:val="24"/>
          <w:shd w:val="clear" w:color="auto" w:fill="FFFFFF"/>
        </w:rPr>
        <w:t>police in the company of the</w:t>
      </w:r>
      <w:r w:rsidR="002F723A" w:rsidRPr="002E5FF7">
        <w:rPr>
          <w:rFonts w:ascii="Times New Roman" w:hAnsi="Times New Roman" w:cs="Times New Roman"/>
          <w:color w:val="666666"/>
          <w:sz w:val="24"/>
          <w:szCs w:val="24"/>
          <w:shd w:val="clear" w:color="auto" w:fill="FFFFFF"/>
        </w:rPr>
        <w:t xml:space="preserve"> appellant </w:t>
      </w:r>
      <w:r w:rsidRPr="002E5FF7">
        <w:rPr>
          <w:rFonts w:ascii="Times New Roman" w:hAnsi="Times New Roman" w:cs="Times New Roman"/>
          <w:color w:val="666666"/>
          <w:sz w:val="24"/>
          <w:szCs w:val="24"/>
          <w:shd w:val="clear" w:color="auto" w:fill="FFFFFF"/>
        </w:rPr>
        <w:t xml:space="preserve">collected the meat from her residence. </w:t>
      </w:r>
    </w:p>
    <w:p w:rsidR="001C264A" w:rsidRPr="002E5FF7" w:rsidRDefault="009D77DF" w:rsidP="001C264A">
      <w:pPr>
        <w:spacing w:before="240" w:after="100" w:afterAutospacing="1" w:line="360" w:lineRule="auto"/>
        <w:ind w:firstLine="720"/>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666666"/>
          <w:sz w:val="24"/>
          <w:szCs w:val="24"/>
          <w:shd w:val="clear" w:color="auto" w:fill="FFFFFF"/>
        </w:rPr>
        <w:lastRenderedPageBreak/>
        <w:t xml:space="preserve">The </w:t>
      </w:r>
      <w:r w:rsidR="00FF3AA1" w:rsidRPr="002E5FF7">
        <w:rPr>
          <w:rFonts w:ascii="Times New Roman" w:hAnsi="Times New Roman" w:cs="Times New Roman"/>
          <w:color w:val="666666"/>
          <w:sz w:val="24"/>
          <w:szCs w:val="24"/>
          <w:shd w:val="clear" w:color="auto" w:fill="FFFFFF"/>
        </w:rPr>
        <w:t>court</w:t>
      </w:r>
      <w:r w:rsidR="00FF3AA1" w:rsidRPr="002E5FF7">
        <w:rPr>
          <w:rFonts w:ascii="Times New Roman" w:hAnsi="Times New Roman" w:cs="Times New Roman"/>
          <w:i/>
          <w:color w:val="666666"/>
          <w:sz w:val="24"/>
          <w:szCs w:val="24"/>
          <w:shd w:val="clear" w:color="auto" w:fill="FFFFFF"/>
        </w:rPr>
        <w:t xml:space="preserve"> a quo</w:t>
      </w:r>
      <w:r w:rsidR="00FF3AA1" w:rsidRPr="002E5FF7">
        <w:rPr>
          <w:rFonts w:ascii="Times New Roman" w:hAnsi="Times New Roman" w:cs="Times New Roman"/>
          <w:sz w:val="24"/>
          <w:szCs w:val="24"/>
        </w:rPr>
        <w:t xml:space="preserve"> subpoenaed and examine</w:t>
      </w:r>
      <w:r w:rsidR="00FF3AA1" w:rsidRPr="002E5FF7">
        <w:rPr>
          <w:rFonts w:ascii="Times New Roman" w:hAnsi="Times New Roman" w:cs="Times New Roman"/>
          <w:color w:val="666666"/>
          <w:sz w:val="24"/>
          <w:szCs w:val="24"/>
          <w:shd w:val="clear" w:color="auto" w:fill="FFFFFF"/>
        </w:rPr>
        <w:t xml:space="preserve">d </w:t>
      </w:r>
      <w:r w:rsidRPr="002E5FF7">
        <w:rPr>
          <w:rFonts w:ascii="Times New Roman" w:hAnsi="Times New Roman" w:cs="Times New Roman"/>
          <w:color w:val="666666"/>
          <w:sz w:val="24"/>
          <w:szCs w:val="24"/>
          <w:shd w:val="clear" w:color="auto" w:fill="FFFFFF"/>
        </w:rPr>
        <w:t xml:space="preserve">Hubert </w:t>
      </w:r>
      <w:proofErr w:type="spellStart"/>
      <w:r w:rsidRPr="002E5FF7">
        <w:rPr>
          <w:rFonts w:ascii="Times New Roman" w:hAnsi="Times New Roman" w:cs="Times New Roman"/>
          <w:color w:val="666666"/>
          <w:sz w:val="24"/>
          <w:szCs w:val="24"/>
          <w:shd w:val="clear" w:color="auto" w:fill="FFFFFF"/>
        </w:rPr>
        <w:t>Farai</w:t>
      </w:r>
      <w:proofErr w:type="spellEnd"/>
      <w:r w:rsidRPr="002E5FF7">
        <w:rPr>
          <w:rFonts w:ascii="Times New Roman" w:hAnsi="Times New Roman" w:cs="Times New Roman"/>
          <w:color w:val="666666"/>
          <w:sz w:val="24"/>
          <w:szCs w:val="24"/>
          <w:shd w:val="clear" w:color="auto" w:fill="FFFFFF"/>
        </w:rPr>
        <w:t xml:space="preserve"> </w:t>
      </w:r>
      <w:proofErr w:type="spellStart"/>
      <w:r w:rsidRPr="002E5FF7">
        <w:rPr>
          <w:rFonts w:ascii="Times New Roman" w:hAnsi="Times New Roman" w:cs="Times New Roman"/>
          <w:color w:val="666666"/>
          <w:sz w:val="24"/>
          <w:szCs w:val="24"/>
          <w:shd w:val="clear" w:color="auto" w:fill="FFFFFF"/>
        </w:rPr>
        <w:t>N</w:t>
      </w:r>
      <w:r w:rsidR="00FF3AA1" w:rsidRPr="002E5FF7">
        <w:rPr>
          <w:rFonts w:ascii="Times New Roman" w:hAnsi="Times New Roman" w:cs="Times New Roman"/>
          <w:color w:val="666666"/>
          <w:sz w:val="24"/>
          <w:szCs w:val="24"/>
          <w:shd w:val="clear" w:color="auto" w:fill="FFFFFF"/>
        </w:rPr>
        <w:t>yathi</w:t>
      </w:r>
      <w:proofErr w:type="spellEnd"/>
      <w:r w:rsidR="00FF3AA1" w:rsidRPr="002E5FF7">
        <w:rPr>
          <w:rFonts w:ascii="Times New Roman" w:hAnsi="Times New Roman" w:cs="Times New Roman"/>
          <w:color w:val="666666"/>
          <w:sz w:val="24"/>
          <w:szCs w:val="24"/>
          <w:shd w:val="clear" w:color="auto" w:fill="FFFFFF"/>
        </w:rPr>
        <w:t xml:space="preserve"> </w:t>
      </w:r>
      <w:r w:rsidR="00E60D61" w:rsidRPr="002E5FF7">
        <w:rPr>
          <w:rFonts w:ascii="Times New Roman" w:hAnsi="Times New Roman" w:cs="Times New Roman"/>
          <w:color w:val="666666"/>
          <w:sz w:val="24"/>
          <w:szCs w:val="24"/>
          <w:shd w:val="clear" w:color="auto" w:fill="FFFFFF"/>
        </w:rPr>
        <w:t xml:space="preserve">(mechanic) </w:t>
      </w:r>
      <w:r w:rsidR="00FF3AA1" w:rsidRPr="002E5FF7">
        <w:rPr>
          <w:rFonts w:ascii="Times New Roman" w:hAnsi="Times New Roman" w:cs="Times New Roman"/>
          <w:color w:val="666666"/>
          <w:sz w:val="24"/>
          <w:szCs w:val="24"/>
          <w:shd w:val="clear" w:color="auto" w:fill="FFFFFF"/>
        </w:rPr>
        <w:t xml:space="preserve">in terms of section 232(b) of the Criminal Procedure and Evidence Act </w:t>
      </w:r>
      <w:r w:rsidR="004D4C78" w:rsidRPr="002E5FF7">
        <w:rPr>
          <w:rFonts w:ascii="Times New Roman" w:hAnsi="Times New Roman" w:cs="Times New Roman"/>
          <w:color w:val="666666"/>
          <w:sz w:val="24"/>
          <w:szCs w:val="24"/>
          <w:shd w:val="clear" w:color="auto" w:fill="FFFFFF"/>
        </w:rPr>
        <w:t>[Chapter</w:t>
      </w:r>
      <w:r w:rsidR="00AE7617" w:rsidRPr="002E5FF7">
        <w:rPr>
          <w:rFonts w:ascii="Times New Roman" w:hAnsi="Times New Roman" w:cs="Times New Roman"/>
          <w:color w:val="666666"/>
          <w:sz w:val="24"/>
          <w:szCs w:val="24"/>
          <w:shd w:val="clear" w:color="auto" w:fill="FFFFFF"/>
        </w:rPr>
        <w:t xml:space="preserve"> </w:t>
      </w:r>
      <w:r w:rsidR="004D4C78" w:rsidRPr="002E5FF7">
        <w:rPr>
          <w:rFonts w:ascii="Times New Roman" w:hAnsi="Times New Roman" w:cs="Times New Roman"/>
          <w:color w:val="666666"/>
          <w:sz w:val="24"/>
          <w:szCs w:val="24"/>
          <w:shd w:val="clear" w:color="auto" w:fill="FFFFFF"/>
        </w:rPr>
        <w:t>9:07]. He</w:t>
      </w:r>
      <w:r w:rsidR="00AE7617" w:rsidRPr="002E5FF7">
        <w:rPr>
          <w:rFonts w:ascii="Times New Roman" w:hAnsi="Times New Roman" w:cs="Times New Roman"/>
          <w:color w:val="666666"/>
          <w:sz w:val="24"/>
          <w:szCs w:val="24"/>
          <w:shd w:val="clear" w:color="auto" w:fill="FFFFFF"/>
        </w:rPr>
        <w:t xml:space="preserve"> testified that he is a mechanic. The Toyota Hilux was brought to his home for repairs. It</w:t>
      </w:r>
      <w:r w:rsidR="00625123" w:rsidRPr="002E5FF7">
        <w:rPr>
          <w:rFonts w:ascii="Times New Roman" w:hAnsi="Times New Roman" w:cs="Times New Roman"/>
          <w:color w:val="666666"/>
          <w:sz w:val="24"/>
          <w:szCs w:val="24"/>
          <w:shd w:val="clear" w:color="auto" w:fill="FFFFFF"/>
        </w:rPr>
        <w:t xml:space="preserve"> </w:t>
      </w:r>
      <w:r w:rsidRPr="002E5FF7">
        <w:rPr>
          <w:rFonts w:ascii="Times New Roman" w:hAnsi="Times New Roman" w:cs="Times New Roman"/>
          <w:color w:val="666666"/>
          <w:sz w:val="24"/>
          <w:szCs w:val="24"/>
          <w:shd w:val="clear" w:color="auto" w:fill="FFFFFF"/>
        </w:rPr>
        <w:t>had a malfunctioning clutch master cylinder.</w:t>
      </w:r>
      <w:r w:rsidR="00AD2783" w:rsidRPr="002E5FF7">
        <w:rPr>
          <w:rFonts w:ascii="Times New Roman" w:hAnsi="Times New Roman" w:cs="Times New Roman"/>
          <w:color w:val="666666"/>
          <w:sz w:val="24"/>
          <w:szCs w:val="24"/>
          <w:shd w:val="clear" w:color="auto" w:fill="FFFFFF"/>
        </w:rPr>
        <w:t xml:space="preserve"> </w:t>
      </w:r>
      <w:r w:rsidRPr="002E5FF7">
        <w:rPr>
          <w:rFonts w:ascii="Times New Roman" w:hAnsi="Times New Roman" w:cs="Times New Roman"/>
          <w:color w:val="666666"/>
          <w:sz w:val="24"/>
          <w:szCs w:val="24"/>
          <w:shd w:val="clear" w:color="auto" w:fill="FFFFFF"/>
        </w:rPr>
        <w:t xml:space="preserve"> As he was waiting for the spares </w:t>
      </w:r>
      <w:r w:rsidR="00AD2783" w:rsidRPr="002E5FF7">
        <w:rPr>
          <w:rFonts w:ascii="Times New Roman" w:hAnsi="Times New Roman" w:cs="Times New Roman"/>
          <w:color w:val="666666"/>
          <w:sz w:val="24"/>
          <w:szCs w:val="24"/>
          <w:shd w:val="clear" w:color="auto" w:fill="FFFFFF"/>
        </w:rPr>
        <w:t xml:space="preserve">to repair the vehicle, </w:t>
      </w:r>
      <w:r w:rsidRPr="002E5FF7">
        <w:rPr>
          <w:rFonts w:ascii="Times New Roman" w:hAnsi="Times New Roman" w:cs="Times New Roman"/>
          <w:color w:val="666666"/>
          <w:sz w:val="24"/>
          <w:szCs w:val="24"/>
          <w:shd w:val="clear" w:color="auto" w:fill="FFFFFF"/>
        </w:rPr>
        <w:t>the</w:t>
      </w:r>
      <w:r w:rsidR="00AD2783" w:rsidRPr="002E5FF7">
        <w:rPr>
          <w:rFonts w:ascii="Times New Roman" w:hAnsi="Times New Roman" w:cs="Times New Roman"/>
          <w:color w:val="666666"/>
          <w:sz w:val="24"/>
          <w:szCs w:val="24"/>
          <w:shd w:val="clear" w:color="auto" w:fill="FFFFFF"/>
        </w:rPr>
        <w:t xml:space="preserve"> police approached him</w:t>
      </w:r>
      <w:r w:rsidR="00AE7617" w:rsidRPr="002E5FF7">
        <w:rPr>
          <w:rFonts w:ascii="Times New Roman" w:hAnsi="Times New Roman" w:cs="Times New Roman"/>
          <w:color w:val="666666"/>
          <w:sz w:val="24"/>
          <w:szCs w:val="24"/>
          <w:shd w:val="clear" w:color="auto" w:fill="FFFFFF"/>
        </w:rPr>
        <w:t xml:space="preserve"> and made enquiries about the same vehicle</w:t>
      </w:r>
      <w:r w:rsidR="00AD2783" w:rsidRPr="002E5FF7">
        <w:rPr>
          <w:rFonts w:ascii="Times New Roman" w:hAnsi="Times New Roman" w:cs="Times New Roman"/>
          <w:color w:val="666666"/>
          <w:sz w:val="24"/>
          <w:szCs w:val="24"/>
          <w:shd w:val="clear" w:color="auto" w:fill="FFFFFF"/>
        </w:rPr>
        <w:t xml:space="preserve">. He explained to </w:t>
      </w:r>
      <w:r w:rsidRPr="002E5FF7">
        <w:rPr>
          <w:rFonts w:ascii="Times New Roman" w:hAnsi="Times New Roman" w:cs="Times New Roman"/>
          <w:color w:val="666666"/>
          <w:sz w:val="24"/>
          <w:szCs w:val="24"/>
          <w:shd w:val="clear" w:color="auto" w:fill="FFFFFF"/>
        </w:rPr>
        <w:t xml:space="preserve">the police </w:t>
      </w:r>
      <w:r w:rsidR="003B480C" w:rsidRPr="002E5FF7">
        <w:rPr>
          <w:rFonts w:ascii="Times New Roman" w:hAnsi="Times New Roman" w:cs="Times New Roman"/>
          <w:color w:val="666666"/>
          <w:sz w:val="24"/>
          <w:szCs w:val="24"/>
          <w:shd w:val="clear" w:color="auto" w:fill="FFFFFF"/>
        </w:rPr>
        <w:t xml:space="preserve">that </w:t>
      </w:r>
      <w:r w:rsidRPr="002E5FF7">
        <w:rPr>
          <w:rFonts w:ascii="Times New Roman" w:hAnsi="Times New Roman" w:cs="Times New Roman"/>
          <w:color w:val="666666"/>
          <w:sz w:val="24"/>
          <w:szCs w:val="24"/>
          <w:shd w:val="clear" w:color="auto" w:fill="FFFFFF"/>
        </w:rPr>
        <w:t>he was waiting for s</w:t>
      </w:r>
      <w:r w:rsidR="00625123" w:rsidRPr="002E5FF7">
        <w:rPr>
          <w:rFonts w:ascii="Times New Roman" w:hAnsi="Times New Roman" w:cs="Times New Roman"/>
          <w:color w:val="666666"/>
          <w:sz w:val="24"/>
          <w:szCs w:val="24"/>
          <w:shd w:val="clear" w:color="auto" w:fill="FFFFFF"/>
        </w:rPr>
        <w:t>pares so that he could repair the vehicle</w:t>
      </w:r>
      <w:r w:rsidR="003B480C" w:rsidRPr="002E5FF7">
        <w:rPr>
          <w:rFonts w:ascii="Times New Roman" w:hAnsi="Times New Roman" w:cs="Times New Roman"/>
          <w:color w:val="666666"/>
          <w:sz w:val="24"/>
          <w:szCs w:val="24"/>
          <w:shd w:val="clear" w:color="auto" w:fill="FFFFFF"/>
        </w:rPr>
        <w:t>.</w:t>
      </w:r>
      <w:r w:rsidRPr="002E5FF7">
        <w:rPr>
          <w:rFonts w:ascii="Times New Roman" w:hAnsi="Times New Roman" w:cs="Times New Roman"/>
          <w:color w:val="666666"/>
          <w:sz w:val="24"/>
          <w:szCs w:val="24"/>
          <w:shd w:val="clear" w:color="auto" w:fill="FFFFFF"/>
        </w:rPr>
        <w:t xml:space="preserve"> He said the clutch was finished and the car could not </w:t>
      </w:r>
      <w:r w:rsidR="001C042F" w:rsidRPr="002E5FF7">
        <w:rPr>
          <w:rFonts w:ascii="Times New Roman" w:hAnsi="Times New Roman" w:cs="Times New Roman"/>
          <w:color w:val="666666"/>
          <w:sz w:val="24"/>
          <w:szCs w:val="24"/>
          <w:shd w:val="clear" w:color="auto" w:fill="FFFFFF"/>
        </w:rPr>
        <w:t>engage gears. It could only function</w:t>
      </w:r>
      <w:r w:rsidRPr="002E5FF7">
        <w:rPr>
          <w:rFonts w:ascii="Times New Roman" w:hAnsi="Times New Roman" w:cs="Times New Roman"/>
          <w:color w:val="666666"/>
          <w:sz w:val="24"/>
          <w:szCs w:val="24"/>
          <w:shd w:val="clear" w:color="auto" w:fill="FFFFFF"/>
        </w:rPr>
        <w:t xml:space="preserve"> with one gear. The police asked this witness to assembly the parts </w:t>
      </w:r>
      <w:r w:rsidR="001C042F" w:rsidRPr="002E5FF7">
        <w:rPr>
          <w:rFonts w:ascii="Times New Roman" w:hAnsi="Times New Roman" w:cs="Times New Roman"/>
          <w:color w:val="666666"/>
          <w:sz w:val="24"/>
          <w:szCs w:val="24"/>
          <w:shd w:val="clear" w:color="auto" w:fill="FFFFFF"/>
        </w:rPr>
        <w:t>and drive the vehicle</w:t>
      </w:r>
      <w:r w:rsidRPr="002E5FF7">
        <w:rPr>
          <w:rFonts w:ascii="Times New Roman" w:hAnsi="Times New Roman" w:cs="Times New Roman"/>
          <w:color w:val="666666"/>
          <w:sz w:val="24"/>
          <w:szCs w:val="24"/>
          <w:shd w:val="clear" w:color="auto" w:fill="FFFFFF"/>
        </w:rPr>
        <w:t xml:space="preserve"> to the police station. </w:t>
      </w:r>
      <w:r w:rsidR="001C042F" w:rsidRPr="002E5FF7">
        <w:rPr>
          <w:rFonts w:ascii="Times New Roman" w:hAnsi="Times New Roman" w:cs="Times New Roman"/>
          <w:color w:val="666666"/>
          <w:sz w:val="24"/>
          <w:szCs w:val="24"/>
          <w:shd w:val="clear" w:color="auto" w:fill="FFFFFF"/>
        </w:rPr>
        <w:t xml:space="preserve">He drove the vehicle to the police station, no one could have driven it because of its </w:t>
      </w:r>
      <w:r w:rsidR="003B480C" w:rsidRPr="002E5FF7">
        <w:rPr>
          <w:rFonts w:ascii="Times New Roman" w:hAnsi="Times New Roman" w:cs="Times New Roman"/>
          <w:color w:val="666666"/>
          <w:sz w:val="24"/>
          <w:szCs w:val="24"/>
          <w:shd w:val="clear" w:color="auto" w:fill="FFFFFF"/>
        </w:rPr>
        <w:t>malfunct</w:t>
      </w:r>
      <w:r w:rsidR="00CB0D44">
        <w:rPr>
          <w:rFonts w:ascii="Times New Roman" w:hAnsi="Times New Roman" w:cs="Times New Roman"/>
          <w:color w:val="666666"/>
          <w:sz w:val="24"/>
          <w:szCs w:val="24"/>
          <w:shd w:val="clear" w:color="auto" w:fill="FFFFFF"/>
        </w:rPr>
        <w:t>ion</w:t>
      </w:r>
      <w:r w:rsidR="001C042F" w:rsidRPr="002E5FF7">
        <w:rPr>
          <w:rFonts w:ascii="Times New Roman" w:hAnsi="Times New Roman" w:cs="Times New Roman"/>
          <w:color w:val="666666"/>
          <w:sz w:val="24"/>
          <w:szCs w:val="24"/>
          <w:shd w:val="clear" w:color="auto" w:fill="FFFFFF"/>
        </w:rPr>
        <w:t>. The vehicle</w:t>
      </w:r>
      <w:r w:rsidRPr="002E5FF7">
        <w:rPr>
          <w:rFonts w:ascii="Times New Roman" w:hAnsi="Times New Roman" w:cs="Times New Roman"/>
          <w:color w:val="666666"/>
          <w:sz w:val="24"/>
          <w:szCs w:val="24"/>
          <w:shd w:val="clear" w:color="auto" w:fill="FFFFFF"/>
        </w:rPr>
        <w:t xml:space="preserve"> had no battery. He had to remove a battery from one other car he was working on, to enable him to drive the car to the police station. He left the battery and his tool-box in the car at the police station. He denied that he told the police that the car was brought to him for safekeeping. He denied that he told the police that he was told to remove the master cylinder as a disguise because the car had no problem. He denied that he offered to return the master cylinder. He denied that the police witnesses told the court the truth. He had never seen the appellant driving the car. He had always seen it been driven by appellant’s mother. </w:t>
      </w:r>
      <w:r w:rsidR="001C264A" w:rsidRPr="002E5FF7">
        <w:rPr>
          <w:rFonts w:ascii="Times New Roman" w:hAnsi="Times New Roman" w:cs="Times New Roman"/>
          <w:sz w:val="24"/>
          <w:szCs w:val="24"/>
          <w:lang w:val="en-ZA"/>
        </w:rPr>
        <w:t>In the circumstances of this case, it was not appropriate for the trial court to accept the evidence of police witnesses and reject that of the mechanic.</w:t>
      </w:r>
    </w:p>
    <w:p w:rsidR="00512EE2" w:rsidRPr="00E330AD" w:rsidRDefault="003B480C" w:rsidP="00E330AD">
      <w:pPr>
        <w:spacing w:line="360" w:lineRule="auto"/>
        <w:ind w:firstLine="720"/>
        <w:jc w:val="both"/>
        <w:rPr>
          <w:rFonts w:ascii="Times New Roman" w:hAnsi="Times New Roman" w:cs="Times New Roman"/>
          <w:color w:val="666666"/>
          <w:sz w:val="24"/>
          <w:szCs w:val="24"/>
          <w:shd w:val="clear" w:color="auto" w:fill="FFFFFF"/>
        </w:rPr>
      </w:pPr>
      <w:r w:rsidRPr="002E5FF7">
        <w:rPr>
          <w:rFonts w:ascii="Times New Roman" w:hAnsi="Times New Roman" w:cs="Times New Roman"/>
          <w:color w:val="666666"/>
          <w:sz w:val="24"/>
          <w:szCs w:val="24"/>
          <w:shd w:val="clear" w:color="auto" w:fill="FFFFFF"/>
        </w:rPr>
        <w:t xml:space="preserve">The finding by the court </w:t>
      </w:r>
      <w:r w:rsidRPr="002E5FF7">
        <w:rPr>
          <w:rFonts w:ascii="Times New Roman" w:hAnsi="Times New Roman" w:cs="Times New Roman"/>
          <w:i/>
          <w:color w:val="666666"/>
          <w:sz w:val="24"/>
          <w:szCs w:val="24"/>
          <w:shd w:val="clear" w:color="auto" w:fill="FFFFFF"/>
        </w:rPr>
        <w:t>a quo</w:t>
      </w:r>
      <w:r w:rsidRPr="002E5FF7">
        <w:rPr>
          <w:rFonts w:ascii="Times New Roman" w:hAnsi="Times New Roman" w:cs="Times New Roman"/>
          <w:color w:val="666666"/>
          <w:sz w:val="24"/>
          <w:szCs w:val="24"/>
          <w:shd w:val="clear" w:color="auto" w:fill="FFFFFF"/>
        </w:rPr>
        <w:t xml:space="preserve"> that the </w:t>
      </w:r>
      <w:r w:rsidR="00DE2A73" w:rsidRPr="002E5FF7">
        <w:rPr>
          <w:rFonts w:ascii="Times New Roman" w:hAnsi="Times New Roman" w:cs="Times New Roman"/>
          <w:color w:val="666666"/>
          <w:sz w:val="24"/>
          <w:szCs w:val="24"/>
          <w:shd w:val="clear" w:color="auto" w:fill="FFFFFF"/>
        </w:rPr>
        <w:t>Toyota Hilux</w:t>
      </w:r>
      <w:r w:rsidRPr="002E5FF7">
        <w:rPr>
          <w:rFonts w:ascii="Times New Roman" w:hAnsi="Times New Roman" w:cs="Times New Roman"/>
          <w:color w:val="666666"/>
          <w:sz w:val="24"/>
          <w:szCs w:val="24"/>
          <w:shd w:val="clear" w:color="auto" w:fill="FFFFFF"/>
        </w:rPr>
        <w:t xml:space="preserve"> was used to transport the meat to </w:t>
      </w:r>
      <w:proofErr w:type="spellStart"/>
      <w:r w:rsidRPr="002E5FF7">
        <w:rPr>
          <w:rFonts w:ascii="Times New Roman" w:hAnsi="Times New Roman" w:cs="Times New Roman"/>
          <w:color w:val="666666"/>
          <w:sz w:val="24"/>
          <w:szCs w:val="24"/>
          <w:shd w:val="clear" w:color="auto" w:fill="FFFFFF"/>
        </w:rPr>
        <w:t>Cowdray</w:t>
      </w:r>
      <w:proofErr w:type="spellEnd"/>
      <w:r w:rsidRPr="002E5FF7">
        <w:rPr>
          <w:rFonts w:ascii="Times New Roman" w:hAnsi="Times New Roman" w:cs="Times New Roman"/>
          <w:color w:val="666666"/>
          <w:sz w:val="24"/>
          <w:szCs w:val="24"/>
          <w:shd w:val="clear" w:color="auto" w:fill="FFFFFF"/>
        </w:rPr>
        <w:t xml:space="preserve"> Park, is not consiste</w:t>
      </w:r>
      <w:r w:rsidR="00DE2A73" w:rsidRPr="002E5FF7">
        <w:rPr>
          <w:rFonts w:ascii="Times New Roman" w:hAnsi="Times New Roman" w:cs="Times New Roman"/>
          <w:color w:val="666666"/>
          <w:sz w:val="24"/>
          <w:szCs w:val="24"/>
          <w:shd w:val="clear" w:color="auto" w:fill="FFFFFF"/>
        </w:rPr>
        <w:t>nt with the evidence on record.</w:t>
      </w:r>
      <w:r w:rsidR="00DE2A73" w:rsidRPr="002E5FF7">
        <w:rPr>
          <w:rFonts w:ascii="Times New Roman" w:hAnsi="Times New Roman" w:cs="Times New Roman"/>
          <w:color w:val="000000"/>
          <w:sz w:val="24"/>
          <w:szCs w:val="24"/>
          <w:lang w:val="af-ZA"/>
        </w:rPr>
        <w:t xml:space="preserve"> It is a misreading of the evidence.</w:t>
      </w:r>
      <w:r w:rsidR="00DE2A73" w:rsidRPr="002E5FF7">
        <w:rPr>
          <w:rFonts w:ascii="Times New Roman" w:hAnsi="Times New Roman" w:cs="Times New Roman"/>
          <w:color w:val="666666"/>
          <w:sz w:val="24"/>
          <w:szCs w:val="24"/>
          <w:shd w:val="clear" w:color="auto" w:fill="FFFFFF"/>
        </w:rPr>
        <w:t xml:space="preserve"> </w:t>
      </w:r>
      <w:r w:rsidRPr="002E5FF7">
        <w:rPr>
          <w:rFonts w:ascii="Times New Roman" w:hAnsi="Times New Roman" w:cs="Times New Roman"/>
          <w:color w:val="666666"/>
          <w:sz w:val="24"/>
          <w:szCs w:val="24"/>
          <w:shd w:val="clear" w:color="auto" w:fill="FFFFFF"/>
        </w:rPr>
        <w:t xml:space="preserve">The record shows that the meat was taken to </w:t>
      </w:r>
      <w:proofErr w:type="spellStart"/>
      <w:r w:rsidRPr="002E5FF7">
        <w:rPr>
          <w:rFonts w:ascii="Times New Roman" w:hAnsi="Times New Roman" w:cs="Times New Roman"/>
          <w:color w:val="666666"/>
          <w:sz w:val="24"/>
          <w:szCs w:val="24"/>
          <w:shd w:val="clear" w:color="auto" w:fill="FFFFFF"/>
        </w:rPr>
        <w:t>Cowdray</w:t>
      </w:r>
      <w:proofErr w:type="spellEnd"/>
      <w:r w:rsidRPr="002E5FF7">
        <w:rPr>
          <w:rFonts w:ascii="Times New Roman" w:hAnsi="Times New Roman" w:cs="Times New Roman"/>
          <w:color w:val="666666"/>
          <w:sz w:val="24"/>
          <w:szCs w:val="24"/>
          <w:shd w:val="clear" w:color="auto" w:fill="FFFFFF"/>
        </w:rPr>
        <w:t xml:space="preserve"> Park, between 7 p.m. and 8 p.m.  </w:t>
      </w:r>
      <w:proofErr w:type="gramStart"/>
      <w:r w:rsidRPr="002E5FF7">
        <w:rPr>
          <w:rFonts w:ascii="Times New Roman" w:hAnsi="Times New Roman" w:cs="Times New Roman"/>
          <w:color w:val="666666"/>
          <w:sz w:val="24"/>
          <w:szCs w:val="24"/>
          <w:shd w:val="clear" w:color="auto" w:fill="FFFFFF"/>
        </w:rPr>
        <w:t>on</w:t>
      </w:r>
      <w:proofErr w:type="gramEnd"/>
      <w:r w:rsidRPr="002E5FF7">
        <w:rPr>
          <w:rFonts w:ascii="Times New Roman" w:hAnsi="Times New Roman" w:cs="Times New Roman"/>
          <w:color w:val="666666"/>
          <w:sz w:val="24"/>
          <w:szCs w:val="24"/>
          <w:shd w:val="clear" w:color="auto" w:fill="FFFFFF"/>
        </w:rPr>
        <w:t xml:space="preserve"> the 5</w:t>
      </w:r>
      <w:r w:rsidRPr="002E5FF7">
        <w:rPr>
          <w:rFonts w:ascii="Times New Roman" w:hAnsi="Times New Roman" w:cs="Times New Roman"/>
          <w:color w:val="666666"/>
          <w:sz w:val="24"/>
          <w:szCs w:val="24"/>
          <w:shd w:val="clear" w:color="auto" w:fill="FFFFFF"/>
          <w:vertAlign w:val="superscript"/>
        </w:rPr>
        <w:t>th</w:t>
      </w:r>
      <w:r w:rsidRPr="002E5FF7">
        <w:rPr>
          <w:rFonts w:ascii="Times New Roman" w:hAnsi="Times New Roman" w:cs="Times New Roman"/>
          <w:color w:val="666666"/>
          <w:sz w:val="24"/>
          <w:szCs w:val="24"/>
          <w:shd w:val="clear" w:color="auto" w:fill="FFFFFF"/>
        </w:rPr>
        <w:t xml:space="preserve"> March 2019. It could not have been transported by the Toyota Hilux, because at that time it was with the mechanic. It was taken to the mechanic in the morning of the 5</w:t>
      </w:r>
      <w:r w:rsidRPr="002E5FF7">
        <w:rPr>
          <w:rFonts w:ascii="Times New Roman" w:hAnsi="Times New Roman" w:cs="Times New Roman"/>
          <w:color w:val="666666"/>
          <w:sz w:val="24"/>
          <w:szCs w:val="24"/>
          <w:shd w:val="clear" w:color="auto" w:fill="FFFFFF"/>
          <w:vertAlign w:val="superscript"/>
        </w:rPr>
        <w:t>th</w:t>
      </w:r>
      <w:r w:rsidRPr="002E5FF7">
        <w:rPr>
          <w:rFonts w:ascii="Times New Roman" w:hAnsi="Times New Roman" w:cs="Times New Roman"/>
          <w:color w:val="666666"/>
          <w:sz w:val="24"/>
          <w:szCs w:val="24"/>
          <w:shd w:val="clear" w:color="auto" w:fill="FFFFFF"/>
        </w:rPr>
        <w:t xml:space="preserve"> March. </w:t>
      </w:r>
      <w:r w:rsidR="00D74CF5" w:rsidRPr="002E5FF7">
        <w:rPr>
          <w:rFonts w:ascii="Times New Roman" w:hAnsi="Times New Roman" w:cs="Times New Roman"/>
          <w:color w:val="666666"/>
          <w:sz w:val="24"/>
          <w:szCs w:val="24"/>
          <w:shd w:val="clear" w:color="auto" w:fill="FFFFFF"/>
        </w:rPr>
        <w:t xml:space="preserve">There is no evidence that appellant drove the Toyota Hilux </w:t>
      </w:r>
      <w:r w:rsidR="00434967">
        <w:rPr>
          <w:rFonts w:ascii="Times New Roman" w:hAnsi="Times New Roman" w:cs="Times New Roman"/>
          <w:color w:val="666666"/>
          <w:sz w:val="24"/>
          <w:szCs w:val="24"/>
          <w:shd w:val="clear" w:color="auto" w:fill="FFFFFF"/>
        </w:rPr>
        <w:t xml:space="preserve">to </w:t>
      </w:r>
      <w:r w:rsidR="00D74CF5" w:rsidRPr="002E5FF7">
        <w:rPr>
          <w:rFonts w:ascii="Times New Roman" w:hAnsi="Times New Roman" w:cs="Times New Roman"/>
          <w:color w:val="666666"/>
          <w:sz w:val="24"/>
          <w:szCs w:val="24"/>
          <w:shd w:val="clear" w:color="auto" w:fill="FFFFFF"/>
        </w:rPr>
        <w:t xml:space="preserve">deliver the meat in </w:t>
      </w:r>
      <w:proofErr w:type="spellStart"/>
      <w:r w:rsidR="00D74CF5" w:rsidRPr="002E5FF7">
        <w:rPr>
          <w:rFonts w:ascii="Times New Roman" w:hAnsi="Times New Roman" w:cs="Times New Roman"/>
          <w:color w:val="666666"/>
          <w:sz w:val="24"/>
          <w:szCs w:val="24"/>
          <w:shd w:val="clear" w:color="auto" w:fill="FFFFFF"/>
        </w:rPr>
        <w:t>Cowdray</w:t>
      </w:r>
      <w:proofErr w:type="spellEnd"/>
      <w:r w:rsidR="00D74CF5" w:rsidRPr="002E5FF7">
        <w:rPr>
          <w:rFonts w:ascii="Times New Roman" w:hAnsi="Times New Roman" w:cs="Times New Roman"/>
          <w:color w:val="666666"/>
          <w:sz w:val="24"/>
          <w:szCs w:val="24"/>
          <w:shd w:val="clear" w:color="auto" w:fill="FFFFFF"/>
        </w:rPr>
        <w:t xml:space="preserve"> Park. </w:t>
      </w:r>
      <w:r w:rsidR="002C3921" w:rsidRPr="002E5FF7">
        <w:rPr>
          <w:rFonts w:ascii="Times New Roman" w:hAnsi="Times New Roman" w:cs="Times New Roman"/>
          <w:color w:val="666666"/>
          <w:sz w:val="24"/>
          <w:szCs w:val="24"/>
          <w:shd w:val="clear" w:color="auto" w:fill="FFFFFF"/>
        </w:rPr>
        <w:t>The pr</w:t>
      </w:r>
      <w:r w:rsidR="00434967">
        <w:rPr>
          <w:rFonts w:ascii="Times New Roman" w:hAnsi="Times New Roman" w:cs="Times New Roman"/>
          <w:color w:val="666666"/>
          <w:sz w:val="24"/>
          <w:szCs w:val="24"/>
          <w:shd w:val="clear" w:color="auto" w:fill="FFFFFF"/>
        </w:rPr>
        <w:t>obabilities of the case are in syn</w:t>
      </w:r>
      <w:r w:rsidR="002C3921" w:rsidRPr="002E5FF7">
        <w:rPr>
          <w:rFonts w:ascii="Times New Roman" w:hAnsi="Times New Roman" w:cs="Times New Roman"/>
          <w:color w:val="666666"/>
          <w:sz w:val="24"/>
          <w:szCs w:val="24"/>
          <w:shd w:val="clear" w:color="auto" w:fill="FFFFFF"/>
        </w:rPr>
        <w:t xml:space="preserve">c with appellant’s version, that the meat was transported in a </w:t>
      </w:r>
      <w:proofErr w:type="spellStart"/>
      <w:r w:rsidR="002C3921" w:rsidRPr="002E5FF7">
        <w:rPr>
          <w:rFonts w:ascii="Times New Roman" w:hAnsi="Times New Roman" w:cs="Times New Roman"/>
          <w:color w:val="666666"/>
          <w:sz w:val="24"/>
          <w:szCs w:val="24"/>
          <w:shd w:val="clear" w:color="auto" w:fill="FFFFFF"/>
        </w:rPr>
        <w:t>Camrey</w:t>
      </w:r>
      <w:proofErr w:type="spellEnd"/>
      <w:r w:rsidR="002C3921" w:rsidRPr="002E5FF7">
        <w:rPr>
          <w:rFonts w:ascii="Times New Roman" w:hAnsi="Times New Roman" w:cs="Times New Roman"/>
          <w:color w:val="666666"/>
          <w:sz w:val="24"/>
          <w:szCs w:val="24"/>
          <w:shd w:val="clear" w:color="auto" w:fill="FFFFFF"/>
        </w:rPr>
        <w:t xml:space="preserve"> vehicle driven by Marko.  </w:t>
      </w:r>
      <w:r w:rsidR="00434967">
        <w:rPr>
          <w:rFonts w:ascii="Times New Roman" w:hAnsi="Times New Roman" w:cs="Times New Roman"/>
          <w:color w:val="666666"/>
          <w:sz w:val="24"/>
          <w:szCs w:val="24"/>
          <w:shd w:val="clear" w:color="auto" w:fill="FFFFFF"/>
        </w:rPr>
        <w:t>This also is in syn</w:t>
      </w:r>
      <w:r w:rsidR="006D388C" w:rsidRPr="002E5FF7">
        <w:rPr>
          <w:rFonts w:ascii="Times New Roman" w:hAnsi="Times New Roman" w:cs="Times New Roman"/>
          <w:color w:val="666666"/>
          <w:sz w:val="24"/>
          <w:szCs w:val="24"/>
          <w:shd w:val="clear" w:color="auto" w:fill="FFFFFF"/>
        </w:rPr>
        <w:t xml:space="preserve">c with his version that the reason he accompanied Marko </w:t>
      </w:r>
      <w:r w:rsidR="009718C3" w:rsidRPr="002E5FF7">
        <w:rPr>
          <w:rFonts w:ascii="Times New Roman" w:hAnsi="Times New Roman" w:cs="Times New Roman"/>
          <w:color w:val="666666"/>
          <w:sz w:val="24"/>
          <w:szCs w:val="24"/>
          <w:shd w:val="clear" w:color="auto" w:fill="FFFFFF"/>
        </w:rPr>
        <w:t xml:space="preserve">is </w:t>
      </w:r>
      <w:r w:rsidR="006D388C" w:rsidRPr="002E5FF7">
        <w:rPr>
          <w:rFonts w:ascii="Times New Roman" w:hAnsi="Times New Roman" w:cs="Times New Roman"/>
          <w:color w:val="666666"/>
          <w:sz w:val="24"/>
          <w:szCs w:val="24"/>
          <w:shd w:val="clear" w:color="auto" w:fill="FFFFFF"/>
        </w:rPr>
        <w:t xml:space="preserve">because he (Marko) did not know the location of the </w:t>
      </w:r>
      <w:proofErr w:type="spellStart"/>
      <w:r w:rsidR="006D388C" w:rsidRPr="002E5FF7">
        <w:rPr>
          <w:rFonts w:ascii="Times New Roman" w:hAnsi="Times New Roman" w:cs="Times New Roman"/>
          <w:color w:val="666666"/>
          <w:sz w:val="24"/>
          <w:szCs w:val="24"/>
          <w:shd w:val="clear" w:color="auto" w:fill="FFFFFF"/>
        </w:rPr>
        <w:t>Cowdray</w:t>
      </w:r>
      <w:proofErr w:type="spellEnd"/>
      <w:r w:rsidR="006D388C" w:rsidRPr="002E5FF7">
        <w:rPr>
          <w:rFonts w:ascii="Times New Roman" w:hAnsi="Times New Roman" w:cs="Times New Roman"/>
          <w:color w:val="666666"/>
          <w:sz w:val="24"/>
          <w:szCs w:val="24"/>
          <w:shd w:val="clear" w:color="auto" w:fill="FFFFFF"/>
        </w:rPr>
        <w:t xml:space="preserve"> Park house. </w:t>
      </w:r>
      <w:r w:rsidR="004078B7" w:rsidRPr="002E5FF7">
        <w:rPr>
          <w:rFonts w:ascii="Times New Roman" w:hAnsi="Times New Roman" w:cs="Times New Roman"/>
          <w:sz w:val="24"/>
          <w:szCs w:val="24"/>
        </w:rPr>
        <w:t>The S</w:t>
      </w:r>
      <w:r w:rsidR="00970A8E" w:rsidRPr="002E5FF7">
        <w:rPr>
          <w:rFonts w:ascii="Times New Roman" w:hAnsi="Times New Roman" w:cs="Times New Roman"/>
          <w:sz w:val="24"/>
          <w:szCs w:val="24"/>
        </w:rPr>
        <w:t>tate concedes t</w:t>
      </w:r>
      <w:r w:rsidR="008500E6">
        <w:rPr>
          <w:rFonts w:ascii="Times New Roman" w:hAnsi="Times New Roman" w:cs="Times New Roman"/>
          <w:sz w:val="24"/>
          <w:szCs w:val="24"/>
        </w:rPr>
        <w:t>hat ap</w:t>
      </w:r>
      <w:r w:rsidR="0024628A">
        <w:rPr>
          <w:rFonts w:ascii="Times New Roman" w:hAnsi="Times New Roman" w:cs="Times New Roman"/>
          <w:sz w:val="24"/>
          <w:szCs w:val="24"/>
        </w:rPr>
        <w:t>pellant’s contention that,</w:t>
      </w:r>
      <w:r w:rsidR="008500E6">
        <w:rPr>
          <w:rFonts w:ascii="Times New Roman" w:hAnsi="Times New Roman" w:cs="Times New Roman"/>
          <w:sz w:val="24"/>
          <w:szCs w:val="24"/>
        </w:rPr>
        <w:t xml:space="preserve"> </w:t>
      </w:r>
      <w:r w:rsidR="00970A8E" w:rsidRPr="002E5FF7">
        <w:rPr>
          <w:rFonts w:ascii="Times New Roman" w:hAnsi="Times New Roman" w:cs="Times New Roman"/>
          <w:sz w:val="24"/>
          <w:szCs w:val="24"/>
        </w:rPr>
        <w:t xml:space="preserve">he was accompanying </w:t>
      </w:r>
      <w:r w:rsidR="008500E6">
        <w:rPr>
          <w:rFonts w:ascii="Times New Roman" w:hAnsi="Times New Roman" w:cs="Times New Roman"/>
          <w:sz w:val="24"/>
          <w:szCs w:val="24"/>
        </w:rPr>
        <w:t xml:space="preserve">Marko </w:t>
      </w:r>
      <w:r w:rsidR="00970A8E" w:rsidRPr="002E5FF7">
        <w:rPr>
          <w:rFonts w:ascii="Times New Roman" w:hAnsi="Times New Roman" w:cs="Times New Roman"/>
          <w:sz w:val="24"/>
          <w:szCs w:val="24"/>
        </w:rPr>
        <w:t xml:space="preserve">to </w:t>
      </w:r>
      <w:proofErr w:type="spellStart"/>
      <w:r w:rsidR="00970A8E" w:rsidRPr="002E5FF7">
        <w:rPr>
          <w:rFonts w:ascii="Times New Roman" w:hAnsi="Times New Roman" w:cs="Times New Roman"/>
          <w:sz w:val="24"/>
          <w:szCs w:val="24"/>
        </w:rPr>
        <w:t>Cowdray</w:t>
      </w:r>
      <w:proofErr w:type="spellEnd"/>
      <w:r w:rsidR="00970A8E" w:rsidRPr="002E5FF7">
        <w:rPr>
          <w:rFonts w:ascii="Times New Roman" w:hAnsi="Times New Roman" w:cs="Times New Roman"/>
          <w:sz w:val="24"/>
          <w:szCs w:val="24"/>
        </w:rPr>
        <w:t xml:space="preserve"> Park</w:t>
      </w:r>
      <w:r w:rsidR="008500E6">
        <w:rPr>
          <w:rFonts w:ascii="Times New Roman" w:hAnsi="Times New Roman" w:cs="Times New Roman"/>
          <w:sz w:val="24"/>
          <w:szCs w:val="24"/>
        </w:rPr>
        <w:t>, that it is Marko</w:t>
      </w:r>
      <w:r w:rsidR="00970A8E" w:rsidRPr="002E5FF7">
        <w:rPr>
          <w:rFonts w:ascii="Times New Roman" w:hAnsi="Times New Roman" w:cs="Times New Roman"/>
          <w:sz w:val="24"/>
          <w:szCs w:val="24"/>
        </w:rPr>
        <w:t xml:space="preserve"> who was driving the vehicle carrying the meat</w:t>
      </w:r>
      <w:r w:rsidR="008500E6">
        <w:rPr>
          <w:rFonts w:ascii="Times New Roman" w:hAnsi="Times New Roman" w:cs="Times New Roman"/>
          <w:sz w:val="24"/>
          <w:szCs w:val="24"/>
        </w:rPr>
        <w:t xml:space="preserve">, </w:t>
      </w:r>
      <w:proofErr w:type="gramStart"/>
      <w:r w:rsidR="0024628A">
        <w:rPr>
          <w:rFonts w:ascii="Times New Roman" w:hAnsi="Times New Roman" w:cs="Times New Roman"/>
          <w:sz w:val="24"/>
          <w:szCs w:val="24"/>
        </w:rPr>
        <w:t xml:space="preserve">and </w:t>
      </w:r>
      <w:r w:rsidR="008500E6">
        <w:rPr>
          <w:rFonts w:ascii="Times New Roman" w:hAnsi="Times New Roman" w:cs="Times New Roman"/>
          <w:sz w:val="24"/>
          <w:szCs w:val="24"/>
        </w:rPr>
        <w:t xml:space="preserve"> Marko</w:t>
      </w:r>
      <w:proofErr w:type="gramEnd"/>
      <w:r w:rsidR="008500E6">
        <w:rPr>
          <w:rFonts w:ascii="Times New Roman" w:hAnsi="Times New Roman" w:cs="Times New Roman"/>
          <w:sz w:val="24"/>
          <w:szCs w:val="24"/>
        </w:rPr>
        <w:t xml:space="preserve"> had to be accompanied because he did not know the </w:t>
      </w:r>
      <w:proofErr w:type="spellStart"/>
      <w:r w:rsidR="008500E6">
        <w:rPr>
          <w:rFonts w:ascii="Times New Roman" w:hAnsi="Times New Roman" w:cs="Times New Roman"/>
          <w:sz w:val="24"/>
          <w:szCs w:val="24"/>
        </w:rPr>
        <w:t>Cowdray</w:t>
      </w:r>
      <w:proofErr w:type="spellEnd"/>
      <w:r w:rsidR="008500E6">
        <w:rPr>
          <w:rFonts w:ascii="Times New Roman" w:hAnsi="Times New Roman" w:cs="Times New Roman"/>
          <w:sz w:val="24"/>
          <w:szCs w:val="24"/>
        </w:rPr>
        <w:t xml:space="preserve"> Park house</w:t>
      </w:r>
      <w:r w:rsidR="00970A8E" w:rsidRPr="002E5FF7">
        <w:rPr>
          <w:rFonts w:ascii="Times New Roman" w:hAnsi="Times New Roman" w:cs="Times New Roman"/>
          <w:sz w:val="24"/>
          <w:szCs w:val="24"/>
        </w:rPr>
        <w:t xml:space="preserve"> was not gainsaid. I agree. </w:t>
      </w:r>
      <w:r w:rsidR="006D388C" w:rsidRPr="002E5FF7">
        <w:rPr>
          <w:rFonts w:ascii="Times New Roman" w:hAnsi="Times New Roman" w:cs="Times New Roman"/>
          <w:color w:val="666666"/>
          <w:sz w:val="24"/>
          <w:szCs w:val="24"/>
          <w:shd w:val="clear" w:color="auto" w:fill="FFFFFF"/>
        </w:rPr>
        <w:t xml:space="preserve">In </w:t>
      </w:r>
      <w:proofErr w:type="spellStart"/>
      <w:r w:rsidR="006D388C" w:rsidRPr="002E5FF7">
        <w:rPr>
          <w:rFonts w:ascii="Times New Roman" w:hAnsi="Times New Roman" w:cs="Times New Roman"/>
          <w:color w:val="666666"/>
          <w:sz w:val="24"/>
          <w:szCs w:val="24"/>
          <w:shd w:val="clear" w:color="auto" w:fill="FFFFFF"/>
        </w:rPr>
        <w:t>Cowdray</w:t>
      </w:r>
      <w:proofErr w:type="spellEnd"/>
      <w:r w:rsidR="006D388C" w:rsidRPr="002E5FF7">
        <w:rPr>
          <w:rFonts w:ascii="Times New Roman" w:hAnsi="Times New Roman" w:cs="Times New Roman"/>
          <w:color w:val="666666"/>
          <w:sz w:val="24"/>
          <w:szCs w:val="24"/>
          <w:shd w:val="clear" w:color="auto" w:fill="FFFFFF"/>
        </w:rPr>
        <w:t xml:space="preserve"> Park, he carried the meat from the car and put in the house, i.e. </w:t>
      </w:r>
      <w:r w:rsidR="004078B7" w:rsidRPr="002E5FF7">
        <w:rPr>
          <w:rFonts w:ascii="Times New Roman" w:hAnsi="Times New Roman" w:cs="Times New Roman"/>
          <w:color w:val="666666"/>
          <w:sz w:val="24"/>
          <w:szCs w:val="24"/>
          <w:shd w:val="clear" w:color="auto" w:fill="FFFFFF"/>
        </w:rPr>
        <w:t xml:space="preserve">put it </w:t>
      </w:r>
      <w:r w:rsidR="009718C3" w:rsidRPr="002E5FF7">
        <w:rPr>
          <w:rFonts w:ascii="Times New Roman" w:hAnsi="Times New Roman" w:cs="Times New Roman"/>
          <w:color w:val="666666"/>
          <w:sz w:val="24"/>
          <w:szCs w:val="24"/>
          <w:shd w:val="clear" w:color="auto" w:fill="FFFFFF"/>
        </w:rPr>
        <w:t xml:space="preserve">in a refrigerator and </w:t>
      </w:r>
      <w:r w:rsidR="00F36BBA" w:rsidRPr="002E5FF7">
        <w:rPr>
          <w:rFonts w:ascii="Times New Roman" w:hAnsi="Times New Roman" w:cs="Times New Roman"/>
          <w:color w:val="666666"/>
          <w:sz w:val="24"/>
          <w:szCs w:val="24"/>
          <w:shd w:val="clear" w:color="auto" w:fill="FFFFFF"/>
        </w:rPr>
        <w:t>promised that he would return the followi</w:t>
      </w:r>
      <w:r w:rsidR="009718C3" w:rsidRPr="002E5FF7">
        <w:rPr>
          <w:rFonts w:ascii="Times New Roman" w:hAnsi="Times New Roman" w:cs="Times New Roman"/>
          <w:color w:val="666666"/>
          <w:sz w:val="24"/>
          <w:szCs w:val="24"/>
          <w:shd w:val="clear" w:color="auto" w:fill="FFFFFF"/>
        </w:rPr>
        <w:t>ng morning to collect it</w:t>
      </w:r>
      <w:r w:rsidR="00F36BBA" w:rsidRPr="002E5FF7">
        <w:rPr>
          <w:rFonts w:ascii="Times New Roman" w:hAnsi="Times New Roman" w:cs="Times New Roman"/>
          <w:color w:val="666666"/>
          <w:sz w:val="24"/>
          <w:szCs w:val="24"/>
          <w:shd w:val="clear" w:color="auto" w:fill="FFFFFF"/>
        </w:rPr>
        <w:t xml:space="preserve">. </w:t>
      </w:r>
      <w:r w:rsidR="009E68CA" w:rsidRPr="002E5FF7">
        <w:rPr>
          <w:rFonts w:ascii="Times New Roman" w:hAnsi="Times New Roman" w:cs="Times New Roman"/>
          <w:color w:val="666666"/>
          <w:sz w:val="24"/>
          <w:szCs w:val="24"/>
          <w:shd w:val="clear" w:color="auto" w:fill="FFFFFF"/>
        </w:rPr>
        <w:t xml:space="preserve">Again, there </w:t>
      </w:r>
      <w:r w:rsidR="009E68CA" w:rsidRPr="002E5FF7">
        <w:rPr>
          <w:rFonts w:ascii="Times New Roman" w:hAnsi="Times New Roman" w:cs="Times New Roman"/>
          <w:color w:val="666666"/>
          <w:sz w:val="24"/>
          <w:szCs w:val="24"/>
          <w:shd w:val="clear" w:color="auto" w:fill="FFFFFF"/>
        </w:rPr>
        <w:lastRenderedPageBreak/>
        <w:t xml:space="preserve">is no evidence of where the meat was before it was taken to </w:t>
      </w:r>
      <w:proofErr w:type="spellStart"/>
      <w:r w:rsidR="009E68CA" w:rsidRPr="002E5FF7">
        <w:rPr>
          <w:rFonts w:ascii="Times New Roman" w:hAnsi="Times New Roman" w:cs="Times New Roman"/>
          <w:color w:val="666666"/>
          <w:sz w:val="24"/>
          <w:szCs w:val="24"/>
          <w:shd w:val="clear" w:color="auto" w:fill="FFFFFF"/>
        </w:rPr>
        <w:t>Cowdray</w:t>
      </w:r>
      <w:proofErr w:type="spellEnd"/>
      <w:r w:rsidR="009E68CA" w:rsidRPr="002E5FF7">
        <w:rPr>
          <w:rFonts w:ascii="Times New Roman" w:hAnsi="Times New Roman" w:cs="Times New Roman"/>
          <w:color w:val="666666"/>
          <w:sz w:val="24"/>
          <w:szCs w:val="24"/>
          <w:shd w:val="clear" w:color="auto" w:fill="FFFFFF"/>
        </w:rPr>
        <w:t xml:space="preserve"> Park. The evidence shows that it was no longer in the Toyota Hilux, because this car was now with the mechanic. </w:t>
      </w:r>
      <w:r w:rsidR="00512EE2">
        <w:rPr>
          <w:rFonts w:ascii="Times New Roman" w:hAnsi="Times New Roman" w:cs="Times New Roman"/>
          <w:color w:val="666666"/>
          <w:sz w:val="24"/>
          <w:szCs w:val="24"/>
          <w:shd w:val="clear" w:color="auto" w:fill="FFFFFF"/>
        </w:rPr>
        <w:t xml:space="preserve">Again, the trial court reasoned that the meat was taken to </w:t>
      </w:r>
      <w:proofErr w:type="spellStart"/>
      <w:r w:rsidR="00512EE2">
        <w:rPr>
          <w:rFonts w:ascii="Times New Roman" w:hAnsi="Times New Roman" w:cs="Times New Roman"/>
          <w:color w:val="666666"/>
          <w:sz w:val="24"/>
          <w:szCs w:val="24"/>
          <w:shd w:val="clear" w:color="auto" w:fill="FFFFFF"/>
        </w:rPr>
        <w:t>Cowdray</w:t>
      </w:r>
      <w:proofErr w:type="spellEnd"/>
      <w:r w:rsidR="00512EE2">
        <w:rPr>
          <w:rFonts w:ascii="Times New Roman" w:hAnsi="Times New Roman" w:cs="Times New Roman"/>
          <w:color w:val="666666"/>
          <w:sz w:val="24"/>
          <w:szCs w:val="24"/>
          <w:shd w:val="clear" w:color="auto" w:fill="FFFFFF"/>
        </w:rPr>
        <w:t xml:space="preserve"> Park for the purpose of hiding it from the police, even if it is so, apart from speculation there is no evidence that shows that appellant was in physical control of the meat. </w:t>
      </w:r>
      <w:r w:rsidR="00CC7D4D">
        <w:rPr>
          <w:rFonts w:ascii="Times New Roman" w:hAnsi="Times New Roman" w:cs="Times New Roman"/>
          <w:color w:val="666666"/>
          <w:sz w:val="24"/>
          <w:szCs w:val="24"/>
          <w:shd w:val="clear" w:color="auto" w:fill="FFFFFF"/>
        </w:rPr>
        <w:t xml:space="preserve">The fact that appellant led police to recovery of the meat in </w:t>
      </w:r>
      <w:proofErr w:type="spellStart"/>
      <w:r w:rsidR="00CC7D4D">
        <w:rPr>
          <w:rFonts w:ascii="Times New Roman" w:hAnsi="Times New Roman" w:cs="Times New Roman"/>
          <w:color w:val="666666"/>
          <w:sz w:val="24"/>
          <w:szCs w:val="24"/>
          <w:shd w:val="clear" w:color="auto" w:fill="FFFFFF"/>
        </w:rPr>
        <w:t>Cowdray</w:t>
      </w:r>
      <w:proofErr w:type="spellEnd"/>
      <w:r w:rsidR="00CC7D4D">
        <w:rPr>
          <w:rFonts w:ascii="Times New Roman" w:hAnsi="Times New Roman" w:cs="Times New Roman"/>
          <w:color w:val="666666"/>
          <w:sz w:val="24"/>
          <w:szCs w:val="24"/>
          <w:shd w:val="clear" w:color="auto" w:fill="FFFFFF"/>
        </w:rPr>
        <w:t xml:space="preserve"> park is just a colourless or neutral factor. It shows that he knew where the meat was, but not that he was in physical control of it. The reasoning applies with equal force to the fact that he led police to the recovery of</w:t>
      </w:r>
      <w:r w:rsidR="00D80EE1">
        <w:rPr>
          <w:rFonts w:ascii="Times New Roman" w:hAnsi="Times New Roman" w:cs="Times New Roman"/>
          <w:color w:val="666666"/>
          <w:sz w:val="24"/>
          <w:szCs w:val="24"/>
          <w:shd w:val="clear" w:color="auto" w:fill="FFFFFF"/>
        </w:rPr>
        <w:t xml:space="preserve"> the Toyota Hilux, he knew</w:t>
      </w:r>
      <w:r w:rsidR="00CC7D4D">
        <w:rPr>
          <w:rFonts w:ascii="Times New Roman" w:hAnsi="Times New Roman" w:cs="Times New Roman"/>
          <w:color w:val="666666"/>
          <w:sz w:val="24"/>
          <w:szCs w:val="24"/>
          <w:shd w:val="clear" w:color="auto" w:fill="FFFFFF"/>
        </w:rPr>
        <w:t xml:space="preserve"> it was with the mechanic, not that he drove </w:t>
      </w:r>
      <w:r w:rsidR="00557799">
        <w:rPr>
          <w:rFonts w:ascii="Times New Roman" w:hAnsi="Times New Roman" w:cs="Times New Roman"/>
          <w:color w:val="666666"/>
          <w:sz w:val="24"/>
          <w:szCs w:val="24"/>
          <w:shd w:val="clear" w:color="auto" w:fill="FFFFFF"/>
        </w:rPr>
        <w:t>it there, or he was hiding it.</w:t>
      </w:r>
      <w:r w:rsidR="00E330AD">
        <w:rPr>
          <w:rFonts w:ascii="Times New Roman" w:hAnsi="Times New Roman" w:cs="Times New Roman"/>
          <w:color w:val="666666"/>
          <w:sz w:val="24"/>
          <w:szCs w:val="24"/>
          <w:shd w:val="clear" w:color="auto" w:fill="FFFFFF"/>
        </w:rPr>
        <w:t xml:space="preserve"> </w:t>
      </w:r>
      <w:r w:rsidR="00E330AD">
        <w:rPr>
          <w:rFonts w:ascii="Times New Roman" w:hAnsi="Times New Roman" w:cs="Times New Roman"/>
          <w:color w:val="000000"/>
          <w:sz w:val="24"/>
          <w:szCs w:val="24"/>
          <w:lang w:val="af-ZA"/>
        </w:rPr>
        <w:t>I</w:t>
      </w:r>
      <w:r w:rsidR="00DE2A73" w:rsidRPr="002E5FF7">
        <w:rPr>
          <w:rFonts w:ascii="Times New Roman" w:eastAsia="Times New Roman" w:hAnsi="Times New Roman" w:cs="Times New Roman"/>
          <w:color w:val="000000"/>
          <w:sz w:val="24"/>
          <w:szCs w:val="24"/>
          <w:lang w:val="af-ZA"/>
        </w:rPr>
        <w:t>n the circumstances</w:t>
      </w:r>
      <w:r w:rsidR="004078B7" w:rsidRPr="002E5FF7">
        <w:rPr>
          <w:rFonts w:ascii="Times New Roman" w:eastAsia="Times New Roman" w:hAnsi="Times New Roman" w:cs="Times New Roman"/>
          <w:color w:val="000000"/>
          <w:sz w:val="24"/>
          <w:szCs w:val="24"/>
          <w:lang w:val="af-ZA"/>
        </w:rPr>
        <w:t>,</w:t>
      </w:r>
      <w:r w:rsidR="00DE2A73" w:rsidRPr="002E5FF7">
        <w:rPr>
          <w:rFonts w:ascii="Times New Roman" w:eastAsia="Times New Roman" w:hAnsi="Times New Roman" w:cs="Times New Roman"/>
          <w:color w:val="000000"/>
          <w:sz w:val="24"/>
          <w:szCs w:val="24"/>
          <w:lang w:val="af-ZA"/>
        </w:rPr>
        <w:t xml:space="preserve"> </w:t>
      </w:r>
      <w:r w:rsidR="00DE2A73" w:rsidRPr="002E5FF7">
        <w:rPr>
          <w:rFonts w:ascii="Times New Roman" w:eastAsia="Times New Roman" w:hAnsi="Times New Roman" w:cs="Times New Roman"/>
          <w:color w:val="000000"/>
          <w:sz w:val="24"/>
          <w:szCs w:val="24"/>
          <w:lang w:val="en-ZA"/>
        </w:rPr>
        <w:t xml:space="preserve">I </w:t>
      </w:r>
      <w:r w:rsidR="00DE2A73" w:rsidRPr="002E5FF7">
        <w:rPr>
          <w:rFonts w:ascii="Times New Roman" w:eastAsia="Times New Roman" w:hAnsi="Times New Roman" w:cs="Times New Roman"/>
          <w:color w:val="000000"/>
          <w:sz w:val="24"/>
          <w:szCs w:val="24"/>
          <w:lang w:val="af-ZA"/>
        </w:rPr>
        <w:t xml:space="preserve">do not consider that there is  cogent </w:t>
      </w:r>
      <w:r w:rsidR="004078B7" w:rsidRPr="002E5FF7">
        <w:rPr>
          <w:rFonts w:ascii="Times New Roman" w:eastAsia="Times New Roman" w:hAnsi="Times New Roman" w:cs="Times New Roman"/>
          <w:color w:val="000000"/>
          <w:sz w:val="24"/>
          <w:szCs w:val="24"/>
          <w:lang w:val="af-ZA"/>
        </w:rPr>
        <w:t xml:space="preserve">and satisfactory </w:t>
      </w:r>
      <w:r w:rsidR="00DE2A73" w:rsidRPr="002E5FF7">
        <w:rPr>
          <w:rFonts w:ascii="Times New Roman" w:eastAsia="Times New Roman" w:hAnsi="Times New Roman" w:cs="Times New Roman"/>
          <w:color w:val="000000"/>
          <w:sz w:val="24"/>
          <w:szCs w:val="24"/>
          <w:lang w:val="af-ZA"/>
        </w:rPr>
        <w:t>evidence that appellant ha</w:t>
      </w:r>
      <w:r w:rsidR="004078B7" w:rsidRPr="002E5FF7">
        <w:rPr>
          <w:rFonts w:ascii="Times New Roman" w:eastAsia="Times New Roman" w:hAnsi="Times New Roman" w:cs="Times New Roman"/>
          <w:color w:val="000000"/>
          <w:sz w:val="24"/>
          <w:szCs w:val="24"/>
          <w:lang w:val="af-ZA"/>
        </w:rPr>
        <w:t xml:space="preserve">d physical control of the meat when it was taken to Cowdray Park. </w:t>
      </w:r>
      <w:r w:rsidR="002532E3">
        <w:rPr>
          <w:rFonts w:ascii="Times New Roman" w:eastAsia="Times New Roman" w:hAnsi="Times New Roman" w:cs="Times New Roman"/>
          <w:color w:val="000000"/>
          <w:sz w:val="24"/>
          <w:szCs w:val="24"/>
          <w:lang w:val="af-ZA"/>
        </w:rPr>
        <w:t xml:space="preserve">On the faxcts of this case, </w:t>
      </w:r>
      <w:r w:rsidR="009C7051">
        <w:rPr>
          <w:rFonts w:ascii="Times New Roman" w:hAnsi="Times New Roman" w:cs="Times New Roman"/>
          <w:sz w:val="24"/>
          <w:szCs w:val="24"/>
          <w:lang w:val="en-ZA"/>
        </w:rPr>
        <w:t>appellant’s version is</w:t>
      </w:r>
      <w:r w:rsidR="00442394" w:rsidRPr="002E5FF7">
        <w:rPr>
          <w:rFonts w:ascii="Times New Roman" w:hAnsi="Times New Roman" w:cs="Times New Roman"/>
          <w:sz w:val="24"/>
          <w:szCs w:val="24"/>
          <w:lang w:val="en-ZA"/>
        </w:rPr>
        <w:t xml:space="preserve"> reasonably possibly true. </w:t>
      </w:r>
      <w:r w:rsidR="006C22AF" w:rsidRPr="002E5FF7">
        <w:rPr>
          <w:rFonts w:ascii="Times New Roman" w:hAnsi="Times New Roman" w:cs="Times New Roman"/>
          <w:color w:val="666666"/>
          <w:sz w:val="24"/>
          <w:szCs w:val="24"/>
          <w:shd w:val="clear" w:color="auto" w:fill="FFFFFF"/>
        </w:rPr>
        <w:t>I take</w:t>
      </w:r>
      <w:r w:rsidR="004078B7" w:rsidRPr="002E5FF7">
        <w:rPr>
          <w:rFonts w:ascii="Times New Roman" w:hAnsi="Times New Roman" w:cs="Times New Roman"/>
          <w:color w:val="666666"/>
          <w:sz w:val="24"/>
          <w:szCs w:val="24"/>
          <w:shd w:val="clear" w:color="auto" w:fill="FFFFFF"/>
        </w:rPr>
        <w:t xml:space="preserve"> the view that the evidence on</w:t>
      </w:r>
      <w:r w:rsidR="006C22AF" w:rsidRPr="002E5FF7">
        <w:rPr>
          <w:rFonts w:ascii="Times New Roman" w:hAnsi="Times New Roman" w:cs="Times New Roman"/>
          <w:color w:val="666666"/>
          <w:sz w:val="24"/>
          <w:szCs w:val="24"/>
          <w:shd w:val="clear" w:color="auto" w:fill="FFFFFF"/>
        </w:rPr>
        <w:t xml:space="preserve"> record does not show that the S</w:t>
      </w:r>
      <w:r w:rsidR="004078B7" w:rsidRPr="002E5FF7">
        <w:rPr>
          <w:rFonts w:ascii="Times New Roman" w:hAnsi="Times New Roman" w:cs="Times New Roman"/>
          <w:color w:val="666666"/>
          <w:sz w:val="24"/>
          <w:szCs w:val="24"/>
          <w:shd w:val="clear" w:color="auto" w:fill="FFFFFF"/>
        </w:rPr>
        <w:t>tate proved beyond a reasonable doubt that appellant</w:t>
      </w:r>
      <w:r w:rsidR="006C22AF" w:rsidRPr="002E5FF7">
        <w:rPr>
          <w:rFonts w:ascii="Times New Roman" w:hAnsi="Times New Roman" w:cs="Times New Roman"/>
          <w:color w:val="666666"/>
          <w:sz w:val="24"/>
          <w:szCs w:val="24"/>
          <w:shd w:val="clear" w:color="auto" w:fill="FFFFFF"/>
        </w:rPr>
        <w:t>, had at any moment been in</w:t>
      </w:r>
      <w:r w:rsidR="004078B7" w:rsidRPr="002E5FF7">
        <w:rPr>
          <w:rFonts w:ascii="Times New Roman" w:hAnsi="Times New Roman" w:cs="Times New Roman"/>
          <w:color w:val="666666"/>
          <w:sz w:val="24"/>
          <w:szCs w:val="24"/>
          <w:shd w:val="clear" w:color="auto" w:fill="FFFFFF"/>
        </w:rPr>
        <w:t xml:space="preserve"> physical control of the meat. </w:t>
      </w:r>
    </w:p>
    <w:p w:rsidR="00785AFF" w:rsidRPr="00785AFF" w:rsidRDefault="00785AFF" w:rsidP="00785AFF">
      <w:pPr>
        <w:spacing w:line="360" w:lineRule="auto"/>
        <w:jc w:val="both"/>
        <w:rPr>
          <w:rFonts w:ascii="Times New Roman" w:hAnsi="Times New Roman" w:cs="Times New Roman"/>
          <w:b/>
          <w:color w:val="666666"/>
          <w:sz w:val="24"/>
          <w:szCs w:val="24"/>
          <w:shd w:val="clear" w:color="auto" w:fill="FFFFFF"/>
        </w:rPr>
      </w:pPr>
      <w:r w:rsidRPr="00785AFF">
        <w:rPr>
          <w:rFonts w:ascii="Times New Roman" w:hAnsi="Times New Roman" w:cs="Times New Roman"/>
          <w:b/>
          <w:color w:val="666666"/>
          <w:sz w:val="24"/>
          <w:szCs w:val="24"/>
          <w:shd w:val="clear" w:color="auto" w:fill="FFFFFF"/>
        </w:rPr>
        <w:t xml:space="preserve">Conclusion </w:t>
      </w:r>
    </w:p>
    <w:p w:rsidR="005057FF" w:rsidRDefault="009B5508" w:rsidP="00877CBF">
      <w:pPr>
        <w:autoSpaceDE w:val="0"/>
        <w:autoSpaceDN w:val="0"/>
        <w:adjustRightInd w:val="0"/>
        <w:spacing w:after="0" w:line="360" w:lineRule="auto"/>
        <w:ind w:firstLine="720"/>
        <w:jc w:val="both"/>
        <w:rPr>
          <w:rFonts w:ascii="Times New Roman" w:hAnsi="Times New Roman" w:cs="Times New Roman"/>
          <w:sz w:val="24"/>
          <w:szCs w:val="24"/>
        </w:rPr>
      </w:pPr>
      <w:r w:rsidRPr="002E5FF7">
        <w:rPr>
          <w:rFonts w:ascii="Times New Roman" w:hAnsi="Times New Roman" w:cs="Times New Roman"/>
          <w:sz w:val="24"/>
          <w:szCs w:val="24"/>
          <w:lang w:val="en-ZA"/>
        </w:rPr>
        <w:t xml:space="preserve">The trial court committed a further misdirection by </w:t>
      </w:r>
      <w:r w:rsidR="00877CBF">
        <w:rPr>
          <w:rFonts w:ascii="Times New Roman" w:hAnsi="Times New Roman" w:cs="Times New Roman"/>
          <w:sz w:val="24"/>
          <w:szCs w:val="24"/>
          <w:lang w:val="en-ZA"/>
        </w:rPr>
        <w:t>trying to hook in</w:t>
      </w:r>
      <w:r w:rsidRPr="002E5FF7">
        <w:rPr>
          <w:rFonts w:ascii="Times New Roman" w:hAnsi="Times New Roman" w:cs="Times New Roman"/>
          <w:sz w:val="24"/>
          <w:szCs w:val="24"/>
          <w:lang w:val="en-ZA"/>
        </w:rPr>
        <w:t xml:space="preserve"> the appellant to the offence by invoking the provisions of 205,</w:t>
      </w:r>
      <w:r w:rsidR="00E2616E" w:rsidRPr="002E5FF7">
        <w:rPr>
          <w:rFonts w:ascii="Times New Roman" w:hAnsi="Times New Roman" w:cs="Times New Roman"/>
          <w:color w:val="666666"/>
          <w:sz w:val="24"/>
          <w:szCs w:val="24"/>
          <w:shd w:val="clear" w:color="auto" w:fill="FFFFFF"/>
        </w:rPr>
        <w:t xml:space="preserve"> 20</w:t>
      </w:r>
      <w:r w:rsidRPr="002E5FF7">
        <w:rPr>
          <w:rFonts w:ascii="Times New Roman" w:hAnsi="Times New Roman" w:cs="Times New Roman"/>
          <w:color w:val="666666"/>
          <w:sz w:val="24"/>
          <w:szCs w:val="24"/>
          <w:shd w:val="clear" w:color="auto" w:fill="FFFFFF"/>
        </w:rPr>
        <w:t xml:space="preserve">8(1) and 210 of the Criminal Law (Codification and Reform) Act, </w:t>
      </w:r>
      <w:r w:rsidR="00877CBF">
        <w:rPr>
          <w:rFonts w:ascii="Times New Roman" w:hAnsi="Times New Roman" w:cs="Times New Roman"/>
          <w:color w:val="666666"/>
          <w:sz w:val="24"/>
          <w:szCs w:val="24"/>
          <w:shd w:val="clear" w:color="auto" w:fill="FFFFFF"/>
        </w:rPr>
        <w:t>instead of confining itself to</w:t>
      </w:r>
      <w:r w:rsidR="00AA213E" w:rsidRPr="002E5FF7">
        <w:rPr>
          <w:rFonts w:ascii="Times New Roman" w:hAnsi="Times New Roman" w:cs="Times New Roman"/>
          <w:color w:val="666666"/>
          <w:sz w:val="24"/>
          <w:szCs w:val="24"/>
          <w:shd w:val="clear" w:color="auto" w:fill="FFFFFF"/>
        </w:rPr>
        <w:t xml:space="preserve"> section 114 of the </w:t>
      </w:r>
      <w:r w:rsidR="00AA213E" w:rsidRPr="00877CBF">
        <w:rPr>
          <w:rFonts w:ascii="Times New Roman" w:hAnsi="Times New Roman" w:cs="Times New Roman"/>
          <w:color w:val="666666"/>
          <w:sz w:val="24"/>
          <w:szCs w:val="24"/>
          <w:shd w:val="clear" w:color="auto" w:fill="FFFFFF"/>
        </w:rPr>
        <w:t xml:space="preserve">Act. </w:t>
      </w:r>
      <w:r w:rsidR="005057FF" w:rsidRPr="00877CBF">
        <w:rPr>
          <w:rFonts w:ascii="Times New Roman" w:hAnsi="Times New Roman" w:cs="Times New Roman"/>
          <w:color w:val="666666"/>
          <w:sz w:val="24"/>
          <w:szCs w:val="24"/>
          <w:shd w:val="clear" w:color="auto" w:fill="FFFFFF"/>
        </w:rPr>
        <w:t>S</w:t>
      </w:r>
      <w:r w:rsidR="009A2028" w:rsidRPr="00877CBF">
        <w:rPr>
          <w:rFonts w:ascii="Times New Roman" w:hAnsi="Times New Roman" w:cs="Times New Roman"/>
          <w:color w:val="666666"/>
          <w:sz w:val="24"/>
          <w:szCs w:val="24"/>
          <w:shd w:val="clear" w:color="auto" w:fill="FFFFFF"/>
        </w:rPr>
        <w:t xml:space="preserve">ection 114 of the Act </w:t>
      </w:r>
      <w:r w:rsidR="005057FF" w:rsidRPr="00877CBF">
        <w:rPr>
          <w:rFonts w:ascii="Times New Roman" w:hAnsi="Times New Roman" w:cs="Times New Roman"/>
          <w:color w:val="666666"/>
          <w:sz w:val="24"/>
          <w:szCs w:val="24"/>
          <w:shd w:val="clear" w:color="auto" w:fill="FFFFFF"/>
        </w:rPr>
        <w:t xml:space="preserve">is all embracing, it takes care of </w:t>
      </w:r>
      <w:r w:rsidR="00877CBF">
        <w:rPr>
          <w:rFonts w:ascii="Times New Roman" w:hAnsi="Times New Roman" w:cs="Times New Roman"/>
          <w:color w:val="666666"/>
          <w:sz w:val="24"/>
          <w:szCs w:val="24"/>
          <w:shd w:val="clear" w:color="auto" w:fill="FFFFFF"/>
        </w:rPr>
        <w:t xml:space="preserve">all and sundry, i.e. </w:t>
      </w:r>
      <w:r w:rsidR="005057FF" w:rsidRPr="00877CBF">
        <w:rPr>
          <w:rFonts w:ascii="Times New Roman" w:hAnsi="Times New Roman" w:cs="Times New Roman"/>
          <w:color w:val="666666"/>
          <w:sz w:val="24"/>
          <w:szCs w:val="24"/>
          <w:shd w:val="clear" w:color="auto" w:fill="FFFFFF"/>
        </w:rPr>
        <w:t>the actual thieves of</w:t>
      </w:r>
      <w:r w:rsidR="00877CBF" w:rsidRPr="00877CBF">
        <w:rPr>
          <w:rFonts w:ascii="Times New Roman" w:hAnsi="Times New Roman" w:cs="Times New Roman"/>
          <w:sz w:val="24"/>
          <w:szCs w:val="24"/>
        </w:rPr>
        <w:t xml:space="preserve"> livestock or its produce, those </w:t>
      </w:r>
      <w:r w:rsidR="005057FF" w:rsidRPr="00877CBF">
        <w:rPr>
          <w:rFonts w:ascii="Times New Roman" w:hAnsi="Times New Roman" w:cs="Times New Roman"/>
          <w:sz w:val="24"/>
          <w:szCs w:val="24"/>
        </w:rPr>
        <w:t>found in possession of</w:t>
      </w:r>
      <w:r w:rsidR="00877CBF" w:rsidRPr="00877CBF">
        <w:rPr>
          <w:rFonts w:ascii="Times New Roman" w:hAnsi="Times New Roman" w:cs="Times New Roman"/>
          <w:sz w:val="24"/>
          <w:szCs w:val="24"/>
        </w:rPr>
        <w:t xml:space="preserve"> stolen livestock or its produce, those who have</w:t>
      </w:r>
      <w:r w:rsidR="005057FF" w:rsidRPr="00877CBF">
        <w:rPr>
          <w:rFonts w:ascii="Times New Roman" w:hAnsi="Times New Roman" w:cs="Times New Roman"/>
          <w:sz w:val="24"/>
          <w:szCs w:val="24"/>
        </w:rPr>
        <w:t xml:space="preserve"> been in possession of</w:t>
      </w:r>
      <w:r w:rsidR="00877CBF" w:rsidRPr="00877CBF">
        <w:rPr>
          <w:rFonts w:ascii="Times New Roman" w:hAnsi="Times New Roman" w:cs="Times New Roman"/>
          <w:sz w:val="24"/>
          <w:szCs w:val="24"/>
        </w:rPr>
        <w:t xml:space="preserve"> stolen livestock or its produce,</w:t>
      </w:r>
      <w:r w:rsidR="005057FF" w:rsidRPr="00877CBF">
        <w:rPr>
          <w:rFonts w:ascii="Times New Roman" w:hAnsi="Times New Roman" w:cs="Times New Roman"/>
          <w:sz w:val="24"/>
          <w:szCs w:val="24"/>
        </w:rPr>
        <w:t xml:space="preserve"> </w:t>
      </w:r>
      <w:r w:rsidR="00877CBF">
        <w:rPr>
          <w:rFonts w:ascii="Times New Roman" w:hAnsi="Times New Roman" w:cs="Times New Roman"/>
          <w:sz w:val="24"/>
          <w:szCs w:val="24"/>
        </w:rPr>
        <w:t>and those acquire</w:t>
      </w:r>
      <w:r w:rsidR="005057FF" w:rsidRPr="00877CBF">
        <w:rPr>
          <w:rFonts w:ascii="Times New Roman" w:hAnsi="Times New Roman" w:cs="Times New Roman"/>
          <w:sz w:val="24"/>
          <w:szCs w:val="24"/>
        </w:rPr>
        <w:t xml:space="preserve"> or receiv</w:t>
      </w:r>
      <w:r w:rsidR="00877CBF">
        <w:rPr>
          <w:rFonts w:ascii="Times New Roman" w:hAnsi="Times New Roman" w:cs="Times New Roman"/>
          <w:sz w:val="24"/>
          <w:szCs w:val="24"/>
        </w:rPr>
        <w:t xml:space="preserve">e </w:t>
      </w:r>
      <w:r w:rsidR="005057FF" w:rsidRPr="00877CBF">
        <w:rPr>
          <w:rFonts w:ascii="Times New Roman" w:hAnsi="Times New Roman" w:cs="Times New Roman"/>
          <w:sz w:val="24"/>
          <w:szCs w:val="24"/>
        </w:rPr>
        <w:t>stolen livestock or produce</w:t>
      </w:r>
      <w:r w:rsidR="00877CBF" w:rsidRPr="00877CBF">
        <w:rPr>
          <w:rFonts w:ascii="Times New Roman" w:hAnsi="Times New Roman" w:cs="Times New Roman"/>
          <w:sz w:val="24"/>
          <w:szCs w:val="24"/>
        </w:rPr>
        <w:t xml:space="preserve">. </w:t>
      </w:r>
      <w:r w:rsidR="00877CBF">
        <w:rPr>
          <w:rFonts w:ascii="Times New Roman" w:hAnsi="Times New Roman" w:cs="Times New Roman"/>
          <w:sz w:val="24"/>
          <w:szCs w:val="24"/>
        </w:rPr>
        <w:t>Therefore</w:t>
      </w:r>
      <w:r w:rsidR="00CC7D4D">
        <w:rPr>
          <w:rFonts w:ascii="Times New Roman" w:hAnsi="Times New Roman" w:cs="Times New Roman"/>
          <w:sz w:val="24"/>
          <w:szCs w:val="24"/>
        </w:rPr>
        <w:t>,</w:t>
      </w:r>
      <w:r w:rsidR="00877CBF">
        <w:rPr>
          <w:rFonts w:ascii="Times New Roman" w:hAnsi="Times New Roman" w:cs="Times New Roman"/>
          <w:sz w:val="24"/>
          <w:szCs w:val="24"/>
        </w:rPr>
        <w:t xml:space="preserve"> there is no useful purpose to be served by looking outside section 114. </w:t>
      </w:r>
    </w:p>
    <w:p w:rsidR="009D41CF" w:rsidRDefault="009D41CF" w:rsidP="00877CBF">
      <w:pPr>
        <w:autoSpaceDE w:val="0"/>
        <w:autoSpaceDN w:val="0"/>
        <w:adjustRightInd w:val="0"/>
        <w:spacing w:after="0" w:line="360" w:lineRule="auto"/>
        <w:ind w:firstLine="720"/>
        <w:jc w:val="both"/>
        <w:rPr>
          <w:rFonts w:ascii="Times New Roman" w:hAnsi="Times New Roman" w:cs="Times New Roman"/>
          <w:sz w:val="24"/>
          <w:szCs w:val="24"/>
        </w:rPr>
      </w:pPr>
    </w:p>
    <w:p w:rsidR="00D47992" w:rsidRPr="007F081C" w:rsidRDefault="009D41CF" w:rsidP="00E330AD">
      <w:pPr>
        <w:autoSpaceDE w:val="0"/>
        <w:autoSpaceDN w:val="0"/>
        <w:adjustRightInd w:val="0"/>
        <w:spacing w:after="0" w:line="360" w:lineRule="auto"/>
        <w:ind w:firstLine="720"/>
        <w:jc w:val="both"/>
        <w:rPr>
          <w:rFonts w:ascii="Times New Roman" w:hAnsi="Times New Roman" w:cs="Times New Roman"/>
          <w:sz w:val="24"/>
          <w:szCs w:val="24"/>
        </w:rPr>
      </w:pPr>
      <w:r w:rsidRPr="002E5FF7">
        <w:rPr>
          <w:rFonts w:ascii="Times New Roman" w:hAnsi="Times New Roman" w:cs="Times New Roman"/>
          <w:color w:val="000000"/>
          <w:sz w:val="24"/>
          <w:szCs w:val="24"/>
          <w:lang w:val="af-ZA"/>
        </w:rPr>
        <w:t>Counsel for the</w:t>
      </w:r>
      <w:r w:rsidRPr="002E5FF7">
        <w:rPr>
          <w:rFonts w:ascii="Times New Roman" w:hAnsi="Times New Roman" w:cs="Times New Roman"/>
          <w:sz w:val="24"/>
          <w:szCs w:val="24"/>
        </w:rPr>
        <w:t xml:space="preserve"> </w:t>
      </w:r>
      <w:r w:rsidRPr="002E5FF7">
        <w:rPr>
          <w:rFonts w:ascii="Times New Roman" w:hAnsi="Times New Roman" w:cs="Times New Roman"/>
          <w:color w:val="000000"/>
          <w:sz w:val="24"/>
          <w:szCs w:val="24"/>
          <w:lang w:val="af-ZA"/>
        </w:rPr>
        <w:t xml:space="preserve">State wisely conceded that </w:t>
      </w:r>
      <w:r w:rsidRPr="002E5FF7">
        <w:rPr>
          <w:rFonts w:ascii="Times New Roman" w:hAnsi="Times New Roman" w:cs="Times New Roman"/>
          <w:sz w:val="24"/>
          <w:szCs w:val="24"/>
        </w:rPr>
        <w:t xml:space="preserve">the prosecution did not adduce cogent evidence on whether appellant was in physical control of the meat, in order for the reverse </w:t>
      </w:r>
      <w:r w:rsidRPr="002E5FF7">
        <w:rPr>
          <w:rFonts w:ascii="Times New Roman" w:hAnsi="Times New Roman" w:cs="Times New Roman"/>
          <w:i/>
          <w:sz w:val="24"/>
          <w:szCs w:val="24"/>
        </w:rPr>
        <w:t xml:space="preserve">onus </w:t>
      </w:r>
      <w:r w:rsidRPr="002E5FF7">
        <w:rPr>
          <w:rFonts w:ascii="Times New Roman" w:hAnsi="Times New Roman" w:cs="Times New Roman"/>
          <w:sz w:val="24"/>
          <w:szCs w:val="24"/>
        </w:rPr>
        <w:t xml:space="preserve">cast upon the appellant by section 114(2) (d) of the Criminal Law [Codification and Reform] to become operational or active. </w:t>
      </w:r>
      <w:r w:rsidRPr="002E5FF7">
        <w:rPr>
          <w:rFonts w:ascii="Times New Roman" w:hAnsi="Times New Roman" w:cs="Times New Roman"/>
          <w:color w:val="000000"/>
          <w:sz w:val="24"/>
          <w:szCs w:val="24"/>
          <w:lang w:val="af-ZA"/>
        </w:rPr>
        <w:t>The facts of this case, taken together, militate against the application of the presumption.</w:t>
      </w:r>
      <w:r w:rsidRPr="002E5FF7">
        <w:rPr>
          <w:rFonts w:ascii="Times New Roman" w:hAnsi="Times New Roman" w:cs="Times New Roman"/>
          <w:sz w:val="24"/>
          <w:szCs w:val="24"/>
        </w:rPr>
        <w:t xml:space="preserve"> </w:t>
      </w:r>
      <w:r w:rsidR="007F081C">
        <w:rPr>
          <w:rFonts w:ascii="Times New Roman" w:hAnsi="Times New Roman" w:cs="Times New Roman"/>
          <w:sz w:val="24"/>
          <w:szCs w:val="24"/>
        </w:rPr>
        <w:t xml:space="preserve"> </w:t>
      </w:r>
      <w:r w:rsidR="00AF53EE">
        <w:rPr>
          <w:rFonts w:ascii="Times New Roman" w:hAnsi="Times New Roman" w:cs="Times New Roman"/>
          <w:sz w:val="24"/>
          <w:szCs w:val="24"/>
        </w:rPr>
        <w:t xml:space="preserve">See: </w:t>
      </w:r>
      <w:r w:rsidR="00AF53EE" w:rsidRPr="00AF53EE">
        <w:rPr>
          <w:rFonts w:ascii="Times New Roman" w:hAnsi="Times New Roman" w:cs="Times New Roman"/>
          <w:i/>
          <w:color w:val="000000"/>
          <w:sz w:val="24"/>
          <w:szCs w:val="24"/>
          <w:lang w:val="af-ZA"/>
        </w:rPr>
        <w:t>S v Maiola</w:t>
      </w:r>
      <w:r w:rsidR="00785AFF">
        <w:rPr>
          <w:rFonts w:ascii="Times New Roman" w:hAnsi="Times New Roman" w:cs="Times New Roman"/>
          <w:color w:val="000000"/>
          <w:sz w:val="24"/>
          <w:szCs w:val="24"/>
          <w:lang w:val="af-ZA"/>
        </w:rPr>
        <w:t xml:space="preserve"> 1975(2) SA 727 (A) at 732C.</w:t>
      </w:r>
      <w:r w:rsidR="00785AFF">
        <w:rPr>
          <w:rFonts w:ascii="Times New Roman" w:hAnsi="Times New Roman" w:cs="Times New Roman"/>
          <w:sz w:val="24"/>
          <w:szCs w:val="24"/>
        </w:rPr>
        <w:t xml:space="preserve"> </w:t>
      </w:r>
      <w:r w:rsidR="00E330AD">
        <w:rPr>
          <w:rFonts w:ascii="Times New Roman" w:hAnsi="Times New Roman" w:cs="Times New Roman"/>
          <w:sz w:val="24"/>
          <w:szCs w:val="24"/>
        </w:rPr>
        <w:t xml:space="preserve"> </w:t>
      </w:r>
      <w:r w:rsidR="00E330AD" w:rsidRPr="001212F8">
        <w:rPr>
          <w:rFonts w:ascii="Times New Roman" w:hAnsi="Times New Roman" w:cs="Times New Roman"/>
          <w:color w:val="000000"/>
          <w:sz w:val="24"/>
          <w:szCs w:val="24"/>
          <w:lang w:val="af-ZA"/>
        </w:rPr>
        <w:t xml:space="preserve">As pointed out in </w:t>
      </w:r>
      <w:r w:rsidR="00E330AD" w:rsidRPr="00225135">
        <w:rPr>
          <w:rFonts w:ascii="Times New Roman" w:hAnsi="Times New Roman" w:cs="Times New Roman"/>
          <w:i/>
          <w:color w:val="000000"/>
          <w:sz w:val="24"/>
          <w:szCs w:val="24"/>
          <w:lang w:val="af-ZA"/>
        </w:rPr>
        <w:t xml:space="preserve">S v Mulliqan &amp; Another </w:t>
      </w:r>
      <w:r w:rsidR="00E330AD" w:rsidRPr="001212F8">
        <w:rPr>
          <w:rFonts w:ascii="Times New Roman" w:hAnsi="Times New Roman" w:cs="Times New Roman"/>
          <w:color w:val="000000"/>
          <w:sz w:val="24"/>
          <w:szCs w:val="24"/>
          <w:lang w:val="af-ZA"/>
        </w:rPr>
        <w:t>1975(2) SA 111</w:t>
      </w:r>
      <w:r w:rsidR="00E330AD" w:rsidRPr="001212F8">
        <w:rPr>
          <w:rFonts w:ascii="Times New Roman" w:hAnsi="Times New Roman" w:cs="Times New Roman"/>
          <w:sz w:val="24"/>
          <w:szCs w:val="24"/>
        </w:rPr>
        <w:t xml:space="preserve"> </w:t>
      </w:r>
      <w:r w:rsidR="00E330AD" w:rsidRPr="001212F8">
        <w:rPr>
          <w:rFonts w:ascii="Times New Roman" w:hAnsi="Times New Roman" w:cs="Times New Roman"/>
          <w:color w:val="000000"/>
          <w:sz w:val="24"/>
          <w:szCs w:val="24"/>
          <w:lang w:val="af-ZA"/>
        </w:rPr>
        <w:t xml:space="preserve">(N)  at  p115 in fin -116C the reverse </w:t>
      </w:r>
      <w:r w:rsidR="00E330AD" w:rsidRPr="001212F8">
        <w:rPr>
          <w:rFonts w:ascii="Times New Roman" w:hAnsi="Times New Roman" w:cs="Times New Roman"/>
          <w:i/>
          <w:color w:val="000000"/>
          <w:sz w:val="24"/>
          <w:szCs w:val="24"/>
          <w:lang w:val="af-ZA"/>
        </w:rPr>
        <w:t>onus</w:t>
      </w:r>
      <w:r w:rsidR="00C6427B">
        <w:rPr>
          <w:rFonts w:ascii="Times New Roman" w:hAnsi="Times New Roman" w:cs="Times New Roman"/>
          <w:color w:val="000000"/>
          <w:sz w:val="24"/>
          <w:szCs w:val="24"/>
          <w:lang w:val="af-ZA"/>
        </w:rPr>
        <w:t xml:space="preserve"> is one which</w:t>
      </w:r>
      <w:r w:rsidR="00E330AD" w:rsidRPr="001212F8">
        <w:rPr>
          <w:rFonts w:ascii="Times New Roman" w:hAnsi="Times New Roman" w:cs="Times New Roman"/>
          <w:color w:val="000000"/>
          <w:sz w:val="24"/>
          <w:szCs w:val="24"/>
          <w:lang w:val="af-ZA"/>
        </w:rPr>
        <w:t xml:space="preserve"> may be extremely difficult to discharge in some </w:t>
      </w:r>
      <w:r w:rsidR="00E330AD">
        <w:rPr>
          <w:rFonts w:ascii="Times New Roman" w:hAnsi="Times New Roman" w:cs="Times New Roman"/>
          <w:color w:val="000000"/>
          <w:sz w:val="24"/>
          <w:szCs w:val="24"/>
          <w:lang w:val="af-ZA"/>
        </w:rPr>
        <w:t xml:space="preserve">situations and the </w:t>
      </w:r>
      <w:r w:rsidR="00E330AD" w:rsidRPr="001212F8">
        <w:rPr>
          <w:rFonts w:ascii="Times New Roman" w:hAnsi="Times New Roman" w:cs="Times New Roman"/>
          <w:color w:val="000000"/>
          <w:sz w:val="24"/>
          <w:szCs w:val="24"/>
          <w:lang w:val="af-ZA"/>
        </w:rPr>
        <w:t xml:space="preserve">court </w:t>
      </w:r>
      <w:r w:rsidR="00C6427B">
        <w:rPr>
          <w:rFonts w:ascii="Times New Roman" w:hAnsi="Times New Roman" w:cs="Times New Roman"/>
          <w:color w:val="000000"/>
          <w:sz w:val="24"/>
          <w:szCs w:val="24"/>
          <w:lang w:val="af-ZA"/>
        </w:rPr>
        <w:t xml:space="preserve">must </w:t>
      </w:r>
      <w:r w:rsidR="000F091B">
        <w:rPr>
          <w:rFonts w:ascii="Times New Roman" w:hAnsi="Times New Roman" w:cs="Times New Roman"/>
          <w:color w:val="000000"/>
          <w:sz w:val="24"/>
          <w:szCs w:val="24"/>
          <w:lang w:val="af-ZA"/>
        </w:rPr>
        <w:t>appreciate</w:t>
      </w:r>
      <w:r w:rsidR="00E330AD" w:rsidRPr="001212F8">
        <w:rPr>
          <w:rFonts w:ascii="Times New Roman" w:hAnsi="Times New Roman" w:cs="Times New Roman"/>
          <w:color w:val="000000"/>
          <w:sz w:val="24"/>
          <w:szCs w:val="24"/>
          <w:lang w:val="af-ZA"/>
        </w:rPr>
        <w:t xml:space="preserve"> </w:t>
      </w:r>
      <w:r w:rsidR="00E330AD">
        <w:rPr>
          <w:rFonts w:ascii="Times New Roman" w:hAnsi="Times New Roman" w:cs="Times New Roman"/>
          <w:color w:val="000000"/>
          <w:sz w:val="24"/>
          <w:szCs w:val="24"/>
          <w:lang w:val="af-ZA"/>
        </w:rPr>
        <w:t xml:space="preserve">this and ensure that the prosecution has adduced cogent and satifactorily evidence to shift the </w:t>
      </w:r>
      <w:r w:rsidR="00E330AD" w:rsidRPr="00C6427B">
        <w:rPr>
          <w:rFonts w:ascii="Times New Roman" w:hAnsi="Times New Roman" w:cs="Times New Roman"/>
          <w:i/>
          <w:color w:val="000000"/>
          <w:sz w:val="24"/>
          <w:szCs w:val="24"/>
          <w:lang w:val="af-ZA"/>
        </w:rPr>
        <w:lastRenderedPageBreak/>
        <w:t>onus</w:t>
      </w:r>
      <w:r w:rsidR="00E330AD">
        <w:rPr>
          <w:rFonts w:ascii="Times New Roman" w:hAnsi="Times New Roman" w:cs="Times New Roman"/>
          <w:color w:val="000000"/>
          <w:sz w:val="24"/>
          <w:szCs w:val="24"/>
          <w:lang w:val="af-ZA"/>
        </w:rPr>
        <w:t xml:space="preserve"> to an accused, otherwise</w:t>
      </w:r>
      <w:r w:rsidR="00E330AD" w:rsidRPr="001212F8">
        <w:rPr>
          <w:rFonts w:ascii="Times New Roman" w:hAnsi="Times New Roman" w:cs="Times New Roman"/>
          <w:color w:val="000000"/>
          <w:sz w:val="24"/>
          <w:szCs w:val="24"/>
          <w:lang w:val="af-ZA"/>
        </w:rPr>
        <w:t xml:space="preserve"> serious injustices may result.</w:t>
      </w:r>
      <w:r w:rsidR="00E330AD">
        <w:rPr>
          <w:rFonts w:ascii="Times New Roman" w:hAnsi="Times New Roman" w:cs="Times New Roman"/>
          <w:color w:val="000000"/>
          <w:sz w:val="24"/>
          <w:szCs w:val="24"/>
          <w:lang w:val="af-ZA"/>
        </w:rPr>
        <w:t xml:space="preserve"> The threshold has not been crossed in this matter,</w:t>
      </w:r>
      <w:r w:rsidR="00E330AD">
        <w:rPr>
          <w:rFonts w:ascii="Times New Roman" w:hAnsi="Times New Roman" w:cs="Times New Roman"/>
          <w:sz w:val="24"/>
          <w:szCs w:val="24"/>
        </w:rPr>
        <w:t xml:space="preserve"> and </w:t>
      </w:r>
      <w:r w:rsidR="00E330AD">
        <w:rPr>
          <w:rFonts w:ascii="Times New Roman" w:eastAsia="Times New Roman" w:hAnsi="Times New Roman" w:cs="Times New Roman"/>
          <w:color w:val="000000"/>
          <w:sz w:val="24"/>
          <w:szCs w:val="24"/>
          <w:lang w:val="af-ZA"/>
        </w:rPr>
        <w:t>i</w:t>
      </w:r>
      <w:r w:rsidR="007F081C" w:rsidRPr="007F081C">
        <w:rPr>
          <w:rFonts w:ascii="Times New Roman" w:eastAsia="Times New Roman" w:hAnsi="Times New Roman" w:cs="Times New Roman"/>
          <w:color w:val="000000"/>
          <w:sz w:val="24"/>
          <w:szCs w:val="24"/>
          <w:lang w:val="af-ZA"/>
        </w:rPr>
        <w:t xml:space="preserve">n the circumstances </w:t>
      </w:r>
      <w:r w:rsidR="007F081C" w:rsidRPr="007F081C">
        <w:rPr>
          <w:rFonts w:ascii="Times New Roman" w:eastAsia="Times New Roman" w:hAnsi="Times New Roman" w:cs="Times New Roman"/>
          <w:color w:val="000000"/>
          <w:sz w:val="24"/>
          <w:szCs w:val="24"/>
          <w:lang w:val="en-ZA"/>
        </w:rPr>
        <w:t xml:space="preserve">I </w:t>
      </w:r>
      <w:r w:rsidR="007F081C" w:rsidRPr="007F081C">
        <w:rPr>
          <w:rFonts w:ascii="Times New Roman" w:eastAsia="Times New Roman" w:hAnsi="Times New Roman" w:cs="Times New Roman"/>
          <w:color w:val="000000"/>
          <w:sz w:val="24"/>
          <w:szCs w:val="24"/>
          <w:lang w:val="af-ZA"/>
        </w:rPr>
        <w:t xml:space="preserve">do not consider that appellant had at any point in time had physical control of the meat. </w:t>
      </w:r>
      <w:r w:rsidR="00E37549" w:rsidRPr="002E5FF7">
        <w:rPr>
          <w:rFonts w:ascii="Times New Roman" w:hAnsi="Times New Roman" w:cs="Times New Roman"/>
          <w:color w:val="000000"/>
          <w:sz w:val="24"/>
          <w:szCs w:val="24"/>
          <w:lang w:val="af-ZA"/>
        </w:rPr>
        <w:t>In my judgment</w:t>
      </w:r>
      <w:r w:rsidR="00D80EE1">
        <w:rPr>
          <w:rFonts w:ascii="Times New Roman" w:hAnsi="Times New Roman" w:cs="Times New Roman"/>
          <w:color w:val="000000"/>
          <w:sz w:val="24"/>
          <w:szCs w:val="24"/>
          <w:lang w:val="af-ZA"/>
        </w:rPr>
        <w:t>,</w:t>
      </w:r>
      <w:r w:rsidR="00E37549" w:rsidRPr="002E5FF7">
        <w:rPr>
          <w:rFonts w:ascii="Times New Roman" w:hAnsi="Times New Roman" w:cs="Times New Roman"/>
          <w:color w:val="000000"/>
          <w:sz w:val="24"/>
          <w:szCs w:val="24"/>
          <w:lang w:val="af-ZA"/>
        </w:rPr>
        <w:t xml:space="preserve"> the S</w:t>
      </w:r>
      <w:r w:rsidR="00D47992" w:rsidRPr="002E5FF7">
        <w:rPr>
          <w:rFonts w:ascii="Times New Roman" w:hAnsi="Times New Roman" w:cs="Times New Roman"/>
          <w:color w:val="000000"/>
          <w:sz w:val="24"/>
          <w:szCs w:val="24"/>
          <w:lang w:val="af-ZA"/>
        </w:rPr>
        <w:t xml:space="preserve">tate </w:t>
      </w:r>
      <w:r w:rsidR="00AA213E" w:rsidRPr="002E5FF7">
        <w:rPr>
          <w:rFonts w:ascii="Times New Roman" w:hAnsi="Times New Roman" w:cs="Times New Roman"/>
          <w:color w:val="000000"/>
          <w:sz w:val="24"/>
          <w:szCs w:val="24"/>
          <w:lang w:val="af-ZA"/>
        </w:rPr>
        <w:t xml:space="preserve">also </w:t>
      </w:r>
      <w:r w:rsidR="00D47992" w:rsidRPr="002E5FF7">
        <w:rPr>
          <w:rFonts w:ascii="Times New Roman" w:hAnsi="Times New Roman" w:cs="Times New Roman"/>
          <w:color w:val="000000"/>
          <w:sz w:val="24"/>
          <w:szCs w:val="24"/>
          <w:lang w:val="af-ZA"/>
        </w:rPr>
        <w:t xml:space="preserve">failed to prove beyond reasonable doubt the facts necessary to bring into operation the presumption contained </w:t>
      </w:r>
      <w:r w:rsidR="00D80EE1">
        <w:rPr>
          <w:rFonts w:ascii="Times New Roman" w:hAnsi="Times New Roman" w:cs="Times New Roman"/>
          <w:color w:val="000000"/>
          <w:sz w:val="24"/>
          <w:szCs w:val="24"/>
          <w:lang w:val="af-ZA"/>
        </w:rPr>
        <w:t>in section 114(2)(d) of the Act,</w:t>
      </w:r>
      <w:r w:rsidR="00E2616E" w:rsidRPr="002E5FF7">
        <w:rPr>
          <w:rFonts w:ascii="Times New Roman" w:hAnsi="Times New Roman" w:cs="Times New Roman"/>
          <w:color w:val="000000"/>
          <w:sz w:val="24"/>
          <w:szCs w:val="24"/>
          <w:lang w:val="af-ZA"/>
        </w:rPr>
        <w:t xml:space="preserve"> and the appeal must succeed. </w:t>
      </w:r>
    </w:p>
    <w:p w:rsidR="00D47992" w:rsidRPr="002E5FF7" w:rsidRDefault="00D47992" w:rsidP="00421B17">
      <w:pPr>
        <w:autoSpaceDE w:val="0"/>
        <w:autoSpaceDN w:val="0"/>
        <w:adjustRightInd w:val="0"/>
        <w:spacing w:after="0" w:line="360" w:lineRule="auto"/>
        <w:ind w:firstLine="720"/>
        <w:jc w:val="both"/>
        <w:rPr>
          <w:rFonts w:ascii="Times New Roman" w:hAnsi="Times New Roman" w:cs="Times New Roman"/>
          <w:sz w:val="24"/>
          <w:szCs w:val="24"/>
        </w:rPr>
      </w:pPr>
    </w:p>
    <w:p w:rsidR="00294EDB" w:rsidRPr="002E5FF7" w:rsidRDefault="00421B17" w:rsidP="00294EDB">
      <w:pPr>
        <w:autoSpaceDE w:val="0"/>
        <w:autoSpaceDN w:val="0"/>
        <w:adjustRightInd w:val="0"/>
        <w:spacing w:after="0" w:line="360" w:lineRule="auto"/>
        <w:jc w:val="both"/>
        <w:rPr>
          <w:rFonts w:ascii="Times New Roman" w:hAnsi="Times New Roman" w:cs="Times New Roman"/>
          <w:b/>
          <w:sz w:val="24"/>
          <w:szCs w:val="24"/>
        </w:rPr>
      </w:pPr>
      <w:r w:rsidRPr="002E5FF7">
        <w:rPr>
          <w:rFonts w:ascii="Times New Roman" w:hAnsi="Times New Roman" w:cs="Times New Roman"/>
          <w:b/>
          <w:sz w:val="24"/>
          <w:szCs w:val="24"/>
        </w:rPr>
        <w:t xml:space="preserve">Disposition </w:t>
      </w:r>
    </w:p>
    <w:p w:rsidR="00294EDB" w:rsidRPr="002E5FF7" w:rsidRDefault="00294EDB" w:rsidP="00294EDB">
      <w:pPr>
        <w:autoSpaceDE w:val="0"/>
        <w:autoSpaceDN w:val="0"/>
        <w:adjustRightInd w:val="0"/>
        <w:spacing w:after="0" w:line="360" w:lineRule="auto"/>
        <w:jc w:val="both"/>
        <w:rPr>
          <w:rFonts w:ascii="Times New Roman" w:hAnsi="Times New Roman" w:cs="Times New Roman"/>
          <w:b/>
          <w:sz w:val="24"/>
          <w:szCs w:val="24"/>
        </w:rPr>
      </w:pPr>
    </w:p>
    <w:p w:rsidR="00294EDB" w:rsidRPr="002E5FF7" w:rsidRDefault="00294EDB" w:rsidP="00294EDB">
      <w:pPr>
        <w:autoSpaceDE w:val="0"/>
        <w:autoSpaceDN w:val="0"/>
        <w:adjustRightInd w:val="0"/>
        <w:spacing w:after="0" w:line="360" w:lineRule="auto"/>
        <w:ind w:firstLine="720"/>
        <w:jc w:val="both"/>
        <w:rPr>
          <w:rFonts w:ascii="Times New Roman" w:hAnsi="Times New Roman" w:cs="Times New Roman"/>
          <w:b/>
          <w:sz w:val="24"/>
          <w:szCs w:val="24"/>
        </w:rPr>
      </w:pPr>
      <w:r w:rsidRPr="002E5FF7">
        <w:rPr>
          <w:rFonts w:ascii="Times New Roman" w:hAnsi="Times New Roman" w:cs="Times New Roman"/>
          <w:color w:val="000000"/>
          <w:spacing w:val="-1"/>
          <w:sz w:val="24"/>
          <w:szCs w:val="24"/>
          <w:lang w:val="af-ZA"/>
        </w:rPr>
        <w:t>In th</w:t>
      </w:r>
      <w:r w:rsidR="00F36855">
        <w:rPr>
          <w:rFonts w:ascii="Times New Roman" w:hAnsi="Times New Roman" w:cs="Times New Roman"/>
          <w:color w:val="000000"/>
          <w:spacing w:val="-1"/>
          <w:sz w:val="24"/>
          <w:szCs w:val="24"/>
          <w:lang w:val="af-ZA"/>
        </w:rPr>
        <w:t>e result, the appeal</w:t>
      </w:r>
      <w:r w:rsidRPr="002E5FF7">
        <w:rPr>
          <w:rFonts w:ascii="Times New Roman" w:hAnsi="Times New Roman" w:cs="Times New Roman"/>
          <w:color w:val="000000"/>
          <w:spacing w:val="-1"/>
          <w:sz w:val="24"/>
          <w:szCs w:val="24"/>
          <w:lang w:val="af-ZA"/>
        </w:rPr>
        <w:t xml:space="preserve"> succeeds and the conviction </w:t>
      </w:r>
      <w:r w:rsidR="00D54D84">
        <w:rPr>
          <w:rFonts w:ascii="Times New Roman" w:hAnsi="Times New Roman" w:cs="Times New Roman"/>
          <w:color w:val="000000"/>
          <w:sz w:val="24"/>
          <w:szCs w:val="24"/>
          <w:lang w:val="af-ZA"/>
        </w:rPr>
        <w:t>and sentence</w:t>
      </w:r>
      <w:r w:rsidRPr="002E5FF7">
        <w:rPr>
          <w:rFonts w:ascii="Times New Roman" w:hAnsi="Times New Roman" w:cs="Times New Roman"/>
          <w:color w:val="000000"/>
          <w:sz w:val="24"/>
          <w:szCs w:val="24"/>
          <w:lang w:val="af-ZA"/>
        </w:rPr>
        <w:t xml:space="preserve"> are set aside.</w:t>
      </w:r>
      <w:r w:rsidR="00F36855">
        <w:rPr>
          <w:rFonts w:ascii="Times New Roman" w:hAnsi="Times New Roman" w:cs="Times New Roman"/>
          <w:color w:val="000000"/>
          <w:sz w:val="24"/>
          <w:szCs w:val="24"/>
          <w:lang w:val="af-ZA"/>
        </w:rPr>
        <w:t xml:space="preserve"> Appellant is found not guilty and acquitted.</w:t>
      </w:r>
    </w:p>
    <w:p w:rsidR="00294EDB" w:rsidRPr="002E5FF7" w:rsidRDefault="00294EDB" w:rsidP="00421B17">
      <w:pPr>
        <w:autoSpaceDE w:val="0"/>
        <w:autoSpaceDN w:val="0"/>
        <w:adjustRightInd w:val="0"/>
        <w:spacing w:after="0" w:line="360" w:lineRule="auto"/>
        <w:jc w:val="both"/>
        <w:rPr>
          <w:rFonts w:ascii="Times New Roman" w:hAnsi="Times New Roman" w:cs="Times New Roman"/>
          <w:b/>
          <w:sz w:val="24"/>
          <w:szCs w:val="24"/>
        </w:rPr>
      </w:pPr>
    </w:p>
    <w:p w:rsidR="00EB3673" w:rsidRPr="002E5FF7" w:rsidRDefault="00EB3673" w:rsidP="00023D20">
      <w:pPr>
        <w:pStyle w:val="western"/>
        <w:shd w:val="clear" w:color="auto" w:fill="FFFFFF"/>
        <w:spacing w:before="0" w:beforeAutospacing="0" w:after="0" w:afterAutospacing="0" w:line="528" w:lineRule="atLeast"/>
        <w:ind w:firstLine="720"/>
        <w:rPr>
          <w:color w:val="666666"/>
        </w:rPr>
      </w:pPr>
    </w:p>
    <w:p w:rsidR="008A7583" w:rsidRDefault="008A7583" w:rsidP="00AA1CDB">
      <w:pPr>
        <w:tabs>
          <w:tab w:val="left" w:pos="340"/>
          <w:tab w:val="left" w:pos="680"/>
          <w:tab w:val="left" w:pos="1020"/>
        </w:tabs>
        <w:autoSpaceDE w:val="0"/>
        <w:autoSpaceDN w:val="0"/>
        <w:adjustRightInd w:val="0"/>
        <w:spacing w:line="276" w:lineRule="auto"/>
        <w:rPr>
          <w:rFonts w:ascii="Times New Roman" w:hAnsi="Times New Roman" w:cs="Times New Roman"/>
          <w:sz w:val="24"/>
          <w:szCs w:val="24"/>
        </w:rPr>
      </w:pPr>
    </w:p>
    <w:p w:rsidR="00AA1CDB" w:rsidRPr="002E5FF7" w:rsidRDefault="0031468A" w:rsidP="00AA1CDB">
      <w:pPr>
        <w:tabs>
          <w:tab w:val="left" w:pos="340"/>
          <w:tab w:val="left" w:pos="680"/>
          <w:tab w:val="left" w:pos="1020"/>
        </w:tabs>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E66A3B">
        <w:rPr>
          <w:rFonts w:ascii="Times New Roman" w:hAnsi="Times New Roman" w:cs="Times New Roman"/>
          <w:sz w:val="24"/>
          <w:szCs w:val="24"/>
        </w:rPr>
        <w:t>T</w:t>
      </w:r>
      <w:r>
        <w:rPr>
          <w:rFonts w:ascii="Times New Roman" w:hAnsi="Times New Roman" w:cs="Times New Roman"/>
          <w:sz w:val="24"/>
          <w:szCs w:val="24"/>
        </w:rPr>
        <w:t>akuva</w:t>
      </w:r>
      <w:proofErr w:type="spellEnd"/>
      <w:r w:rsidR="00E66A3B">
        <w:rPr>
          <w:rFonts w:ascii="Times New Roman" w:hAnsi="Times New Roman" w:cs="Times New Roman"/>
          <w:sz w:val="24"/>
          <w:szCs w:val="24"/>
        </w:rPr>
        <w:t xml:space="preserve"> J</w:t>
      </w:r>
      <w:r>
        <w:rPr>
          <w:rFonts w:ascii="Times New Roman" w:hAnsi="Times New Roman" w:cs="Times New Roman"/>
          <w:sz w:val="24"/>
          <w:szCs w:val="24"/>
        </w:rPr>
        <w:t xml:space="preserve"> </w:t>
      </w:r>
      <w:r w:rsidR="00E66A3B">
        <w:rPr>
          <w:rFonts w:ascii="Times New Roman" w:hAnsi="Times New Roman" w:cs="Times New Roman"/>
          <w:sz w:val="24"/>
          <w:szCs w:val="24"/>
        </w:rPr>
        <w:t>……………………………….</w:t>
      </w:r>
      <w:r>
        <w:rPr>
          <w:rFonts w:ascii="Times New Roman" w:hAnsi="Times New Roman" w:cs="Times New Roman"/>
          <w:sz w:val="24"/>
          <w:szCs w:val="24"/>
        </w:rPr>
        <w:t xml:space="preserve"> I a</w:t>
      </w:r>
      <w:r w:rsidR="00AF7E61">
        <w:rPr>
          <w:rFonts w:ascii="Times New Roman" w:hAnsi="Times New Roman" w:cs="Times New Roman"/>
          <w:sz w:val="24"/>
          <w:szCs w:val="24"/>
        </w:rPr>
        <w:t>gree</w:t>
      </w:r>
      <w:bookmarkStart w:id="0" w:name="_GoBack"/>
      <w:bookmarkEnd w:id="0"/>
      <w:r w:rsidR="008A7583">
        <w:rPr>
          <w:rFonts w:ascii="Times New Roman" w:hAnsi="Times New Roman" w:cs="Times New Roman"/>
          <w:sz w:val="24"/>
          <w:szCs w:val="24"/>
        </w:rPr>
        <w:t xml:space="preserve"> </w:t>
      </w:r>
    </w:p>
    <w:p w:rsidR="00C53BB0" w:rsidRPr="002E5FF7" w:rsidRDefault="00C53BB0" w:rsidP="00C53BB0">
      <w:pPr>
        <w:pStyle w:val="NoSpacing"/>
        <w:jc w:val="both"/>
        <w:rPr>
          <w:rFonts w:cs="Times New Roman"/>
          <w:szCs w:val="24"/>
        </w:rPr>
      </w:pPr>
      <w:r w:rsidRPr="002E5FF7">
        <w:rPr>
          <w:rFonts w:cs="Times New Roman"/>
          <w:i/>
          <w:szCs w:val="24"/>
        </w:rPr>
        <w:t xml:space="preserve">Liberty </w:t>
      </w:r>
      <w:proofErr w:type="spellStart"/>
      <w:r w:rsidRPr="002E5FF7">
        <w:rPr>
          <w:rFonts w:cs="Times New Roman"/>
          <w:i/>
          <w:szCs w:val="24"/>
        </w:rPr>
        <w:t>Mcijo</w:t>
      </w:r>
      <w:proofErr w:type="spellEnd"/>
      <w:r w:rsidRPr="002E5FF7">
        <w:rPr>
          <w:rFonts w:cs="Times New Roman"/>
          <w:szCs w:val="24"/>
        </w:rPr>
        <w:t>, appellant’s legal practitioners</w:t>
      </w:r>
    </w:p>
    <w:p w:rsidR="00C53BB0" w:rsidRPr="002E5FF7" w:rsidRDefault="00C53BB0" w:rsidP="00C53BB0">
      <w:pPr>
        <w:pStyle w:val="NoSpacing"/>
        <w:jc w:val="both"/>
        <w:rPr>
          <w:rFonts w:cs="Times New Roman"/>
          <w:szCs w:val="24"/>
        </w:rPr>
      </w:pPr>
      <w:r w:rsidRPr="002E5FF7">
        <w:rPr>
          <w:rFonts w:cs="Times New Roman"/>
          <w:i/>
          <w:szCs w:val="24"/>
        </w:rPr>
        <w:t>National Prosecuting Authority</w:t>
      </w:r>
      <w:r w:rsidRPr="002E5FF7">
        <w:rPr>
          <w:rFonts w:cs="Times New Roman"/>
          <w:szCs w:val="24"/>
        </w:rPr>
        <w:t>, respondent’s legal practitioners</w:t>
      </w:r>
    </w:p>
    <w:p w:rsidR="00C53BB0" w:rsidRPr="002E5FF7" w:rsidRDefault="00C53BB0" w:rsidP="00797ABE">
      <w:pPr>
        <w:autoSpaceDE w:val="0"/>
        <w:autoSpaceDN w:val="0"/>
        <w:adjustRightInd w:val="0"/>
        <w:spacing w:after="0" w:line="276" w:lineRule="auto"/>
        <w:jc w:val="both"/>
        <w:rPr>
          <w:rFonts w:ascii="Times New Roman" w:hAnsi="Times New Roman" w:cs="Times New Roman"/>
          <w:b/>
          <w:sz w:val="24"/>
          <w:szCs w:val="24"/>
        </w:rPr>
      </w:pPr>
    </w:p>
    <w:sectPr w:rsidR="00C53BB0" w:rsidRPr="002E5FF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762" w:rsidRDefault="00357762" w:rsidP="00B00CBF">
      <w:pPr>
        <w:spacing w:after="0" w:line="240" w:lineRule="auto"/>
      </w:pPr>
      <w:r>
        <w:separator/>
      </w:r>
    </w:p>
  </w:endnote>
  <w:endnote w:type="continuationSeparator" w:id="0">
    <w:p w:rsidR="00357762" w:rsidRDefault="00357762" w:rsidP="00B0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0"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762" w:rsidRDefault="00357762" w:rsidP="00B00CBF">
      <w:pPr>
        <w:spacing w:after="0" w:line="240" w:lineRule="auto"/>
      </w:pPr>
      <w:r>
        <w:separator/>
      </w:r>
    </w:p>
  </w:footnote>
  <w:footnote w:type="continuationSeparator" w:id="0">
    <w:p w:rsidR="00357762" w:rsidRDefault="00357762" w:rsidP="00B00CBF">
      <w:pPr>
        <w:spacing w:after="0" w:line="240" w:lineRule="auto"/>
      </w:pPr>
      <w:r>
        <w:continuationSeparator/>
      </w:r>
    </w:p>
  </w:footnote>
  <w:footnote w:id="1">
    <w:p w:rsidR="00932B3D" w:rsidRPr="00932B3D" w:rsidRDefault="00932B3D" w:rsidP="00932B3D">
      <w:pPr>
        <w:pStyle w:val="FootnoteText"/>
        <w:jc w:val="both"/>
        <w:rPr>
          <w:rFonts w:ascii="Times New Roman" w:hAnsi="Times New Roman" w:cs="Times New Roman"/>
        </w:rPr>
      </w:pPr>
      <w:r w:rsidRPr="00932B3D">
        <w:rPr>
          <w:rStyle w:val="FootnoteReference"/>
          <w:rFonts w:ascii="Times New Roman" w:hAnsi="Times New Roman" w:cs="Times New Roman"/>
        </w:rPr>
        <w:footnoteRef/>
      </w:r>
      <w:r w:rsidRPr="00932B3D">
        <w:rPr>
          <w:rFonts w:ascii="Times New Roman" w:hAnsi="Times New Roman" w:cs="Times New Roman"/>
        </w:rPr>
        <w:t xml:space="preserve"> Section 258(2) of the Criminal Procedure and Evidence Act [Chapter 9:07]: It shall be lawful to admit evidence that anything was pointed out by the person under trial or that any fact or thing was discovered in consequence of information given by such person notwithstanding that such pointing out or information forms part of a confession or statement which by law is not admissible against him on such trial.</w:t>
      </w:r>
    </w:p>
    <w:p w:rsidR="00CA4754" w:rsidRPr="00932B3D" w:rsidRDefault="00CA4754">
      <w:pPr>
        <w:pStyle w:val="FootnoteText"/>
        <w:rPr>
          <w:lang w:val="en-ZW"/>
        </w:rPr>
      </w:pPr>
    </w:p>
  </w:footnote>
  <w:footnote w:id="2">
    <w:p w:rsidR="001318E2" w:rsidRPr="001318E2" w:rsidRDefault="001318E2" w:rsidP="001318E2">
      <w:pPr>
        <w:pStyle w:val="FootnoteText"/>
        <w:jc w:val="both"/>
        <w:rPr>
          <w:rFonts w:ascii="Times New Roman" w:hAnsi="Times New Roman" w:cs="Times New Roman"/>
          <w:lang w:val="en-ZW"/>
        </w:rPr>
      </w:pPr>
      <w:r w:rsidRPr="001318E2">
        <w:rPr>
          <w:rStyle w:val="FootnoteReference"/>
          <w:rFonts w:ascii="Times New Roman" w:hAnsi="Times New Roman" w:cs="Times New Roman"/>
        </w:rPr>
        <w:footnoteRef/>
      </w:r>
      <w:r w:rsidRPr="001318E2">
        <w:rPr>
          <w:rFonts w:ascii="Times New Roman" w:hAnsi="Times New Roman" w:cs="Times New Roman"/>
        </w:rPr>
        <w:t xml:space="preserve"> </w:t>
      </w:r>
      <w:r w:rsidRPr="001318E2">
        <w:rPr>
          <w:rFonts w:ascii="Times New Roman" w:hAnsi="Times New Roman" w:cs="Times New Roman"/>
          <w:lang w:val="en-ZW"/>
        </w:rPr>
        <w:t>Section 39(2) of the High Court Act [Chapter 7:06]:Where an appellant has been convicted of an offence and the trial court or tribunal could on the indictment, summons or charge have found him guilty of some other offence, whether because it was, according to law, a competent verdict or because that other offence had been alleged as an alternative count, and on the finding of the trial court or tribunal it appears to the High Court that the trial court or tribunal must have been satisfied of facts which proved him guilty of that other offence, the High Court may, when quashing the conviction, instead of allowing or dismissing the appeal, substitute for the judgment of the trial court or tribunal a judgment of guilty of that other offence, whether or not the appellant had been acquitted of that offence at the trial, and may—</w:t>
      </w:r>
    </w:p>
    <w:p w:rsidR="001318E2" w:rsidRPr="001318E2" w:rsidRDefault="001318E2" w:rsidP="001318E2">
      <w:pPr>
        <w:pStyle w:val="FootnoteText"/>
        <w:jc w:val="both"/>
        <w:rPr>
          <w:rFonts w:ascii="Times New Roman" w:hAnsi="Times New Roman" w:cs="Times New Roman"/>
          <w:lang w:val="en-ZW"/>
        </w:rPr>
      </w:pPr>
      <w:r w:rsidRPr="001318E2">
        <w:rPr>
          <w:rFonts w:ascii="Times New Roman" w:hAnsi="Times New Roman" w:cs="Times New Roman"/>
          <w:lang w:val="en-ZW"/>
        </w:rPr>
        <w:t>(</w:t>
      </w:r>
      <w:r w:rsidRPr="001318E2">
        <w:rPr>
          <w:rFonts w:ascii="Times New Roman" w:hAnsi="Times New Roman" w:cs="Times New Roman"/>
          <w:i/>
          <w:iCs/>
          <w:lang w:val="en-ZW"/>
        </w:rPr>
        <w:t>a</w:t>
      </w:r>
      <w:r w:rsidRPr="001318E2">
        <w:rPr>
          <w:rFonts w:ascii="Times New Roman" w:hAnsi="Times New Roman" w:cs="Times New Roman"/>
          <w:lang w:val="en-ZW"/>
        </w:rPr>
        <w:t>) pass such sentence; or</w:t>
      </w:r>
    </w:p>
    <w:p w:rsidR="001318E2" w:rsidRPr="001318E2" w:rsidRDefault="001318E2" w:rsidP="001318E2">
      <w:pPr>
        <w:pStyle w:val="FootnoteText"/>
        <w:jc w:val="both"/>
        <w:rPr>
          <w:rFonts w:ascii="Times New Roman" w:hAnsi="Times New Roman" w:cs="Times New Roman"/>
          <w:lang w:val="en-ZW"/>
        </w:rPr>
      </w:pPr>
      <w:r w:rsidRPr="001318E2">
        <w:rPr>
          <w:rFonts w:ascii="Times New Roman" w:hAnsi="Times New Roman" w:cs="Times New Roman"/>
          <w:lang w:val="en-ZW"/>
        </w:rPr>
        <w:t>(</w:t>
      </w:r>
      <w:r w:rsidRPr="001318E2">
        <w:rPr>
          <w:rFonts w:ascii="Times New Roman" w:hAnsi="Times New Roman" w:cs="Times New Roman"/>
          <w:i/>
          <w:iCs/>
          <w:lang w:val="en-ZW"/>
        </w:rPr>
        <w:t>b</w:t>
      </w:r>
      <w:r w:rsidRPr="001318E2">
        <w:rPr>
          <w:rFonts w:ascii="Times New Roman" w:hAnsi="Times New Roman" w:cs="Times New Roman"/>
          <w:lang w:val="en-ZW"/>
        </w:rPr>
        <w:t>) remit the case to the court or tribunal concerned for the passing of such sentence;</w:t>
      </w:r>
    </w:p>
    <w:p w:rsidR="001318E2" w:rsidRPr="001318E2" w:rsidRDefault="001318E2" w:rsidP="001318E2">
      <w:pPr>
        <w:pStyle w:val="FootnoteText"/>
        <w:jc w:val="both"/>
        <w:rPr>
          <w:rFonts w:ascii="Times New Roman" w:hAnsi="Times New Roman" w:cs="Times New Roman"/>
          <w:lang w:val="en-ZW"/>
        </w:rPr>
      </w:pPr>
      <w:proofErr w:type="gramStart"/>
      <w:r w:rsidRPr="001318E2">
        <w:rPr>
          <w:rFonts w:ascii="Times New Roman" w:hAnsi="Times New Roman" w:cs="Times New Roman"/>
          <w:lang w:val="en-ZW"/>
        </w:rPr>
        <w:t>in</w:t>
      </w:r>
      <w:proofErr w:type="gramEnd"/>
      <w:r w:rsidRPr="001318E2">
        <w:rPr>
          <w:rFonts w:ascii="Times New Roman" w:hAnsi="Times New Roman" w:cs="Times New Roman"/>
          <w:lang w:val="en-ZW"/>
        </w:rPr>
        <w:t xml:space="preserve"> substitution for the sentence passed at the trial, whether more or less severe, as may be warranted in law or that other offence.</w:t>
      </w:r>
    </w:p>
    <w:p w:rsidR="001318E2" w:rsidRPr="001318E2" w:rsidRDefault="001318E2" w:rsidP="001318E2">
      <w:pPr>
        <w:pStyle w:val="FootnoteText"/>
        <w:rPr>
          <w:lang w:val="en-ZW"/>
        </w:rPr>
      </w:pPr>
    </w:p>
    <w:p w:rsidR="001318E2" w:rsidRPr="001318E2" w:rsidRDefault="001318E2">
      <w:pPr>
        <w:pStyle w:val="FootnoteText"/>
        <w:rPr>
          <w:lang w:val="en-ZW"/>
        </w:rPr>
      </w:pPr>
    </w:p>
  </w:footnote>
  <w:footnote w:id="3">
    <w:p w:rsidR="005A20C1" w:rsidRPr="005A20C1" w:rsidRDefault="005A20C1">
      <w:pPr>
        <w:pStyle w:val="FootnoteText"/>
        <w:rPr>
          <w:rFonts w:ascii="Times New Roman" w:hAnsi="Times New Roman" w:cs="Times New Roman"/>
          <w:lang w:val="en-ZW"/>
        </w:rPr>
      </w:pPr>
      <w:r w:rsidRPr="005A20C1">
        <w:rPr>
          <w:rStyle w:val="FootnoteReference"/>
          <w:rFonts w:ascii="Times New Roman" w:hAnsi="Times New Roman" w:cs="Times New Roman"/>
        </w:rPr>
        <w:footnoteRef/>
      </w:r>
      <w:r w:rsidRPr="005A20C1">
        <w:rPr>
          <w:rFonts w:ascii="Times New Roman" w:hAnsi="Times New Roman" w:cs="Times New Roman"/>
        </w:rPr>
        <w:t xml:space="preserve"> </w:t>
      </w:r>
      <w:r w:rsidRPr="005A20C1">
        <w:rPr>
          <w:rFonts w:ascii="Times New Roman" w:hAnsi="Times New Roman" w:cs="Times New Roman"/>
          <w:lang w:val="en-ZW"/>
        </w:rPr>
        <w:t>p. 69 of the record.</w:t>
      </w:r>
    </w:p>
  </w:footnote>
  <w:footnote w:id="4">
    <w:p w:rsidR="004E15D7" w:rsidRPr="004E15D7" w:rsidRDefault="004E15D7" w:rsidP="004E15D7">
      <w:pPr>
        <w:pStyle w:val="FootnoteText"/>
        <w:jc w:val="both"/>
        <w:rPr>
          <w:rFonts w:ascii="Times New Roman" w:hAnsi="Times New Roman" w:cs="Times New Roman"/>
          <w:lang w:val="en-ZW"/>
        </w:rPr>
      </w:pPr>
      <w:r w:rsidRPr="004E15D7">
        <w:rPr>
          <w:rStyle w:val="FootnoteReference"/>
          <w:rFonts w:ascii="Times New Roman" w:hAnsi="Times New Roman" w:cs="Times New Roman"/>
        </w:rPr>
        <w:footnoteRef/>
      </w:r>
      <w:r w:rsidR="004A5FE2">
        <w:rPr>
          <w:rFonts w:ascii="Times New Roman" w:hAnsi="Times New Roman" w:cs="Times New Roman"/>
          <w:lang w:val="en-ZW"/>
        </w:rPr>
        <w:t xml:space="preserve"> p. </w:t>
      </w:r>
      <w:r w:rsidR="00B11CB9">
        <w:rPr>
          <w:rFonts w:ascii="Times New Roman" w:hAnsi="Times New Roman" w:cs="Times New Roman"/>
          <w:lang w:val="en-ZW"/>
        </w:rPr>
        <w:t xml:space="preserve">61 record: </w:t>
      </w:r>
      <w:r w:rsidRPr="004E15D7">
        <w:rPr>
          <w:rFonts w:ascii="Times New Roman" w:hAnsi="Times New Roman" w:cs="Times New Roman"/>
          <w:lang w:val="en-ZW"/>
        </w:rPr>
        <w:t>The following exchange took place in cross examination between the prosecutor and Accused No. 2:</w:t>
      </w:r>
    </w:p>
    <w:p w:rsidR="004E15D7" w:rsidRPr="004E15D7" w:rsidRDefault="004E15D7" w:rsidP="004E15D7">
      <w:pPr>
        <w:pStyle w:val="FootnoteText"/>
        <w:jc w:val="both"/>
        <w:rPr>
          <w:rFonts w:ascii="Times New Roman" w:hAnsi="Times New Roman" w:cs="Times New Roman"/>
          <w:lang w:val="en-ZW"/>
        </w:rPr>
      </w:pPr>
      <w:r w:rsidRPr="004E15D7">
        <w:rPr>
          <w:rFonts w:ascii="Times New Roman" w:hAnsi="Times New Roman" w:cs="Times New Roman"/>
          <w:lang w:val="en-ZW"/>
        </w:rPr>
        <w:t xml:space="preserve">Q. Confirm you took the carcass to accused 4 (appellant)? </w:t>
      </w:r>
    </w:p>
    <w:p w:rsidR="004E15D7" w:rsidRPr="004E15D7" w:rsidRDefault="004E15D7" w:rsidP="004E15D7">
      <w:pPr>
        <w:pStyle w:val="FootnoteText"/>
        <w:jc w:val="both"/>
        <w:rPr>
          <w:rFonts w:ascii="Times New Roman" w:hAnsi="Times New Roman" w:cs="Times New Roman"/>
          <w:lang w:val="en-ZW"/>
        </w:rPr>
      </w:pPr>
      <w:r w:rsidRPr="004E15D7">
        <w:rPr>
          <w:rFonts w:ascii="Times New Roman" w:hAnsi="Times New Roman" w:cs="Times New Roman"/>
          <w:lang w:val="en-ZW"/>
        </w:rPr>
        <w:t xml:space="preserve">A. I took it to Musa who then took it to William (appellant). </w:t>
      </w:r>
    </w:p>
    <w:p w:rsidR="004E15D7" w:rsidRPr="004E15D7" w:rsidRDefault="004E15D7" w:rsidP="004E15D7">
      <w:pPr>
        <w:pStyle w:val="FootnoteText"/>
        <w:jc w:val="both"/>
        <w:rPr>
          <w:rFonts w:ascii="Times New Roman" w:hAnsi="Times New Roman" w:cs="Times New Roman"/>
          <w:lang w:val="en-ZW"/>
        </w:rPr>
      </w:pPr>
      <w:r w:rsidRPr="004E15D7">
        <w:rPr>
          <w:rFonts w:ascii="Times New Roman" w:hAnsi="Times New Roman" w:cs="Times New Roman"/>
          <w:lang w:val="en-ZW"/>
        </w:rPr>
        <w:t xml:space="preserve">Q. In your defence outline you said you left the meat with accused 4 (appellant)? </w:t>
      </w:r>
    </w:p>
    <w:p w:rsidR="004E15D7" w:rsidRPr="004E15D7" w:rsidRDefault="004E15D7" w:rsidP="004E15D7">
      <w:pPr>
        <w:pStyle w:val="FootnoteText"/>
        <w:jc w:val="both"/>
        <w:rPr>
          <w:rFonts w:ascii="Times New Roman" w:hAnsi="Times New Roman" w:cs="Times New Roman"/>
          <w:lang w:val="en-ZW"/>
        </w:rPr>
      </w:pPr>
      <w:r w:rsidRPr="004E15D7">
        <w:rPr>
          <w:rFonts w:ascii="Times New Roman" w:hAnsi="Times New Roman" w:cs="Times New Roman"/>
          <w:lang w:val="en-ZW"/>
        </w:rPr>
        <w:t xml:space="preserve">A. I left it at William’s home. </w:t>
      </w:r>
    </w:p>
    <w:p w:rsidR="004E15D7" w:rsidRPr="004E15D7" w:rsidRDefault="004E15D7" w:rsidP="004E15D7">
      <w:pPr>
        <w:pStyle w:val="FootnoteText"/>
        <w:jc w:val="both"/>
        <w:rPr>
          <w:rFonts w:ascii="Times New Roman" w:hAnsi="Times New Roman" w:cs="Times New Roman"/>
          <w:lang w:val="en-ZW"/>
        </w:rPr>
      </w:pPr>
      <w:r w:rsidRPr="004E15D7">
        <w:rPr>
          <w:rFonts w:ascii="Times New Roman" w:hAnsi="Times New Roman" w:cs="Times New Roman"/>
          <w:lang w:val="en-ZW"/>
        </w:rPr>
        <w:t xml:space="preserve">Q. You left it without handing it over to anyone? </w:t>
      </w:r>
    </w:p>
    <w:p w:rsidR="004E15D7" w:rsidRPr="00106EF2" w:rsidRDefault="004E15D7" w:rsidP="00106EF2">
      <w:pPr>
        <w:pStyle w:val="FootnoteText"/>
        <w:jc w:val="both"/>
        <w:rPr>
          <w:rFonts w:ascii="Times New Roman" w:hAnsi="Times New Roman" w:cs="Times New Roman"/>
          <w:lang w:val="en-ZW"/>
        </w:rPr>
      </w:pPr>
      <w:r w:rsidRPr="004E15D7">
        <w:rPr>
          <w:rFonts w:ascii="Times New Roman" w:hAnsi="Times New Roman" w:cs="Times New Roman"/>
          <w:lang w:val="en-ZW"/>
        </w:rPr>
        <w:t xml:space="preserve">A. Accused 4 (appellant) was present and we left it in the van. Musa directed me to leave the meat with accused 4 and I put it in the van. </w:t>
      </w:r>
      <w:r w:rsidRPr="00106EF2">
        <w:rPr>
          <w:rFonts w:ascii="Times New Roman" w:hAnsi="Times New Roman" w:cs="Times New Roman"/>
        </w:rPr>
        <w:t xml:space="preserve"> </w:t>
      </w:r>
    </w:p>
  </w:footnote>
  <w:footnote w:id="5">
    <w:p w:rsidR="00106EF2" w:rsidRPr="00106EF2" w:rsidRDefault="00106EF2" w:rsidP="00106EF2">
      <w:pPr>
        <w:pStyle w:val="FootnoteText"/>
        <w:rPr>
          <w:rFonts w:ascii="Times New Roman" w:hAnsi="Times New Roman" w:cs="Times New Roman"/>
          <w:lang w:val="en-ZW"/>
        </w:rPr>
      </w:pPr>
      <w:r w:rsidRPr="00106EF2">
        <w:rPr>
          <w:rStyle w:val="FootnoteReference"/>
          <w:rFonts w:ascii="Times New Roman" w:hAnsi="Times New Roman" w:cs="Times New Roman"/>
        </w:rPr>
        <w:footnoteRef/>
      </w:r>
      <w:r w:rsidRPr="00106EF2">
        <w:rPr>
          <w:rFonts w:ascii="Times New Roman" w:hAnsi="Times New Roman" w:cs="Times New Roman"/>
          <w:lang w:val="en-ZW"/>
        </w:rPr>
        <w:t xml:space="preserve"> p. 66 record: The following exchange took place in cross examination by the prosecutor:</w:t>
      </w:r>
    </w:p>
    <w:p w:rsidR="00106EF2" w:rsidRPr="00106EF2" w:rsidRDefault="00106EF2" w:rsidP="00106EF2">
      <w:pPr>
        <w:pStyle w:val="FootnoteText"/>
        <w:rPr>
          <w:rFonts w:ascii="Times New Roman" w:hAnsi="Times New Roman" w:cs="Times New Roman"/>
          <w:lang w:val="en-ZW"/>
        </w:rPr>
      </w:pPr>
      <w:r w:rsidRPr="00106EF2">
        <w:rPr>
          <w:rFonts w:ascii="Times New Roman" w:hAnsi="Times New Roman" w:cs="Times New Roman"/>
          <w:lang w:val="en-ZW"/>
        </w:rPr>
        <w:t xml:space="preserve">Q. Where did you take the meat in Bulawayo? </w:t>
      </w:r>
    </w:p>
    <w:p w:rsidR="00106EF2" w:rsidRPr="00106EF2" w:rsidRDefault="00106EF2" w:rsidP="00106EF2">
      <w:pPr>
        <w:pStyle w:val="FootnoteText"/>
        <w:rPr>
          <w:rFonts w:ascii="Times New Roman" w:hAnsi="Times New Roman" w:cs="Times New Roman"/>
          <w:lang w:val="en-ZW"/>
        </w:rPr>
      </w:pPr>
      <w:r w:rsidRPr="00106EF2">
        <w:rPr>
          <w:rFonts w:ascii="Times New Roman" w:hAnsi="Times New Roman" w:cs="Times New Roman"/>
          <w:lang w:val="en-ZW"/>
        </w:rPr>
        <w:t xml:space="preserve">A. </w:t>
      </w:r>
      <w:proofErr w:type="spellStart"/>
      <w:r w:rsidRPr="00106EF2">
        <w:rPr>
          <w:rFonts w:ascii="Times New Roman" w:hAnsi="Times New Roman" w:cs="Times New Roman"/>
          <w:lang w:val="en-ZW"/>
        </w:rPr>
        <w:t>Luveve</w:t>
      </w:r>
      <w:proofErr w:type="spellEnd"/>
      <w:r w:rsidRPr="00106EF2">
        <w:rPr>
          <w:rFonts w:ascii="Times New Roman" w:hAnsi="Times New Roman" w:cs="Times New Roman"/>
          <w:lang w:val="en-ZW"/>
        </w:rPr>
        <w:t>.</w:t>
      </w:r>
    </w:p>
    <w:p w:rsidR="00106EF2" w:rsidRPr="00106EF2" w:rsidRDefault="00106EF2" w:rsidP="00106EF2">
      <w:pPr>
        <w:pStyle w:val="FootnoteText"/>
        <w:rPr>
          <w:rFonts w:ascii="Times New Roman" w:hAnsi="Times New Roman" w:cs="Times New Roman"/>
          <w:lang w:val="en-ZW"/>
        </w:rPr>
      </w:pPr>
      <w:r w:rsidRPr="00106EF2">
        <w:rPr>
          <w:rFonts w:ascii="Times New Roman" w:hAnsi="Times New Roman" w:cs="Times New Roman"/>
          <w:lang w:val="en-ZW"/>
        </w:rPr>
        <w:t xml:space="preserve">Q. At whose residence? </w:t>
      </w:r>
    </w:p>
    <w:p w:rsidR="00106EF2" w:rsidRPr="00106EF2" w:rsidRDefault="00106EF2" w:rsidP="00106EF2">
      <w:pPr>
        <w:pStyle w:val="FootnoteText"/>
        <w:rPr>
          <w:rFonts w:ascii="Times New Roman" w:hAnsi="Times New Roman" w:cs="Times New Roman"/>
          <w:lang w:val="en-ZW"/>
        </w:rPr>
      </w:pPr>
      <w:r w:rsidRPr="00106EF2">
        <w:rPr>
          <w:rFonts w:ascii="Times New Roman" w:hAnsi="Times New Roman" w:cs="Times New Roman"/>
          <w:lang w:val="en-ZW"/>
        </w:rPr>
        <w:t xml:space="preserve">A. All I know is that it is accused 4’s (appellant) residence. </w:t>
      </w:r>
    </w:p>
    <w:p w:rsidR="00106EF2" w:rsidRPr="00106EF2" w:rsidRDefault="00106EF2" w:rsidP="00106EF2">
      <w:pPr>
        <w:pStyle w:val="FootnoteText"/>
        <w:rPr>
          <w:rFonts w:ascii="Times New Roman" w:hAnsi="Times New Roman" w:cs="Times New Roman"/>
          <w:lang w:val="en-ZW"/>
        </w:rPr>
      </w:pPr>
      <w:r w:rsidRPr="00106EF2">
        <w:rPr>
          <w:rFonts w:ascii="Times New Roman" w:hAnsi="Times New Roman" w:cs="Times New Roman"/>
          <w:lang w:val="en-ZW"/>
        </w:rPr>
        <w:t xml:space="preserve">Q. Who did you find? </w:t>
      </w:r>
    </w:p>
    <w:p w:rsidR="00106EF2" w:rsidRPr="00106EF2" w:rsidRDefault="00106EF2" w:rsidP="00106EF2">
      <w:pPr>
        <w:pStyle w:val="FootnoteText"/>
        <w:rPr>
          <w:rFonts w:ascii="Times New Roman" w:hAnsi="Times New Roman" w:cs="Times New Roman"/>
          <w:lang w:val="en-ZW"/>
        </w:rPr>
      </w:pPr>
      <w:r w:rsidRPr="00106EF2">
        <w:rPr>
          <w:rFonts w:ascii="Times New Roman" w:hAnsi="Times New Roman" w:cs="Times New Roman"/>
          <w:lang w:val="en-ZW"/>
        </w:rPr>
        <w:t xml:space="preserve">A. Accused 4 (appellant). </w:t>
      </w:r>
    </w:p>
    <w:p w:rsidR="00106EF2" w:rsidRPr="00106EF2" w:rsidRDefault="00106EF2" w:rsidP="00106EF2">
      <w:pPr>
        <w:pStyle w:val="FootnoteText"/>
        <w:rPr>
          <w:rFonts w:ascii="Times New Roman" w:hAnsi="Times New Roman" w:cs="Times New Roman"/>
          <w:lang w:val="en-ZW"/>
        </w:rPr>
      </w:pPr>
      <w:r w:rsidRPr="00106EF2">
        <w:rPr>
          <w:rFonts w:ascii="Times New Roman" w:hAnsi="Times New Roman" w:cs="Times New Roman"/>
          <w:lang w:val="en-ZW"/>
        </w:rPr>
        <w:t xml:space="preserve">Q. Where did you put the meat? </w:t>
      </w:r>
    </w:p>
    <w:p w:rsidR="00106EF2" w:rsidRPr="00106EF2" w:rsidRDefault="00106EF2" w:rsidP="00106EF2">
      <w:pPr>
        <w:pStyle w:val="FootnoteText"/>
        <w:rPr>
          <w:rFonts w:ascii="Times New Roman" w:hAnsi="Times New Roman" w:cs="Times New Roman"/>
          <w:lang w:val="en-ZW"/>
        </w:rPr>
      </w:pPr>
      <w:r w:rsidRPr="00106EF2">
        <w:rPr>
          <w:rFonts w:ascii="Times New Roman" w:hAnsi="Times New Roman" w:cs="Times New Roman"/>
          <w:lang w:val="en-ZW"/>
        </w:rPr>
        <w:t xml:space="preserve">A. A blue Toyota van. </w:t>
      </w:r>
    </w:p>
    <w:p w:rsidR="00106EF2" w:rsidRPr="00106EF2" w:rsidRDefault="00106EF2" w:rsidP="00106EF2">
      <w:pPr>
        <w:pStyle w:val="FootnoteText"/>
        <w:rPr>
          <w:rFonts w:ascii="Times New Roman" w:hAnsi="Times New Roman" w:cs="Times New Roman"/>
          <w:lang w:val="en-ZW"/>
        </w:rPr>
      </w:pPr>
      <w:r w:rsidRPr="00106EF2">
        <w:rPr>
          <w:rFonts w:ascii="Times New Roman" w:hAnsi="Times New Roman" w:cs="Times New Roman"/>
          <w:lang w:val="en-ZW"/>
        </w:rPr>
        <w:t>Q. That is where the meat was offloaded?</w:t>
      </w:r>
    </w:p>
    <w:p w:rsidR="00106EF2" w:rsidRPr="00106EF2" w:rsidRDefault="00106EF2" w:rsidP="00106EF2">
      <w:pPr>
        <w:pStyle w:val="FootnoteText"/>
        <w:rPr>
          <w:rFonts w:ascii="Times New Roman" w:hAnsi="Times New Roman" w:cs="Times New Roman"/>
          <w:lang w:val="en-ZW"/>
        </w:rPr>
      </w:pPr>
      <w:r w:rsidRPr="00106EF2">
        <w:rPr>
          <w:rFonts w:ascii="Times New Roman" w:hAnsi="Times New Roman" w:cs="Times New Roman"/>
          <w:lang w:val="en-ZW"/>
        </w:rPr>
        <w:t xml:space="preserve">A. Yes. </w:t>
      </w:r>
      <w:r w:rsidRPr="00106EF2">
        <w:rPr>
          <w:rFonts w:ascii="Times New Roman" w:hAnsi="Times New Roman" w:cs="Times New Roman"/>
        </w:rPr>
        <w:t xml:space="preserve"> </w:t>
      </w:r>
    </w:p>
  </w:footnote>
  <w:footnote w:id="6">
    <w:p w:rsidR="001469AE" w:rsidRPr="001469AE" w:rsidRDefault="001469AE" w:rsidP="001469AE">
      <w:pPr>
        <w:pStyle w:val="FootnoteText"/>
        <w:jc w:val="both"/>
        <w:rPr>
          <w:rFonts w:ascii="Times New Roman" w:hAnsi="Times New Roman" w:cs="Times New Roman"/>
        </w:rPr>
      </w:pPr>
      <w:r w:rsidRPr="001469AE">
        <w:rPr>
          <w:rStyle w:val="FootnoteReference"/>
          <w:rFonts w:ascii="Times New Roman" w:hAnsi="Times New Roman" w:cs="Times New Roman"/>
        </w:rPr>
        <w:footnoteRef/>
      </w:r>
      <w:r w:rsidRPr="001469AE">
        <w:rPr>
          <w:rFonts w:ascii="Times New Roman" w:hAnsi="Times New Roman" w:cs="Times New Roman"/>
        </w:rPr>
        <w:t xml:space="preserve"> The following is the exchange that took place in cross examination between the prosecutor and the appellant:</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Q. Confirm you drove to </w:t>
      </w:r>
      <w:proofErr w:type="spellStart"/>
      <w:r w:rsidRPr="001469AE">
        <w:rPr>
          <w:rFonts w:ascii="Times New Roman" w:hAnsi="Times New Roman" w:cs="Times New Roman"/>
        </w:rPr>
        <w:t>Cowdray</w:t>
      </w:r>
      <w:proofErr w:type="spellEnd"/>
      <w:r w:rsidRPr="001469AE">
        <w:rPr>
          <w:rFonts w:ascii="Times New Roman" w:hAnsi="Times New Roman" w:cs="Times New Roman"/>
        </w:rPr>
        <w:t xml:space="preserve"> Park with Marko?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A. I never drove. He drove me there he was sent by Musa.</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Q. What car did he use?</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A. A sort of Camry.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Q. What were you going to do there?</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A. To ask for permission to leave the meat in the fridge.</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Q. Whose meant?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A. Musa.</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Q. Confirm you then went to your aunt to request meat to be stored there?</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A.  Yes.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Q. And you loaded it in the fridge?</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A. Marko helped me but I am the one who put it in the fridge.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Q. What time was it?</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A. 7p.m. – 8p.m.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Q. Where was the meat all along?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A. I do not know.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Q. Do you deny you touched the meat?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A. I deny I touched it in the morning from the Honda Fit to the van. I don’t deny I look it from Marko to the fridge.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Q. Confirm you loaded all sixteen bags into the fridge?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A. Yes.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Q. And you said you will collect the meat the next day? </w:t>
      </w:r>
    </w:p>
    <w:p w:rsidR="001469AE" w:rsidRPr="001469AE" w:rsidRDefault="001469AE" w:rsidP="001469AE">
      <w:pPr>
        <w:pStyle w:val="FootnoteText"/>
        <w:jc w:val="both"/>
        <w:rPr>
          <w:rFonts w:ascii="Times New Roman" w:hAnsi="Times New Roman" w:cs="Times New Roman"/>
        </w:rPr>
      </w:pPr>
      <w:r w:rsidRPr="001469AE">
        <w:rPr>
          <w:rFonts w:ascii="Times New Roman" w:hAnsi="Times New Roman" w:cs="Times New Roman"/>
        </w:rPr>
        <w:t xml:space="preserve">A. Yes. </w:t>
      </w:r>
    </w:p>
    <w:p w:rsidR="001469AE" w:rsidRPr="001469AE" w:rsidRDefault="001469AE">
      <w:pPr>
        <w:pStyle w:val="FootnoteText"/>
        <w:rPr>
          <w:lang w:val="en-ZW"/>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141122"/>
      <w:docPartObj>
        <w:docPartGallery w:val="Page Numbers (Top of Page)"/>
        <w:docPartUnique/>
      </w:docPartObj>
    </w:sdtPr>
    <w:sdtEndPr>
      <w:rPr>
        <w:noProof/>
      </w:rPr>
    </w:sdtEndPr>
    <w:sdtContent>
      <w:p w:rsidR="0031468A" w:rsidRDefault="0031468A">
        <w:pPr>
          <w:pStyle w:val="Header"/>
          <w:jc w:val="right"/>
          <w:rPr>
            <w:noProof/>
          </w:rPr>
        </w:pPr>
        <w:r>
          <w:fldChar w:fldCharType="begin"/>
        </w:r>
        <w:r>
          <w:instrText xml:space="preserve"> PAGE   \* MERGEFORMAT </w:instrText>
        </w:r>
        <w:r>
          <w:fldChar w:fldCharType="separate"/>
        </w:r>
        <w:r w:rsidR="00AF7E61">
          <w:rPr>
            <w:noProof/>
          </w:rPr>
          <w:t>15</w:t>
        </w:r>
        <w:r>
          <w:rPr>
            <w:noProof/>
          </w:rPr>
          <w:fldChar w:fldCharType="end"/>
        </w:r>
      </w:p>
      <w:p w:rsidR="0031468A" w:rsidRDefault="0031468A">
        <w:pPr>
          <w:pStyle w:val="Header"/>
          <w:jc w:val="right"/>
          <w:rPr>
            <w:noProof/>
          </w:rPr>
        </w:pPr>
        <w:r>
          <w:rPr>
            <w:noProof/>
          </w:rPr>
          <w:t>hb 74/21</w:t>
        </w:r>
      </w:p>
      <w:p w:rsidR="0031468A" w:rsidRDefault="0031468A">
        <w:pPr>
          <w:pStyle w:val="Header"/>
          <w:jc w:val="right"/>
        </w:pPr>
        <w:r>
          <w:rPr>
            <w:noProof/>
          </w:rPr>
          <w:t>hca 93/19</w:t>
        </w:r>
      </w:p>
    </w:sdtContent>
  </w:sdt>
  <w:p w:rsidR="0031468A" w:rsidRDefault="00314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37DB4"/>
    <w:multiLevelType w:val="singleLevel"/>
    <w:tmpl w:val="8AA8BDD6"/>
    <w:lvl w:ilvl="0">
      <w:start w:val="2"/>
      <w:numFmt w:val="lowerLetter"/>
      <w:lvlText w:val="(%1)"/>
      <w:legacy w:legacy="1" w:legacySpace="0" w:legacyIndent="1404"/>
      <w:lvlJc w:val="left"/>
      <w:rPr>
        <w:rFonts w:ascii="Courier New" w:hAnsi="Courier New" w:cs="Courier New" w:hint="default"/>
      </w:rPr>
    </w:lvl>
  </w:abstractNum>
  <w:abstractNum w:abstractNumId="1">
    <w:nsid w:val="51085F2B"/>
    <w:multiLevelType w:val="hybridMultilevel"/>
    <w:tmpl w:val="A3988D6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53007D29"/>
    <w:multiLevelType w:val="hybridMultilevel"/>
    <w:tmpl w:val="37AC0BB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76FD07AC"/>
    <w:multiLevelType w:val="hybridMultilevel"/>
    <w:tmpl w:val="5AD27D9A"/>
    <w:lvl w:ilvl="0" w:tplc="5A5034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8C"/>
    <w:rsid w:val="00020B5C"/>
    <w:rsid w:val="00023D20"/>
    <w:rsid w:val="00024E87"/>
    <w:rsid w:val="00042C2A"/>
    <w:rsid w:val="00051654"/>
    <w:rsid w:val="0006366E"/>
    <w:rsid w:val="000719DA"/>
    <w:rsid w:val="00072C6A"/>
    <w:rsid w:val="0007527D"/>
    <w:rsid w:val="00092C2D"/>
    <w:rsid w:val="00097361"/>
    <w:rsid w:val="000A415C"/>
    <w:rsid w:val="000A5DB4"/>
    <w:rsid w:val="000A5F3E"/>
    <w:rsid w:val="000C0095"/>
    <w:rsid w:val="000C44FB"/>
    <w:rsid w:val="000C6A88"/>
    <w:rsid w:val="000C773D"/>
    <w:rsid w:val="000E3AD8"/>
    <w:rsid w:val="000F091B"/>
    <w:rsid w:val="000F4547"/>
    <w:rsid w:val="000F6372"/>
    <w:rsid w:val="000F7D9D"/>
    <w:rsid w:val="001003F7"/>
    <w:rsid w:val="00103907"/>
    <w:rsid w:val="00106EF2"/>
    <w:rsid w:val="001212F8"/>
    <w:rsid w:val="001318E2"/>
    <w:rsid w:val="00131E58"/>
    <w:rsid w:val="00136888"/>
    <w:rsid w:val="00141D60"/>
    <w:rsid w:val="00143CAA"/>
    <w:rsid w:val="001469AE"/>
    <w:rsid w:val="0015158C"/>
    <w:rsid w:val="0015267F"/>
    <w:rsid w:val="00152884"/>
    <w:rsid w:val="00155BDB"/>
    <w:rsid w:val="00161E1F"/>
    <w:rsid w:val="00174E94"/>
    <w:rsid w:val="00193FC0"/>
    <w:rsid w:val="001B3414"/>
    <w:rsid w:val="001B4F14"/>
    <w:rsid w:val="001C042F"/>
    <w:rsid w:val="001C264A"/>
    <w:rsid w:val="001C2674"/>
    <w:rsid w:val="001C7231"/>
    <w:rsid w:val="001D2896"/>
    <w:rsid w:val="001D3ACE"/>
    <w:rsid w:val="001E178F"/>
    <w:rsid w:val="001E21D4"/>
    <w:rsid w:val="001E79DB"/>
    <w:rsid w:val="001F1080"/>
    <w:rsid w:val="0020685A"/>
    <w:rsid w:val="00207F3D"/>
    <w:rsid w:val="00210F2F"/>
    <w:rsid w:val="002130D8"/>
    <w:rsid w:val="00225135"/>
    <w:rsid w:val="0023217A"/>
    <w:rsid w:val="00232B7C"/>
    <w:rsid w:val="00232EE0"/>
    <w:rsid w:val="0024628A"/>
    <w:rsid w:val="002474B7"/>
    <w:rsid w:val="002532E3"/>
    <w:rsid w:val="00262072"/>
    <w:rsid w:val="002718E0"/>
    <w:rsid w:val="002730C2"/>
    <w:rsid w:val="00273158"/>
    <w:rsid w:val="002805D7"/>
    <w:rsid w:val="002857A1"/>
    <w:rsid w:val="00286075"/>
    <w:rsid w:val="00294EDB"/>
    <w:rsid w:val="002B68D5"/>
    <w:rsid w:val="002C3921"/>
    <w:rsid w:val="002D34FF"/>
    <w:rsid w:val="002D3733"/>
    <w:rsid w:val="002D69F9"/>
    <w:rsid w:val="002E128F"/>
    <w:rsid w:val="002E134F"/>
    <w:rsid w:val="002E5FF7"/>
    <w:rsid w:val="002F2724"/>
    <w:rsid w:val="002F387E"/>
    <w:rsid w:val="002F394F"/>
    <w:rsid w:val="002F723A"/>
    <w:rsid w:val="0031468A"/>
    <w:rsid w:val="00320049"/>
    <w:rsid w:val="00322443"/>
    <w:rsid w:val="00325BFB"/>
    <w:rsid w:val="0034682F"/>
    <w:rsid w:val="00357762"/>
    <w:rsid w:val="00361301"/>
    <w:rsid w:val="003918AD"/>
    <w:rsid w:val="003A2353"/>
    <w:rsid w:val="003B480C"/>
    <w:rsid w:val="003B5017"/>
    <w:rsid w:val="003B6FDA"/>
    <w:rsid w:val="003D0799"/>
    <w:rsid w:val="003D7D26"/>
    <w:rsid w:val="003E6CAD"/>
    <w:rsid w:val="003F1B2E"/>
    <w:rsid w:val="004015E3"/>
    <w:rsid w:val="004078B7"/>
    <w:rsid w:val="00407B60"/>
    <w:rsid w:val="004201D7"/>
    <w:rsid w:val="00421B17"/>
    <w:rsid w:val="00422A60"/>
    <w:rsid w:val="004230C4"/>
    <w:rsid w:val="0042762A"/>
    <w:rsid w:val="00431841"/>
    <w:rsid w:val="00434967"/>
    <w:rsid w:val="004377C2"/>
    <w:rsid w:val="00442394"/>
    <w:rsid w:val="00445857"/>
    <w:rsid w:val="004479E7"/>
    <w:rsid w:val="00455A25"/>
    <w:rsid w:val="0047248C"/>
    <w:rsid w:val="0048391C"/>
    <w:rsid w:val="00484610"/>
    <w:rsid w:val="00491F5D"/>
    <w:rsid w:val="004A1F58"/>
    <w:rsid w:val="004A545C"/>
    <w:rsid w:val="004A5FE2"/>
    <w:rsid w:val="004B57F8"/>
    <w:rsid w:val="004C0BE6"/>
    <w:rsid w:val="004C2505"/>
    <w:rsid w:val="004C43B9"/>
    <w:rsid w:val="004C5783"/>
    <w:rsid w:val="004C7EC9"/>
    <w:rsid w:val="004D4C78"/>
    <w:rsid w:val="004D6B95"/>
    <w:rsid w:val="004E15D7"/>
    <w:rsid w:val="004E69AF"/>
    <w:rsid w:val="004F02CE"/>
    <w:rsid w:val="004F2AA2"/>
    <w:rsid w:val="005057FF"/>
    <w:rsid w:val="0050773C"/>
    <w:rsid w:val="00507E0E"/>
    <w:rsid w:val="00512EE2"/>
    <w:rsid w:val="0051419D"/>
    <w:rsid w:val="00521F9C"/>
    <w:rsid w:val="00522FD8"/>
    <w:rsid w:val="005241F7"/>
    <w:rsid w:val="00526BEA"/>
    <w:rsid w:val="00526C39"/>
    <w:rsid w:val="00545733"/>
    <w:rsid w:val="00545E1F"/>
    <w:rsid w:val="00557799"/>
    <w:rsid w:val="00563D14"/>
    <w:rsid w:val="00565176"/>
    <w:rsid w:val="00570C86"/>
    <w:rsid w:val="005847CB"/>
    <w:rsid w:val="00587FAB"/>
    <w:rsid w:val="00590EE1"/>
    <w:rsid w:val="005A15D3"/>
    <w:rsid w:val="005A20C1"/>
    <w:rsid w:val="005C01D3"/>
    <w:rsid w:val="005D18C2"/>
    <w:rsid w:val="005D2303"/>
    <w:rsid w:val="005E1090"/>
    <w:rsid w:val="005E2DC8"/>
    <w:rsid w:val="005E40A3"/>
    <w:rsid w:val="005E5A85"/>
    <w:rsid w:val="005F2EF9"/>
    <w:rsid w:val="005F7029"/>
    <w:rsid w:val="006002EC"/>
    <w:rsid w:val="00611CC0"/>
    <w:rsid w:val="00614248"/>
    <w:rsid w:val="00625123"/>
    <w:rsid w:val="006261BD"/>
    <w:rsid w:val="00626AFD"/>
    <w:rsid w:val="00663478"/>
    <w:rsid w:val="00665BF9"/>
    <w:rsid w:val="006766ED"/>
    <w:rsid w:val="0068011E"/>
    <w:rsid w:val="006838EB"/>
    <w:rsid w:val="006A0F4B"/>
    <w:rsid w:val="006A58C4"/>
    <w:rsid w:val="006A778C"/>
    <w:rsid w:val="006C22AF"/>
    <w:rsid w:val="006D388C"/>
    <w:rsid w:val="006D508B"/>
    <w:rsid w:val="006F1FD9"/>
    <w:rsid w:val="00702747"/>
    <w:rsid w:val="00703DA0"/>
    <w:rsid w:val="007057DE"/>
    <w:rsid w:val="0070688D"/>
    <w:rsid w:val="00710B35"/>
    <w:rsid w:val="00711683"/>
    <w:rsid w:val="0071319A"/>
    <w:rsid w:val="00727841"/>
    <w:rsid w:val="00733F27"/>
    <w:rsid w:val="00736B07"/>
    <w:rsid w:val="00744501"/>
    <w:rsid w:val="007448EC"/>
    <w:rsid w:val="00750483"/>
    <w:rsid w:val="00751A61"/>
    <w:rsid w:val="00753FA9"/>
    <w:rsid w:val="00761065"/>
    <w:rsid w:val="00770D89"/>
    <w:rsid w:val="0077114A"/>
    <w:rsid w:val="00775A3F"/>
    <w:rsid w:val="0077764B"/>
    <w:rsid w:val="007852A6"/>
    <w:rsid w:val="00785AFF"/>
    <w:rsid w:val="007920D4"/>
    <w:rsid w:val="00797ABE"/>
    <w:rsid w:val="007D4726"/>
    <w:rsid w:val="007E216B"/>
    <w:rsid w:val="007F081C"/>
    <w:rsid w:val="008025DC"/>
    <w:rsid w:val="00836FEA"/>
    <w:rsid w:val="00840CC2"/>
    <w:rsid w:val="008410A6"/>
    <w:rsid w:val="00842F2A"/>
    <w:rsid w:val="008500E6"/>
    <w:rsid w:val="00855B1F"/>
    <w:rsid w:val="0086063B"/>
    <w:rsid w:val="00861B71"/>
    <w:rsid w:val="00862CD9"/>
    <w:rsid w:val="00865017"/>
    <w:rsid w:val="00874BC9"/>
    <w:rsid w:val="00875857"/>
    <w:rsid w:val="00877CBF"/>
    <w:rsid w:val="00880E41"/>
    <w:rsid w:val="0088371E"/>
    <w:rsid w:val="00893491"/>
    <w:rsid w:val="00893575"/>
    <w:rsid w:val="008958DD"/>
    <w:rsid w:val="008972BE"/>
    <w:rsid w:val="008A7583"/>
    <w:rsid w:val="008B1427"/>
    <w:rsid w:val="008B1689"/>
    <w:rsid w:val="008B2E5C"/>
    <w:rsid w:val="008B399C"/>
    <w:rsid w:val="008C7280"/>
    <w:rsid w:val="008D6568"/>
    <w:rsid w:val="008E508A"/>
    <w:rsid w:val="008F3A14"/>
    <w:rsid w:val="00906C37"/>
    <w:rsid w:val="00907AD5"/>
    <w:rsid w:val="009144B0"/>
    <w:rsid w:val="0091747E"/>
    <w:rsid w:val="00922437"/>
    <w:rsid w:val="00922826"/>
    <w:rsid w:val="00926E0A"/>
    <w:rsid w:val="00927EE1"/>
    <w:rsid w:val="00932B3D"/>
    <w:rsid w:val="00933F10"/>
    <w:rsid w:val="0095395F"/>
    <w:rsid w:val="0095776C"/>
    <w:rsid w:val="00970A8E"/>
    <w:rsid w:val="009718C3"/>
    <w:rsid w:val="00976537"/>
    <w:rsid w:val="009801C2"/>
    <w:rsid w:val="009838D8"/>
    <w:rsid w:val="00987601"/>
    <w:rsid w:val="009A2028"/>
    <w:rsid w:val="009A4C5E"/>
    <w:rsid w:val="009B5508"/>
    <w:rsid w:val="009C68F5"/>
    <w:rsid w:val="009C7051"/>
    <w:rsid w:val="009D3E8B"/>
    <w:rsid w:val="009D41CF"/>
    <w:rsid w:val="009D77DF"/>
    <w:rsid w:val="009E68CA"/>
    <w:rsid w:val="009F3E07"/>
    <w:rsid w:val="00A03E2E"/>
    <w:rsid w:val="00A07254"/>
    <w:rsid w:val="00A16DB7"/>
    <w:rsid w:val="00A21A1E"/>
    <w:rsid w:val="00A4070B"/>
    <w:rsid w:val="00A423D3"/>
    <w:rsid w:val="00A42A5C"/>
    <w:rsid w:val="00A450D1"/>
    <w:rsid w:val="00A45D74"/>
    <w:rsid w:val="00A51E3D"/>
    <w:rsid w:val="00A77901"/>
    <w:rsid w:val="00A80607"/>
    <w:rsid w:val="00A82F3D"/>
    <w:rsid w:val="00A913DF"/>
    <w:rsid w:val="00A96331"/>
    <w:rsid w:val="00AA1CDB"/>
    <w:rsid w:val="00AA213E"/>
    <w:rsid w:val="00AA7968"/>
    <w:rsid w:val="00AB0870"/>
    <w:rsid w:val="00AD252B"/>
    <w:rsid w:val="00AD2783"/>
    <w:rsid w:val="00AD55F7"/>
    <w:rsid w:val="00AE4608"/>
    <w:rsid w:val="00AE6147"/>
    <w:rsid w:val="00AE7617"/>
    <w:rsid w:val="00AF07C6"/>
    <w:rsid w:val="00AF53EE"/>
    <w:rsid w:val="00AF5CD9"/>
    <w:rsid w:val="00AF7E61"/>
    <w:rsid w:val="00B00CBF"/>
    <w:rsid w:val="00B045AA"/>
    <w:rsid w:val="00B1126D"/>
    <w:rsid w:val="00B11CB9"/>
    <w:rsid w:val="00B12A0E"/>
    <w:rsid w:val="00B14F8F"/>
    <w:rsid w:val="00B16A00"/>
    <w:rsid w:val="00B30556"/>
    <w:rsid w:val="00B41725"/>
    <w:rsid w:val="00B60E53"/>
    <w:rsid w:val="00B768D0"/>
    <w:rsid w:val="00B7793E"/>
    <w:rsid w:val="00B83864"/>
    <w:rsid w:val="00B87898"/>
    <w:rsid w:val="00BA440F"/>
    <w:rsid w:val="00BB6A44"/>
    <w:rsid w:val="00BC423B"/>
    <w:rsid w:val="00BC6D8A"/>
    <w:rsid w:val="00BD0FE5"/>
    <w:rsid w:val="00BE2806"/>
    <w:rsid w:val="00BE3A8D"/>
    <w:rsid w:val="00BE752D"/>
    <w:rsid w:val="00C14D5A"/>
    <w:rsid w:val="00C15BA2"/>
    <w:rsid w:val="00C1616B"/>
    <w:rsid w:val="00C30A22"/>
    <w:rsid w:val="00C45BF7"/>
    <w:rsid w:val="00C53BB0"/>
    <w:rsid w:val="00C6427B"/>
    <w:rsid w:val="00C66EAC"/>
    <w:rsid w:val="00C746D1"/>
    <w:rsid w:val="00C77924"/>
    <w:rsid w:val="00C841EE"/>
    <w:rsid w:val="00C929ED"/>
    <w:rsid w:val="00CA4754"/>
    <w:rsid w:val="00CA6E36"/>
    <w:rsid w:val="00CB0D44"/>
    <w:rsid w:val="00CC6B79"/>
    <w:rsid w:val="00CC7D4D"/>
    <w:rsid w:val="00CE1057"/>
    <w:rsid w:val="00CE700F"/>
    <w:rsid w:val="00D14CCD"/>
    <w:rsid w:val="00D273F9"/>
    <w:rsid w:val="00D311E6"/>
    <w:rsid w:val="00D404EC"/>
    <w:rsid w:val="00D45758"/>
    <w:rsid w:val="00D47992"/>
    <w:rsid w:val="00D47BDC"/>
    <w:rsid w:val="00D523A2"/>
    <w:rsid w:val="00D52591"/>
    <w:rsid w:val="00D53CD3"/>
    <w:rsid w:val="00D54D84"/>
    <w:rsid w:val="00D56798"/>
    <w:rsid w:val="00D63698"/>
    <w:rsid w:val="00D74CF5"/>
    <w:rsid w:val="00D762A5"/>
    <w:rsid w:val="00D76D9C"/>
    <w:rsid w:val="00D80EE1"/>
    <w:rsid w:val="00D81D24"/>
    <w:rsid w:val="00D86C7E"/>
    <w:rsid w:val="00D87D93"/>
    <w:rsid w:val="00D90F07"/>
    <w:rsid w:val="00D93E19"/>
    <w:rsid w:val="00D942CE"/>
    <w:rsid w:val="00DA34C7"/>
    <w:rsid w:val="00DB2DDC"/>
    <w:rsid w:val="00DB690B"/>
    <w:rsid w:val="00DD09B8"/>
    <w:rsid w:val="00DD27DA"/>
    <w:rsid w:val="00DE2A73"/>
    <w:rsid w:val="00E03453"/>
    <w:rsid w:val="00E07151"/>
    <w:rsid w:val="00E11822"/>
    <w:rsid w:val="00E1393A"/>
    <w:rsid w:val="00E2434D"/>
    <w:rsid w:val="00E2616E"/>
    <w:rsid w:val="00E330AD"/>
    <w:rsid w:val="00E37549"/>
    <w:rsid w:val="00E42952"/>
    <w:rsid w:val="00E52EF0"/>
    <w:rsid w:val="00E53D58"/>
    <w:rsid w:val="00E54C1E"/>
    <w:rsid w:val="00E54DCC"/>
    <w:rsid w:val="00E56907"/>
    <w:rsid w:val="00E60D61"/>
    <w:rsid w:val="00E64CA5"/>
    <w:rsid w:val="00E66A3B"/>
    <w:rsid w:val="00E71821"/>
    <w:rsid w:val="00E83284"/>
    <w:rsid w:val="00E83A92"/>
    <w:rsid w:val="00E857C3"/>
    <w:rsid w:val="00E86885"/>
    <w:rsid w:val="00E9101C"/>
    <w:rsid w:val="00E92312"/>
    <w:rsid w:val="00EA3CCD"/>
    <w:rsid w:val="00EA6734"/>
    <w:rsid w:val="00EB02F1"/>
    <w:rsid w:val="00EB0F13"/>
    <w:rsid w:val="00EB1C00"/>
    <w:rsid w:val="00EB3673"/>
    <w:rsid w:val="00EC0266"/>
    <w:rsid w:val="00EC4929"/>
    <w:rsid w:val="00EC7348"/>
    <w:rsid w:val="00ED076C"/>
    <w:rsid w:val="00ED4A3E"/>
    <w:rsid w:val="00F031CD"/>
    <w:rsid w:val="00F06E0A"/>
    <w:rsid w:val="00F10EAC"/>
    <w:rsid w:val="00F13A7D"/>
    <w:rsid w:val="00F172DC"/>
    <w:rsid w:val="00F33150"/>
    <w:rsid w:val="00F36855"/>
    <w:rsid w:val="00F36BBA"/>
    <w:rsid w:val="00F55268"/>
    <w:rsid w:val="00F72844"/>
    <w:rsid w:val="00F731A5"/>
    <w:rsid w:val="00F77DCD"/>
    <w:rsid w:val="00F82068"/>
    <w:rsid w:val="00F8690D"/>
    <w:rsid w:val="00F92255"/>
    <w:rsid w:val="00FB39B6"/>
    <w:rsid w:val="00FC4D1E"/>
    <w:rsid w:val="00FD2F0B"/>
    <w:rsid w:val="00FD3CF7"/>
    <w:rsid w:val="00FD53BF"/>
    <w:rsid w:val="00FD6567"/>
    <w:rsid w:val="00FD660B"/>
    <w:rsid w:val="00FE10DC"/>
    <w:rsid w:val="00FE17BD"/>
    <w:rsid w:val="00FE5C36"/>
    <w:rsid w:val="00FF3AA1"/>
    <w:rsid w:val="00FF7A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F9BB6-0555-4B3C-8673-826E6419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799"/>
    <w:pPr>
      <w:ind w:left="720"/>
      <w:contextualSpacing/>
    </w:pPr>
  </w:style>
  <w:style w:type="paragraph" w:styleId="BodyText">
    <w:name w:val="Body Text"/>
    <w:basedOn w:val="Normal"/>
    <w:link w:val="BodyTextChar"/>
    <w:rsid w:val="00B00CBF"/>
    <w:pPr>
      <w:spacing w:after="0" w:line="240" w:lineRule="auto"/>
      <w:jc w:val="center"/>
    </w:pPr>
    <w:rPr>
      <w:rFonts w:ascii="Yu Mincho" w:eastAsia="Yu Mincho" w:hAnsi="Yu Mincho" w:cs="Yu Mincho"/>
      <w:sz w:val="24"/>
      <w:szCs w:val="24"/>
      <w:lang w:val="en-GB"/>
    </w:rPr>
  </w:style>
  <w:style w:type="character" w:customStyle="1" w:styleId="BodyTextChar">
    <w:name w:val="Body Text Char"/>
    <w:basedOn w:val="DefaultParagraphFont"/>
    <w:link w:val="BodyText"/>
    <w:rsid w:val="00B00CBF"/>
    <w:rPr>
      <w:rFonts w:ascii="Yu Mincho" w:eastAsia="Yu Mincho" w:hAnsi="Yu Mincho" w:cs="Yu Mincho"/>
      <w:sz w:val="24"/>
      <w:szCs w:val="24"/>
      <w:lang w:val="en-GB"/>
    </w:rPr>
  </w:style>
  <w:style w:type="paragraph" w:styleId="FootnoteText">
    <w:name w:val="footnote text"/>
    <w:basedOn w:val="Normal"/>
    <w:link w:val="FootnoteTextChar"/>
    <w:uiPriority w:val="99"/>
    <w:unhideWhenUsed/>
    <w:rsid w:val="00B00CBF"/>
    <w:pPr>
      <w:spacing w:after="0" w:line="240" w:lineRule="auto"/>
    </w:pPr>
    <w:rPr>
      <w:rFonts w:ascii="Tahoma" w:eastAsia="Tahoma" w:hAnsi="Tahoma" w:cs="Yu Mincho"/>
      <w:sz w:val="20"/>
      <w:szCs w:val="20"/>
      <w:lang w:val="en-ZA"/>
    </w:rPr>
  </w:style>
  <w:style w:type="character" w:customStyle="1" w:styleId="FootnoteTextChar">
    <w:name w:val="Footnote Text Char"/>
    <w:basedOn w:val="DefaultParagraphFont"/>
    <w:link w:val="FootnoteText"/>
    <w:uiPriority w:val="99"/>
    <w:rsid w:val="00B00CBF"/>
    <w:rPr>
      <w:rFonts w:ascii="Tahoma" w:eastAsia="Tahoma" w:hAnsi="Tahoma" w:cs="Yu Mincho"/>
      <w:sz w:val="20"/>
      <w:szCs w:val="20"/>
      <w:lang w:val="en-ZA"/>
    </w:rPr>
  </w:style>
  <w:style w:type="character" w:styleId="FootnoteReference">
    <w:name w:val="footnote reference"/>
    <w:uiPriority w:val="99"/>
    <w:unhideWhenUsed/>
    <w:rsid w:val="00B00CBF"/>
    <w:rPr>
      <w:vertAlign w:val="superscript"/>
    </w:rPr>
  </w:style>
  <w:style w:type="paragraph" w:styleId="NoSpacing">
    <w:name w:val="No Spacing"/>
    <w:uiPriority w:val="1"/>
    <w:qFormat/>
    <w:rsid w:val="000C0095"/>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3200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rsid w:val="00023D2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CommentReference">
    <w:name w:val="annotation reference"/>
    <w:basedOn w:val="DefaultParagraphFont"/>
    <w:uiPriority w:val="99"/>
    <w:semiHidden/>
    <w:unhideWhenUsed/>
    <w:rsid w:val="0034682F"/>
    <w:rPr>
      <w:sz w:val="16"/>
      <w:szCs w:val="16"/>
    </w:rPr>
  </w:style>
  <w:style w:type="paragraph" w:styleId="CommentText">
    <w:name w:val="annotation text"/>
    <w:basedOn w:val="Normal"/>
    <w:link w:val="CommentTextChar"/>
    <w:uiPriority w:val="99"/>
    <w:semiHidden/>
    <w:unhideWhenUsed/>
    <w:rsid w:val="0034682F"/>
    <w:pPr>
      <w:spacing w:line="240" w:lineRule="auto"/>
    </w:pPr>
    <w:rPr>
      <w:sz w:val="20"/>
      <w:szCs w:val="20"/>
    </w:rPr>
  </w:style>
  <w:style w:type="character" w:customStyle="1" w:styleId="CommentTextChar">
    <w:name w:val="Comment Text Char"/>
    <w:basedOn w:val="DefaultParagraphFont"/>
    <w:link w:val="CommentText"/>
    <w:uiPriority w:val="99"/>
    <w:semiHidden/>
    <w:rsid w:val="0034682F"/>
    <w:rPr>
      <w:sz w:val="20"/>
      <w:szCs w:val="20"/>
    </w:rPr>
  </w:style>
  <w:style w:type="paragraph" w:styleId="CommentSubject">
    <w:name w:val="annotation subject"/>
    <w:basedOn w:val="CommentText"/>
    <w:next w:val="CommentText"/>
    <w:link w:val="CommentSubjectChar"/>
    <w:uiPriority w:val="99"/>
    <w:semiHidden/>
    <w:unhideWhenUsed/>
    <w:rsid w:val="0034682F"/>
    <w:rPr>
      <w:b/>
      <w:bCs/>
    </w:rPr>
  </w:style>
  <w:style w:type="character" w:customStyle="1" w:styleId="CommentSubjectChar">
    <w:name w:val="Comment Subject Char"/>
    <w:basedOn w:val="CommentTextChar"/>
    <w:link w:val="CommentSubject"/>
    <w:uiPriority w:val="99"/>
    <w:semiHidden/>
    <w:rsid w:val="0034682F"/>
    <w:rPr>
      <w:b/>
      <w:bCs/>
      <w:sz w:val="20"/>
      <w:szCs w:val="20"/>
    </w:rPr>
  </w:style>
  <w:style w:type="paragraph" w:styleId="BalloonText">
    <w:name w:val="Balloon Text"/>
    <w:basedOn w:val="Normal"/>
    <w:link w:val="BalloonTextChar"/>
    <w:uiPriority w:val="99"/>
    <w:semiHidden/>
    <w:unhideWhenUsed/>
    <w:rsid w:val="00346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2F"/>
    <w:rPr>
      <w:rFonts w:ascii="Segoe UI" w:hAnsi="Segoe UI" w:cs="Segoe UI"/>
      <w:sz w:val="18"/>
      <w:szCs w:val="18"/>
    </w:rPr>
  </w:style>
  <w:style w:type="paragraph" w:styleId="Header">
    <w:name w:val="header"/>
    <w:basedOn w:val="Normal"/>
    <w:link w:val="HeaderChar"/>
    <w:uiPriority w:val="99"/>
    <w:unhideWhenUsed/>
    <w:rsid w:val="00785A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AFF"/>
  </w:style>
  <w:style w:type="paragraph" w:styleId="Footer">
    <w:name w:val="footer"/>
    <w:basedOn w:val="Normal"/>
    <w:link w:val="FooterChar"/>
    <w:uiPriority w:val="99"/>
    <w:unhideWhenUsed/>
    <w:rsid w:val="00785A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3582">
      <w:bodyDiv w:val="1"/>
      <w:marLeft w:val="0"/>
      <w:marRight w:val="0"/>
      <w:marTop w:val="0"/>
      <w:marBottom w:val="0"/>
      <w:divBdr>
        <w:top w:val="none" w:sz="0" w:space="0" w:color="auto"/>
        <w:left w:val="none" w:sz="0" w:space="0" w:color="auto"/>
        <w:bottom w:val="none" w:sz="0" w:space="0" w:color="auto"/>
        <w:right w:val="none" w:sz="0" w:space="0" w:color="auto"/>
      </w:divBdr>
      <w:divsChild>
        <w:div w:id="104274489">
          <w:marLeft w:val="0"/>
          <w:marRight w:val="0"/>
          <w:marTop w:val="0"/>
          <w:marBottom w:val="0"/>
          <w:divBdr>
            <w:top w:val="none" w:sz="0" w:space="0" w:color="auto"/>
            <w:left w:val="none" w:sz="0" w:space="0" w:color="auto"/>
            <w:bottom w:val="none" w:sz="0" w:space="0" w:color="auto"/>
            <w:right w:val="none" w:sz="0" w:space="0" w:color="auto"/>
          </w:divBdr>
        </w:div>
      </w:divsChild>
    </w:div>
    <w:div w:id="1118062742">
      <w:bodyDiv w:val="1"/>
      <w:marLeft w:val="0"/>
      <w:marRight w:val="0"/>
      <w:marTop w:val="0"/>
      <w:marBottom w:val="0"/>
      <w:divBdr>
        <w:top w:val="none" w:sz="0" w:space="0" w:color="auto"/>
        <w:left w:val="none" w:sz="0" w:space="0" w:color="auto"/>
        <w:bottom w:val="none" w:sz="0" w:space="0" w:color="auto"/>
        <w:right w:val="none" w:sz="0" w:space="0" w:color="auto"/>
      </w:divBdr>
    </w:div>
    <w:div w:id="1143037255">
      <w:bodyDiv w:val="1"/>
      <w:marLeft w:val="0"/>
      <w:marRight w:val="0"/>
      <w:marTop w:val="0"/>
      <w:marBottom w:val="0"/>
      <w:divBdr>
        <w:top w:val="none" w:sz="0" w:space="0" w:color="auto"/>
        <w:left w:val="none" w:sz="0" w:space="0" w:color="auto"/>
        <w:bottom w:val="none" w:sz="0" w:space="0" w:color="auto"/>
        <w:right w:val="none" w:sz="0" w:space="0" w:color="auto"/>
      </w:divBdr>
    </w:div>
    <w:div w:id="1973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9B944-E64B-4E44-90EE-F0AC460AE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5310</Words>
  <Characters>30271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2</cp:revision>
  <cp:lastPrinted>2021-04-28T10:19:00Z</cp:lastPrinted>
  <dcterms:created xsi:type="dcterms:W3CDTF">2021-04-28T10:29:00Z</dcterms:created>
  <dcterms:modified xsi:type="dcterms:W3CDTF">2021-04-28T10:29:00Z</dcterms:modified>
</cp:coreProperties>
</file>