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C7F79" w14:textId="2E81F08A" w:rsidR="007459D3" w:rsidRPr="008F1437" w:rsidRDefault="007459D3" w:rsidP="00C4220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C42202">
        <w:rPr>
          <w:rFonts w:ascii="Times New Roman" w:hAnsi="Times New Roman" w:cs="Times New Roman"/>
          <w:sz w:val="24"/>
          <w:szCs w:val="24"/>
        </w:rPr>
        <w:t xml:space="preserve">                              </w:t>
      </w:r>
    </w:p>
    <w:p w14:paraId="387335E0" w14:textId="2D3D4177" w:rsidR="007459D3" w:rsidRPr="008F1437" w:rsidRDefault="00390A5A"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WILLARD KANYAS</w:t>
      </w:r>
      <w:r w:rsidR="00E84980">
        <w:rPr>
          <w:rFonts w:ascii="Times New Roman" w:hAnsi="Times New Roman" w:cs="Times New Roman"/>
          <w:sz w:val="24"/>
          <w:szCs w:val="24"/>
        </w:rPr>
        <w:t>A</w:t>
      </w:r>
    </w:p>
    <w:p w14:paraId="03D2EBE2" w14:textId="4F24822F" w:rsidR="0088623A" w:rsidRPr="008F1437" w:rsidRDefault="007459D3"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930C9">
        <w:rPr>
          <w:rFonts w:ascii="Times New Roman" w:hAnsi="Times New Roman" w:cs="Times New Roman"/>
          <w:sz w:val="24"/>
          <w:szCs w:val="24"/>
        </w:rPr>
        <w:t>ersus</w:t>
      </w:r>
      <w:r w:rsidR="0088623A" w:rsidRPr="008F1437">
        <w:rPr>
          <w:rFonts w:ascii="Times New Roman" w:hAnsi="Times New Roman" w:cs="Times New Roman"/>
          <w:sz w:val="24"/>
          <w:szCs w:val="24"/>
        </w:rPr>
        <w:t xml:space="preserve">                                        </w:t>
      </w:r>
      <w:r>
        <w:rPr>
          <w:rFonts w:ascii="Times New Roman" w:hAnsi="Times New Roman" w:cs="Times New Roman"/>
          <w:sz w:val="24"/>
          <w:szCs w:val="24"/>
        </w:rPr>
        <w:t xml:space="preserve">                     </w:t>
      </w:r>
      <w:r w:rsidR="008F1437">
        <w:rPr>
          <w:rFonts w:ascii="Times New Roman" w:hAnsi="Times New Roman" w:cs="Times New Roman"/>
          <w:sz w:val="24"/>
          <w:szCs w:val="24"/>
        </w:rPr>
        <w:t xml:space="preserve"> </w:t>
      </w:r>
    </w:p>
    <w:p w14:paraId="4DAFF17A" w14:textId="540B4CB4" w:rsidR="0088623A" w:rsidRDefault="00E84980"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PETERHOUSE BOYS HIGH SCHOOL </w:t>
      </w:r>
    </w:p>
    <w:p w14:paraId="508A7034" w14:textId="5ECCC31E" w:rsidR="00E84980" w:rsidRDefault="00830F48"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84980">
        <w:rPr>
          <w:rFonts w:ascii="Times New Roman" w:hAnsi="Times New Roman" w:cs="Times New Roman"/>
          <w:sz w:val="24"/>
          <w:szCs w:val="24"/>
        </w:rPr>
        <w:t xml:space="preserve">nd </w:t>
      </w:r>
    </w:p>
    <w:p w14:paraId="0DED2A1F" w14:textId="07A03524" w:rsidR="00E84980" w:rsidRDefault="00E84980"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TIMOTHY MAKINGS</w:t>
      </w:r>
    </w:p>
    <w:p w14:paraId="40DA1D1B" w14:textId="77777777" w:rsidR="005930C9" w:rsidRDefault="005930C9" w:rsidP="005930C9">
      <w:pPr>
        <w:spacing w:after="0" w:line="240" w:lineRule="auto"/>
        <w:jc w:val="both"/>
        <w:rPr>
          <w:rFonts w:ascii="Times New Roman" w:hAnsi="Times New Roman" w:cs="Times New Roman"/>
          <w:sz w:val="24"/>
          <w:szCs w:val="24"/>
        </w:rPr>
      </w:pPr>
    </w:p>
    <w:p w14:paraId="0A9B6C8E" w14:textId="77777777" w:rsidR="005930C9" w:rsidRDefault="005930C9" w:rsidP="005930C9">
      <w:pPr>
        <w:spacing w:after="0" w:line="240" w:lineRule="auto"/>
        <w:jc w:val="both"/>
        <w:rPr>
          <w:rFonts w:ascii="Times New Roman" w:hAnsi="Times New Roman" w:cs="Times New Roman"/>
          <w:sz w:val="24"/>
          <w:szCs w:val="24"/>
        </w:rPr>
      </w:pPr>
    </w:p>
    <w:p w14:paraId="6993EAC9" w14:textId="77777777" w:rsidR="0088623A" w:rsidRPr="008F1437" w:rsidRDefault="0088623A" w:rsidP="005930C9">
      <w:pPr>
        <w:spacing w:after="0" w:line="240" w:lineRule="auto"/>
        <w:jc w:val="both"/>
        <w:rPr>
          <w:rFonts w:ascii="Times New Roman" w:hAnsi="Times New Roman" w:cs="Times New Roman"/>
          <w:sz w:val="24"/>
          <w:szCs w:val="24"/>
        </w:rPr>
      </w:pPr>
      <w:r w:rsidRPr="008F1437">
        <w:rPr>
          <w:rFonts w:ascii="Times New Roman" w:hAnsi="Times New Roman" w:cs="Times New Roman"/>
          <w:sz w:val="24"/>
          <w:szCs w:val="24"/>
        </w:rPr>
        <w:t>HIGH COURT OF ZIMBABWE</w:t>
      </w:r>
    </w:p>
    <w:p w14:paraId="6AA318C1" w14:textId="6DADFB8C" w:rsidR="0088623A" w:rsidRPr="005930C9" w:rsidRDefault="0088623A" w:rsidP="005930C9">
      <w:pPr>
        <w:spacing w:after="0" w:line="240" w:lineRule="auto"/>
        <w:jc w:val="both"/>
        <w:rPr>
          <w:rFonts w:ascii="Times New Roman" w:hAnsi="Times New Roman" w:cs="Times New Roman"/>
          <w:sz w:val="24"/>
          <w:szCs w:val="24"/>
        </w:rPr>
      </w:pPr>
      <w:r w:rsidRPr="005930C9">
        <w:rPr>
          <w:rFonts w:ascii="Times New Roman" w:hAnsi="Times New Roman" w:cs="Times New Roman"/>
          <w:sz w:val="24"/>
          <w:szCs w:val="24"/>
        </w:rPr>
        <w:t>MAXWELL J</w:t>
      </w:r>
    </w:p>
    <w:p w14:paraId="0DF987FF" w14:textId="0E874F29" w:rsidR="0088623A" w:rsidRDefault="005930C9" w:rsidP="005930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F7A3E">
        <w:rPr>
          <w:rFonts w:ascii="Times New Roman" w:hAnsi="Times New Roman" w:cs="Times New Roman"/>
          <w:sz w:val="24"/>
          <w:szCs w:val="24"/>
        </w:rPr>
        <w:t xml:space="preserve">22 July </w:t>
      </w:r>
      <w:r w:rsidR="00390A5A">
        <w:rPr>
          <w:rFonts w:ascii="Times New Roman" w:hAnsi="Times New Roman" w:cs="Times New Roman"/>
          <w:sz w:val="24"/>
          <w:szCs w:val="24"/>
        </w:rPr>
        <w:t xml:space="preserve">&amp; 17 August </w:t>
      </w:r>
      <w:r w:rsidR="00EF7A3E">
        <w:rPr>
          <w:rFonts w:ascii="Times New Roman" w:hAnsi="Times New Roman" w:cs="Times New Roman"/>
          <w:sz w:val="24"/>
          <w:szCs w:val="24"/>
        </w:rPr>
        <w:t>2022</w:t>
      </w:r>
    </w:p>
    <w:p w14:paraId="2361F68C" w14:textId="77777777" w:rsidR="005930C9" w:rsidRDefault="005930C9" w:rsidP="005930C9">
      <w:pPr>
        <w:spacing w:after="0" w:line="240" w:lineRule="auto"/>
        <w:jc w:val="both"/>
        <w:rPr>
          <w:rFonts w:ascii="Times New Roman" w:hAnsi="Times New Roman" w:cs="Times New Roman"/>
          <w:sz w:val="24"/>
          <w:szCs w:val="24"/>
        </w:rPr>
      </w:pPr>
    </w:p>
    <w:p w14:paraId="1B7B47DD" w14:textId="77777777" w:rsidR="005930C9" w:rsidRPr="008F1437" w:rsidRDefault="005930C9" w:rsidP="005930C9">
      <w:pPr>
        <w:spacing w:after="0" w:line="240" w:lineRule="auto"/>
        <w:jc w:val="both"/>
        <w:rPr>
          <w:rFonts w:ascii="Times New Roman" w:hAnsi="Times New Roman" w:cs="Times New Roman"/>
          <w:sz w:val="24"/>
          <w:szCs w:val="24"/>
        </w:rPr>
      </w:pPr>
    </w:p>
    <w:p w14:paraId="6CCB157A" w14:textId="11E7A28B" w:rsidR="008C4E69" w:rsidRDefault="00662D33" w:rsidP="005930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w:t>
      </w:r>
      <w:r w:rsidR="00E45227">
        <w:rPr>
          <w:rFonts w:ascii="Times New Roman" w:hAnsi="Times New Roman" w:cs="Times New Roman"/>
          <w:b/>
          <w:sz w:val="24"/>
          <w:szCs w:val="24"/>
        </w:rPr>
        <w:t>Chamber Application</w:t>
      </w:r>
    </w:p>
    <w:p w14:paraId="61D41AFD" w14:textId="77777777" w:rsidR="00176140" w:rsidRDefault="00176140" w:rsidP="005930C9">
      <w:pPr>
        <w:spacing w:after="0" w:line="240" w:lineRule="auto"/>
        <w:jc w:val="both"/>
        <w:rPr>
          <w:rFonts w:ascii="Times New Roman" w:hAnsi="Times New Roman" w:cs="Times New Roman"/>
          <w:b/>
          <w:sz w:val="24"/>
          <w:szCs w:val="24"/>
        </w:rPr>
      </w:pPr>
    </w:p>
    <w:p w14:paraId="211C55AC" w14:textId="77777777" w:rsidR="00176140" w:rsidRDefault="00176140" w:rsidP="005930C9">
      <w:pPr>
        <w:spacing w:after="0" w:line="240" w:lineRule="auto"/>
        <w:jc w:val="both"/>
        <w:rPr>
          <w:rFonts w:ascii="Times New Roman" w:hAnsi="Times New Roman" w:cs="Times New Roman"/>
          <w:b/>
          <w:sz w:val="24"/>
          <w:szCs w:val="24"/>
        </w:rPr>
      </w:pPr>
    </w:p>
    <w:p w14:paraId="570F6154" w14:textId="4DEC9779" w:rsidR="00176140" w:rsidRDefault="00176140" w:rsidP="005930C9">
      <w:pPr>
        <w:spacing w:after="0" w:line="240" w:lineRule="auto"/>
        <w:jc w:val="both"/>
        <w:rPr>
          <w:rFonts w:ascii="Times New Roman" w:hAnsi="Times New Roman" w:cs="Times New Roman"/>
          <w:sz w:val="24"/>
          <w:szCs w:val="24"/>
        </w:rPr>
      </w:pPr>
      <w:r w:rsidRPr="00176140">
        <w:rPr>
          <w:rFonts w:ascii="Times New Roman" w:hAnsi="Times New Roman" w:cs="Times New Roman"/>
          <w:i/>
          <w:sz w:val="24"/>
          <w:szCs w:val="24"/>
        </w:rPr>
        <w:t>TG Mboko</w:t>
      </w:r>
      <w:r>
        <w:rPr>
          <w:rFonts w:ascii="Times New Roman" w:hAnsi="Times New Roman" w:cs="Times New Roman"/>
          <w:sz w:val="24"/>
          <w:szCs w:val="24"/>
        </w:rPr>
        <w:t>, for the applicant</w:t>
      </w:r>
    </w:p>
    <w:p w14:paraId="087BD7EC" w14:textId="0EEC24E9" w:rsidR="00176140" w:rsidRPr="00176140" w:rsidRDefault="00176140" w:rsidP="005930C9">
      <w:pPr>
        <w:spacing w:after="0" w:line="240" w:lineRule="auto"/>
        <w:jc w:val="both"/>
        <w:rPr>
          <w:rFonts w:ascii="Times New Roman" w:hAnsi="Times New Roman" w:cs="Times New Roman"/>
          <w:sz w:val="24"/>
          <w:szCs w:val="24"/>
        </w:rPr>
      </w:pPr>
      <w:r w:rsidRPr="00176140">
        <w:rPr>
          <w:rFonts w:ascii="Times New Roman" w:hAnsi="Times New Roman" w:cs="Times New Roman"/>
          <w:i/>
          <w:sz w:val="24"/>
          <w:szCs w:val="24"/>
        </w:rPr>
        <w:t>T Nyamasoka</w:t>
      </w:r>
      <w:r>
        <w:rPr>
          <w:rFonts w:ascii="Times New Roman" w:hAnsi="Times New Roman" w:cs="Times New Roman"/>
          <w:sz w:val="24"/>
          <w:szCs w:val="24"/>
        </w:rPr>
        <w:t xml:space="preserve">, for the </w:t>
      </w:r>
      <w:r w:rsidR="00ED65F4">
        <w:rPr>
          <w:rFonts w:ascii="Times New Roman" w:hAnsi="Times New Roman" w:cs="Times New Roman"/>
          <w:sz w:val="24"/>
          <w:szCs w:val="24"/>
        </w:rPr>
        <w:t>respondent</w:t>
      </w:r>
    </w:p>
    <w:p w14:paraId="0415B60D" w14:textId="77777777" w:rsidR="00176140" w:rsidRDefault="00176140" w:rsidP="005930C9">
      <w:pPr>
        <w:spacing w:after="0" w:line="240" w:lineRule="auto"/>
        <w:jc w:val="both"/>
        <w:rPr>
          <w:rFonts w:ascii="Times New Roman" w:hAnsi="Times New Roman" w:cs="Times New Roman"/>
          <w:b/>
          <w:sz w:val="24"/>
          <w:szCs w:val="24"/>
        </w:rPr>
      </w:pPr>
    </w:p>
    <w:p w14:paraId="3B4CE1FD" w14:textId="77777777" w:rsidR="00176140" w:rsidRDefault="00176140" w:rsidP="00662D33">
      <w:pPr>
        <w:spacing w:after="0" w:line="360" w:lineRule="auto"/>
        <w:ind w:firstLine="720"/>
        <w:jc w:val="both"/>
        <w:rPr>
          <w:rFonts w:ascii="Times New Roman" w:hAnsi="Times New Roman" w:cs="Times New Roman"/>
          <w:b/>
          <w:sz w:val="24"/>
          <w:szCs w:val="24"/>
        </w:rPr>
      </w:pPr>
    </w:p>
    <w:p w14:paraId="7E5357B4" w14:textId="77777777" w:rsidR="00F10705" w:rsidRDefault="008C4E69" w:rsidP="00662D33">
      <w:pPr>
        <w:spacing w:after="0" w:line="360" w:lineRule="auto"/>
        <w:ind w:firstLine="720"/>
        <w:jc w:val="both"/>
        <w:rPr>
          <w:rFonts w:ascii="Times New Roman" w:hAnsi="Times New Roman" w:cs="Times New Roman"/>
          <w:sz w:val="24"/>
          <w:szCs w:val="24"/>
        </w:rPr>
      </w:pPr>
      <w:r w:rsidRPr="00927E1C">
        <w:rPr>
          <w:rFonts w:ascii="Times New Roman" w:hAnsi="Times New Roman" w:cs="Times New Roman"/>
          <w:b/>
          <w:sz w:val="24"/>
          <w:szCs w:val="24"/>
        </w:rPr>
        <w:t>MAXWELL J</w:t>
      </w:r>
      <w:r w:rsidR="005930C9">
        <w:rPr>
          <w:rFonts w:ascii="Times New Roman" w:hAnsi="Times New Roman" w:cs="Times New Roman"/>
          <w:sz w:val="24"/>
          <w:szCs w:val="24"/>
        </w:rPr>
        <w:t>:</w:t>
      </w:r>
      <w:r w:rsidR="00927E1C">
        <w:rPr>
          <w:rFonts w:ascii="Times New Roman" w:hAnsi="Times New Roman" w:cs="Times New Roman"/>
          <w:sz w:val="24"/>
          <w:szCs w:val="24"/>
        </w:rPr>
        <w:t xml:space="preserve">  </w:t>
      </w:r>
    </w:p>
    <w:p w14:paraId="06B9A370" w14:textId="63143FDF" w:rsidR="00F10705" w:rsidRPr="00F10705" w:rsidRDefault="00F10705" w:rsidP="00662D33">
      <w:pPr>
        <w:spacing w:after="0" w:line="360" w:lineRule="auto"/>
        <w:ind w:firstLine="720"/>
        <w:jc w:val="both"/>
        <w:rPr>
          <w:rFonts w:ascii="Times New Roman" w:hAnsi="Times New Roman" w:cs="Times New Roman"/>
          <w:b/>
          <w:sz w:val="24"/>
          <w:szCs w:val="24"/>
        </w:rPr>
      </w:pPr>
      <w:r w:rsidRPr="00F10705">
        <w:rPr>
          <w:rFonts w:ascii="Times New Roman" w:hAnsi="Times New Roman" w:cs="Times New Roman"/>
          <w:b/>
          <w:sz w:val="24"/>
          <w:szCs w:val="24"/>
        </w:rPr>
        <w:t>DECISION</w:t>
      </w:r>
    </w:p>
    <w:p w14:paraId="1069D357" w14:textId="5E5890D8" w:rsidR="00662D33" w:rsidRDefault="00662D33"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the biological father of a minor child who is a lower sixth student at first respondent.  First respondent is a private school which belongs to an association known as the Association of Trust Schools.  The second respondent was appointed to preside over a disciplinary hearing for the applicant’s minor son.</w:t>
      </w:r>
    </w:p>
    <w:p w14:paraId="526B64C3" w14:textId="3C2C27B7" w:rsidR="00DA36C3" w:rsidRDefault="00662D33"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alleges that during the first week of June 2022, he and his wife were called by the </w:t>
      </w:r>
      <w:r w:rsidR="00DA36C3">
        <w:rPr>
          <w:rFonts w:ascii="Times New Roman" w:hAnsi="Times New Roman" w:cs="Times New Roman"/>
          <w:sz w:val="24"/>
          <w:szCs w:val="24"/>
        </w:rPr>
        <w:t>school rector who advised them that their son had been expelled after an altercation with the House</w:t>
      </w:r>
      <w:r w:rsidR="00FD01A1">
        <w:rPr>
          <w:rFonts w:ascii="Times New Roman" w:hAnsi="Times New Roman" w:cs="Times New Roman"/>
          <w:sz w:val="24"/>
          <w:szCs w:val="24"/>
        </w:rPr>
        <w:t xml:space="preserve"> M</w:t>
      </w:r>
      <w:r w:rsidR="00DA36C3">
        <w:rPr>
          <w:rFonts w:ascii="Times New Roman" w:hAnsi="Times New Roman" w:cs="Times New Roman"/>
          <w:sz w:val="24"/>
          <w:szCs w:val="24"/>
        </w:rPr>
        <w:t xml:space="preserve">aster. They pleaded with the authorities to reconsider the position taken to no avail.  However after pointing out that no disciplinary hearing had </w:t>
      </w:r>
      <w:r w:rsidR="00EF7A3E">
        <w:rPr>
          <w:rFonts w:ascii="Times New Roman" w:hAnsi="Times New Roman" w:cs="Times New Roman"/>
          <w:sz w:val="24"/>
          <w:szCs w:val="24"/>
        </w:rPr>
        <w:t>been held</w:t>
      </w:r>
      <w:r w:rsidR="00DA36C3">
        <w:rPr>
          <w:rFonts w:ascii="Times New Roman" w:hAnsi="Times New Roman" w:cs="Times New Roman"/>
          <w:sz w:val="24"/>
          <w:szCs w:val="24"/>
        </w:rPr>
        <w:t xml:space="preserve"> and therefore the expulsion was illegal, null and void, they were allowed to leave their son behind. </w:t>
      </w:r>
    </w:p>
    <w:p w14:paraId="32A035C3" w14:textId="6520D69D" w:rsidR="002631A2" w:rsidRDefault="00DA36C3"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14 June 2022 they were called for a hearing before the school lawyer.  They objected to the hearing as </w:t>
      </w:r>
      <w:r w:rsidR="00EF7A3E">
        <w:rPr>
          <w:rFonts w:ascii="Times New Roman" w:hAnsi="Times New Roman" w:cs="Times New Roman"/>
          <w:sz w:val="24"/>
          <w:szCs w:val="24"/>
        </w:rPr>
        <w:t>it</w:t>
      </w:r>
      <w:r>
        <w:rPr>
          <w:rFonts w:ascii="Times New Roman" w:hAnsi="Times New Roman" w:cs="Times New Roman"/>
          <w:sz w:val="24"/>
          <w:szCs w:val="24"/>
        </w:rPr>
        <w:t xml:space="preserve"> was unprocedural and the hearing was adjourned.  On 28 June 2022 they were again called for a hearing before second respondent.  After seeking legal advise, their lawyers wrote to the rector pointing out that there is no procedure in the Disciplinary Code that allows for an independent chairperson.  Applicant stated that in terms of the Disciplinary Code, a disciplinary hearing can only be conducted where expulsion is anticipated.  He further stated that the school </w:t>
      </w:r>
      <w:r>
        <w:rPr>
          <w:rFonts w:ascii="Times New Roman" w:hAnsi="Times New Roman" w:cs="Times New Roman"/>
          <w:sz w:val="24"/>
          <w:szCs w:val="24"/>
        </w:rPr>
        <w:lastRenderedPageBreak/>
        <w:t>responded to the letter</w:t>
      </w:r>
      <w:r w:rsidR="002631A2">
        <w:rPr>
          <w:rFonts w:ascii="Times New Roman" w:hAnsi="Times New Roman" w:cs="Times New Roman"/>
          <w:sz w:val="24"/>
          <w:szCs w:val="24"/>
        </w:rPr>
        <w:t xml:space="preserve"> from his legal practitioners on 30 June 2022 stating that the hearing proceeded and a verdict is pending.  </w:t>
      </w:r>
    </w:p>
    <w:p w14:paraId="35274210" w14:textId="3D05B63F" w:rsidR="002631A2" w:rsidRDefault="002631A2"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July 2022 applicant filed the present application on an urgent basis seeking an interim order</w:t>
      </w:r>
      <w:r w:rsidR="007B713A">
        <w:rPr>
          <w:rFonts w:ascii="Times New Roman" w:hAnsi="Times New Roman" w:cs="Times New Roman"/>
          <w:sz w:val="24"/>
          <w:szCs w:val="24"/>
        </w:rPr>
        <w:t xml:space="preserve"> couched in the following terms:</w:t>
      </w:r>
    </w:p>
    <w:p w14:paraId="472D5BBD" w14:textId="77777777" w:rsidR="002631A2" w:rsidRDefault="002631A2" w:rsidP="007B713A">
      <w:pPr>
        <w:spacing w:after="0" w:line="240" w:lineRule="auto"/>
        <w:ind w:firstLine="720"/>
        <w:jc w:val="both"/>
        <w:rPr>
          <w:rFonts w:ascii="Times New Roman" w:hAnsi="Times New Roman" w:cs="Times New Roman"/>
          <w:b/>
        </w:rPr>
      </w:pPr>
      <w:r w:rsidRPr="007B713A">
        <w:rPr>
          <w:rFonts w:ascii="Times New Roman" w:hAnsi="Times New Roman" w:cs="Times New Roman"/>
          <w:b/>
        </w:rPr>
        <w:t>“TERMS OF THE FINAL ORDER SOUGHT</w:t>
      </w:r>
    </w:p>
    <w:p w14:paraId="1F2D5BD7" w14:textId="50713A46" w:rsidR="007B713A" w:rsidRPr="009E547D" w:rsidRDefault="007B713A" w:rsidP="007B713A">
      <w:pPr>
        <w:spacing w:after="0" w:line="240" w:lineRule="auto"/>
        <w:ind w:firstLine="720"/>
        <w:jc w:val="both"/>
        <w:rPr>
          <w:rFonts w:ascii="Times New Roman" w:hAnsi="Times New Roman" w:cs="Times New Roman"/>
        </w:rPr>
      </w:pPr>
      <w:r w:rsidRPr="009E547D">
        <w:rPr>
          <w:rFonts w:ascii="Times New Roman" w:hAnsi="Times New Roman" w:cs="Times New Roman"/>
        </w:rPr>
        <w:t xml:space="preserve">That you show cause to this Honourable Court why a Final Order should not be made in the </w:t>
      </w:r>
      <w:r w:rsidR="00AC335F">
        <w:rPr>
          <w:rFonts w:ascii="Times New Roman" w:hAnsi="Times New Roman" w:cs="Times New Roman"/>
        </w:rPr>
        <w:tab/>
      </w:r>
      <w:r w:rsidRPr="009E547D">
        <w:rPr>
          <w:rFonts w:ascii="Times New Roman" w:hAnsi="Times New Roman" w:cs="Times New Roman"/>
        </w:rPr>
        <w:t>following terms:</w:t>
      </w:r>
    </w:p>
    <w:p w14:paraId="6E1972AF" w14:textId="3C48311E" w:rsidR="007B713A" w:rsidRDefault="007B713A" w:rsidP="007B713A">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Disciplinary Hearing conducted by the 2</w:t>
      </w:r>
      <w:r w:rsidRPr="007B713A">
        <w:rPr>
          <w:rFonts w:ascii="Times New Roman" w:hAnsi="Times New Roman" w:cs="Times New Roman"/>
          <w:vertAlign w:val="superscript"/>
        </w:rPr>
        <w:t>nd</w:t>
      </w:r>
      <w:r>
        <w:rPr>
          <w:rFonts w:ascii="Times New Roman" w:hAnsi="Times New Roman" w:cs="Times New Roman"/>
        </w:rPr>
        <w:t xml:space="preserve"> Respondent in respect of Tatenda Kanyasa </w:t>
      </w:r>
      <w:r>
        <w:rPr>
          <w:rFonts w:ascii="Times New Roman" w:hAnsi="Times New Roman" w:cs="Times New Roman"/>
        </w:rPr>
        <w:tab/>
      </w:r>
      <w:r>
        <w:rPr>
          <w:rFonts w:ascii="Times New Roman" w:hAnsi="Times New Roman" w:cs="Times New Roman"/>
        </w:rPr>
        <w:tab/>
        <w:t>be and is hereby declared null and void.</w:t>
      </w:r>
    </w:p>
    <w:p w14:paraId="3EAFA554" w14:textId="7EA9C02A" w:rsidR="009E547D" w:rsidRDefault="007B713A" w:rsidP="007B713A">
      <w:pPr>
        <w:spacing w:after="0" w:line="240" w:lineRule="auto"/>
        <w:ind w:firstLine="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1</w:t>
      </w:r>
      <w:r w:rsidRPr="007B713A">
        <w:rPr>
          <w:rFonts w:ascii="Times New Roman" w:hAnsi="Times New Roman" w:cs="Times New Roman"/>
          <w:vertAlign w:val="superscript"/>
        </w:rPr>
        <w:t>st</w:t>
      </w:r>
      <w:r>
        <w:rPr>
          <w:rFonts w:ascii="Times New Roman" w:hAnsi="Times New Roman" w:cs="Times New Roman"/>
        </w:rPr>
        <w:t xml:space="preserve"> Respondent be and is hereby ordered and interdicted from harassing, barring the </w:t>
      </w:r>
      <w:r w:rsidR="009E547D">
        <w:rPr>
          <w:rFonts w:ascii="Times New Roman" w:hAnsi="Times New Roman" w:cs="Times New Roman"/>
        </w:rPr>
        <w:tab/>
      </w:r>
      <w:r w:rsidR="009E547D">
        <w:rPr>
          <w:rFonts w:ascii="Times New Roman" w:hAnsi="Times New Roman" w:cs="Times New Roman"/>
        </w:rPr>
        <w:tab/>
      </w:r>
      <w:r w:rsidR="009E547D">
        <w:rPr>
          <w:rFonts w:ascii="Times New Roman" w:hAnsi="Times New Roman" w:cs="Times New Roman"/>
        </w:rPr>
        <w:tab/>
      </w:r>
      <w:r>
        <w:rPr>
          <w:rFonts w:ascii="Times New Roman" w:hAnsi="Times New Roman" w:cs="Times New Roman"/>
        </w:rPr>
        <w:t xml:space="preserve">student, Tatenda </w:t>
      </w:r>
      <w:r w:rsidR="009E547D">
        <w:rPr>
          <w:rFonts w:ascii="Times New Roman" w:hAnsi="Times New Roman" w:cs="Times New Roman"/>
        </w:rPr>
        <w:t>Kanyasa from attending to both academic and extra curriculum activities.</w:t>
      </w:r>
    </w:p>
    <w:p w14:paraId="513DF5CE" w14:textId="0507ACE2" w:rsidR="009E547D" w:rsidRDefault="009E547D" w:rsidP="007B713A">
      <w:pPr>
        <w:spacing w:after="0" w:line="240" w:lineRule="auto"/>
        <w:ind w:firstLine="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1</w:t>
      </w:r>
      <w:r w:rsidRPr="009E547D">
        <w:rPr>
          <w:rFonts w:ascii="Times New Roman" w:hAnsi="Times New Roman" w:cs="Times New Roman"/>
          <w:vertAlign w:val="superscript"/>
        </w:rPr>
        <w:t>st</w:t>
      </w:r>
      <w:r>
        <w:rPr>
          <w:rFonts w:ascii="Times New Roman" w:hAnsi="Times New Roman" w:cs="Times New Roman"/>
        </w:rPr>
        <w:t xml:space="preserve"> Respondent be and is hereby ordered to </w:t>
      </w:r>
      <w:r w:rsidR="00AC335F">
        <w:rPr>
          <w:rFonts w:ascii="Times New Roman" w:hAnsi="Times New Roman" w:cs="Times New Roman"/>
        </w:rPr>
        <w:t>pay costs on an ordinary scale.”</w:t>
      </w:r>
    </w:p>
    <w:p w14:paraId="2D5CBE2F" w14:textId="77777777" w:rsidR="00EF7A3E" w:rsidRDefault="00EF7A3E" w:rsidP="007B713A">
      <w:pPr>
        <w:spacing w:after="0" w:line="240" w:lineRule="auto"/>
        <w:ind w:firstLine="720"/>
        <w:jc w:val="both"/>
        <w:rPr>
          <w:rFonts w:ascii="Times New Roman" w:hAnsi="Times New Roman" w:cs="Times New Roman"/>
        </w:rPr>
      </w:pPr>
    </w:p>
    <w:p w14:paraId="59F8E990" w14:textId="55564E91" w:rsidR="00EF7A3E" w:rsidRDefault="00EF7A3E" w:rsidP="007B713A">
      <w:pPr>
        <w:spacing w:after="0" w:line="240" w:lineRule="auto"/>
        <w:ind w:firstLine="720"/>
        <w:jc w:val="both"/>
        <w:rPr>
          <w:rFonts w:ascii="Times New Roman" w:hAnsi="Times New Roman" w:cs="Times New Roman"/>
          <w:b/>
        </w:rPr>
      </w:pPr>
      <w:r>
        <w:rPr>
          <w:rFonts w:ascii="Times New Roman" w:hAnsi="Times New Roman" w:cs="Times New Roman"/>
        </w:rPr>
        <w:t xml:space="preserve"> </w:t>
      </w:r>
      <w:r w:rsidRPr="00EF7A3E">
        <w:rPr>
          <w:rFonts w:ascii="Times New Roman" w:hAnsi="Times New Roman" w:cs="Times New Roman"/>
          <w:b/>
        </w:rPr>
        <w:t>INTERIM RELIEF GRANTED</w:t>
      </w:r>
    </w:p>
    <w:p w14:paraId="3D47688E" w14:textId="77777777" w:rsidR="00EF7A3E" w:rsidRDefault="00EF7A3E" w:rsidP="007B713A">
      <w:pPr>
        <w:spacing w:after="0" w:line="240" w:lineRule="auto"/>
        <w:ind w:firstLine="720"/>
        <w:jc w:val="both"/>
        <w:rPr>
          <w:rFonts w:ascii="Times New Roman" w:hAnsi="Times New Roman" w:cs="Times New Roman"/>
        </w:rPr>
      </w:pPr>
      <w:r w:rsidRPr="00EF7A3E">
        <w:rPr>
          <w:rFonts w:ascii="Times New Roman" w:hAnsi="Times New Roman" w:cs="Times New Roman"/>
        </w:rPr>
        <w:t>Pending the final determination of this application, the applicant is granted the following</w:t>
      </w:r>
      <w:r>
        <w:rPr>
          <w:rFonts w:ascii="Times New Roman" w:hAnsi="Times New Roman" w:cs="Times New Roman"/>
        </w:rPr>
        <w:t xml:space="preserve"> relief:</w:t>
      </w:r>
    </w:p>
    <w:p w14:paraId="4D8BCCAD" w14:textId="77777777" w:rsidR="00915DE3" w:rsidRDefault="00EF7A3E" w:rsidP="007B713A">
      <w:pPr>
        <w:spacing w:after="0" w:line="240" w:lineRule="auto"/>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The respondent be and is hereby interdicted from expelling</w:t>
      </w:r>
      <w:r w:rsidR="00915DE3">
        <w:rPr>
          <w:rFonts w:ascii="Times New Roman" w:hAnsi="Times New Roman" w:cs="Times New Roman"/>
        </w:rPr>
        <w:t xml:space="preserve"> the minor child, namely </w:t>
      </w:r>
      <w:r w:rsidR="00915DE3">
        <w:rPr>
          <w:rFonts w:ascii="Times New Roman" w:hAnsi="Times New Roman" w:cs="Times New Roman"/>
        </w:rPr>
        <w:tab/>
      </w:r>
      <w:r w:rsidR="00915DE3">
        <w:rPr>
          <w:rFonts w:ascii="Times New Roman" w:hAnsi="Times New Roman" w:cs="Times New Roman"/>
        </w:rPr>
        <w:tab/>
      </w:r>
      <w:r w:rsidR="00915DE3">
        <w:rPr>
          <w:rFonts w:ascii="Times New Roman" w:hAnsi="Times New Roman" w:cs="Times New Roman"/>
        </w:rPr>
        <w:tab/>
        <w:t>Tatenda Kanyasa pending the determination of the court.</w:t>
      </w:r>
      <w:r>
        <w:rPr>
          <w:rFonts w:ascii="Times New Roman" w:hAnsi="Times New Roman" w:cs="Times New Roman"/>
        </w:rPr>
        <w:t xml:space="preserve"> </w:t>
      </w:r>
    </w:p>
    <w:p w14:paraId="6B10FE85" w14:textId="2E7F72D0" w:rsidR="00EF7A3E" w:rsidRPr="00EF7A3E" w:rsidRDefault="00915DE3" w:rsidP="007B713A">
      <w:pPr>
        <w:spacing w:after="0" w:line="240" w:lineRule="auto"/>
        <w:ind w:firstLine="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|Respondents be and are hereby ordered to pay costs on an ordinary scale</w:t>
      </w:r>
      <w:r w:rsidR="00ED39B8">
        <w:rPr>
          <w:rFonts w:ascii="Times New Roman" w:hAnsi="Times New Roman" w:cs="Times New Roman"/>
        </w:rPr>
        <w:t>.”</w:t>
      </w:r>
      <w:r w:rsidR="00EF7A3E" w:rsidRPr="00EF7A3E">
        <w:rPr>
          <w:rFonts w:ascii="Times New Roman" w:hAnsi="Times New Roman" w:cs="Times New Roman"/>
        </w:rPr>
        <w:t xml:space="preserve"> </w:t>
      </w:r>
    </w:p>
    <w:p w14:paraId="636A121F" w14:textId="7366659F" w:rsidR="007B713A" w:rsidRPr="007B713A" w:rsidRDefault="007B713A" w:rsidP="007B713A">
      <w:pPr>
        <w:spacing w:after="0" w:line="240" w:lineRule="auto"/>
        <w:ind w:firstLine="720"/>
        <w:jc w:val="both"/>
        <w:rPr>
          <w:rFonts w:ascii="Times New Roman" w:hAnsi="Times New Roman" w:cs="Times New Roman"/>
        </w:rPr>
      </w:pPr>
      <w:r>
        <w:rPr>
          <w:rFonts w:ascii="Times New Roman" w:hAnsi="Times New Roman" w:cs="Times New Roman"/>
        </w:rPr>
        <w:t xml:space="preserve">  </w:t>
      </w:r>
    </w:p>
    <w:p w14:paraId="5978D070" w14:textId="77777777" w:rsidR="00C4416F" w:rsidRDefault="002631A2"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Urgent Chamber Application was set down for 12 July 2022.  The parties appeared for the hearing and requested for time to discuss with a view to settle out of court.  The matter was deferred to 22 July 2022.  As a sign that</w:t>
      </w:r>
      <w:r w:rsidR="00990728">
        <w:rPr>
          <w:rFonts w:ascii="Times New Roman" w:hAnsi="Times New Roman" w:cs="Times New Roman"/>
          <w:sz w:val="24"/>
          <w:szCs w:val="24"/>
        </w:rPr>
        <w:t xml:space="preserve"> the discussions were not fruitful, a notice of opposition was filed by the first respondent.  The opposing affidavit was deposed to by the rector.  He raised three points </w:t>
      </w:r>
      <w:r w:rsidR="00990728" w:rsidRPr="00990728">
        <w:rPr>
          <w:rFonts w:ascii="Times New Roman" w:hAnsi="Times New Roman" w:cs="Times New Roman"/>
          <w:i/>
          <w:sz w:val="24"/>
          <w:szCs w:val="24"/>
        </w:rPr>
        <w:t>in limine</w:t>
      </w:r>
      <w:r w:rsidR="00990728">
        <w:rPr>
          <w:rFonts w:ascii="Times New Roman" w:hAnsi="Times New Roman" w:cs="Times New Roman"/>
          <w:sz w:val="24"/>
          <w:szCs w:val="24"/>
        </w:rPr>
        <w:t xml:space="preserve"> which are considered below.</w:t>
      </w:r>
    </w:p>
    <w:p w14:paraId="3DBCFC8B" w14:textId="0AE1359A" w:rsidR="00990728" w:rsidRDefault="00990728" w:rsidP="00C441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13803">
        <w:rPr>
          <w:rFonts w:ascii="Times New Roman" w:hAnsi="Times New Roman" w:cs="Times New Roman"/>
          <w:b/>
          <w:sz w:val="24"/>
          <w:szCs w:val="24"/>
          <w:u w:val="single"/>
        </w:rPr>
        <w:t>That the matter is not urgent</w:t>
      </w:r>
    </w:p>
    <w:p w14:paraId="1CBC501C" w14:textId="466101AB" w:rsidR="00181D6C" w:rsidRDefault="00181D6C"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argued that applicant and the minor child were invited to a formal hearing on 4 June 2022 through a letter dated 9 June 2022.  The notice advised them that an independent chairman will chair the hearing.  He argued that if applicant had reservations about the appointment of an independent chairperson, this was the time to act, but he did not. The rector stated that applicant attended the hearing of 14 June 2022, presented his objections to the second respondent and walked out before any deliberations could be made.</w:t>
      </w:r>
    </w:p>
    <w:p w14:paraId="43FDE2C2" w14:textId="6776306B" w:rsidR="0075040C" w:rsidRDefault="00181D6C"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June 2022 applicant brought a letter from his legal practitioners demanding that the hearing should not proceed until the issues raised in the letter are attended to.  He walked away before the hearing started despite advice that he should attend it. The disciplinary hearing proceeded and applicant was notified of that</w:t>
      </w:r>
      <w:r w:rsidR="00F02360">
        <w:rPr>
          <w:rFonts w:ascii="Times New Roman" w:hAnsi="Times New Roman" w:cs="Times New Roman"/>
          <w:sz w:val="24"/>
          <w:szCs w:val="24"/>
        </w:rPr>
        <w:t xml:space="preserve"> fact by letter dated 30 June 2022.  The rector stated that applicant did not approach the court for redress by 30 June 2022.</w:t>
      </w:r>
    </w:p>
    <w:p w14:paraId="38A2246B" w14:textId="77777777" w:rsidR="0075040C" w:rsidRDefault="0075040C"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1230F2">
        <w:rPr>
          <w:rFonts w:ascii="Times New Roman" w:hAnsi="Times New Roman" w:cs="Times New Roman"/>
          <w:i/>
          <w:sz w:val="24"/>
          <w:szCs w:val="24"/>
        </w:rPr>
        <w:t>Nyamasoka</w:t>
      </w:r>
      <w:r>
        <w:rPr>
          <w:rFonts w:ascii="Times New Roman" w:hAnsi="Times New Roman" w:cs="Times New Roman"/>
          <w:sz w:val="24"/>
          <w:szCs w:val="24"/>
        </w:rPr>
        <w:t xml:space="preserve"> submitted that applicant did not treat the matter as urgent but simply took a position to frustrate the disciplinary process and therefore does not deserve to jump the queue.</w:t>
      </w:r>
    </w:p>
    <w:p w14:paraId="2D2CDEA7" w14:textId="77777777" w:rsidR="002B7ED0" w:rsidRDefault="0075040C"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230F2">
        <w:rPr>
          <w:rFonts w:ascii="Times New Roman" w:hAnsi="Times New Roman" w:cs="Times New Roman"/>
          <w:i/>
          <w:sz w:val="24"/>
          <w:szCs w:val="24"/>
        </w:rPr>
        <w:t>Mboko</w:t>
      </w:r>
      <w:r>
        <w:rPr>
          <w:rFonts w:ascii="Times New Roman" w:hAnsi="Times New Roman" w:cs="Times New Roman"/>
          <w:sz w:val="24"/>
          <w:szCs w:val="24"/>
        </w:rPr>
        <w:t xml:space="preserve"> submitted that the need to act arose on 30 June 2022 when the rector informed applicant that despite the objection made the disciplinary process would proceed.  In actual fact, Mr </w:t>
      </w:r>
      <w:r w:rsidRPr="001230F2">
        <w:rPr>
          <w:rFonts w:ascii="Times New Roman" w:hAnsi="Times New Roman" w:cs="Times New Roman"/>
          <w:i/>
          <w:sz w:val="24"/>
          <w:szCs w:val="24"/>
        </w:rPr>
        <w:t>Mboko</w:t>
      </w:r>
      <w:r>
        <w:rPr>
          <w:rFonts w:ascii="Times New Roman" w:hAnsi="Times New Roman" w:cs="Times New Roman"/>
          <w:sz w:val="24"/>
          <w:szCs w:val="24"/>
        </w:rPr>
        <w:t xml:space="preserve"> was wrong to say on 30 June 2022 </w:t>
      </w:r>
      <w:r w:rsidR="002B7ED0">
        <w:rPr>
          <w:rFonts w:ascii="Times New Roman" w:hAnsi="Times New Roman" w:cs="Times New Roman"/>
          <w:sz w:val="24"/>
          <w:szCs w:val="24"/>
        </w:rPr>
        <w:t>applicant was advised that the disciplinary process would proceed.  The letter of 30 June 2022 notified the applicant that the disciplinary process had proceeded.</w:t>
      </w:r>
    </w:p>
    <w:p w14:paraId="79E1B3CE" w14:textId="77777777" w:rsidR="002B7ED0" w:rsidRDefault="002B7ED0"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need to act arose on receiving the letter of 30 June 2022.  Respondent seeks to argue that notice of the hearing warned that the hearing would proceed even if the applicant and minor child did not attend.  Counsel for applicant indicated that applicant’s failure to attend was due to a belief that domestic remedies would be pursued after delivering the letter from his legal practitioners.</w:t>
      </w:r>
    </w:p>
    <w:p w14:paraId="782F58FD" w14:textId="77777777" w:rsidR="00213803" w:rsidRDefault="002B7ED0" w:rsidP="00662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I am </w:t>
      </w:r>
      <w:r w:rsidR="0009332E">
        <w:rPr>
          <w:rFonts w:ascii="Times New Roman" w:hAnsi="Times New Roman" w:cs="Times New Roman"/>
          <w:sz w:val="24"/>
          <w:szCs w:val="24"/>
        </w:rPr>
        <w:t xml:space="preserve">persuaded that the need to act arose on receipt of the letter of 30 June 2022.  Second respondent had been notified that applicant had sought legal representation.  The legal practitioners had </w:t>
      </w:r>
      <w:r w:rsidR="00E50CE8">
        <w:rPr>
          <w:rFonts w:ascii="Times New Roman" w:hAnsi="Times New Roman" w:cs="Times New Roman"/>
          <w:sz w:val="24"/>
          <w:szCs w:val="24"/>
        </w:rPr>
        <w:t>raised an objection to the hearing. Previously an objection had been raised and the hearing was adjourned.  In my view there was need to advise applicant’s legal practitioners that the hearing would proceed despite their objections.  In para 6 of the opposing affidavit, the following statement appears:</w:t>
      </w:r>
    </w:p>
    <w:p w14:paraId="40146E68" w14:textId="77777777" w:rsidR="00213803" w:rsidRDefault="00213803" w:rsidP="00213803">
      <w:pPr>
        <w:spacing w:after="0" w:line="240" w:lineRule="auto"/>
        <w:ind w:firstLine="720"/>
        <w:jc w:val="both"/>
        <w:rPr>
          <w:rFonts w:ascii="Times New Roman" w:hAnsi="Times New Roman" w:cs="Times New Roman"/>
        </w:rPr>
      </w:pPr>
      <w:r w:rsidRPr="00213803">
        <w:rPr>
          <w:rFonts w:ascii="Times New Roman" w:hAnsi="Times New Roman" w:cs="Times New Roman"/>
        </w:rPr>
        <w:t>“Applicant did not approach this Honourable Court for redress even by the 30</w:t>
      </w:r>
      <w:r w:rsidRPr="00213803">
        <w:rPr>
          <w:rFonts w:ascii="Times New Roman" w:hAnsi="Times New Roman" w:cs="Times New Roman"/>
          <w:vertAlign w:val="superscript"/>
        </w:rPr>
        <w:t>th</w:t>
      </w:r>
      <w:r w:rsidRPr="00213803">
        <w:rPr>
          <w:rFonts w:ascii="Times New Roman" w:hAnsi="Times New Roman" w:cs="Times New Roman"/>
        </w:rPr>
        <w:t xml:space="preserve"> of June 2022 </w:t>
      </w:r>
      <w:r>
        <w:rPr>
          <w:rFonts w:ascii="Times New Roman" w:hAnsi="Times New Roman" w:cs="Times New Roman"/>
        </w:rPr>
        <w:tab/>
      </w:r>
      <w:r w:rsidRPr="00213803">
        <w:rPr>
          <w:rFonts w:ascii="Times New Roman" w:hAnsi="Times New Roman" w:cs="Times New Roman"/>
          <w:u w:val="single"/>
        </w:rPr>
        <w:t>when I advised applicant that the hearing will proceed per Annexure “F”</w:t>
      </w:r>
      <w:r w:rsidRPr="00213803">
        <w:rPr>
          <w:rFonts w:ascii="Times New Roman" w:hAnsi="Times New Roman" w:cs="Times New Roman"/>
        </w:rPr>
        <w:t xml:space="preserve"> attached to the </w:t>
      </w:r>
      <w:r>
        <w:rPr>
          <w:rFonts w:ascii="Times New Roman" w:hAnsi="Times New Roman" w:cs="Times New Roman"/>
        </w:rPr>
        <w:tab/>
      </w:r>
      <w:r w:rsidRPr="00213803">
        <w:rPr>
          <w:rFonts w:ascii="Times New Roman" w:hAnsi="Times New Roman" w:cs="Times New Roman"/>
        </w:rPr>
        <w:t>application.”</w:t>
      </w:r>
      <w:r w:rsidR="0009332E" w:rsidRPr="00213803">
        <w:rPr>
          <w:rFonts w:ascii="Times New Roman" w:hAnsi="Times New Roman" w:cs="Times New Roman"/>
        </w:rPr>
        <w:t xml:space="preserve">  </w:t>
      </w:r>
      <w:r>
        <w:rPr>
          <w:rFonts w:ascii="Times New Roman" w:hAnsi="Times New Roman" w:cs="Times New Roman"/>
        </w:rPr>
        <w:t xml:space="preserve"> (underlining for emphasis)</w:t>
      </w:r>
    </w:p>
    <w:p w14:paraId="23DFFA30" w14:textId="77777777" w:rsidR="00213803" w:rsidRDefault="00213803" w:rsidP="00213803">
      <w:pPr>
        <w:spacing w:after="0" w:line="240" w:lineRule="auto"/>
        <w:ind w:firstLine="720"/>
        <w:jc w:val="both"/>
        <w:rPr>
          <w:rFonts w:ascii="Times New Roman" w:hAnsi="Times New Roman" w:cs="Times New Roman"/>
        </w:rPr>
      </w:pPr>
    </w:p>
    <w:p w14:paraId="6C0D42D9" w14:textId="0BCCBD86" w:rsidR="00213803" w:rsidRDefault="00213803" w:rsidP="002138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“F” did not advise applicant that the hearing “will proceed.”  It would have been </w:t>
      </w:r>
      <w:r w:rsidR="00ED39B8">
        <w:rPr>
          <w:rFonts w:ascii="Times New Roman" w:hAnsi="Times New Roman" w:cs="Times New Roman"/>
          <w:sz w:val="24"/>
          <w:szCs w:val="24"/>
        </w:rPr>
        <w:t>a</w:t>
      </w:r>
      <w:r>
        <w:rPr>
          <w:rFonts w:ascii="Times New Roman" w:hAnsi="Times New Roman" w:cs="Times New Roman"/>
          <w:sz w:val="24"/>
          <w:szCs w:val="24"/>
        </w:rPr>
        <w:t xml:space="preserve"> different situation if it did so as that would mean that the advice was being given before the hearing proceeded.  Annexure “F” clearly advised applicant that the hearing proceeded.  Applicant was therefore being advised after the fact.  For that reason, applicant acted with urgency after being notified that his objection had been disregarded and the hearing proceeded. </w:t>
      </w:r>
    </w:p>
    <w:p w14:paraId="2B49FA60" w14:textId="77777777" w:rsidR="00213803" w:rsidRDefault="00213803" w:rsidP="002138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point </w:t>
      </w:r>
      <w:r w:rsidRPr="00213803">
        <w:rPr>
          <w:rFonts w:ascii="Times New Roman" w:hAnsi="Times New Roman" w:cs="Times New Roman"/>
          <w:i/>
          <w:sz w:val="24"/>
          <w:szCs w:val="24"/>
        </w:rPr>
        <w:t>in limine</w:t>
      </w:r>
      <w:r>
        <w:rPr>
          <w:rFonts w:ascii="Times New Roman" w:hAnsi="Times New Roman" w:cs="Times New Roman"/>
          <w:sz w:val="24"/>
          <w:szCs w:val="24"/>
        </w:rPr>
        <w:t xml:space="preserve"> has no merit and is therefore dismissed.  </w:t>
      </w:r>
    </w:p>
    <w:p w14:paraId="44783828" w14:textId="3F48DCCC" w:rsidR="0067567D" w:rsidRDefault="0067567D" w:rsidP="0067567D">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r>
      <w:r w:rsidRPr="0067567D">
        <w:rPr>
          <w:rFonts w:ascii="Times New Roman" w:hAnsi="Times New Roman" w:cs="Times New Roman"/>
          <w:b/>
          <w:sz w:val="24"/>
          <w:szCs w:val="24"/>
          <w:u w:val="single"/>
        </w:rPr>
        <w:t xml:space="preserve">That applicant waived his rights to challenge the disciplinary process and outcome by </w:t>
      </w:r>
      <w:r w:rsidRPr="0067567D">
        <w:rPr>
          <w:rFonts w:ascii="Times New Roman" w:hAnsi="Times New Roman" w:cs="Times New Roman"/>
          <w:b/>
          <w:sz w:val="24"/>
          <w:szCs w:val="24"/>
        </w:rPr>
        <w:tab/>
      </w:r>
      <w:r w:rsidRPr="0067567D">
        <w:rPr>
          <w:rFonts w:ascii="Times New Roman" w:hAnsi="Times New Roman" w:cs="Times New Roman"/>
          <w:b/>
          <w:sz w:val="24"/>
          <w:szCs w:val="24"/>
          <w:u w:val="single"/>
        </w:rPr>
        <w:t>walking out of the two sittings</w:t>
      </w:r>
    </w:p>
    <w:p w14:paraId="694B5387" w14:textId="09D03E95" w:rsidR="0067567D" w:rsidRDefault="0067567D" w:rsidP="00675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CFC3A64" w14:textId="0209A3C4" w:rsidR="001230F2" w:rsidRDefault="0067567D" w:rsidP="00675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rector submitted that applicant by his own making elected to </w:t>
      </w:r>
      <w:r w:rsidR="00540140">
        <w:rPr>
          <w:rFonts w:ascii="Times New Roman" w:hAnsi="Times New Roman" w:cs="Times New Roman"/>
          <w:sz w:val="24"/>
          <w:szCs w:val="24"/>
        </w:rPr>
        <w:t>relinquish the opportunity to controvert</w:t>
      </w:r>
      <w:r w:rsidR="00E7458C">
        <w:rPr>
          <w:rFonts w:ascii="Times New Roman" w:hAnsi="Times New Roman" w:cs="Times New Roman"/>
          <w:sz w:val="24"/>
          <w:szCs w:val="24"/>
        </w:rPr>
        <w:t xml:space="preserve"> any evidence he may have been led to challenge in that regard.  In his view applicant </w:t>
      </w:r>
      <w:r w:rsidR="00E7458C">
        <w:rPr>
          <w:rFonts w:ascii="Times New Roman" w:hAnsi="Times New Roman" w:cs="Times New Roman"/>
          <w:sz w:val="24"/>
          <w:szCs w:val="24"/>
        </w:rPr>
        <w:lastRenderedPageBreak/>
        <w:t>does not have audience to appear before this Honour</w:t>
      </w:r>
      <w:r w:rsidR="00FD01A1">
        <w:rPr>
          <w:rFonts w:ascii="Times New Roman" w:hAnsi="Times New Roman" w:cs="Times New Roman"/>
          <w:sz w:val="24"/>
          <w:szCs w:val="24"/>
        </w:rPr>
        <w:t>a</w:t>
      </w:r>
      <w:r w:rsidR="00E7458C">
        <w:rPr>
          <w:rFonts w:ascii="Times New Roman" w:hAnsi="Times New Roman" w:cs="Times New Roman"/>
          <w:sz w:val="24"/>
          <w:szCs w:val="24"/>
        </w:rPr>
        <w:t xml:space="preserve">ble Court and is therefore non-suited.  Mr </w:t>
      </w:r>
      <w:r w:rsidR="00E7458C" w:rsidRPr="00E7458C">
        <w:rPr>
          <w:rFonts w:ascii="Times New Roman" w:hAnsi="Times New Roman" w:cs="Times New Roman"/>
          <w:i/>
          <w:sz w:val="24"/>
          <w:szCs w:val="24"/>
        </w:rPr>
        <w:t>Nyamasoka</w:t>
      </w:r>
      <w:r w:rsidR="00E7458C">
        <w:rPr>
          <w:rFonts w:ascii="Times New Roman" w:hAnsi="Times New Roman" w:cs="Times New Roman"/>
          <w:sz w:val="24"/>
          <w:szCs w:val="24"/>
        </w:rPr>
        <w:t xml:space="preserve"> referred to the case of </w:t>
      </w:r>
      <w:r w:rsidR="00E7458C" w:rsidRPr="001230F2">
        <w:rPr>
          <w:rFonts w:ascii="Times New Roman" w:hAnsi="Times New Roman" w:cs="Times New Roman"/>
          <w:i/>
          <w:sz w:val="24"/>
          <w:szCs w:val="24"/>
        </w:rPr>
        <w:t xml:space="preserve">Bere </w:t>
      </w:r>
      <w:r w:rsidR="00E7458C" w:rsidRPr="001230F2">
        <w:rPr>
          <w:rFonts w:ascii="Times New Roman" w:hAnsi="Times New Roman" w:cs="Times New Roman"/>
          <w:sz w:val="24"/>
          <w:szCs w:val="24"/>
        </w:rPr>
        <w:t>v</w:t>
      </w:r>
      <w:r w:rsidR="00E7458C" w:rsidRPr="001230F2">
        <w:rPr>
          <w:rFonts w:ascii="Times New Roman" w:hAnsi="Times New Roman" w:cs="Times New Roman"/>
          <w:i/>
          <w:sz w:val="24"/>
          <w:szCs w:val="24"/>
        </w:rPr>
        <w:t xml:space="preserve"> JSC &amp; Ors</w:t>
      </w:r>
      <w:r w:rsidR="00E7458C">
        <w:rPr>
          <w:rFonts w:ascii="Times New Roman" w:hAnsi="Times New Roman" w:cs="Times New Roman"/>
          <w:sz w:val="24"/>
          <w:szCs w:val="24"/>
        </w:rPr>
        <w:t xml:space="preserve"> SC 366/20 and that of </w:t>
      </w:r>
      <w:r w:rsidR="00E7458C" w:rsidRPr="001230F2">
        <w:rPr>
          <w:rFonts w:ascii="Times New Roman" w:hAnsi="Times New Roman" w:cs="Times New Roman"/>
          <w:i/>
          <w:sz w:val="24"/>
          <w:szCs w:val="24"/>
        </w:rPr>
        <w:t xml:space="preserve">Chitzanga </w:t>
      </w:r>
      <w:r w:rsidR="00E7458C" w:rsidRPr="001230F2">
        <w:rPr>
          <w:rFonts w:ascii="Times New Roman" w:hAnsi="Times New Roman" w:cs="Times New Roman"/>
          <w:sz w:val="24"/>
          <w:szCs w:val="24"/>
        </w:rPr>
        <w:t>v</w:t>
      </w:r>
      <w:r w:rsidR="00E7458C" w:rsidRPr="001230F2">
        <w:rPr>
          <w:rFonts w:ascii="Times New Roman" w:hAnsi="Times New Roman" w:cs="Times New Roman"/>
          <w:i/>
          <w:sz w:val="24"/>
          <w:szCs w:val="24"/>
        </w:rPr>
        <w:t xml:space="preserve"> Chairman Public Service Commission &amp; Anor</w:t>
      </w:r>
      <w:r w:rsidR="00E7458C">
        <w:rPr>
          <w:rFonts w:ascii="Times New Roman" w:hAnsi="Times New Roman" w:cs="Times New Roman"/>
          <w:sz w:val="24"/>
          <w:szCs w:val="24"/>
        </w:rPr>
        <w:t xml:space="preserve"> 2000 ZLR</w:t>
      </w:r>
      <w:r w:rsidR="001230F2">
        <w:rPr>
          <w:rFonts w:ascii="Times New Roman" w:hAnsi="Times New Roman" w:cs="Times New Roman"/>
          <w:sz w:val="24"/>
          <w:szCs w:val="24"/>
        </w:rPr>
        <w:t xml:space="preserve"> 201 and prayed that the matter be struck off the roll.</w:t>
      </w:r>
    </w:p>
    <w:p w14:paraId="42965E10" w14:textId="77777777" w:rsidR="001230F2" w:rsidRDefault="001230F2" w:rsidP="00675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1230F2">
        <w:rPr>
          <w:rFonts w:ascii="Times New Roman" w:hAnsi="Times New Roman" w:cs="Times New Roman"/>
          <w:i/>
          <w:sz w:val="24"/>
          <w:szCs w:val="24"/>
        </w:rPr>
        <w:t>Mboko</w:t>
      </w:r>
      <w:r>
        <w:rPr>
          <w:rFonts w:ascii="Times New Roman" w:hAnsi="Times New Roman" w:cs="Times New Roman"/>
          <w:sz w:val="24"/>
          <w:szCs w:val="24"/>
        </w:rPr>
        <w:t xml:space="preserve"> indicated that applicant and his wife were invited as observers therefore their presence or absence would not change anything.  He pointed out that the observer status was contrary to the provisions of the disciplinary code.</w:t>
      </w:r>
    </w:p>
    <w:p w14:paraId="09075904" w14:textId="77777777" w:rsidR="001230F2" w:rsidRDefault="001230F2" w:rsidP="00675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1230F2">
        <w:rPr>
          <w:rFonts w:ascii="Times New Roman" w:hAnsi="Times New Roman" w:cs="Times New Roman"/>
          <w:i/>
          <w:sz w:val="24"/>
          <w:szCs w:val="24"/>
        </w:rPr>
        <w:t>Mboko</w:t>
      </w:r>
      <w:r>
        <w:rPr>
          <w:rFonts w:ascii="Times New Roman" w:hAnsi="Times New Roman" w:cs="Times New Roman"/>
          <w:sz w:val="24"/>
          <w:szCs w:val="24"/>
        </w:rPr>
        <w:t xml:space="preserve">’s submission that the observer status is contrary to the provisions of the code of conduct is borne out by the record.  On p 23 of the record the sequence of the disciplinary hearing includes: </w:t>
      </w:r>
    </w:p>
    <w:p w14:paraId="6F35E983" w14:textId="40E4C265" w:rsidR="001230F2" w:rsidRDefault="001230F2" w:rsidP="001230F2">
      <w:pPr>
        <w:spacing w:after="0" w:line="240" w:lineRule="auto"/>
        <w:jc w:val="both"/>
        <w:rPr>
          <w:rFonts w:ascii="Times New Roman" w:hAnsi="Times New Roman" w:cs="Times New Roman"/>
        </w:rPr>
      </w:pPr>
      <w:r>
        <w:rPr>
          <w:rFonts w:ascii="Times New Roman" w:hAnsi="Times New Roman" w:cs="Times New Roman"/>
          <w:sz w:val="24"/>
          <w:szCs w:val="24"/>
        </w:rPr>
        <w:tab/>
      </w:r>
      <w:r w:rsidRPr="001230F2">
        <w:rPr>
          <w:rFonts w:ascii="Times New Roman" w:hAnsi="Times New Roman" w:cs="Times New Roman"/>
        </w:rPr>
        <w:t>“iii.</w:t>
      </w:r>
      <w:r w:rsidRPr="001230F2">
        <w:rPr>
          <w:rFonts w:ascii="Times New Roman" w:hAnsi="Times New Roman" w:cs="Times New Roman"/>
        </w:rPr>
        <w:tab/>
        <w:t xml:space="preserve">The pupil’s parents will be asked to submit any relevant information pertinent to </w:t>
      </w:r>
      <w:r w:rsidRPr="001230F2">
        <w:rPr>
          <w:rFonts w:ascii="Times New Roman" w:hAnsi="Times New Roman" w:cs="Times New Roman"/>
        </w:rPr>
        <w:tab/>
      </w:r>
      <w:r w:rsidRPr="001230F2">
        <w:rPr>
          <w:rFonts w:ascii="Times New Roman" w:hAnsi="Times New Roman" w:cs="Times New Roman"/>
        </w:rPr>
        <w:tab/>
      </w:r>
      <w:r w:rsidRPr="001230F2">
        <w:rPr>
          <w:rFonts w:ascii="Times New Roman" w:hAnsi="Times New Roman" w:cs="Times New Roman"/>
        </w:rPr>
        <w:tab/>
      </w:r>
      <w:r>
        <w:rPr>
          <w:rFonts w:ascii="Times New Roman" w:hAnsi="Times New Roman" w:cs="Times New Roman"/>
        </w:rPr>
        <w:tab/>
      </w:r>
      <w:r w:rsidRPr="001230F2">
        <w:rPr>
          <w:rFonts w:ascii="Times New Roman" w:hAnsi="Times New Roman" w:cs="Times New Roman"/>
        </w:rPr>
        <w:t>the case.</w:t>
      </w:r>
    </w:p>
    <w:p w14:paraId="230280B9" w14:textId="253C2476" w:rsidR="001230F2" w:rsidRDefault="001230F2" w:rsidP="001230F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p>
    <w:p w14:paraId="0F4F95BE" w14:textId="1C86936C" w:rsidR="001230F2" w:rsidRDefault="001230F2" w:rsidP="001230F2">
      <w:pPr>
        <w:spacing w:after="0" w:line="240" w:lineRule="auto"/>
        <w:jc w:val="both"/>
        <w:rPr>
          <w:rFonts w:ascii="Times New Roman" w:hAnsi="Times New Roman" w:cs="Times New Roman"/>
        </w:rPr>
      </w:pPr>
      <w:r>
        <w:rPr>
          <w:rFonts w:ascii="Times New Roman" w:hAnsi="Times New Roman" w:cs="Times New Roman"/>
        </w:rPr>
        <w:tab/>
        <w:t xml:space="preserve"> v.</w:t>
      </w:r>
      <w:r>
        <w:rPr>
          <w:rFonts w:ascii="Times New Roman" w:hAnsi="Times New Roman" w:cs="Times New Roman"/>
        </w:rPr>
        <w:tab/>
        <w:t>The pupil, his/her parents …….will be asked to present any mitigating evidence.”</w:t>
      </w:r>
    </w:p>
    <w:p w14:paraId="71D25300" w14:textId="77777777" w:rsidR="001230F2" w:rsidRDefault="001230F2" w:rsidP="001230F2">
      <w:pPr>
        <w:spacing w:after="0" w:line="240" w:lineRule="auto"/>
        <w:jc w:val="both"/>
        <w:rPr>
          <w:rFonts w:ascii="Times New Roman" w:hAnsi="Times New Roman" w:cs="Times New Roman"/>
        </w:rPr>
      </w:pPr>
    </w:p>
    <w:p w14:paraId="2CC70CC1" w14:textId="5E5F7C02" w:rsidR="001230F2" w:rsidRDefault="001230F2" w:rsidP="001230F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 understand that to mean that the parents are supposed to be active participants in the proceedings.  They were not invited to be active participants but observers.  They therefore </w:t>
      </w:r>
      <w:r w:rsidR="00EA538A">
        <w:rPr>
          <w:rFonts w:ascii="Times New Roman" w:hAnsi="Times New Roman" w:cs="Times New Roman"/>
          <w:sz w:val="24"/>
          <w:szCs w:val="24"/>
        </w:rPr>
        <w:t>could not</w:t>
      </w:r>
      <w:r>
        <w:rPr>
          <w:rFonts w:ascii="Times New Roman" w:hAnsi="Times New Roman" w:cs="Times New Roman"/>
          <w:sz w:val="24"/>
          <w:szCs w:val="24"/>
        </w:rPr>
        <w:t xml:space="preserve"> have waived rights which had not been afforded to them.</w:t>
      </w:r>
    </w:p>
    <w:p w14:paraId="57C4EDD7" w14:textId="35E3DBFA" w:rsidR="006C545E" w:rsidRDefault="006C545E" w:rsidP="001230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EA538A">
        <w:rPr>
          <w:rFonts w:ascii="Times New Roman" w:hAnsi="Times New Roman" w:cs="Times New Roman"/>
          <w:i/>
          <w:sz w:val="24"/>
          <w:szCs w:val="24"/>
        </w:rPr>
        <w:t xml:space="preserve">Barclays Bank of Zimbabwe Limited </w:t>
      </w:r>
      <w:r w:rsidRPr="00EA538A">
        <w:rPr>
          <w:rFonts w:ascii="Times New Roman" w:hAnsi="Times New Roman" w:cs="Times New Roman"/>
          <w:sz w:val="24"/>
          <w:szCs w:val="24"/>
        </w:rPr>
        <w:t>v</w:t>
      </w:r>
      <w:r w:rsidRPr="00EA538A">
        <w:rPr>
          <w:rFonts w:ascii="Times New Roman" w:hAnsi="Times New Roman" w:cs="Times New Roman"/>
          <w:i/>
          <w:sz w:val="24"/>
          <w:szCs w:val="24"/>
        </w:rPr>
        <w:t xml:space="preserve"> Binga Products (Pvt) Ltd</w:t>
      </w:r>
      <w:r w:rsidR="00EA538A">
        <w:rPr>
          <w:rFonts w:ascii="Times New Roman" w:hAnsi="Times New Roman" w:cs="Times New Roman"/>
          <w:sz w:val="24"/>
          <w:szCs w:val="24"/>
        </w:rPr>
        <w:t xml:space="preserve"> 1984 (1) ZLR 76 it is stated that:</w:t>
      </w:r>
    </w:p>
    <w:p w14:paraId="6CBA26FD" w14:textId="1AE3E0E7" w:rsidR="002011AC" w:rsidRDefault="002011AC" w:rsidP="004E6228">
      <w:pPr>
        <w:spacing w:after="0" w:line="240" w:lineRule="auto"/>
        <w:jc w:val="both"/>
        <w:rPr>
          <w:rFonts w:ascii="Times New Roman" w:hAnsi="Times New Roman" w:cs="Times New Roman"/>
        </w:rPr>
      </w:pPr>
      <w:r>
        <w:rPr>
          <w:rFonts w:ascii="Times New Roman" w:hAnsi="Times New Roman" w:cs="Times New Roman"/>
          <w:sz w:val="24"/>
          <w:szCs w:val="24"/>
        </w:rPr>
        <w:tab/>
      </w:r>
      <w:r w:rsidR="004E6228" w:rsidRPr="004E6228">
        <w:rPr>
          <w:rFonts w:ascii="Times New Roman" w:hAnsi="Times New Roman" w:cs="Times New Roman"/>
        </w:rPr>
        <w:t>“</w:t>
      </w:r>
      <w:r w:rsidRPr="004E6228">
        <w:rPr>
          <w:rFonts w:ascii="Times New Roman" w:hAnsi="Times New Roman" w:cs="Times New Roman"/>
        </w:rPr>
        <w:t>In the case of waiver, the onus is strictly on the party claiming that waiver</w:t>
      </w:r>
      <w:r w:rsidR="004E6228" w:rsidRPr="004E6228">
        <w:rPr>
          <w:rFonts w:ascii="Times New Roman" w:hAnsi="Times New Roman" w:cs="Times New Roman"/>
        </w:rPr>
        <w:t xml:space="preserve"> has taken place.  </w:t>
      </w:r>
      <w:r w:rsidR="004E6228" w:rsidRPr="004E6228">
        <w:rPr>
          <w:rFonts w:ascii="Times New Roman" w:hAnsi="Times New Roman" w:cs="Times New Roman"/>
        </w:rPr>
        <w:tab/>
        <w:t xml:space="preserve">He must show that the other party, with full knowledge of his right, decided to abandon it, </w:t>
      </w:r>
      <w:r w:rsidR="004E6228" w:rsidRPr="004E6228">
        <w:rPr>
          <w:rFonts w:ascii="Times New Roman" w:hAnsi="Times New Roman" w:cs="Times New Roman"/>
        </w:rPr>
        <w:tab/>
        <w:t>whether expressly or by conduct plainly inconsistent with an intention of enforcing it.”</w:t>
      </w:r>
      <w:r w:rsidRPr="004E6228">
        <w:rPr>
          <w:rFonts w:ascii="Times New Roman" w:hAnsi="Times New Roman" w:cs="Times New Roman"/>
        </w:rPr>
        <w:t xml:space="preserve">  </w:t>
      </w:r>
    </w:p>
    <w:p w14:paraId="494D467A" w14:textId="77777777" w:rsidR="004E6228" w:rsidRDefault="004E6228" w:rsidP="004E6228">
      <w:pPr>
        <w:spacing w:after="0" w:line="240" w:lineRule="auto"/>
        <w:jc w:val="both"/>
        <w:rPr>
          <w:rFonts w:ascii="Times New Roman" w:hAnsi="Times New Roman" w:cs="Times New Roman"/>
        </w:rPr>
      </w:pPr>
    </w:p>
    <w:p w14:paraId="78B9C448" w14:textId="46DC51C5" w:rsidR="004540E0" w:rsidRDefault="004E6228" w:rsidP="004E62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that </w:t>
      </w:r>
      <w:r w:rsidRPr="004E6228">
        <w:rPr>
          <w:rFonts w:ascii="Times New Roman" w:hAnsi="Times New Roman" w:cs="Times New Roman"/>
          <w:i/>
          <w:sz w:val="24"/>
          <w:szCs w:val="24"/>
        </w:rPr>
        <w:t>in casu</w:t>
      </w:r>
      <w:r>
        <w:rPr>
          <w:rFonts w:ascii="Times New Roman" w:hAnsi="Times New Roman" w:cs="Times New Roman"/>
          <w:sz w:val="24"/>
          <w:szCs w:val="24"/>
        </w:rPr>
        <w:t xml:space="preserve"> the parents had not been invited to participate in the proceedings but to merely observe, therefore they cannot be said to have waived the right to challenge the proceedings.  Their status as observers distinguishes them form the applicants in the </w:t>
      </w:r>
      <w:r w:rsidRPr="004E6228">
        <w:rPr>
          <w:rFonts w:ascii="Times New Roman" w:hAnsi="Times New Roman" w:cs="Times New Roman"/>
          <w:i/>
          <w:sz w:val="24"/>
          <w:szCs w:val="24"/>
        </w:rPr>
        <w:t>Bere</w:t>
      </w:r>
      <w:r>
        <w:rPr>
          <w:rFonts w:ascii="Times New Roman" w:hAnsi="Times New Roman" w:cs="Times New Roman"/>
          <w:sz w:val="24"/>
          <w:szCs w:val="24"/>
        </w:rPr>
        <w:t xml:space="preserve"> case (supra) and the </w:t>
      </w:r>
      <w:r w:rsidRPr="004E6228">
        <w:rPr>
          <w:rFonts w:ascii="Times New Roman" w:hAnsi="Times New Roman" w:cs="Times New Roman"/>
          <w:i/>
          <w:sz w:val="24"/>
          <w:szCs w:val="24"/>
        </w:rPr>
        <w:t>Chitzanga</w:t>
      </w:r>
      <w:r>
        <w:rPr>
          <w:rFonts w:ascii="Times New Roman" w:hAnsi="Times New Roman" w:cs="Times New Roman"/>
          <w:sz w:val="24"/>
          <w:szCs w:val="24"/>
        </w:rPr>
        <w:t xml:space="preserve"> case (supra). In the </w:t>
      </w:r>
      <w:r w:rsidRPr="004540E0">
        <w:rPr>
          <w:rFonts w:ascii="Times New Roman" w:hAnsi="Times New Roman" w:cs="Times New Roman"/>
          <w:i/>
          <w:sz w:val="24"/>
          <w:szCs w:val="24"/>
        </w:rPr>
        <w:t xml:space="preserve">Barclays Bank of Zimbabwe Ltd </w:t>
      </w:r>
      <w:r w:rsidRPr="004540E0">
        <w:rPr>
          <w:rFonts w:ascii="Times New Roman" w:hAnsi="Times New Roman" w:cs="Times New Roman"/>
          <w:sz w:val="24"/>
          <w:szCs w:val="24"/>
        </w:rPr>
        <w:t>Case</w:t>
      </w:r>
      <w:r>
        <w:rPr>
          <w:rFonts w:ascii="Times New Roman" w:hAnsi="Times New Roman" w:cs="Times New Roman"/>
          <w:sz w:val="24"/>
          <w:szCs w:val="24"/>
        </w:rPr>
        <w:t xml:space="preserve"> (supra)</w:t>
      </w:r>
      <w:r w:rsidR="004540E0">
        <w:rPr>
          <w:rFonts w:ascii="Times New Roman" w:hAnsi="Times New Roman" w:cs="Times New Roman"/>
          <w:sz w:val="24"/>
          <w:szCs w:val="24"/>
        </w:rPr>
        <w:t xml:space="preserve"> reference is made to the case of </w:t>
      </w:r>
      <w:r w:rsidR="004540E0" w:rsidRPr="004540E0">
        <w:rPr>
          <w:rFonts w:ascii="Times New Roman" w:hAnsi="Times New Roman" w:cs="Times New Roman"/>
          <w:i/>
          <w:sz w:val="24"/>
          <w:szCs w:val="24"/>
        </w:rPr>
        <w:t xml:space="preserve">WJ Alan &amp; Co. Ltd </w:t>
      </w:r>
      <w:r w:rsidR="004540E0" w:rsidRPr="004540E0">
        <w:rPr>
          <w:rFonts w:ascii="Times New Roman" w:hAnsi="Times New Roman" w:cs="Times New Roman"/>
          <w:sz w:val="24"/>
          <w:szCs w:val="24"/>
        </w:rPr>
        <w:t xml:space="preserve">v </w:t>
      </w:r>
      <w:r w:rsidR="004540E0" w:rsidRPr="004540E0">
        <w:rPr>
          <w:rFonts w:ascii="Times New Roman" w:hAnsi="Times New Roman" w:cs="Times New Roman"/>
          <w:i/>
          <w:sz w:val="24"/>
          <w:szCs w:val="24"/>
        </w:rPr>
        <w:t>El Narr Export &amp; Import Co.</w:t>
      </w:r>
      <w:r w:rsidR="004540E0">
        <w:rPr>
          <w:rFonts w:ascii="Times New Roman" w:hAnsi="Times New Roman" w:cs="Times New Roman"/>
          <w:sz w:val="24"/>
          <w:szCs w:val="24"/>
        </w:rPr>
        <w:t xml:space="preserve"> (1972) 2 ALL ER 127 (CA) in which </w:t>
      </w:r>
      <w:r w:rsidR="004540E0" w:rsidRPr="004540E0">
        <w:rPr>
          <w:rFonts w:ascii="Times New Roman" w:hAnsi="Times New Roman" w:cs="Times New Roman"/>
          <w:smallCaps/>
          <w:sz w:val="24"/>
          <w:szCs w:val="24"/>
        </w:rPr>
        <w:t>lord denning mr</w:t>
      </w:r>
      <w:r w:rsidR="004540E0">
        <w:rPr>
          <w:rFonts w:ascii="Times New Roman" w:hAnsi="Times New Roman" w:cs="Times New Roman"/>
          <w:sz w:val="24"/>
          <w:szCs w:val="24"/>
        </w:rPr>
        <w:t xml:space="preserve"> stated: </w:t>
      </w:r>
    </w:p>
    <w:p w14:paraId="3495909C" w14:textId="2ACFF506" w:rsidR="004E6228" w:rsidRDefault="008D6F36" w:rsidP="008D6F36">
      <w:pPr>
        <w:spacing w:after="0" w:line="240" w:lineRule="auto"/>
        <w:jc w:val="both"/>
        <w:rPr>
          <w:rFonts w:ascii="Times New Roman" w:hAnsi="Times New Roman" w:cs="Times New Roman"/>
        </w:rPr>
      </w:pPr>
      <w:r>
        <w:rPr>
          <w:rFonts w:ascii="Times New Roman" w:hAnsi="Times New Roman" w:cs="Times New Roman"/>
          <w:sz w:val="24"/>
          <w:szCs w:val="24"/>
        </w:rPr>
        <w:tab/>
      </w:r>
      <w:r w:rsidRPr="008D6F36">
        <w:rPr>
          <w:rFonts w:ascii="Times New Roman" w:hAnsi="Times New Roman" w:cs="Times New Roman"/>
        </w:rPr>
        <w:t xml:space="preserve">“The principle of waiver is simply this:  if one party, by his conduct, leads another to believe that </w:t>
      </w:r>
      <w:r>
        <w:rPr>
          <w:rFonts w:ascii="Times New Roman" w:hAnsi="Times New Roman" w:cs="Times New Roman"/>
        </w:rPr>
        <w:tab/>
      </w:r>
      <w:r w:rsidRPr="008D6F36">
        <w:rPr>
          <w:rFonts w:ascii="Times New Roman" w:hAnsi="Times New Roman" w:cs="Times New Roman"/>
        </w:rPr>
        <w:t xml:space="preserve">the strict rights arising under the contract will not be insisted on, intending that the other should act </w:t>
      </w:r>
      <w:r>
        <w:rPr>
          <w:rFonts w:ascii="Times New Roman" w:hAnsi="Times New Roman" w:cs="Times New Roman"/>
        </w:rPr>
        <w:tab/>
      </w:r>
      <w:r w:rsidRPr="008D6F36">
        <w:rPr>
          <w:rFonts w:ascii="Times New Roman" w:hAnsi="Times New Roman" w:cs="Times New Roman"/>
        </w:rPr>
        <w:t xml:space="preserve">on that belief, and he does act on it, then the first party will not afterwards be allowed to insist on </w:t>
      </w:r>
      <w:r>
        <w:rPr>
          <w:rFonts w:ascii="Times New Roman" w:hAnsi="Times New Roman" w:cs="Times New Roman"/>
        </w:rPr>
        <w:tab/>
      </w:r>
      <w:r w:rsidRPr="008D6F36">
        <w:rPr>
          <w:rFonts w:ascii="Times New Roman" w:hAnsi="Times New Roman" w:cs="Times New Roman"/>
        </w:rPr>
        <w:t>the strict legal</w:t>
      </w:r>
      <w:r>
        <w:rPr>
          <w:rFonts w:ascii="Times New Roman" w:hAnsi="Times New Roman" w:cs="Times New Roman"/>
        </w:rPr>
        <w:t xml:space="preserve"> rights when it would be inequitable for him to do so.  See </w:t>
      </w:r>
      <w:r w:rsidRPr="00BA3757">
        <w:rPr>
          <w:rFonts w:ascii="Times New Roman" w:hAnsi="Times New Roman" w:cs="Times New Roman"/>
          <w:i/>
        </w:rPr>
        <w:t xml:space="preserve">Plasticmoda </w:t>
      </w:r>
      <w:r w:rsidR="00BA3757" w:rsidRPr="00BA3757">
        <w:rPr>
          <w:rFonts w:ascii="Times New Roman" w:hAnsi="Times New Roman" w:cs="Times New Roman"/>
          <w:i/>
        </w:rPr>
        <w:t xml:space="preserve">Society Per </w:t>
      </w:r>
      <w:r w:rsidR="00BA3757" w:rsidRPr="00BA3757">
        <w:rPr>
          <w:rFonts w:ascii="Times New Roman" w:hAnsi="Times New Roman" w:cs="Times New Roman"/>
          <w:i/>
        </w:rPr>
        <w:tab/>
        <w:t xml:space="preserve">Azioni </w:t>
      </w:r>
      <w:r w:rsidR="00BA3757" w:rsidRPr="00BA3757">
        <w:rPr>
          <w:rFonts w:ascii="Times New Roman" w:hAnsi="Times New Roman" w:cs="Times New Roman"/>
        </w:rPr>
        <w:t>v</w:t>
      </w:r>
      <w:r w:rsidR="00BA3757" w:rsidRPr="00BA3757">
        <w:rPr>
          <w:rFonts w:ascii="Times New Roman" w:hAnsi="Times New Roman" w:cs="Times New Roman"/>
          <w:i/>
        </w:rPr>
        <w:t xml:space="preserve"> Davidson (Manchester)</w:t>
      </w:r>
      <w:r w:rsidR="00BA3757">
        <w:rPr>
          <w:rFonts w:ascii="Times New Roman" w:hAnsi="Times New Roman" w:cs="Times New Roman"/>
        </w:rPr>
        <w:t xml:space="preserve"> </w:t>
      </w:r>
      <w:r w:rsidR="00BA3757" w:rsidRPr="00BA3757">
        <w:rPr>
          <w:rFonts w:ascii="Times New Roman" w:hAnsi="Times New Roman" w:cs="Times New Roman"/>
          <w:i/>
        </w:rPr>
        <w:t xml:space="preserve">Ltd </w:t>
      </w:r>
      <w:r w:rsidR="00BA3757">
        <w:rPr>
          <w:rFonts w:ascii="Times New Roman" w:hAnsi="Times New Roman" w:cs="Times New Roman"/>
        </w:rPr>
        <w:t>(1952)</w:t>
      </w:r>
      <w:r w:rsidR="007B713A">
        <w:rPr>
          <w:rFonts w:ascii="Times New Roman" w:hAnsi="Times New Roman" w:cs="Times New Roman"/>
        </w:rPr>
        <w:t xml:space="preserve"> 1 Lloyd’s Rep 527…….”</w:t>
      </w:r>
      <w:r w:rsidR="004E6228" w:rsidRPr="008D6F36">
        <w:rPr>
          <w:rFonts w:ascii="Times New Roman" w:hAnsi="Times New Roman" w:cs="Times New Roman"/>
        </w:rPr>
        <w:t xml:space="preserve"> </w:t>
      </w:r>
    </w:p>
    <w:p w14:paraId="06F7A5C0" w14:textId="77777777" w:rsidR="007B713A" w:rsidRDefault="007B713A" w:rsidP="008D6F36">
      <w:pPr>
        <w:spacing w:after="0" w:line="240" w:lineRule="auto"/>
        <w:jc w:val="both"/>
        <w:rPr>
          <w:rFonts w:ascii="Times New Roman" w:hAnsi="Times New Roman" w:cs="Times New Roman"/>
        </w:rPr>
      </w:pPr>
    </w:p>
    <w:p w14:paraId="73E984C3" w14:textId="3A485A45" w:rsidR="00C614D9" w:rsidRDefault="007B713A"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7B713A">
        <w:rPr>
          <w:rFonts w:ascii="Times New Roman" w:hAnsi="Times New Roman" w:cs="Times New Roman"/>
          <w:sz w:val="24"/>
          <w:szCs w:val="24"/>
        </w:rPr>
        <w:t>In</w:t>
      </w:r>
      <w:r w:rsidRPr="007B713A">
        <w:rPr>
          <w:rFonts w:ascii="Times New Roman" w:hAnsi="Times New Roman" w:cs="Times New Roman"/>
          <w:i/>
          <w:sz w:val="24"/>
          <w:szCs w:val="24"/>
        </w:rPr>
        <w:t xml:space="preserve"> casu</w:t>
      </w:r>
      <w:r>
        <w:rPr>
          <w:rFonts w:ascii="Times New Roman" w:hAnsi="Times New Roman" w:cs="Times New Roman"/>
          <w:sz w:val="24"/>
          <w:szCs w:val="24"/>
        </w:rPr>
        <w:t xml:space="preserve"> first respondent had not proceeded with the hearing after the objection of 14 June 2022 by the applicant.  By 28 June 2022 applicant had engaged legal practitioners who again raised an objection.  One would</w:t>
      </w:r>
      <w:r w:rsidR="00C614D9" w:rsidRPr="00C614D9">
        <w:rPr>
          <w:rFonts w:ascii="Times New Roman" w:hAnsi="Times New Roman" w:cs="Times New Roman"/>
          <w:sz w:val="24"/>
          <w:szCs w:val="24"/>
        </w:rPr>
        <w:t xml:space="preserve"> </w:t>
      </w:r>
      <w:r w:rsidR="00C614D9">
        <w:rPr>
          <w:rFonts w:ascii="Times New Roman" w:hAnsi="Times New Roman" w:cs="Times New Roman"/>
          <w:sz w:val="24"/>
          <w:szCs w:val="24"/>
        </w:rPr>
        <w:t>have expected first respondent to have engaged the legal practitioners to indicate that the prior conduct of not proceeding after an objection would not follow. The first respondent proceeded without notice to the applicant or his legal practitioners</w:t>
      </w:r>
      <w:r w:rsidR="005D6884">
        <w:rPr>
          <w:rFonts w:ascii="Times New Roman" w:hAnsi="Times New Roman" w:cs="Times New Roman"/>
          <w:sz w:val="24"/>
          <w:szCs w:val="24"/>
        </w:rPr>
        <w:t>,</w:t>
      </w:r>
      <w:r w:rsidR="00537AC6">
        <w:rPr>
          <w:rFonts w:ascii="Times New Roman" w:hAnsi="Times New Roman" w:cs="Times New Roman"/>
          <w:sz w:val="24"/>
          <w:szCs w:val="24"/>
        </w:rPr>
        <w:t xml:space="preserve"> in</w:t>
      </w:r>
      <w:r w:rsidR="00C614D9">
        <w:rPr>
          <w:rFonts w:ascii="Times New Roman" w:hAnsi="Times New Roman" w:cs="Times New Roman"/>
          <w:sz w:val="24"/>
          <w:szCs w:val="24"/>
        </w:rPr>
        <w:t xml:space="preserve"> circumstances where the legal practitioners were not advised that their letter would be disregarded.</w:t>
      </w:r>
    </w:p>
    <w:p w14:paraId="60971EF4" w14:textId="77777777"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find no merit in the second preliminary point raised.</w:t>
      </w:r>
    </w:p>
    <w:p w14:paraId="208B690F" w14:textId="17E78A79" w:rsidR="00C614D9" w:rsidRPr="00780187" w:rsidRDefault="00C614D9" w:rsidP="00C614D9">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(3) </w:t>
      </w:r>
      <w:r w:rsidR="00780187">
        <w:rPr>
          <w:rFonts w:ascii="Times New Roman" w:hAnsi="Times New Roman" w:cs="Times New Roman"/>
          <w:sz w:val="24"/>
          <w:szCs w:val="24"/>
        </w:rPr>
        <w:tab/>
      </w:r>
      <w:r w:rsidRPr="00780187">
        <w:rPr>
          <w:rFonts w:ascii="Times New Roman" w:hAnsi="Times New Roman" w:cs="Times New Roman"/>
          <w:b/>
          <w:sz w:val="24"/>
          <w:szCs w:val="24"/>
          <w:u w:val="single"/>
        </w:rPr>
        <w:t>That the application was prematurely filed</w:t>
      </w:r>
    </w:p>
    <w:p w14:paraId="1F4A25F0" w14:textId="28B7F663"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rector stated that the second respondent is yet to issue his recommendations upon which he will pronounce his final decision.  As the disciplinary process is not yet complete it is not yet ripe for any challenge.  In his view applicant is attempting to pre-empt the process and frustrate proceedings.  He submitted that applicant had not exhausted domestic remedies. Mr </w:t>
      </w:r>
      <w:r w:rsidRPr="00780187">
        <w:rPr>
          <w:rFonts w:ascii="Times New Roman" w:hAnsi="Times New Roman" w:cs="Times New Roman"/>
          <w:i/>
          <w:sz w:val="24"/>
          <w:szCs w:val="24"/>
        </w:rPr>
        <w:t>Nyamasoka</w:t>
      </w:r>
      <w:r>
        <w:rPr>
          <w:rFonts w:ascii="Times New Roman" w:hAnsi="Times New Roman" w:cs="Times New Roman"/>
          <w:sz w:val="24"/>
          <w:szCs w:val="24"/>
        </w:rPr>
        <w:t xml:space="preserve"> submitted that no exceptional circumstances exist to warrant the court to interfere in unterminated proceedings.  He referred to</w:t>
      </w:r>
      <w:r w:rsidRPr="00BE6228">
        <w:rPr>
          <w:rFonts w:ascii="Times New Roman" w:hAnsi="Times New Roman" w:cs="Times New Roman"/>
          <w:i/>
          <w:iCs/>
          <w:sz w:val="24"/>
          <w:szCs w:val="24"/>
        </w:rPr>
        <w:t xml:space="preserve"> Bvunzawabaya</w:t>
      </w:r>
      <w:r>
        <w:rPr>
          <w:rFonts w:ascii="Times New Roman" w:hAnsi="Times New Roman" w:cs="Times New Roman"/>
          <w:sz w:val="24"/>
          <w:szCs w:val="24"/>
        </w:rPr>
        <w:t xml:space="preserve"> v </w:t>
      </w:r>
      <w:r w:rsidRPr="00BE6228">
        <w:rPr>
          <w:rFonts w:ascii="Times New Roman" w:hAnsi="Times New Roman" w:cs="Times New Roman"/>
          <w:i/>
          <w:iCs/>
          <w:sz w:val="24"/>
          <w:szCs w:val="24"/>
        </w:rPr>
        <w:t xml:space="preserve">Commissioner of Police </w:t>
      </w:r>
      <w:r>
        <w:rPr>
          <w:rFonts w:ascii="Times New Roman" w:hAnsi="Times New Roman" w:cs="Times New Roman"/>
          <w:sz w:val="24"/>
          <w:szCs w:val="24"/>
        </w:rPr>
        <w:t>2008 (1) ZLR 108 and</w:t>
      </w:r>
      <w:r w:rsidRPr="00BE6228">
        <w:rPr>
          <w:rFonts w:ascii="Times New Roman" w:hAnsi="Times New Roman" w:cs="Times New Roman"/>
          <w:i/>
          <w:iCs/>
          <w:sz w:val="24"/>
          <w:szCs w:val="24"/>
        </w:rPr>
        <w:t xml:space="preserve"> Chikusvu</w:t>
      </w:r>
      <w:r>
        <w:rPr>
          <w:rFonts w:ascii="Times New Roman" w:hAnsi="Times New Roman" w:cs="Times New Roman"/>
          <w:sz w:val="24"/>
          <w:szCs w:val="24"/>
        </w:rPr>
        <w:t xml:space="preserve"> v </w:t>
      </w:r>
      <w:r w:rsidRPr="00BE6228">
        <w:rPr>
          <w:rFonts w:ascii="Times New Roman" w:hAnsi="Times New Roman" w:cs="Times New Roman"/>
          <w:i/>
          <w:iCs/>
          <w:sz w:val="24"/>
          <w:szCs w:val="24"/>
        </w:rPr>
        <w:t>Magistrate Mahwe</w:t>
      </w:r>
      <w:r>
        <w:rPr>
          <w:rFonts w:ascii="Times New Roman" w:hAnsi="Times New Roman" w:cs="Times New Roman"/>
          <w:sz w:val="24"/>
          <w:szCs w:val="24"/>
        </w:rPr>
        <w:t xml:space="preserve"> HH 100/15.</w:t>
      </w:r>
    </w:p>
    <w:p w14:paraId="7A9E3895" w14:textId="1568874F"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780187">
        <w:rPr>
          <w:rFonts w:ascii="Times New Roman" w:hAnsi="Times New Roman" w:cs="Times New Roman"/>
          <w:sz w:val="24"/>
          <w:szCs w:val="24"/>
        </w:rPr>
        <w:t>n</w:t>
      </w:r>
      <w:r>
        <w:rPr>
          <w:rFonts w:ascii="Times New Roman" w:hAnsi="Times New Roman" w:cs="Times New Roman"/>
          <w:sz w:val="24"/>
          <w:szCs w:val="24"/>
        </w:rPr>
        <w:t xml:space="preserve"> response Mr </w:t>
      </w:r>
      <w:r w:rsidRPr="00780187">
        <w:rPr>
          <w:rFonts w:ascii="Times New Roman" w:hAnsi="Times New Roman" w:cs="Times New Roman"/>
          <w:i/>
          <w:sz w:val="24"/>
          <w:szCs w:val="24"/>
        </w:rPr>
        <w:t>Mboko</w:t>
      </w:r>
      <w:r>
        <w:rPr>
          <w:rFonts w:ascii="Times New Roman" w:hAnsi="Times New Roman" w:cs="Times New Roman"/>
          <w:sz w:val="24"/>
          <w:szCs w:val="24"/>
        </w:rPr>
        <w:t xml:space="preserve"> stated that a diligent litigant does not wait for the pronouncement of the verdict in an unprocedural hearing.</w:t>
      </w:r>
      <w:r w:rsidR="00780187">
        <w:rPr>
          <w:rFonts w:ascii="Times New Roman" w:hAnsi="Times New Roman" w:cs="Times New Roman"/>
          <w:sz w:val="24"/>
          <w:szCs w:val="24"/>
        </w:rPr>
        <w:t>  </w:t>
      </w:r>
      <w:r>
        <w:rPr>
          <w:rFonts w:ascii="Times New Roman" w:hAnsi="Times New Roman" w:cs="Times New Roman"/>
          <w:sz w:val="24"/>
          <w:szCs w:val="24"/>
        </w:rPr>
        <w:t xml:space="preserve">He referred to the case of </w:t>
      </w:r>
      <w:r w:rsidRPr="00BE6228">
        <w:rPr>
          <w:rFonts w:ascii="Times New Roman" w:hAnsi="Times New Roman" w:cs="Times New Roman"/>
          <w:i/>
          <w:iCs/>
          <w:sz w:val="24"/>
          <w:szCs w:val="24"/>
        </w:rPr>
        <w:t xml:space="preserve">Zvandasara </w:t>
      </w:r>
      <w:r>
        <w:rPr>
          <w:rFonts w:ascii="Times New Roman" w:hAnsi="Times New Roman" w:cs="Times New Roman"/>
          <w:sz w:val="24"/>
          <w:szCs w:val="24"/>
        </w:rPr>
        <w:t xml:space="preserve">v </w:t>
      </w:r>
      <w:r w:rsidRPr="00BE6228">
        <w:rPr>
          <w:rFonts w:ascii="Times New Roman" w:hAnsi="Times New Roman" w:cs="Times New Roman"/>
          <w:i/>
          <w:iCs/>
          <w:sz w:val="24"/>
          <w:szCs w:val="24"/>
        </w:rPr>
        <w:t xml:space="preserve">ZRP High School &amp; Anor </w:t>
      </w:r>
      <w:r>
        <w:rPr>
          <w:rFonts w:ascii="Times New Roman" w:hAnsi="Times New Roman" w:cs="Times New Roman"/>
          <w:sz w:val="24"/>
          <w:szCs w:val="24"/>
        </w:rPr>
        <w:t>HH 63/17.</w:t>
      </w:r>
    </w:p>
    <w:p w14:paraId="22EDA883" w14:textId="3334A057"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One of the requirements for securing an interdict is the existence of prejudice or injury committed or reasonably apprehended.  The letter of 30 June 2022 notified the applicant that the Disciplinary Hearing proceeded and the </w:t>
      </w:r>
      <w:r w:rsidR="00780187">
        <w:rPr>
          <w:rFonts w:ascii="Times New Roman" w:hAnsi="Times New Roman" w:cs="Times New Roman"/>
          <w:sz w:val="24"/>
          <w:szCs w:val="24"/>
        </w:rPr>
        <w:t>c</w:t>
      </w:r>
      <w:r>
        <w:rPr>
          <w:rFonts w:ascii="Times New Roman" w:hAnsi="Times New Roman" w:cs="Times New Roman"/>
          <w:sz w:val="24"/>
          <w:szCs w:val="24"/>
        </w:rPr>
        <w:t xml:space="preserve">hairman will provide the judgement in due course. The interim relief sought is that the first respondent be interdicted from expelling the </w:t>
      </w:r>
      <w:r w:rsidR="00780187">
        <w:rPr>
          <w:rFonts w:ascii="Times New Roman" w:hAnsi="Times New Roman" w:cs="Times New Roman"/>
          <w:sz w:val="24"/>
          <w:szCs w:val="24"/>
        </w:rPr>
        <w:t>m</w:t>
      </w:r>
      <w:r>
        <w:rPr>
          <w:rFonts w:ascii="Times New Roman" w:hAnsi="Times New Roman" w:cs="Times New Roman"/>
          <w:sz w:val="24"/>
          <w:szCs w:val="24"/>
        </w:rPr>
        <w:t>inor child pending the determination of the court.  The question that begs for an answer is whether or not it was reasonable for applicant to apprehend the expulsion of the minor child.  The answer is in the code of conduct.  On p 22 of the record, under formal dis</w:t>
      </w:r>
      <w:r w:rsidR="00780187">
        <w:rPr>
          <w:rFonts w:ascii="Times New Roman" w:hAnsi="Times New Roman" w:cs="Times New Roman"/>
          <w:sz w:val="24"/>
          <w:szCs w:val="24"/>
        </w:rPr>
        <w:t>ciplinary meeting, it is stated:</w:t>
      </w:r>
    </w:p>
    <w:p w14:paraId="7F0F842F" w14:textId="7FB69FAF" w:rsidR="00C614D9" w:rsidRDefault="00C614D9" w:rsidP="00FD01A1">
      <w:pPr>
        <w:spacing w:after="0" w:line="240" w:lineRule="auto"/>
        <w:ind w:left="720"/>
        <w:jc w:val="both"/>
        <w:rPr>
          <w:rFonts w:ascii="Times New Roman" w:hAnsi="Times New Roman" w:cs="Times New Roman"/>
          <w:sz w:val="24"/>
          <w:szCs w:val="24"/>
        </w:rPr>
      </w:pPr>
      <w:r w:rsidRPr="0029683A">
        <w:rPr>
          <w:rFonts w:ascii="Times New Roman" w:hAnsi="Times New Roman" w:cs="Times New Roman"/>
        </w:rPr>
        <w:t xml:space="preserve">“A formal disciplinary meeting will take place </w:t>
      </w:r>
      <w:r w:rsidRPr="00537AC6">
        <w:rPr>
          <w:rFonts w:ascii="Times New Roman" w:hAnsi="Times New Roman" w:cs="Times New Roman"/>
          <w:u w:val="single"/>
        </w:rPr>
        <w:t>if there is a reasonable likelihood that the pupil concerned may be excluded/expelled from Peterhouse</w:t>
      </w:r>
      <w:r w:rsidRPr="0029683A">
        <w:rPr>
          <w:rFonts w:ascii="Times New Roman" w:hAnsi="Times New Roman" w:cs="Times New Roman"/>
        </w:rPr>
        <w:t>.”</w:t>
      </w:r>
      <w:r w:rsidR="00FD01A1">
        <w:rPr>
          <w:rFonts w:ascii="Times New Roman" w:hAnsi="Times New Roman" w:cs="Times New Roman"/>
        </w:rPr>
        <w:t xml:space="preserve">  </w:t>
      </w:r>
      <w:r>
        <w:rPr>
          <w:rFonts w:ascii="Times New Roman" w:hAnsi="Times New Roman" w:cs="Times New Roman"/>
          <w:sz w:val="24"/>
          <w:szCs w:val="24"/>
        </w:rPr>
        <w:t>(underlining for emphasis)</w:t>
      </w:r>
    </w:p>
    <w:p w14:paraId="1C18EA32" w14:textId="77777777" w:rsidR="00FD01A1" w:rsidRDefault="00FD01A1" w:rsidP="00FD01A1">
      <w:pPr>
        <w:spacing w:after="0" w:line="240" w:lineRule="auto"/>
        <w:ind w:left="720"/>
        <w:jc w:val="both"/>
        <w:rPr>
          <w:rFonts w:ascii="Times New Roman" w:hAnsi="Times New Roman" w:cs="Times New Roman"/>
          <w:sz w:val="24"/>
          <w:szCs w:val="24"/>
        </w:rPr>
      </w:pPr>
    </w:p>
    <w:p w14:paraId="114F06EC" w14:textId="77777777"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persuaded that there is reasonable apprehension that the minor child may be expelled from first respondent.  I therefore find the application to be properly before the court.</w:t>
      </w:r>
    </w:p>
    <w:p w14:paraId="1483875B" w14:textId="77777777" w:rsidR="00537AC6"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points </w:t>
      </w:r>
      <w:r w:rsidRPr="0029683A">
        <w:rPr>
          <w:rFonts w:ascii="Times New Roman" w:hAnsi="Times New Roman" w:cs="Times New Roman"/>
          <w:i/>
          <w:iCs/>
          <w:sz w:val="24"/>
          <w:szCs w:val="24"/>
        </w:rPr>
        <w:t>in limine</w:t>
      </w:r>
      <w:r>
        <w:rPr>
          <w:rFonts w:ascii="Times New Roman" w:hAnsi="Times New Roman" w:cs="Times New Roman"/>
          <w:sz w:val="24"/>
          <w:szCs w:val="24"/>
        </w:rPr>
        <w:t xml:space="preserve"> have no merit and are dismissed.  </w:t>
      </w:r>
    </w:p>
    <w:p w14:paraId="77F4A1FF" w14:textId="77777777" w:rsidR="00390A5A" w:rsidRDefault="00390A5A" w:rsidP="00C614D9">
      <w:pPr>
        <w:spacing w:after="0" w:line="360" w:lineRule="auto"/>
        <w:jc w:val="both"/>
        <w:rPr>
          <w:rFonts w:ascii="Times New Roman" w:hAnsi="Times New Roman" w:cs="Times New Roman"/>
          <w:sz w:val="24"/>
          <w:szCs w:val="24"/>
        </w:rPr>
      </w:pPr>
    </w:p>
    <w:p w14:paraId="4C1BAE4B" w14:textId="2A2BC017" w:rsidR="00537AC6" w:rsidRPr="00537AC6" w:rsidRDefault="006D3E02" w:rsidP="00C614D9">
      <w:pPr>
        <w:spacing w:after="0" w:line="360" w:lineRule="auto"/>
        <w:jc w:val="both"/>
        <w:rPr>
          <w:rFonts w:ascii="Times New Roman" w:hAnsi="Times New Roman" w:cs="Times New Roman"/>
          <w:b/>
          <w:sz w:val="24"/>
          <w:szCs w:val="24"/>
        </w:rPr>
      </w:pPr>
      <w:r w:rsidRPr="00537AC6">
        <w:rPr>
          <w:rFonts w:ascii="Times New Roman" w:hAnsi="Times New Roman" w:cs="Times New Roman"/>
          <w:b/>
          <w:sz w:val="24"/>
          <w:szCs w:val="24"/>
        </w:rPr>
        <w:t>MERITS</w:t>
      </w:r>
    </w:p>
    <w:p w14:paraId="1FC94B5A" w14:textId="3FC30ECB" w:rsidR="00C614D9" w:rsidRDefault="00537AC6"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14D9">
        <w:rPr>
          <w:rFonts w:ascii="Times New Roman" w:hAnsi="Times New Roman" w:cs="Times New Roman"/>
          <w:sz w:val="24"/>
          <w:szCs w:val="24"/>
        </w:rPr>
        <w:t xml:space="preserve">On the merits, Mr </w:t>
      </w:r>
      <w:r w:rsidR="00C614D9" w:rsidRPr="00780187">
        <w:rPr>
          <w:rFonts w:ascii="Times New Roman" w:hAnsi="Times New Roman" w:cs="Times New Roman"/>
          <w:i/>
          <w:sz w:val="24"/>
          <w:szCs w:val="24"/>
        </w:rPr>
        <w:t>Mboko</w:t>
      </w:r>
      <w:r w:rsidR="00C614D9">
        <w:rPr>
          <w:rFonts w:ascii="Times New Roman" w:hAnsi="Times New Roman" w:cs="Times New Roman"/>
          <w:sz w:val="24"/>
          <w:szCs w:val="24"/>
        </w:rPr>
        <w:t xml:space="preserve"> submitted that the application meets the four requirements for the granting of an interdict.  The requirements are:</w:t>
      </w:r>
    </w:p>
    <w:p w14:paraId="085C7758" w14:textId="77777777" w:rsidR="00C614D9" w:rsidRDefault="00C614D9" w:rsidP="00C614D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E61751">
        <w:rPr>
          <w:rFonts w:ascii="Times New Roman" w:hAnsi="Times New Roman" w:cs="Times New Roman"/>
          <w:i/>
          <w:iCs/>
          <w:sz w:val="24"/>
          <w:szCs w:val="24"/>
        </w:rPr>
        <w:t>prima facie</w:t>
      </w:r>
      <w:r>
        <w:rPr>
          <w:rFonts w:ascii="Times New Roman" w:hAnsi="Times New Roman" w:cs="Times New Roman"/>
          <w:sz w:val="24"/>
          <w:szCs w:val="24"/>
        </w:rPr>
        <w:t xml:space="preserve"> right</w:t>
      </w:r>
    </w:p>
    <w:p w14:paraId="5E5B0E8F" w14:textId="77777777" w:rsidR="00C614D9" w:rsidRDefault="00C614D9" w:rsidP="00C614D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prejudice/injury committed or reasonably apprehended,</w:t>
      </w:r>
    </w:p>
    <w:p w14:paraId="664A6880" w14:textId="77777777" w:rsidR="00C614D9" w:rsidRDefault="00C614D9" w:rsidP="00C614D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other remedy, and </w:t>
      </w:r>
    </w:p>
    <w:p w14:paraId="4F97ED8F" w14:textId="77777777" w:rsidR="00C614D9" w:rsidRDefault="00C614D9" w:rsidP="00C614D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balance of convenience.</w:t>
      </w:r>
    </w:p>
    <w:p w14:paraId="128178D8" w14:textId="21CAA35F" w:rsidR="00C614D9" w:rsidRDefault="00176140"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14D9">
        <w:rPr>
          <w:rFonts w:ascii="Times New Roman" w:hAnsi="Times New Roman" w:cs="Times New Roman"/>
          <w:sz w:val="24"/>
          <w:szCs w:val="24"/>
        </w:rPr>
        <w:t xml:space="preserve">See </w:t>
      </w:r>
      <w:r w:rsidR="00C614D9" w:rsidRPr="0029683A">
        <w:rPr>
          <w:rFonts w:ascii="Times New Roman" w:hAnsi="Times New Roman" w:cs="Times New Roman"/>
          <w:i/>
          <w:iCs/>
          <w:sz w:val="24"/>
          <w:szCs w:val="24"/>
        </w:rPr>
        <w:t>Tribac (Pvt) Ltd</w:t>
      </w:r>
      <w:r w:rsidR="00C614D9">
        <w:rPr>
          <w:rFonts w:ascii="Times New Roman" w:hAnsi="Times New Roman" w:cs="Times New Roman"/>
          <w:sz w:val="24"/>
          <w:szCs w:val="24"/>
        </w:rPr>
        <w:t xml:space="preserve"> v </w:t>
      </w:r>
      <w:r w:rsidR="00C614D9" w:rsidRPr="0029683A">
        <w:rPr>
          <w:rFonts w:ascii="Times New Roman" w:hAnsi="Times New Roman" w:cs="Times New Roman"/>
          <w:i/>
          <w:iCs/>
          <w:sz w:val="24"/>
          <w:szCs w:val="24"/>
        </w:rPr>
        <w:t xml:space="preserve">Tobacco Marketing Board </w:t>
      </w:r>
      <w:r w:rsidR="00C614D9">
        <w:rPr>
          <w:rFonts w:ascii="Times New Roman" w:hAnsi="Times New Roman" w:cs="Times New Roman"/>
          <w:sz w:val="24"/>
          <w:szCs w:val="24"/>
        </w:rPr>
        <w:t xml:space="preserve">1996 (2) ZLR 52.  He submitted that the </w:t>
      </w:r>
      <w:r w:rsidR="00C614D9" w:rsidRPr="00E61751">
        <w:rPr>
          <w:rFonts w:ascii="Times New Roman" w:hAnsi="Times New Roman" w:cs="Times New Roman"/>
          <w:i/>
          <w:iCs/>
          <w:sz w:val="24"/>
          <w:szCs w:val="24"/>
        </w:rPr>
        <w:t>prima facie</w:t>
      </w:r>
      <w:r w:rsidR="00C614D9">
        <w:rPr>
          <w:rFonts w:ascii="Times New Roman" w:hAnsi="Times New Roman" w:cs="Times New Roman"/>
          <w:sz w:val="24"/>
          <w:szCs w:val="24"/>
        </w:rPr>
        <w:t xml:space="preserve"> rights are the right to education enshrined in s 81 of the constitution of Zimbabwe, the right to administrative justice enshrined in s 68 and the right to a fair hearing enshrined in s 69 of the same constitution.  He further submitted that there is prejudice in that there have been persistent flouting of the procedure provided in the code of conduct.  He highlighted </w:t>
      </w:r>
      <w:r>
        <w:rPr>
          <w:rFonts w:ascii="Times New Roman" w:hAnsi="Times New Roman" w:cs="Times New Roman"/>
          <w:sz w:val="24"/>
          <w:szCs w:val="24"/>
        </w:rPr>
        <w:t>that the minor child is already</w:t>
      </w:r>
      <w:r w:rsidR="00C614D9">
        <w:rPr>
          <w:rFonts w:ascii="Times New Roman" w:hAnsi="Times New Roman" w:cs="Times New Roman"/>
          <w:sz w:val="24"/>
          <w:szCs w:val="24"/>
        </w:rPr>
        <w:t xml:space="preserve"> being excluded from attending school activities.  He further remedy and the balance of convenience favours the granting of the relief sought</w:t>
      </w:r>
    </w:p>
    <w:p w14:paraId="0C05AD8B" w14:textId="50273E6A"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176140">
        <w:rPr>
          <w:rFonts w:ascii="Times New Roman" w:hAnsi="Times New Roman" w:cs="Times New Roman"/>
          <w:i/>
          <w:sz w:val="24"/>
          <w:szCs w:val="24"/>
        </w:rPr>
        <w:t>Nyamasoka</w:t>
      </w:r>
      <w:r>
        <w:rPr>
          <w:rFonts w:ascii="Times New Roman" w:hAnsi="Times New Roman" w:cs="Times New Roman"/>
          <w:sz w:val="24"/>
          <w:szCs w:val="24"/>
        </w:rPr>
        <w:t xml:space="preserve"> gave the background of the matter and stated that applicant appreciated that his decision to relocate to Zimbabwe was being rebelled against by the minor child and that the rebellion was in the form of disregarding authority and not complying with the expectations of first respondent.   He justified the non-compliance with the code of conduct on the basis that it was in the interest of justice.  He submitted that other remedies exist in the Education Act [</w:t>
      </w:r>
      <w:r w:rsidRPr="00176140">
        <w:rPr>
          <w:rFonts w:ascii="Times New Roman" w:hAnsi="Times New Roman" w:cs="Times New Roman"/>
          <w:i/>
          <w:sz w:val="24"/>
          <w:szCs w:val="24"/>
        </w:rPr>
        <w:t>Chapter</w:t>
      </w:r>
      <w:r w:rsidR="00537AC6">
        <w:rPr>
          <w:rFonts w:ascii="Times New Roman" w:hAnsi="Times New Roman" w:cs="Times New Roman"/>
          <w:i/>
          <w:sz w:val="24"/>
          <w:szCs w:val="24"/>
        </w:rPr>
        <w:t xml:space="preserve"> 25:04</w:t>
      </w:r>
      <w:r w:rsidR="00176140">
        <w:rPr>
          <w:rFonts w:ascii="Times New Roman" w:hAnsi="Times New Roman" w:cs="Times New Roman"/>
          <w:sz w:val="24"/>
          <w:szCs w:val="24"/>
        </w:rPr>
        <w:t>].  H</w:t>
      </w:r>
      <w:r>
        <w:rPr>
          <w:rFonts w:ascii="Times New Roman" w:hAnsi="Times New Roman" w:cs="Times New Roman"/>
          <w:sz w:val="24"/>
          <w:szCs w:val="24"/>
        </w:rPr>
        <w:t>e also submitted that the relief sought is incompetent as it seeks to give the applicant or the minor child an unfair advantage that excluded the administrative process.</w:t>
      </w:r>
    </w:p>
    <w:p w14:paraId="50DF7461" w14:textId="6333148D"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respondent does not dispute that the code of conduct does not provide for the appointment of an independent chairp</w:t>
      </w:r>
      <w:r w:rsidR="00176140">
        <w:rPr>
          <w:rFonts w:ascii="Times New Roman" w:hAnsi="Times New Roman" w:cs="Times New Roman"/>
          <w:sz w:val="24"/>
          <w:szCs w:val="24"/>
        </w:rPr>
        <w:t xml:space="preserve">erson. Mr </w:t>
      </w:r>
      <w:r w:rsidR="00176140" w:rsidRPr="00176140">
        <w:rPr>
          <w:rFonts w:ascii="Times New Roman" w:hAnsi="Times New Roman" w:cs="Times New Roman"/>
          <w:i/>
          <w:sz w:val="24"/>
          <w:szCs w:val="24"/>
        </w:rPr>
        <w:t>Nyamas</w:t>
      </w:r>
      <w:r w:rsidRPr="00176140">
        <w:rPr>
          <w:rFonts w:ascii="Times New Roman" w:hAnsi="Times New Roman" w:cs="Times New Roman"/>
          <w:i/>
          <w:sz w:val="24"/>
          <w:szCs w:val="24"/>
        </w:rPr>
        <w:t>oka</w:t>
      </w:r>
      <w:r>
        <w:rPr>
          <w:rFonts w:ascii="Times New Roman" w:hAnsi="Times New Roman" w:cs="Times New Roman"/>
          <w:sz w:val="24"/>
          <w:szCs w:val="24"/>
        </w:rPr>
        <w:t xml:space="preserve"> sought to justify an independent person had to be appointed. There is therefore </w:t>
      </w:r>
      <w:r w:rsidRPr="00176140">
        <w:rPr>
          <w:rFonts w:ascii="Times New Roman" w:hAnsi="Times New Roman" w:cs="Times New Roman"/>
          <w:i/>
          <w:sz w:val="24"/>
          <w:szCs w:val="24"/>
        </w:rPr>
        <w:t>prima facie</w:t>
      </w:r>
      <w:r>
        <w:rPr>
          <w:rFonts w:ascii="Times New Roman" w:hAnsi="Times New Roman" w:cs="Times New Roman"/>
          <w:sz w:val="24"/>
          <w:szCs w:val="24"/>
        </w:rPr>
        <w:t xml:space="preserve"> non-compliance with the code of conduct giving applicant a basis for impugning the disciplinary proceedings. That a formal disciplinary hearing was carried out confirms the possibility of the minor child’s expulsion from first respondent if regard is had to the code of conduct.  In </w:t>
      </w:r>
      <w:r w:rsidRPr="00AD5C1C">
        <w:rPr>
          <w:rFonts w:ascii="Times New Roman" w:hAnsi="Times New Roman" w:cs="Times New Roman"/>
          <w:i/>
          <w:iCs/>
          <w:sz w:val="24"/>
          <w:szCs w:val="24"/>
        </w:rPr>
        <w:t>Webster</w:t>
      </w:r>
      <w:r>
        <w:rPr>
          <w:rFonts w:ascii="Times New Roman" w:hAnsi="Times New Roman" w:cs="Times New Roman"/>
          <w:sz w:val="24"/>
          <w:szCs w:val="24"/>
        </w:rPr>
        <w:t xml:space="preserve"> v </w:t>
      </w:r>
      <w:r w:rsidRPr="00AD5C1C">
        <w:rPr>
          <w:rFonts w:ascii="Times New Roman" w:hAnsi="Times New Roman" w:cs="Times New Roman"/>
          <w:i/>
          <w:iCs/>
          <w:sz w:val="24"/>
          <w:szCs w:val="24"/>
        </w:rPr>
        <w:t xml:space="preserve">Mitchell </w:t>
      </w:r>
      <w:r>
        <w:rPr>
          <w:rFonts w:ascii="Times New Roman" w:hAnsi="Times New Roman" w:cs="Times New Roman"/>
          <w:sz w:val="24"/>
          <w:szCs w:val="24"/>
        </w:rPr>
        <w:t xml:space="preserve">1948(1) SA 1186, a </w:t>
      </w:r>
      <w:r w:rsidRPr="00AD5C1C">
        <w:rPr>
          <w:rFonts w:ascii="Times New Roman" w:hAnsi="Times New Roman" w:cs="Times New Roman"/>
          <w:i/>
          <w:iCs/>
          <w:sz w:val="24"/>
          <w:szCs w:val="24"/>
        </w:rPr>
        <w:t>prima facie</w:t>
      </w:r>
      <w:r>
        <w:rPr>
          <w:rFonts w:ascii="Times New Roman" w:hAnsi="Times New Roman" w:cs="Times New Roman"/>
          <w:sz w:val="24"/>
          <w:szCs w:val="24"/>
        </w:rPr>
        <w:t xml:space="preserve"> right is proved where the facts as set out by the applicant are taken together with any facts set out by the respondent which the applicant cannot dispute, and to consider whether having </w:t>
      </w:r>
      <w:r>
        <w:rPr>
          <w:rFonts w:ascii="Times New Roman" w:hAnsi="Times New Roman" w:cs="Times New Roman"/>
          <w:sz w:val="24"/>
          <w:szCs w:val="24"/>
        </w:rPr>
        <w:lastRenderedPageBreak/>
        <w:t>regard to the inherent probabilities, the applicant could on those facts obtain final relief at a trial.  It is further stated, in that case.</w:t>
      </w:r>
    </w:p>
    <w:p w14:paraId="07D3A710" w14:textId="5C46616B" w:rsidR="00C614D9" w:rsidRDefault="00C614D9" w:rsidP="00176140">
      <w:pPr>
        <w:spacing w:after="0" w:line="240" w:lineRule="auto"/>
        <w:ind w:left="720"/>
        <w:jc w:val="both"/>
        <w:rPr>
          <w:rFonts w:ascii="Times New Roman" w:hAnsi="Times New Roman" w:cs="Times New Roman"/>
        </w:rPr>
      </w:pPr>
      <w:r w:rsidRPr="008837FA">
        <w:rPr>
          <w:rFonts w:ascii="Times New Roman" w:hAnsi="Times New Roman" w:cs="Times New Roman"/>
        </w:rPr>
        <w:t xml:space="preserve">“If serious doubt is thrown on the case of the applicant, he could not succeed in obtaining temporary relief, for his right, </w:t>
      </w:r>
      <w:r w:rsidRPr="008837FA">
        <w:rPr>
          <w:rFonts w:ascii="Times New Roman" w:hAnsi="Times New Roman" w:cs="Times New Roman"/>
          <w:i/>
          <w:iCs/>
        </w:rPr>
        <w:t>prima facie</w:t>
      </w:r>
      <w:r w:rsidRPr="008837FA">
        <w:rPr>
          <w:rFonts w:ascii="Times New Roman" w:hAnsi="Times New Roman" w:cs="Times New Roman"/>
        </w:rPr>
        <w:t xml:space="preserve"> established, may only be open to “some doubt.”  But if there is mere contradiction, or unconvincing explanation, the matter should be left to trial and </w:t>
      </w:r>
      <w:r w:rsidRPr="008837FA">
        <w:rPr>
          <w:rFonts w:ascii="Times New Roman" w:hAnsi="Times New Roman" w:cs="Times New Roman"/>
          <w:u w:val="single"/>
        </w:rPr>
        <w:t>the right be protected in the meanwhile</w:t>
      </w:r>
      <w:r w:rsidRPr="008837FA">
        <w:rPr>
          <w:rFonts w:ascii="Times New Roman" w:hAnsi="Times New Roman" w:cs="Times New Roman"/>
        </w:rPr>
        <w:t xml:space="preserve">, subject of course to the respective prejudice in the grant or </w:t>
      </w:r>
      <w:r w:rsidR="00176140">
        <w:rPr>
          <w:rFonts w:ascii="Times New Roman" w:hAnsi="Times New Roman" w:cs="Times New Roman"/>
        </w:rPr>
        <w:t xml:space="preserve">refusal of interim relief.”   </w:t>
      </w:r>
      <w:r>
        <w:rPr>
          <w:rFonts w:ascii="Times New Roman" w:hAnsi="Times New Roman" w:cs="Times New Roman"/>
        </w:rPr>
        <w:t>(underlining for emphasis)</w:t>
      </w:r>
    </w:p>
    <w:p w14:paraId="131427F5" w14:textId="77777777" w:rsidR="00176140" w:rsidRDefault="00176140" w:rsidP="00176140">
      <w:pPr>
        <w:spacing w:after="0" w:line="240" w:lineRule="auto"/>
        <w:ind w:left="720"/>
        <w:jc w:val="both"/>
        <w:rPr>
          <w:rFonts w:ascii="Times New Roman" w:hAnsi="Times New Roman" w:cs="Times New Roman"/>
        </w:rPr>
      </w:pPr>
    </w:p>
    <w:p w14:paraId="5DBCCCFA" w14:textId="704755B5" w:rsidR="00C614D9" w:rsidRDefault="00176140"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14D9">
        <w:rPr>
          <w:rFonts w:ascii="Times New Roman" w:hAnsi="Times New Roman" w:cs="Times New Roman"/>
          <w:sz w:val="24"/>
          <w:szCs w:val="24"/>
        </w:rPr>
        <w:t xml:space="preserve">Mr </w:t>
      </w:r>
      <w:r w:rsidR="00C614D9" w:rsidRPr="00176140">
        <w:rPr>
          <w:rFonts w:ascii="Times New Roman" w:hAnsi="Times New Roman" w:cs="Times New Roman"/>
          <w:i/>
          <w:sz w:val="24"/>
          <w:szCs w:val="24"/>
        </w:rPr>
        <w:t>Mboko</w:t>
      </w:r>
      <w:r w:rsidR="00C614D9">
        <w:rPr>
          <w:rFonts w:ascii="Times New Roman" w:hAnsi="Times New Roman" w:cs="Times New Roman"/>
          <w:sz w:val="24"/>
          <w:szCs w:val="24"/>
        </w:rPr>
        <w:t xml:space="preserve"> submitted that the first respondent would not be prejudic</w:t>
      </w:r>
      <w:r w:rsidR="00537AC6">
        <w:rPr>
          <w:rFonts w:ascii="Times New Roman" w:hAnsi="Times New Roman" w:cs="Times New Roman"/>
          <w:sz w:val="24"/>
          <w:szCs w:val="24"/>
        </w:rPr>
        <w:t>ed</w:t>
      </w:r>
      <w:r w:rsidR="00C614D9">
        <w:rPr>
          <w:rFonts w:ascii="Times New Roman" w:hAnsi="Times New Roman" w:cs="Times New Roman"/>
          <w:sz w:val="24"/>
          <w:szCs w:val="24"/>
        </w:rPr>
        <w:t xml:space="preserve"> if the relief being sought is granted.  He referred to the fact that only two weeks of class is left in this term.  Mr </w:t>
      </w:r>
      <w:r w:rsidR="00C614D9" w:rsidRPr="00176140">
        <w:rPr>
          <w:rFonts w:ascii="Times New Roman" w:hAnsi="Times New Roman" w:cs="Times New Roman"/>
          <w:i/>
          <w:sz w:val="24"/>
          <w:szCs w:val="24"/>
        </w:rPr>
        <w:t>Nyamasoka</w:t>
      </w:r>
      <w:r w:rsidR="00C614D9">
        <w:rPr>
          <w:rFonts w:ascii="Times New Roman" w:hAnsi="Times New Roman" w:cs="Times New Roman"/>
          <w:sz w:val="24"/>
          <w:szCs w:val="24"/>
        </w:rPr>
        <w:t xml:space="preserve">’s response was to point out the effect of the order on the rest of the rest of the pupils at the </w:t>
      </w:r>
      <w:r w:rsidR="00537AC6">
        <w:rPr>
          <w:rFonts w:ascii="Times New Roman" w:hAnsi="Times New Roman" w:cs="Times New Roman"/>
          <w:sz w:val="24"/>
          <w:szCs w:val="24"/>
        </w:rPr>
        <w:t>school</w:t>
      </w:r>
      <w:r w:rsidR="00C614D9">
        <w:rPr>
          <w:rFonts w:ascii="Times New Roman" w:hAnsi="Times New Roman" w:cs="Times New Roman"/>
          <w:sz w:val="24"/>
          <w:szCs w:val="24"/>
        </w:rPr>
        <w:t>.</w:t>
      </w:r>
    </w:p>
    <w:p w14:paraId="2F108D8E" w14:textId="77777777"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persuaded that in the circumstances of his case, interim relief is warranted.</w:t>
      </w:r>
    </w:p>
    <w:p w14:paraId="2913484B" w14:textId="77777777" w:rsidR="00C614D9"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sought costs on an attorney and client scale.  I am not persuaded that they are warranted in this case.  The draft order will therefore be amended to reflect costs on an ordinary scale.</w:t>
      </w:r>
    </w:p>
    <w:p w14:paraId="63C93891" w14:textId="77777777" w:rsidR="00C614D9" w:rsidRPr="003507F1" w:rsidRDefault="00C614D9" w:rsidP="00C61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application is allowed and the interim relief is granted with an amendment on the costs to be on an ordinary scale.</w:t>
      </w:r>
    </w:p>
    <w:p w14:paraId="398BEBEB" w14:textId="77777777" w:rsidR="00C614D9" w:rsidRDefault="00C614D9" w:rsidP="00C614D9">
      <w:pPr>
        <w:spacing w:after="0" w:line="240" w:lineRule="auto"/>
        <w:jc w:val="both"/>
        <w:rPr>
          <w:rFonts w:ascii="Times New Roman" w:hAnsi="Times New Roman" w:cs="Times New Roman"/>
        </w:rPr>
      </w:pPr>
    </w:p>
    <w:p w14:paraId="7496B3CA" w14:textId="1F551901" w:rsidR="00927E1C" w:rsidRPr="00213803" w:rsidRDefault="00990728" w:rsidP="00213803">
      <w:pPr>
        <w:spacing w:after="0" w:line="360" w:lineRule="auto"/>
        <w:ind w:firstLine="720"/>
        <w:jc w:val="both"/>
        <w:rPr>
          <w:rFonts w:ascii="Times New Roman" w:hAnsi="Times New Roman" w:cs="Times New Roman"/>
        </w:rPr>
      </w:pPr>
      <w:r w:rsidRPr="00213803">
        <w:rPr>
          <w:rFonts w:ascii="Times New Roman" w:hAnsi="Times New Roman" w:cs="Times New Roman"/>
        </w:rPr>
        <w:t xml:space="preserve">  </w:t>
      </w:r>
      <w:r w:rsidR="002631A2" w:rsidRPr="00213803">
        <w:rPr>
          <w:rFonts w:ascii="Times New Roman" w:hAnsi="Times New Roman" w:cs="Times New Roman"/>
        </w:rPr>
        <w:t xml:space="preserve">  </w:t>
      </w:r>
      <w:r w:rsidR="00DA36C3" w:rsidRPr="00213803">
        <w:rPr>
          <w:rFonts w:ascii="Times New Roman" w:hAnsi="Times New Roman" w:cs="Times New Roman"/>
        </w:rPr>
        <w:t xml:space="preserve">   </w:t>
      </w:r>
      <w:r w:rsidR="00662D33" w:rsidRPr="00213803">
        <w:rPr>
          <w:rFonts w:ascii="Times New Roman" w:hAnsi="Times New Roman" w:cs="Times New Roman"/>
        </w:rPr>
        <w:t xml:space="preserve">   </w:t>
      </w:r>
    </w:p>
    <w:p w14:paraId="35C0A674" w14:textId="77777777" w:rsidR="00662D33" w:rsidRPr="00213803" w:rsidRDefault="00662D33" w:rsidP="00213803">
      <w:pPr>
        <w:spacing w:after="0" w:line="240" w:lineRule="auto"/>
        <w:ind w:firstLine="720"/>
        <w:jc w:val="both"/>
        <w:rPr>
          <w:rFonts w:ascii="Times New Roman" w:hAnsi="Times New Roman" w:cs="Times New Roman"/>
        </w:rPr>
      </w:pPr>
    </w:p>
    <w:p w14:paraId="3ABE81F7" w14:textId="77777777" w:rsidR="00662D33" w:rsidRDefault="00662D33" w:rsidP="00662D33">
      <w:pPr>
        <w:spacing w:after="0" w:line="360" w:lineRule="auto"/>
        <w:ind w:firstLine="720"/>
        <w:jc w:val="both"/>
        <w:rPr>
          <w:rFonts w:ascii="Times New Roman" w:hAnsi="Times New Roman" w:cs="Times New Roman"/>
          <w:sz w:val="24"/>
          <w:szCs w:val="24"/>
        </w:rPr>
      </w:pPr>
    </w:p>
    <w:p w14:paraId="65F65A27" w14:textId="0E412558" w:rsidR="008F1437" w:rsidRPr="008F1437" w:rsidRDefault="00ED65F4" w:rsidP="00AA2CE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Mboko T.G Legal Practitioners</w:t>
      </w:r>
      <w:r w:rsidR="008F1437" w:rsidRPr="00EA460A">
        <w:rPr>
          <w:rFonts w:ascii="Times New Roman" w:hAnsi="Times New Roman" w:cs="Times New Roman"/>
          <w:sz w:val="24"/>
          <w:szCs w:val="24"/>
        </w:rPr>
        <w:t>,</w:t>
      </w:r>
      <w:r w:rsidR="008F1437" w:rsidRPr="008F1437">
        <w:rPr>
          <w:rFonts w:ascii="Times New Roman" w:hAnsi="Times New Roman" w:cs="Times New Roman"/>
          <w:i/>
          <w:sz w:val="24"/>
          <w:szCs w:val="24"/>
        </w:rPr>
        <w:t xml:space="preserve"> </w:t>
      </w:r>
      <w:r w:rsidR="00927E1C">
        <w:rPr>
          <w:rFonts w:ascii="Times New Roman" w:hAnsi="Times New Roman" w:cs="Times New Roman"/>
          <w:sz w:val="24"/>
          <w:szCs w:val="24"/>
        </w:rPr>
        <w:t>applicant’s legal p</w:t>
      </w:r>
      <w:r w:rsidR="008F1437" w:rsidRPr="008F1437">
        <w:rPr>
          <w:rFonts w:ascii="Times New Roman" w:hAnsi="Times New Roman" w:cs="Times New Roman"/>
          <w:sz w:val="24"/>
          <w:szCs w:val="24"/>
        </w:rPr>
        <w:t>ractitioners</w:t>
      </w:r>
    </w:p>
    <w:p w14:paraId="4708F0A0" w14:textId="063DDF0D" w:rsidR="008F1437" w:rsidRPr="008F1437" w:rsidRDefault="00AD1887" w:rsidP="00AA2CE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sidR="008F1437" w:rsidRPr="008F1437">
        <w:rPr>
          <w:rFonts w:ascii="Times New Roman" w:hAnsi="Times New Roman" w:cs="Times New Roman"/>
          <w:i/>
          <w:sz w:val="24"/>
          <w:szCs w:val="24"/>
        </w:rPr>
        <w:t xml:space="preserve">, </w:t>
      </w:r>
      <w:r>
        <w:rPr>
          <w:rFonts w:ascii="Times New Roman" w:hAnsi="Times New Roman" w:cs="Times New Roman"/>
          <w:sz w:val="24"/>
          <w:szCs w:val="24"/>
        </w:rPr>
        <w:t xml:space="preserve">first </w:t>
      </w:r>
      <w:r w:rsidR="00927E1C">
        <w:rPr>
          <w:rFonts w:ascii="Times New Roman" w:hAnsi="Times New Roman" w:cs="Times New Roman"/>
          <w:sz w:val="24"/>
          <w:szCs w:val="24"/>
        </w:rPr>
        <w:t>r</w:t>
      </w:r>
      <w:r w:rsidR="008F1437" w:rsidRPr="008F1437">
        <w:rPr>
          <w:rFonts w:ascii="Times New Roman" w:hAnsi="Times New Roman" w:cs="Times New Roman"/>
          <w:sz w:val="24"/>
          <w:szCs w:val="24"/>
        </w:rPr>
        <w:t xml:space="preserve">espondent’s </w:t>
      </w:r>
      <w:r w:rsidR="00927E1C">
        <w:rPr>
          <w:rFonts w:ascii="Times New Roman" w:hAnsi="Times New Roman" w:cs="Times New Roman"/>
          <w:sz w:val="24"/>
          <w:szCs w:val="24"/>
        </w:rPr>
        <w:t>legal p</w:t>
      </w:r>
      <w:r w:rsidR="008F1437" w:rsidRPr="008F1437">
        <w:rPr>
          <w:rFonts w:ascii="Times New Roman" w:hAnsi="Times New Roman" w:cs="Times New Roman"/>
          <w:sz w:val="24"/>
          <w:szCs w:val="24"/>
        </w:rPr>
        <w:t>ractitioners</w:t>
      </w:r>
    </w:p>
    <w:p w14:paraId="1A1E7FC1" w14:textId="77777777" w:rsidR="00C578CF" w:rsidRPr="008F1437" w:rsidRDefault="00C578CF" w:rsidP="008F1437">
      <w:pPr>
        <w:spacing w:line="360" w:lineRule="auto"/>
        <w:jc w:val="both"/>
        <w:rPr>
          <w:rFonts w:ascii="Times New Roman" w:hAnsi="Times New Roman" w:cs="Times New Roman"/>
          <w:sz w:val="24"/>
          <w:szCs w:val="24"/>
        </w:rPr>
      </w:pPr>
    </w:p>
    <w:sectPr w:rsidR="00C578CF" w:rsidRPr="008F14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493F" w14:textId="77777777" w:rsidR="00EC3B4F" w:rsidRDefault="00EC3B4F" w:rsidP="00D94C90">
      <w:pPr>
        <w:spacing w:after="0" w:line="240" w:lineRule="auto"/>
      </w:pPr>
      <w:r>
        <w:separator/>
      </w:r>
    </w:p>
  </w:endnote>
  <w:endnote w:type="continuationSeparator" w:id="0">
    <w:p w14:paraId="01AA4485" w14:textId="77777777" w:rsidR="00EC3B4F" w:rsidRDefault="00EC3B4F" w:rsidP="00D9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C089D" w14:textId="77777777" w:rsidR="00EC3B4F" w:rsidRDefault="00EC3B4F" w:rsidP="00D94C90">
      <w:pPr>
        <w:spacing w:after="0" w:line="240" w:lineRule="auto"/>
      </w:pPr>
      <w:r>
        <w:separator/>
      </w:r>
    </w:p>
  </w:footnote>
  <w:footnote w:type="continuationSeparator" w:id="0">
    <w:p w14:paraId="7619BF13" w14:textId="77777777" w:rsidR="00EC3B4F" w:rsidRDefault="00EC3B4F" w:rsidP="00D9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340990"/>
      <w:docPartObj>
        <w:docPartGallery w:val="Page Numbers (Top of Page)"/>
        <w:docPartUnique/>
      </w:docPartObj>
    </w:sdtPr>
    <w:sdtEndPr>
      <w:rPr>
        <w:noProof/>
      </w:rPr>
    </w:sdtEndPr>
    <w:sdtContent>
      <w:p w14:paraId="158F98DB" w14:textId="2DF0E87D" w:rsidR="00181D6C" w:rsidRDefault="00181D6C">
        <w:pPr>
          <w:pStyle w:val="Header"/>
          <w:jc w:val="right"/>
          <w:rPr>
            <w:noProof/>
          </w:rPr>
        </w:pPr>
        <w:r>
          <w:fldChar w:fldCharType="begin"/>
        </w:r>
        <w:r>
          <w:instrText xml:space="preserve"> PAGE   \* MERGEFORMAT </w:instrText>
        </w:r>
        <w:r>
          <w:fldChar w:fldCharType="separate"/>
        </w:r>
        <w:r w:rsidR="00717778">
          <w:rPr>
            <w:noProof/>
          </w:rPr>
          <w:t>1</w:t>
        </w:r>
        <w:r>
          <w:rPr>
            <w:noProof/>
          </w:rPr>
          <w:fldChar w:fldCharType="end"/>
        </w:r>
      </w:p>
      <w:p w14:paraId="2CE07737" w14:textId="4BFD9116" w:rsidR="00830F48" w:rsidRDefault="00830F48">
        <w:pPr>
          <w:pStyle w:val="Header"/>
          <w:jc w:val="right"/>
          <w:rPr>
            <w:noProof/>
          </w:rPr>
        </w:pPr>
        <w:r>
          <w:rPr>
            <w:noProof/>
          </w:rPr>
          <w:t>HH 547-22</w:t>
        </w:r>
      </w:p>
      <w:p w14:paraId="1BAF6F0D" w14:textId="37628F0F" w:rsidR="00181D6C" w:rsidRDefault="00181D6C">
        <w:pPr>
          <w:pStyle w:val="Header"/>
          <w:jc w:val="right"/>
        </w:pPr>
        <w:r>
          <w:rPr>
            <w:noProof/>
          </w:rPr>
          <w:t>HC 4387/22</w:t>
        </w:r>
      </w:p>
    </w:sdtContent>
  </w:sdt>
  <w:p w14:paraId="5CF0A884" w14:textId="77777777" w:rsidR="00181D6C" w:rsidRDefault="00181D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75F"/>
    <w:multiLevelType w:val="hybridMultilevel"/>
    <w:tmpl w:val="5FBAC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F1AC4"/>
    <w:multiLevelType w:val="hybridMultilevel"/>
    <w:tmpl w:val="1672916A"/>
    <w:lvl w:ilvl="0" w:tplc="0409001B">
      <w:start w:val="1"/>
      <w:numFmt w:val="lowerRoman"/>
      <w:lvlText w:val="%1."/>
      <w:lvlJc w:val="righ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 w15:restartNumberingAfterBreak="0">
    <w:nsid w:val="42EF1FF5"/>
    <w:multiLevelType w:val="hybridMultilevel"/>
    <w:tmpl w:val="173A6F46"/>
    <w:lvl w:ilvl="0" w:tplc="7D9E9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420D8"/>
    <w:multiLevelType w:val="hybridMultilevel"/>
    <w:tmpl w:val="54A483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7C1512EE"/>
    <w:multiLevelType w:val="hybridMultilevel"/>
    <w:tmpl w:val="C4D4B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3A"/>
    <w:rsid w:val="00003E72"/>
    <w:rsid w:val="00017DA3"/>
    <w:rsid w:val="00063301"/>
    <w:rsid w:val="0009332E"/>
    <w:rsid w:val="000A0866"/>
    <w:rsid w:val="000B4078"/>
    <w:rsid w:val="00116C0A"/>
    <w:rsid w:val="001230F2"/>
    <w:rsid w:val="00123C7B"/>
    <w:rsid w:val="001340FB"/>
    <w:rsid w:val="001453C7"/>
    <w:rsid w:val="00172BC5"/>
    <w:rsid w:val="00176140"/>
    <w:rsid w:val="00181D6C"/>
    <w:rsid w:val="0018514D"/>
    <w:rsid w:val="001A38B9"/>
    <w:rsid w:val="001B69BC"/>
    <w:rsid w:val="002011AC"/>
    <w:rsid w:val="00205D91"/>
    <w:rsid w:val="00213803"/>
    <w:rsid w:val="0021423F"/>
    <w:rsid w:val="00224E42"/>
    <w:rsid w:val="00231FFD"/>
    <w:rsid w:val="00260223"/>
    <w:rsid w:val="002631A2"/>
    <w:rsid w:val="00293729"/>
    <w:rsid w:val="002B7ED0"/>
    <w:rsid w:val="002D5EB4"/>
    <w:rsid w:val="00302BEB"/>
    <w:rsid w:val="003250DA"/>
    <w:rsid w:val="003642F7"/>
    <w:rsid w:val="00390A5A"/>
    <w:rsid w:val="00393706"/>
    <w:rsid w:val="003A280A"/>
    <w:rsid w:val="003B6BA1"/>
    <w:rsid w:val="003D6FE5"/>
    <w:rsid w:val="00403A9A"/>
    <w:rsid w:val="004169A5"/>
    <w:rsid w:val="00453430"/>
    <w:rsid w:val="004540E0"/>
    <w:rsid w:val="0047049E"/>
    <w:rsid w:val="004927D1"/>
    <w:rsid w:val="0049708F"/>
    <w:rsid w:val="004E6228"/>
    <w:rsid w:val="00534238"/>
    <w:rsid w:val="00537AC6"/>
    <w:rsid w:val="00540140"/>
    <w:rsid w:val="00554FE7"/>
    <w:rsid w:val="0058373C"/>
    <w:rsid w:val="005930C9"/>
    <w:rsid w:val="005C37FB"/>
    <w:rsid w:val="005C446D"/>
    <w:rsid w:val="005D6884"/>
    <w:rsid w:val="00601F19"/>
    <w:rsid w:val="006066A5"/>
    <w:rsid w:val="00660A45"/>
    <w:rsid w:val="00662D33"/>
    <w:rsid w:val="00672D8A"/>
    <w:rsid w:val="00674C9B"/>
    <w:rsid w:val="0067567D"/>
    <w:rsid w:val="006A4EA1"/>
    <w:rsid w:val="006C545E"/>
    <w:rsid w:val="006C7839"/>
    <w:rsid w:val="006D3E02"/>
    <w:rsid w:val="006D43A0"/>
    <w:rsid w:val="0071200E"/>
    <w:rsid w:val="00717778"/>
    <w:rsid w:val="007459D3"/>
    <w:rsid w:val="0075040C"/>
    <w:rsid w:val="00780187"/>
    <w:rsid w:val="007A58B6"/>
    <w:rsid w:val="007B00A3"/>
    <w:rsid w:val="007B713A"/>
    <w:rsid w:val="00824BBE"/>
    <w:rsid w:val="00830F48"/>
    <w:rsid w:val="0084306B"/>
    <w:rsid w:val="00844A54"/>
    <w:rsid w:val="00865C3B"/>
    <w:rsid w:val="0088623A"/>
    <w:rsid w:val="00895207"/>
    <w:rsid w:val="008A448F"/>
    <w:rsid w:val="008C4E69"/>
    <w:rsid w:val="008D6F36"/>
    <w:rsid w:val="008E5743"/>
    <w:rsid w:val="008F1437"/>
    <w:rsid w:val="00915DE3"/>
    <w:rsid w:val="00915FCE"/>
    <w:rsid w:val="00923894"/>
    <w:rsid w:val="00927E1C"/>
    <w:rsid w:val="00932DA8"/>
    <w:rsid w:val="00935F78"/>
    <w:rsid w:val="00972F09"/>
    <w:rsid w:val="00975742"/>
    <w:rsid w:val="00975B74"/>
    <w:rsid w:val="00990728"/>
    <w:rsid w:val="0099752C"/>
    <w:rsid w:val="009A0953"/>
    <w:rsid w:val="009B7773"/>
    <w:rsid w:val="009C3D34"/>
    <w:rsid w:val="009C6061"/>
    <w:rsid w:val="009E547D"/>
    <w:rsid w:val="00A1228A"/>
    <w:rsid w:val="00A37617"/>
    <w:rsid w:val="00A64820"/>
    <w:rsid w:val="00A73C73"/>
    <w:rsid w:val="00A9193F"/>
    <w:rsid w:val="00A925A6"/>
    <w:rsid w:val="00AA2CE8"/>
    <w:rsid w:val="00AC335F"/>
    <w:rsid w:val="00AC3BD1"/>
    <w:rsid w:val="00AD1887"/>
    <w:rsid w:val="00B53DCF"/>
    <w:rsid w:val="00B53F17"/>
    <w:rsid w:val="00B614D2"/>
    <w:rsid w:val="00B6398C"/>
    <w:rsid w:val="00B92C29"/>
    <w:rsid w:val="00BA3757"/>
    <w:rsid w:val="00BE6087"/>
    <w:rsid w:val="00C16339"/>
    <w:rsid w:val="00C2747E"/>
    <w:rsid w:val="00C42202"/>
    <w:rsid w:val="00C4416F"/>
    <w:rsid w:val="00C578CF"/>
    <w:rsid w:val="00C614D9"/>
    <w:rsid w:val="00C633D0"/>
    <w:rsid w:val="00C842D0"/>
    <w:rsid w:val="00CA1A2B"/>
    <w:rsid w:val="00CA7E80"/>
    <w:rsid w:val="00CF0800"/>
    <w:rsid w:val="00D02F0E"/>
    <w:rsid w:val="00D10D8B"/>
    <w:rsid w:val="00D37B1B"/>
    <w:rsid w:val="00D93523"/>
    <w:rsid w:val="00D94C90"/>
    <w:rsid w:val="00D955FB"/>
    <w:rsid w:val="00DA36C3"/>
    <w:rsid w:val="00DD0B02"/>
    <w:rsid w:val="00DE0F1E"/>
    <w:rsid w:val="00DF064C"/>
    <w:rsid w:val="00DF4EC5"/>
    <w:rsid w:val="00E23D29"/>
    <w:rsid w:val="00E40E5F"/>
    <w:rsid w:val="00E45227"/>
    <w:rsid w:val="00E50CE8"/>
    <w:rsid w:val="00E7088B"/>
    <w:rsid w:val="00E73D55"/>
    <w:rsid w:val="00E7458C"/>
    <w:rsid w:val="00E82D79"/>
    <w:rsid w:val="00E84980"/>
    <w:rsid w:val="00EA179C"/>
    <w:rsid w:val="00EA460A"/>
    <w:rsid w:val="00EA538A"/>
    <w:rsid w:val="00EA72CC"/>
    <w:rsid w:val="00EB48C9"/>
    <w:rsid w:val="00EB5662"/>
    <w:rsid w:val="00EB7252"/>
    <w:rsid w:val="00EC2CB8"/>
    <w:rsid w:val="00EC3B4F"/>
    <w:rsid w:val="00ED39B8"/>
    <w:rsid w:val="00ED65F4"/>
    <w:rsid w:val="00ED6ECE"/>
    <w:rsid w:val="00EF6518"/>
    <w:rsid w:val="00EF7A3E"/>
    <w:rsid w:val="00F02360"/>
    <w:rsid w:val="00F10705"/>
    <w:rsid w:val="00F17160"/>
    <w:rsid w:val="00F67111"/>
    <w:rsid w:val="00F67517"/>
    <w:rsid w:val="00F81293"/>
    <w:rsid w:val="00FB5E41"/>
    <w:rsid w:val="00FC6FA1"/>
    <w:rsid w:val="00FD01A1"/>
    <w:rsid w:val="00FD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6404"/>
  <w15:chartTrackingRefBased/>
  <w15:docId w15:val="{F496F241-9D68-4504-81AA-DAFF1F91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DA"/>
    <w:pPr>
      <w:ind w:left="720"/>
      <w:contextualSpacing/>
    </w:pPr>
  </w:style>
  <w:style w:type="paragraph" w:styleId="BalloonText">
    <w:name w:val="Balloon Text"/>
    <w:basedOn w:val="Normal"/>
    <w:link w:val="BalloonTextChar"/>
    <w:uiPriority w:val="99"/>
    <w:semiHidden/>
    <w:unhideWhenUsed/>
    <w:rsid w:val="00DF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5"/>
    <w:rPr>
      <w:rFonts w:ascii="Segoe UI" w:hAnsi="Segoe UI" w:cs="Segoe UI"/>
      <w:sz w:val="18"/>
      <w:szCs w:val="18"/>
    </w:rPr>
  </w:style>
  <w:style w:type="paragraph" w:styleId="Header">
    <w:name w:val="header"/>
    <w:basedOn w:val="Normal"/>
    <w:link w:val="HeaderChar"/>
    <w:uiPriority w:val="99"/>
    <w:unhideWhenUsed/>
    <w:rsid w:val="00D9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90"/>
  </w:style>
  <w:style w:type="paragraph" w:styleId="Footer">
    <w:name w:val="footer"/>
    <w:basedOn w:val="Normal"/>
    <w:link w:val="FooterChar"/>
    <w:uiPriority w:val="99"/>
    <w:unhideWhenUsed/>
    <w:rsid w:val="00D9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548029">
      <w:bodyDiv w:val="1"/>
      <w:marLeft w:val="0"/>
      <w:marRight w:val="0"/>
      <w:marTop w:val="0"/>
      <w:marBottom w:val="0"/>
      <w:divBdr>
        <w:top w:val="none" w:sz="0" w:space="0" w:color="auto"/>
        <w:left w:val="none" w:sz="0" w:space="0" w:color="auto"/>
        <w:bottom w:val="none" w:sz="0" w:space="0" w:color="auto"/>
        <w:right w:val="none" w:sz="0" w:space="0" w:color="auto"/>
      </w:divBdr>
    </w:div>
    <w:div w:id="17631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2022-07-27T10:25:00Z</cp:lastPrinted>
  <dcterms:created xsi:type="dcterms:W3CDTF">2022-08-19T08:07:00Z</dcterms:created>
  <dcterms:modified xsi:type="dcterms:W3CDTF">2022-08-19T08:07:00Z</dcterms:modified>
</cp:coreProperties>
</file>