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04B" w:rsidRDefault="0066504B" w:rsidP="00352248">
      <w:pPr>
        <w:spacing w:after="0" w:line="240" w:lineRule="auto"/>
        <w:jc w:val="both"/>
        <w:rPr>
          <w:rFonts w:ascii="Courier New" w:hAnsi="Courier New" w:cs="Courier New"/>
          <w:b/>
          <w:sz w:val="24"/>
          <w:szCs w:val="24"/>
        </w:rPr>
      </w:pPr>
      <w:bookmarkStart w:id="0" w:name="_GoBack"/>
      <w:bookmarkEnd w:id="0"/>
    </w:p>
    <w:p w:rsidR="00AE288D" w:rsidRPr="00516F0F" w:rsidRDefault="006B7FC4"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IN THE LABOUR COURT OF ZIMBABWE</w:t>
      </w:r>
      <w:r w:rsidRPr="00516F0F">
        <w:rPr>
          <w:rFonts w:ascii="Courier New" w:hAnsi="Courier New" w:cs="Courier New"/>
          <w:b/>
          <w:sz w:val="24"/>
          <w:szCs w:val="24"/>
        </w:rPr>
        <w:tab/>
        <w:t>JUDGMENT NO LC/H/02/201</w:t>
      </w:r>
      <w:r w:rsidR="0066504B">
        <w:rPr>
          <w:rFonts w:ascii="Courier New" w:hAnsi="Courier New" w:cs="Courier New"/>
          <w:b/>
          <w:sz w:val="24"/>
          <w:szCs w:val="24"/>
        </w:rPr>
        <w:t>4</w:t>
      </w:r>
    </w:p>
    <w:p w:rsidR="006B7FC4" w:rsidRPr="00516F0F" w:rsidRDefault="006B7FC4" w:rsidP="00352248">
      <w:pPr>
        <w:spacing w:after="0" w:line="240" w:lineRule="auto"/>
        <w:jc w:val="both"/>
        <w:rPr>
          <w:rFonts w:ascii="Courier New" w:hAnsi="Courier New" w:cs="Courier New"/>
          <w:b/>
          <w:sz w:val="24"/>
          <w:szCs w:val="24"/>
        </w:rPr>
      </w:pPr>
    </w:p>
    <w:p w:rsidR="006B7FC4" w:rsidRDefault="006B7FC4"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HARARE, 23 OCTOBER 2013 &amp;</w:t>
      </w:r>
      <w:r w:rsidRPr="00516F0F">
        <w:rPr>
          <w:rFonts w:ascii="Courier New" w:hAnsi="Courier New" w:cs="Courier New"/>
          <w:b/>
          <w:sz w:val="24"/>
          <w:szCs w:val="24"/>
        </w:rPr>
        <w:tab/>
      </w:r>
      <w:r w:rsidRPr="00516F0F">
        <w:rPr>
          <w:rFonts w:ascii="Courier New" w:hAnsi="Courier New" w:cs="Courier New"/>
          <w:b/>
          <w:sz w:val="24"/>
          <w:szCs w:val="24"/>
        </w:rPr>
        <w:tab/>
        <w:t>CASE NO LC/H/156/2013</w:t>
      </w:r>
    </w:p>
    <w:p w:rsidR="00B24324" w:rsidRPr="00516F0F" w:rsidRDefault="00B24324" w:rsidP="00352248">
      <w:pPr>
        <w:spacing w:after="0" w:line="240" w:lineRule="auto"/>
        <w:jc w:val="both"/>
        <w:rPr>
          <w:rFonts w:ascii="Courier New" w:hAnsi="Courier New" w:cs="Courier New"/>
          <w:b/>
          <w:sz w:val="24"/>
          <w:szCs w:val="24"/>
        </w:rPr>
      </w:pPr>
      <w:r>
        <w:rPr>
          <w:rFonts w:ascii="Courier New" w:hAnsi="Courier New" w:cs="Courier New"/>
          <w:b/>
          <w:sz w:val="24"/>
          <w:szCs w:val="24"/>
        </w:rPr>
        <w:t>31 JANUARY 2014</w:t>
      </w:r>
    </w:p>
    <w:p w:rsidR="006B7FC4" w:rsidRDefault="006B7FC4" w:rsidP="00352248">
      <w:pPr>
        <w:spacing w:after="0" w:line="240" w:lineRule="auto"/>
        <w:jc w:val="both"/>
        <w:rPr>
          <w:rFonts w:ascii="Courier New" w:hAnsi="Courier New" w:cs="Courier New"/>
          <w:sz w:val="24"/>
          <w:szCs w:val="24"/>
        </w:rPr>
      </w:pPr>
    </w:p>
    <w:p w:rsidR="00413F63" w:rsidRDefault="00413F63" w:rsidP="00352248">
      <w:pPr>
        <w:spacing w:after="0" w:line="240" w:lineRule="auto"/>
        <w:jc w:val="both"/>
        <w:rPr>
          <w:rFonts w:ascii="Courier New" w:hAnsi="Courier New" w:cs="Courier New"/>
          <w:sz w:val="24"/>
          <w:szCs w:val="24"/>
        </w:rPr>
      </w:pPr>
    </w:p>
    <w:p w:rsidR="006B7FC4" w:rsidRDefault="006B7FC4" w:rsidP="00352248">
      <w:pPr>
        <w:spacing w:after="0" w:line="240" w:lineRule="auto"/>
        <w:jc w:val="both"/>
        <w:rPr>
          <w:rFonts w:ascii="Courier New" w:hAnsi="Courier New" w:cs="Courier New"/>
          <w:sz w:val="24"/>
          <w:szCs w:val="24"/>
        </w:rPr>
      </w:pPr>
      <w:r>
        <w:rPr>
          <w:rFonts w:ascii="Courier New" w:hAnsi="Courier New" w:cs="Courier New"/>
          <w:sz w:val="24"/>
          <w:szCs w:val="24"/>
        </w:rPr>
        <w:t>In the matter between:-</w:t>
      </w:r>
    </w:p>
    <w:p w:rsidR="00413F63" w:rsidRDefault="00413F63" w:rsidP="00352248">
      <w:pPr>
        <w:spacing w:after="0" w:line="240" w:lineRule="auto"/>
        <w:jc w:val="both"/>
        <w:rPr>
          <w:rFonts w:ascii="Courier New" w:hAnsi="Courier New" w:cs="Courier New"/>
          <w:sz w:val="24"/>
          <w:szCs w:val="24"/>
        </w:rPr>
      </w:pPr>
    </w:p>
    <w:p w:rsidR="00413F63" w:rsidRDefault="00413F63" w:rsidP="00352248">
      <w:pPr>
        <w:spacing w:after="0" w:line="240" w:lineRule="auto"/>
        <w:jc w:val="both"/>
        <w:rPr>
          <w:rFonts w:ascii="Courier New" w:hAnsi="Courier New" w:cs="Courier New"/>
          <w:sz w:val="24"/>
          <w:szCs w:val="24"/>
        </w:rPr>
      </w:pPr>
    </w:p>
    <w:p w:rsidR="00413F63" w:rsidRDefault="00413F63" w:rsidP="00352248">
      <w:pPr>
        <w:spacing w:after="0" w:line="240" w:lineRule="auto"/>
        <w:jc w:val="both"/>
        <w:rPr>
          <w:rFonts w:ascii="Courier New" w:hAnsi="Courier New" w:cs="Courier New"/>
          <w:sz w:val="24"/>
          <w:szCs w:val="24"/>
        </w:rPr>
      </w:pPr>
    </w:p>
    <w:p w:rsidR="00413F63" w:rsidRPr="00516F0F" w:rsidRDefault="00413F63"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WILBERFORCE CHIMUTIMBIRA</w:t>
      </w:r>
      <w:r w:rsidRPr="00516F0F">
        <w:rPr>
          <w:rFonts w:ascii="Courier New" w:hAnsi="Courier New" w:cs="Courier New"/>
          <w:b/>
          <w:sz w:val="24"/>
          <w:szCs w:val="24"/>
        </w:rPr>
        <w:tab/>
      </w:r>
      <w:r w:rsidRPr="00516F0F">
        <w:rPr>
          <w:rFonts w:ascii="Courier New" w:hAnsi="Courier New" w:cs="Courier New"/>
          <w:b/>
          <w:sz w:val="24"/>
          <w:szCs w:val="24"/>
        </w:rPr>
        <w:tab/>
      </w:r>
      <w:r w:rsidRPr="00516F0F">
        <w:rPr>
          <w:rFonts w:ascii="Courier New" w:hAnsi="Courier New" w:cs="Courier New"/>
          <w:b/>
          <w:sz w:val="24"/>
          <w:szCs w:val="24"/>
        </w:rPr>
        <w:tab/>
      </w:r>
      <w:r w:rsidRPr="00516F0F">
        <w:rPr>
          <w:rFonts w:ascii="Courier New" w:hAnsi="Courier New" w:cs="Courier New"/>
          <w:b/>
          <w:sz w:val="24"/>
          <w:szCs w:val="24"/>
        </w:rPr>
        <w:tab/>
        <w:t>APPELLANT</w:t>
      </w:r>
    </w:p>
    <w:p w:rsidR="00413F63" w:rsidRPr="00516F0F" w:rsidRDefault="00413F63" w:rsidP="00352248">
      <w:pPr>
        <w:spacing w:after="0" w:line="240" w:lineRule="auto"/>
        <w:jc w:val="both"/>
        <w:rPr>
          <w:rFonts w:ascii="Courier New" w:hAnsi="Courier New" w:cs="Courier New"/>
          <w:b/>
          <w:sz w:val="24"/>
          <w:szCs w:val="24"/>
        </w:rPr>
      </w:pPr>
    </w:p>
    <w:p w:rsidR="00413F63" w:rsidRPr="00516F0F" w:rsidRDefault="00413F63" w:rsidP="00352248">
      <w:pPr>
        <w:spacing w:after="0" w:line="240" w:lineRule="auto"/>
        <w:jc w:val="both"/>
        <w:rPr>
          <w:rFonts w:ascii="Courier New" w:hAnsi="Courier New" w:cs="Courier New"/>
          <w:b/>
          <w:sz w:val="24"/>
          <w:szCs w:val="24"/>
        </w:rPr>
      </w:pPr>
    </w:p>
    <w:p w:rsidR="00413F63" w:rsidRPr="00516F0F" w:rsidRDefault="00413F63"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Versus</w:t>
      </w:r>
    </w:p>
    <w:p w:rsidR="00413F63" w:rsidRPr="00516F0F" w:rsidRDefault="00413F63" w:rsidP="00352248">
      <w:pPr>
        <w:spacing w:after="0" w:line="240" w:lineRule="auto"/>
        <w:jc w:val="both"/>
        <w:rPr>
          <w:rFonts w:ascii="Courier New" w:hAnsi="Courier New" w:cs="Courier New"/>
          <w:b/>
          <w:sz w:val="24"/>
          <w:szCs w:val="24"/>
        </w:rPr>
      </w:pPr>
    </w:p>
    <w:p w:rsidR="00413F63" w:rsidRPr="00516F0F" w:rsidRDefault="00413F63" w:rsidP="00352248">
      <w:pPr>
        <w:spacing w:after="0" w:line="240" w:lineRule="auto"/>
        <w:jc w:val="both"/>
        <w:rPr>
          <w:rFonts w:ascii="Courier New" w:hAnsi="Courier New" w:cs="Courier New"/>
          <w:b/>
          <w:sz w:val="24"/>
          <w:szCs w:val="24"/>
        </w:rPr>
      </w:pPr>
    </w:p>
    <w:p w:rsidR="00413F63" w:rsidRPr="00516F0F" w:rsidRDefault="00413F63"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ZIMBABWE REVENUE AUTHORITY</w:t>
      </w:r>
      <w:r w:rsidRPr="00516F0F">
        <w:rPr>
          <w:rFonts w:ascii="Courier New" w:hAnsi="Courier New" w:cs="Courier New"/>
          <w:b/>
          <w:sz w:val="24"/>
          <w:szCs w:val="24"/>
        </w:rPr>
        <w:tab/>
      </w:r>
      <w:r w:rsidRPr="00516F0F">
        <w:rPr>
          <w:rFonts w:ascii="Courier New" w:hAnsi="Courier New" w:cs="Courier New"/>
          <w:b/>
          <w:sz w:val="24"/>
          <w:szCs w:val="24"/>
        </w:rPr>
        <w:tab/>
      </w:r>
      <w:r w:rsidRPr="00516F0F">
        <w:rPr>
          <w:rFonts w:ascii="Courier New" w:hAnsi="Courier New" w:cs="Courier New"/>
          <w:b/>
          <w:sz w:val="24"/>
          <w:szCs w:val="24"/>
        </w:rPr>
        <w:tab/>
        <w:t>RESPONDENT</w:t>
      </w:r>
    </w:p>
    <w:p w:rsidR="00413F63" w:rsidRDefault="00413F63" w:rsidP="00352248">
      <w:pPr>
        <w:spacing w:after="0" w:line="240" w:lineRule="auto"/>
        <w:jc w:val="both"/>
        <w:rPr>
          <w:rFonts w:ascii="Courier New" w:hAnsi="Courier New" w:cs="Courier New"/>
          <w:sz w:val="24"/>
          <w:szCs w:val="24"/>
        </w:rPr>
      </w:pPr>
    </w:p>
    <w:p w:rsidR="00413F63" w:rsidRDefault="00413F63" w:rsidP="00352248">
      <w:pPr>
        <w:spacing w:after="0" w:line="240" w:lineRule="auto"/>
        <w:jc w:val="both"/>
        <w:rPr>
          <w:rFonts w:ascii="Courier New" w:hAnsi="Courier New" w:cs="Courier New"/>
          <w:sz w:val="24"/>
          <w:szCs w:val="24"/>
        </w:rPr>
      </w:pPr>
    </w:p>
    <w:p w:rsidR="00413F63" w:rsidRDefault="00413F63" w:rsidP="00352248">
      <w:pPr>
        <w:spacing w:after="0" w:line="240" w:lineRule="auto"/>
        <w:jc w:val="both"/>
        <w:rPr>
          <w:rFonts w:ascii="Courier New" w:hAnsi="Courier New" w:cs="Courier New"/>
          <w:sz w:val="24"/>
          <w:szCs w:val="24"/>
        </w:rPr>
      </w:pPr>
      <w:r>
        <w:rPr>
          <w:rFonts w:ascii="Courier New" w:hAnsi="Courier New" w:cs="Courier New"/>
          <w:sz w:val="24"/>
          <w:szCs w:val="24"/>
        </w:rPr>
        <w:t>Before The Honourable D L Hove :</w:t>
      </w:r>
      <w:r>
        <w:rPr>
          <w:rFonts w:ascii="Courier New" w:hAnsi="Courier New" w:cs="Courier New"/>
          <w:sz w:val="24"/>
          <w:szCs w:val="24"/>
        </w:rPr>
        <w:tab/>
        <w:t>Judge</w:t>
      </w:r>
    </w:p>
    <w:p w:rsidR="00413F63" w:rsidRDefault="00413F63" w:rsidP="00352248">
      <w:pPr>
        <w:spacing w:after="0" w:line="240" w:lineRule="auto"/>
        <w:jc w:val="both"/>
        <w:rPr>
          <w:rFonts w:ascii="Courier New" w:hAnsi="Courier New" w:cs="Courier New"/>
          <w:sz w:val="24"/>
          <w:szCs w:val="24"/>
        </w:rPr>
      </w:pPr>
    </w:p>
    <w:p w:rsidR="00413F63" w:rsidRDefault="00413F63" w:rsidP="00352248">
      <w:pPr>
        <w:spacing w:after="0" w:line="240" w:lineRule="auto"/>
        <w:jc w:val="both"/>
        <w:rPr>
          <w:rFonts w:ascii="Courier New" w:hAnsi="Courier New" w:cs="Courier New"/>
          <w:sz w:val="24"/>
          <w:szCs w:val="24"/>
        </w:rPr>
      </w:pPr>
    </w:p>
    <w:p w:rsidR="00413F63" w:rsidRPr="00516F0F" w:rsidRDefault="00413F63"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For the Appellant</w:t>
      </w:r>
      <w:r w:rsidRPr="00516F0F">
        <w:rPr>
          <w:rFonts w:ascii="Courier New" w:hAnsi="Courier New" w:cs="Courier New"/>
          <w:b/>
          <w:sz w:val="24"/>
          <w:szCs w:val="24"/>
        </w:rPr>
        <w:tab/>
        <w:t>:</w:t>
      </w:r>
      <w:r w:rsidRPr="00516F0F">
        <w:rPr>
          <w:rFonts w:ascii="Courier New" w:hAnsi="Courier New" w:cs="Courier New"/>
          <w:b/>
          <w:sz w:val="24"/>
          <w:szCs w:val="24"/>
        </w:rPr>
        <w:tab/>
        <w:t>In Person</w:t>
      </w:r>
    </w:p>
    <w:p w:rsidR="00413F63" w:rsidRPr="00516F0F" w:rsidRDefault="00413F63" w:rsidP="00352248">
      <w:pPr>
        <w:spacing w:after="0" w:line="240" w:lineRule="auto"/>
        <w:jc w:val="both"/>
        <w:rPr>
          <w:rFonts w:ascii="Courier New" w:hAnsi="Courier New" w:cs="Courier New"/>
          <w:b/>
          <w:sz w:val="24"/>
          <w:szCs w:val="24"/>
        </w:rPr>
      </w:pPr>
    </w:p>
    <w:p w:rsidR="00413F63" w:rsidRPr="00516F0F" w:rsidRDefault="00413F63" w:rsidP="00352248">
      <w:pPr>
        <w:spacing w:after="0" w:line="240" w:lineRule="auto"/>
        <w:jc w:val="both"/>
        <w:rPr>
          <w:rFonts w:ascii="Courier New" w:hAnsi="Courier New" w:cs="Courier New"/>
          <w:b/>
          <w:sz w:val="24"/>
          <w:szCs w:val="24"/>
        </w:rPr>
      </w:pPr>
      <w:r w:rsidRPr="00516F0F">
        <w:rPr>
          <w:rFonts w:ascii="Courier New" w:hAnsi="Courier New" w:cs="Courier New"/>
          <w:b/>
          <w:sz w:val="24"/>
          <w:szCs w:val="24"/>
        </w:rPr>
        <w:t>For the Respondent</w:t>
      </w:r>
      <w:r w:rsidRPr="00516F0F">
        <w:rPr>
          <w:rFonts w:ascii="Courier New" w:hAnsi="Courier New" w:cs="Courier New"/>
          <w:b/>
          <w:sz w:val="24"/>
          <w:szCs w:val="24"/>
        </w:rPr>
        <w:tab/>
        <w:t>:</w:t>
      </w:r>
      <w:r w:rsidRPr="00516F0F">
        <w:rPr>
          <w:rFonts w:ascii="Courier New" w:hAnsi="Courier New" w:cs="Courier New"/>
          <w:b/>
          <w:sz w:val="24"/>
          <w:szCs w:val="24"/>
        </w:rPr>
        <w:tab/>
        <w:t>K Renzva (Legal Officer)</w:t>
      </w:r>
    </w:p>
    <w:p w:rsidR="00413F63" w:rsidRPr="00516F0F" w:rsidRDefault="00413F63" w:rsidP="00352248">
      <w:pPr>
        <w:spacing w:after="0" w:line="240" w:lineRule="auto"/>
        <w:jc w:val="both"/>
        <w:rPr>
          <w:rFonts w:ascii="Courier New" w:hAnsi="Courier New" w:cs="Courier New"/>
          <w:b/>
          <w:sz w:val="24"/>
          <w:szCs w:val="24"/>
        </w:rPr>
      </w:pPr>
    </w:p>
    <w:p w:rsidR="00413F63" w:rsidRDefault="00413F63" w:rsidP="00352248">
      <w:pPr>
        <w:spacing w:after="0" w:line="240" w:lineRule="auto"/>
        <w:jc w:val="both"/>
        <w:rPr>
          <w:rFonts w:ascii="Courier New" w:hAnsi="Courier New" w:cs="Courier New"/>
          <w:sz w:val="24"/>
          <w:szCs w:val="24"/>
        </w:rPr>
      </w:pPr>
    </w:p>
    <w:p w:rsidR="00413F63" w:rsidRPr="0066504B" w:rsidRDefault="00413F63" w:rsidP="00352248">
      <w:pPr>
        <w:spacing w:after="0" w:line="240" w:lineRule="auto"/>
        <w:jc w:val="both"/>
        <w:rPr>
          <w:rFonts w:ascii="Courier New" w:hAnsi="Courier New" w:cs="Courier New"/>
          <w:b/>
          <w:sz w:val="24"/>
          <w:szCs w:val="24"/>
        </w:rPr>
      </w:pPr>
      <w:r w:rsidRPr="0066504B">
        <w:rPr>
          <w:rFonts w:ascii="Courier New" w:hAnsi="Courier New" w:cs="Courier New"/>
          <w:b/>
          <w:sz w:val="24"/>
          <w:szCs w:val="24"/>
        </w:rPr>
        <w:t>HOVE J:</w:t>
      </w:r>
    </w:p>
    <w:p w:rsidR="00413F63" w:rsidRDefault="00413F63" w:rsidP="00352248">
      <w:pPr>
        <w:spacing w:after="0" w:line="240" w:lineRule="auto"/>
        <w:jc w:val="both"/>
        <w:rPr>
          <w:rFonts w:ascii="Courier New" w:hAnsi="Courier New" w:cs="Courier New"/>
          <w:sz w:val="24"/>
          <w:szCs w:val="24"/>
        </w:rPr>
      </w:pPr>
    </w:p>
    <w:p w:rsidR="00413F63" w:rsidRDefault="00413F63"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employed by the respondent on a contract of employment without limit of time in May 2004. In March 2007 the respondent decided to place all its managerial employees on fixed term contracts. His position and responsibilities as Chief Internal Auditor did not change. The fixed term contract was to run for a period of three years.</w:t>
      </w:r>
    </w:p>
    <w:p w:rsidR="00413F63" w:rsidRDefault="00413F63" w:rsidP="00516F0F">
      <w:pPr>
        <w:spacing w:after="0" w:line="240" w:lineRule="auto"/>
        <w:ind w:firstLine="720"/>
        <w:jc w:val="both"/>
        <w:rPr>
          <w:rFonts w:ascii="Courier New" w:hAnsi="Courier New" w:cs="Courier New"/>
          <w:sz w:val="24"/>
          <w:szCs w:val="24"/>
        </w:rPr>
      </w:pPr>
    </w:p>
    <w:p w:rsidR="00413F63" w:rsidRDefault="00413F63"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parties agreed in clause 3:1 as follows:-</w:t>
      </w:r>
    </w:p>
    <w:p w:rsidR="00413F63" w:rsidRDefault="00413F63" w:rsidP="00516F0F">
      <w:pPr>
        <w:spacing w:after="0" w:line="240" w:lineRule="auto"/>
        <w:jc w:val="both"/>
        <w:rPr>
          <w:rFonts w:ascii="Courier New" w:hAnsi="Courier New" w:cs="Courier New"/>
          <w:sz w:val="24"/>
          <w:szCs w:val="24"/>
        </w:rPr>
      </w:pPr>
    </w:p>
    <w:p w:rsidR="006B7FC4" w:rsidRDefault="00413F63" w:rsidP="00352248">
      <w:pPr>
        <w:spacing w:after="0" w:line="240" w:lineRule="auto"/>
        <w:ind w:left="720"/>
        <w:jc w:val="both"/>
        <w:rPr>
          <w:rFonts w:ascii="Courier New" w:hAnsi="Courier New" w:cs="Courier New"/>
          <w:sz w:val="24"/>
          <w:szCs w:val="24"/>
        </w:rPr>
      </w:pPr>
      <w:r>
        <w:rPr>
          <w:rFonts w:ascii="Courier New" w:hAnsi="Courier New" w:cs="Courier New"/>
          <w:sz w:val="24"/>
          <w:szCs w:val="24"/>
        </w:rPr>
        <w:t>“You will serve the authority for a period of three years commencing from the first day of April, 2007, and terminating on the 31</w:t>
      </w:r>
      <w:r w:rsidRPr="00413F63">
        <w:rPr>
          <w:rFonts w:ascii="Courier New" w:hAnsi="Courier New" w:cs="Courier New"/>
          <w:sz w:val="24"/>
          <w:szCs w:val="24"/>
          <w:vertAlign w:val="superscript"/>
        </w:rPr>
        <w:t>st</w:t>
      </w:r>
      <w:r>
        <w:rPr>
          <w:rFonts w:ascii="Courier New" w:hAnsi="Courier New" w:cs="Courier New"/>
          <w:sz w:val="24"/>
          <w:szCs w:val="24"/>
        </w:rPr>
        <w:t xml:space="preserve"> day of March, 2010. The contract maybe renewed at the discretion of the authority subject to your satisfactory performance.”</w:t>
      </w:r>
      <w:r w:rsidR="006B7FC4">
        <w:rPr>
          <w:rFonts w:ascii="Courier New" w:hAnsi="Courier New" w:cs="Courier New"/>
          <w:sz w:val="24"/>
          <w:szCs w:val="24"/>
        </w:rPr>
        <w:tab/>
      </w:r>
    </w:p>
    <w:p w:rsidR="00B315EC" w:rsidRDefault="00B315EC" w:rsidP="00352248">
      <w:pPr>
        <w:spacing w:after="0" w:line="240" w:lineRule="auto"/>
        <w:jc w:val="both"/>
        <w:rPr>
          <w:rFonts w:ascii="Courier New" w:hAnsi="Courier New" w:cs="Courier New"/>
          <w:sz w:val="24"/>
          <w:szCs w:val="24"/>
        </w:rPr>
      </w:pPr>
    </w:p>
    <w:p w:rsidR="00B315EC" w:rsidRDefault="00B315EC"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In March </w:t>
      </w:r>
      <w:r w:rsidR="00990208">
        <w:rPr>
          <w:rFonts w:ascii="Courier New" w:hAnsi="Courier New" w:cs="Courier New"/>
          <w:sz w:val="24"/>
          <w:szCs w:val="24"/>
        </w:rPr>
        <w:t>2</w:t>
      </w:r>
      <w:r>
        <w:rPr>
          <w:rFonts w:ascii="Courier New" w:hAnsi="Courier New" w:cs="Courier New"/>
          <w:sz w:val="24"/>
          <w:szCs w:val="24"/>
        </w:rPr>
        <w:t>010, the respondent gave the appellant notice of termination of the contract of employment and terminated the contract of employment.</w:t>
      </w:r>
    </w:p>
    <w:p w:rsidR="00B315EC" w:rsidRDefault="00B315EC" w:rsidP="00352248">
      <w:pPr>
        <w:spacing w:after="0" w:line="360" w:lineRule="auto"/>
        <w:ind w:firstLine="720"/>
        <w:jc w:val="both"/>
        <w:rPr>
          <w:rFonts w:ascii="Courier New" w:hAnsi="Courier New" w:cs="Courier New"/>
          <w:sz w:val="24"/>
          <w:szCs w:val="24"/>
        </w:rPr>
      </w:pPr>
    </w:p>
    <w:p w:rsidR="00B315EC" w:rsidRDefault="00B315EC"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was aggrieved and challenged the employer’s decision. He was not successful and hence this appeal to this court.</w:t>
      </w:r>
    </w:p>
    <w:p w:rsidR="00B315EC" w:rsidRDefault="00B315EC" w:rsidP="00516F0F">
      <w:pPr>
        <w:spacing w:after="0" w:line="240" w:lineRule="auto"/>
        <w:ind w:firstLine="720"/>
        <w:jc w:val="both"/>
        <w:rPr>
          <w:rFonts w:ascii="Courier New" w:hAnsi="Courier New" w:cs="Courier New"/>
          <w:sz w:val="24"/>
          <w:szCs w:val="24"/>
        </w:rPr>
      </w:pPr>
    </w:p>
    <w:p w:rsidR="00B315EC" w:rsidRDefault="00B315EC"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has argued that the contract of employment ought to have been renewed because renewal was subject to satisfactory performance.</w:t>
      </w:r>
    </w:p>
    <w:p w:rsidR="00B315EC" w:rsidRDefault="00B315EC" w:rsidP="00516F0F">
      <w:pPr>
        <w:spacing w:after="0" w:line="240" w:lineRule="auto"/>
        <w:ind w:firstLine="720"/>
        <w:jc w:val="both"/>
        <w:rPr>
          <w:rFonts w:ascii="Courier New" w:hAnsi="Courier New" w:cs="Courier New"/>
          <w:sz w:val="24"/>
          <w:szCs w:val="24"/>
        </w:rPr>
      </w:pPr>
    </w:p>
    <w:p w:rsidR="00B315EC" w:rsidRDefault="00B315EC"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court in the case of </w:t>
      </w:r>
      <w:r w:rsidRPr="00727F3A">
        <w:rPr>
          <w:rFonts w:ascii="Courier New" w:hAnsi="Courier New" w:cs="Courier New"/>
          <w:b/>
          <w:i/>
          <w:sz w:val="24"/>
          <w:szCs w:val="24"/>
        </w:rPr>
        <w:t>Chikonye&amp;Anor</w:t>
      </w:r>
      <w:r w:rsidRPr="00727F3A">
        <w:rPr>
          <w:rFonts w:ascii="Courier New" w:hAnsi="Courier New" w:cs="Courier New"/>
          <w:b/>
          <w:sz w:val="24"/>
          <w:szCs w:val="24"/>
        </w:rPr>
        <w:t xml:space="preserve"> v </w:t>
      </w:r>
      <w:r w:rsidRPr="00727F3A">
        <w:rPr>
          <w:rFonts w:ascii="Courier New" w:hAnsi="Courier New" w:cs="Courier New"/>
          <w:b/>
          <w:i/>
          <w:sz w:val="24"/>
          <w:szCs w:val="24"/>
        </w:rPr>
        <w:t>Peterhouse</w:t>
      </w:r>
      <w:r w:rsidRPr="00727F3A">
        <w:rPr>
          <w:rFonts w:ascii="Courier New" w:hAnsi="Courier New" w:cs="Courier New"/>
          <w:b/>
          <w:sz w:val="24"/>
          <w:szCs w:val="24"/>
        </w:rPr>
        <w:t xml:space="preserve"> 1999 (2) ZLR 329 (S)</w:t>
      </w:r>
      <w:r>
        <w:rPr>
          <w:rFonts w:ascii="Courier New" w:hAnsi="Courier New" w:cs="Courier New"/>
          <w:sz w:val="24"/>
          <w:szCs w:val="24"/>
        </w:rPr>
        <w:t xml:space="preserve"> held that even if performance was satisfactory, there is no obligation on the employer to offer a permanent post and it was not relevant to argue that the appellant’s service was satisfactory.</w:t>
      </w:r>
    </w:p>
    <w:p w:rsidR="00B315EC" w:rsidRDefault="00B315EC" w:rsidP="00516F0F">
      <w:pPr>
        <w:spacing w:after="0" w:line="240" w:lineRule="auto"/>
        <w:ind w:firstLine="720"/>
        <w:jc w:val="both"/>
        <w:rPr>
          <w:rFonts w:ascii="Courier New" w:hAnsi="Courier New" w:cs="Courier New"/>
          <w:sz w:val="24"/>
          <w:szCs w:val="24"/>
        </w:rPr>
      </w:pPr>
    </w:p>
    <w:p w:rsidR="00B315EC" w:rsidRDefault="00B315EC"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further argues that, the authority had been directed by the Minister to extend expiring contracts. This directive applied to the appellant’s expiring contract together with others of his colleagues. The authority took heed of the ministerial directive in relation to all other of the appellant’s colleagues. He was the only one whose contract was not renewed. He argues that the ministerial directive was applied selectively as he was the only one whose contract was not renewed.</w:t>
      </w:r>
    </w:p>
    <w:p w:rsidR="00B315EC" w:rsidRDefault="00B315EC" w:rsidP="00516F0F">
      <w:pPr>
        <w:spacing w:after="0" w:line="240" w:lineRule="auto"/>
        <w:ind w:firstLine="720"/>
        <w:jc w:val="both"/>
        <w:rPr>
          <w:rFonts w:ascii="Courier New" w:hAnsi="Courier New" w:cs="Courier New"/>
          <w:sz w:val="24"/>
          <w:szCs w:val="24"/>
        </w:rPr>
      </w:pPr>
    </w:p>
    <w:p w:rsidR="00B315EC" w:rsidRDefault="00B315EC"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He further argued that the employer acted in breach of s 12 B (3)</w:t>
      </w:r>
      <w:r w:rsidR="00516F0F">
        <w:rPr>
          <w:rFonts w:ascii="Courier New" w:hAnsi="Courier New" w:cs="Courier New"/>
          <w:sz w:val="24"/>
          <w:szCs w:val="24"/>
        </w:rPr>
        <w:t>(</w:t>
      </w:r>
      <w:r>
        <w:rPr>
          <w:rFonts w:ascii="Courier New" w:hAnsi="Courier New" w:cs="Courier New"/>
          <w:sz w:val="24"/>
          <w:szCs w:val="24"/>
        </w:rPr>
        <w:t>b) of the Labour Act [</w:t>
      </w:r>
      <w:r>
        <w:rPr>
          <w:rFonts w:ascii="Courier New" w:hAnsi="Courier New" w:cs="Courier New"/>
          <w:i/>
          <w:sz w:val="24"/>
          <w:szCs w:val="24"/>
        </w:rPr>
        <w:t>Cap 28</w:t>
      </w:r>
      <w:r>
        <w:rPr>
          <w:rFonts w:ascii="Courier New" w:hAnsi="Courier New" w:cs="Courier New"/>
          <w:sz w:val="24"/>
          <w:szCs w:val="24"/>
        </w:rPr>
        <w:t>:</w:t>
      </w:r>
      <w:r>
        <w:rPr>
          <w:rFonts w:ascii="Courier New" w:hAnsi="Courier New" w:cs="Courier New"/>
          <w:i/>
          <w:sz w:val="24"/>
          <w:szCs w:val="24"/>
        </w:rPr>
        <w:t>01</w:t>
      </w:r>
      <w:r>
        <w:rPr>
          <w:rFonts w:ascii="Courier New" w:hAnsi="Courier New" w:cs="Courier New"/>
          <w:sz w:val="24"/>
          <w:szCs w:val="24"/>
        </w:rPr>
        <w:t>] (“the Act”) which provides that:</w:t>
      </w:r>
    </w:p>
    <w:p w:rsidR="00B315EC" w:rsidRDefault="00B315EC" w:rsidP="00516F0F">
      <w:pPr>
        <w:spacing w:after="0" w:line="240" w:lineRule="auto"/>
        <w:jc w:val="both"/>
        <w:rPr>
          <w:rFonts w:ascii="Courier New" w:hAnsi="Courier New" w:cs="Courier New"/>
          <w:sz w:val="24"/>
          <w:szCs w:val="24"/>
        </w:rPr>
      </w:pPr>
    </w:p>
    <w:p w:rsidR="00F0702B" w:rsidRDefault="006D571B" w:rsidP="00352248">
      <w:pPr>
        <w:spacing w:after="0" w:line="240" w:lineRule="auto"/>
        <w:ind w:left="720"/>
        <w:jc w:val="both"/>
        <w:rPr>
          <w:rFonts w:ascii="Courier New" w:hAnsi="Courier New" w:cs="Courier New"/>
          <w:sz w:val="24"/>
          <w:szCs w:val="24"/>
        </w:rPr>
      </w:pPr>
      <w:r>
        <w:rPr>
          <w:rFonts w:ascii="Courier New" w:hAnsi="Courier New" w:cs="Courier New"/>
          <w:sz w:val="24"/>
          <w:szCs w:val="24"/>
        </w:rPr>
        <w:t xml:space="preserve">“An employee is deemed to have been unfairly dismissed if, on termination of an employment contract of fixed </w:t>
      </w:r>
      <w:r w:rsidR="00F0702B">
        <w:rPr>
          <w:rFonts w:ascii="Courier New" w:hAnsi="Courier New" w:cs="Courier New"/>
          <w:sz w:val="24"/>
          <w:szCs w:val="24"/>
        </w:rPr>
        <w:t>duration, the employee:</w:t>
      </w:r>
    </w:p>
    <w:p w:rsidR="00F0702B" w:rsidRDefault="00F0702B" w:rsidP="00352248">
      <w:pPr>
        <w:spacing w:after="0" w:line="240" w:lineRule="auto"/>
        <w:ind w:left="720"/>
        <w:jc w:val="both"/>
        <w:rPr>
          <w:rFonts w:ascii="Courier New" w:hAnsi="Courier New" w:cs="Courier New"/>
          <w:sz w:val="24"/>
          <w:szCs w:val="24"/>
        </w:rPr>
      </w:pPr>
    </w:p>
    <w:p w:rsidR="00F0702B" w:rsidRDefault="00F0702B" w:rsidP="00352248">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lastRenderedPageBreak/>
        <w:t>Had a legitimate expectation of being re-engaged; and</w:t>
      </w:r>
    </w:p>
    <w:p w:rsidR="00F0702B" w:rsidRDefault="00F0702B" w:rsidP="00352248">
      <w:pPr>
        <w:pStyle w:val="ListParagraph"/>
        <w:numPr>
          <w:ilvl w:val="0"/>
          <w:numId w:val="1"/>
        </w:numPr>
        <w:spacing w:after="0" w:line="240" w:lineRule="auto"/>
        <w:jc w:val="both"/>
        <w:rPr>
          <w:rFonts w:ascii="Courier New" w:hAnsi="Courier New" w:cs="Courier New"/>
          <w:sz w:val="24"/>
          <w:szCs w:val="24"/>
        </w:rPr>
      </w:pPr>
      <w:r>
        <w:rPr>
          <w:rFonts w:ascii="Courier New" w:hAnsi="Courier New" w:cs="Courier New"/>
          <w:sz w:val="24"/>
          <w:szCs w:val="24"/>
        </w:rPr>
        <w:t>Another person was engaged instead of the employee.”</w:t>
      </w:r>
    </w:p>
    <w:p w:rsidR="00F0702B" w:rsidRDefault="00F0702B" w:rsidP="00990208">
      <w:pPr>
        <w:spacing w:after="0" w:line="240" w:lineRule="auto"/>
        <w:jc w:val="both"/>
        <w:rPr>
          <w:rFonts w:ascii="Courier New" w:hAnsi="Courier New" w:cs="Courier New"/>
          <w:sz w:val="24"/>
          <w:szCs w:val="24"/>
        </w:rPr>
      </w:pPr>
    </w:p>
    <w:p w:rsidR="00F0702B" w:rsidRDefault="00F0702B"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So the position in law is that where a fixed term contract expires the only circumstances that would oblige an employer to re-engage is where; the employee had a legitimate expectation to be re-engaged and another person was engaged instead of the employee.</w:t>
      </w:r>
    </w:p>
    <w:p w:rsidR="00F0702B" w:rsidRDefault="00F0702B" w:rsidP="00516F0F">
      <w:pPr>
        <w:spacing w:after="0" w:line="240" w:lineRule="auto"/>
        <w:ind w:firstLine="720"/>
        <w:jc w:val="both"/>
        <w:rPr>
          <w:rFonts w:ascii="Courier New" w:hAnsi="Courier New" w:cs="Courier New"/>
          <w:sz w:val="24"/>
          <w:szCs w:val="24"/>
        </w:rPr>
      </w:pPr>
    </w:p>
    <w:p w:rsidR="00F0702B" w:rsidRDefault="00F0702B"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must therefore show that the criteria set out in terms of s 12B (3)(b) has been satisfied.</w:t>
      </w:r>
    </w:p>
    <w:p w:rsidR="00F0702B" w:rsidRDefault="00F0702B" w:rsidP="00516F0F">
      <w:pPr>
        <w:spacing w:after="0" w:line="240" w:lineRule="auto"/>
        <w:ind w:firstLine="720"/>
        <w:jc w:val="both"/>
        <w:rPr>
          <w:rFonts w:ascii="Courier New" w:hAnsi="Courier New" w:cs="Courier New"/>
          <w:sz w:val="24"/>
          <w:szCs w:val="24"/>
        </w:rPr>
      </w:pPr>
    </w:p>
    <w:p w:rsidR="00F0702B" w:rsidRDefault="00F0702B"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appellant argues that he had a legitimate expectation in that:</w:t>
      </w:r>
    </w:p>
    <w:p w:rsidR="00F0702B" w:rsidRDefault="00F0702B" w:rsidP="00516F0F">
      <w:pPr>
        <w:spacing w:after="0" w:line="240" w:lineRule="auto"/>
        <w:jc w:val="both"/>
        <w:rPr>
          <w:rFonts w:ascii="Courier New" w:hAnsi="Courier New" w:cs="Courier New"/>
          <w:sz w:val="24"/>
          <w:szCs w:val="24"/>
        </w:rPr>
      </w:pPr>
    </w:p>
    <w:p w:rsidR="00F0702B" w:rsidRDefault="00F0702B" w:rsidP="00352248">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There was a ministerial directive that expiring contracts be renewed.</w:t>
      </w:r>
    </w:p>
    <w:p w:rsidR="0095622D" w:rsidRDefault="00F0702B" w:rsidP="00352248">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Further he believed and showed</w:t>
      </w:r>
      <w:r w:rsidR="0095622D">
        <w:rPr>
          <w:rFonts w:ascii="Courier New" w:hAnsi="Courier New" w:cs="Courier New"/>
          <w:sz w:val="24"/>
          <w:szCs w:val="24"/>
        </w:rPr>
        <w:t xml:space="preserve"> that he had performed well.</w:t>
      </w:r>
    </w:p>
    <w:p w:rsidR="0095622D" w:rsidRDefault="0095622D" w:rsidP="00516F0F">
      <w:pPr>
        <w:spacing w:after="0" w:line="240" w:lineRule="auto"/>
        <w:jc w:val="both"/>
        <w:rPr>
          <w:rFonts w:ascii="Courier New" w:hAnsi="Courier New" w:cs="Courier New"/>
          <w:sz w:val="24"/>
          <w:szCs w:val="24"/>
        </w:rPr>
      </w:pPr>
    </w:p>
    <w:p w:rsidR="0095622D" w:rsidRDefault="0095622D"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He referred the court to the case of </w:t>
      </w:r>
      <w:r w:rsidRPr="00727F3A">
        <w:rPr>
          <w:rFonts w:ascii="Courier New" w:hAnsi="Courier New" w:cs="Courier New"/>
          <w:b/>
          <w:i/>
          <w:sz w:val="24"/>
          <w:szCs w:val="24"/>
        </w:rPr>
        <w:t>Administrator, Transval</w:t>
      </w:r>
      <w:r w:rsidRPr="00727F3A">
        <w:rPr>
          <w:rFonts w:ascii="Courier New" w:hAnsi="Courier New" w:cs="Courier New"/>
          <w:b/>
          <w:sz w:val="24"/>
          <w:szCs w:val="24"/>
        </w:rPr>
        <w:t xml:space="preserve"> v </w:t>
      </w:r>
      <w:r w:rsidRPr="00727F3A">
        <w:rPr>
          <w:rFonts w:ascii="Courier New" w:hAnsi="Courier New" w:cs="Courier New"/>
          <w:b/>
          <w:i/>
          <w:sz w:val="24"/>
          <w:szCs w:val="24"/>
        </w:rPr>
        <w:t>Traub</w:t>
      </w:r>
      <w:r w:rsidRPr="00727F3A">
        <w:rPr>
          <w:rFonts w:ascii="Courier New" w:hAnsi="Courier New" w:cs="Courier New"/>
          <w:b/>
          <w:sz w:val="24"/>
          <w:szCs w:val="24"/>
        </w:rPr>
        <w:t xml:space="preserve"> (1989) 10 ILJ 823 (A)</w:t>
      </w:r>
      <w:r>
        <w:rPr>
          <w:rFonts w:ascii="Courier New" w:hAnsi="Courier New" w:cs="Courier New"/>
          <w:sz w:val="24"/>
          <w:szCs w:val="24"/>
        </w:rPr>
        <w:t xml:space="preserve"> wherein the court explained the doctrine of legitimate expectation as follows:</w:t>
      </w:r>
    </w:p>
    <w:p w:rsidR="0095622D" w:rsidRDefault="0095622D" w:rsidP="00516F0F">
      <w:pPr>
        <w:spacing w:after="0" w:line="240" w:lineRule="auto"/>
        <w:jc w:val="both"/>
        <w:rPr>
          <w:rFonts w:ascii="Courier New" w:hAnsi="Courier New" w:cs="Courier New"/>
          <w:sz w:val="24"/>
          <w:szCs w:val="24"/>
        </w:rPr>
      </w:pPr>
    </w:p>
    <w:p w:rsidR="0095622D" w:rsidRDefault="0095622D" w:rsidP="00352248">
      <w:pPr>
        <w:spacing w:after="0" w:line="240" w:lineRule="auto"/>
        <w:ind w:left="720"/>
        <w:jc w:val="both"/>
        <w:rPr>
          <w:rFonts w:ascii="Courier New" w:hAnsi="Courier New" w:cs="Courier New"/>
          <w:sz w:val="24"/>
          <w:szCs w:val="24"/>
        </w:rPr>
      </w:pPr>
      <w:r>
        <w:rPr>
          <w:rFonts w:ascii="Courier New" w:hAnsi="Courier New" w:cs="Courier New"/>
          <w:sz w:val="24"/>
          <w:szCs w:val="24"/>
        </w:rPr>
        <w:t>“The implication of the doctrine of legitimate expectation is that, if a decision maker, either through the application of a regular practice or through an express promise, leads those affected legitimately to expect that he or she will decide in a particular way then that expectation is protected and the decision maker cannot ignore it when making the decision.”</w:t>
      </w:r>
    </w:p>
    <w:p w:rsidR="0095622D" w:rsidRDefault="0095622D" w:rsidP="00352248">
      <w:pPr>
        <w:spacing w:after="0" w:line="240" w:lineRule="auto"/>
        <w:jc w:val="both"/>
        <w:rPr>
          <w:rFonts w:ascii="Courier New" w:hAnsi="Courier New" w:cs="Courier New"/>
          <w:sz w:val="24"/>
          <w:szCs w:val="24"/>
        </w:rPr>
      </w:pPr>
    </w:p>
    <w:p w:rsidR="0095622D" w:rsidRDefault="0095622D" w:rsidP="00352248">
      <w:pPr>
        <w:spacing w:after="0" w:line="240" w:lineRule="auto"/>
        <w:jc w:val="both"/>
        <w:rPr>
          <w:rFonts w:ascii="Courier New" w:hAnsi="Courier New" w:cs="Courier New"/>
          <w:sz w:val="24"/>
          <w:szCs w:val="24"/>
        </w:rPr>
      </w:pPr>
    </w:p>
    <w:p w:rsidR="0095622D" w:rsidRDefault="0095622D"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It was further submitted that the legitimate expectation need not be shared by the employer. The employee must be able to demonstrate an objective basis for that expectation.</w:t>
      </w:r>
    </w:p>
    <w:p w:rsidR="0095622D" w:rsidRDefault="0095622D" w:rsidP="00516F0F">
      <w:pPr>
        <w:spacing w:after="0" w:line="240" w:lineRule="auto"/>
        <w:ind w:firstLine="720"/>
        <w:jc w:val="both"/>
        <w:rPr>
          <w:rFonts w:ascii="Courier New" w:hAnsi="Courier New" w:cs="Courier New"/>
          <w:sz w:val="24"/>
          <w:szCs w:val="24"/>
        </w:rPr>
      </w:pPr>
    </w:p>
    <w:p w:rsidR="0095622D" w:rsidRDefault="0095622D"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i/>
          <w:sz w:val="24"/>
          <w:szCs w:val="24"/>
        </w:rPr>
        <w:t>casu</w:t>
      </w:r>
      <w:r>
        <w:rPr>
          <w:rFonts w:ascii="Courier New" w:hAnsi="Courier New" w:cs="Courier New"/>
          <w:sz w:val="24"/>
          <w:szCs w:val="24"/>
        </w:rPr>
        <w:t xml:space="preserve"> the appellant argued that because he had performed well, then he legitimately held that expectation.</w:t>
      </w:r>
    </w:p>
    <w:p w:rsidR="0095622D" w:rsidRDefault="0095622D"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case of </w:t>
      </w:r>
      <w:r w:rsidRPr="00727F3A">
        <w:rPr>
          <w:rFonts w:ascii="Courier New" w:hAnsi="Courier New" w:cs="Courier New"/>
          <w:b/>
          <w:i/>
          <w:sz w:val="24"/>
          <w:szCs w:val="24"/>
        </w:rPr>
        <w:t>Chikonye</w:t>
      </w:r>
      <w:r>
        <w:rPr>
          <w:rFonts w:ascii="Courier New" w:hAnsi="Courier New" w:cs="Courier New"/>
          <w:sz w:val="24"/>
          <w:szCs w:val="24"/>
        </w:rPr>
        <w:t xml:space="preserve"> (</w:t>
      </w:r>
      <w:r>
        <w:rPr>
          <w:rFonts w:ascii="Courier New" w:hAnsi="Courier New" w:cs="Courier New"/>
          <w:i/>
          <w:sz w:val="24"/>
          <w:szCs w:val="24"/>
        </w:rPr>
        <w:t>supra</w:t>
      </w:r>
      <w:r>
        <w:rPr>
          <w:rFonts w:ascii="Courier New" w:hAnsi="Courier New" w:cs="Courier New"/>
          <w:sz w:val="24"/>
          <w:szCs w:val="24"/>
        </w:rPr>
        <w:t>) however, does not accept that good performance can be a good basis for holding a legitimate expectation where the contract of employment state that the contract “may”be renewed.</w:t>
      </w:r>
    </w:p>
    <w:p w:rsidR="00821D70" w:rsidRDefault="00821D70" w:rsidP="00516F0F">
      <w:pPr>
        <w:spacing w:after="0" w:line="240" w:lineRule="auto"/>
        <w:ind w:firstLine="720"/>
        <w:jc w:val="both"/>
        <w:rPr>
          <w:rFonts w:ascii="Courier New" w:hAnsi="Courier New" w:cs="Courier New"/>
          <w:sz w:val="24"/>
          <w:szCs w:val="24"/>
        </w:rPr>
      </w:pPr>
    </w:p>
    <w:p w:rsidR="00821D70" w:rsidRDefault="00821D70"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case of </w:t>
      </w:r>
      <w:r w:rsidR="00727F3A" w:rsidRPr="00727F3A">
        <w:rPr>
          <w:rFonts w:ascii="Courier New" w:hAnsi="Courier New" w:cs="Courier New"/>
          <w:b/>
          <w:sz w:val="24"/>
          <w:szCs w:val="24"/>
        </w:rPr>
        <w:t>A</w:t>
      </w:r>
      <w:r w:rsidRPr="00727F3A">
        <w:rPr>
          <w:rFonts w:ascii="Courier New" w:hAnsi="Courier New" w:cs="Courier New"/>
          <w:b/>
          <w:sz w:val="24"/>
          <w:szCs w:val="24"/>
        </w:rPr>
        <w:t>dministrator, Transvaal</w:t>
      </w:r>
      <w:r>
        <w:rPr>
          <w:rFonts w:ascii="Courier New" w:hAnsi="Courier New" w:cs="Courier New"/>
          <w:sz w:val="24"/>
          <w:szCs w:val="24"/>
        </w:rPr>
        <w:t xml:space="preserve"> (</w:t>
      </w:r>
      <w:r>
        <w:rPr>
          <w:rFonts w:ascii="Courier New" w:hAnsi="Courier New" w:cs="Courier New"/>
          <w:i/>
          <w:sz w:val="24"/>
          <w:szCs w:val="24"/>
        </w:rPr>
        <w:t>supra</w:t>
      </w:r>
      <w:r>
        <w:rPr>
          <w:rFonts w:ascii="Courier New" w:hAnsi="Courier New" w:cs="Courier New"/>
          <w:sz w:val="24"/>
          <w:szCs w:val="24"/>
        </w:rPr>
        <w:t>) also states that the employer ought to have itself, either through the application of a regular practice or through an express promise led to the expectation.</w:t>
      </w:r>
    </w:p>
    <w:p w:rsidR="00821D70" w:rsidRDefault="00821D70" w:rsidP="00516F0F">
      <w:pPr>
        <w:spacing w:after="0" w:line="240" w:lineRule="auto"/>
        <w:ind w:firstLine="720"/>
        <w:jc w:val="both"/>
        <w:rPr>
          <w:rFonts w:ascii="Courier New" w:hAnsi="Courier New" w:cs="Courier New"/>
          <w:sz w:val="24"/>
          <w:szCs w:val="24"/>
        </w:rPr>
      </w:pPr>
    </w:p>
    <w:p w:rsidR="00821D70" w:rsidRDefault="00821D70"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w:t>
      </w:r>
      <w:r>
        <w:rPr>
          <w:rFonts w:ascii="Courier New" w:hAnsi="Courier New" w:cs="Courier New"/>
          <w:i/>
          <w:sz w:val="24"/>
          <w:szCs w:val="24"/>
        </w:rPr>
        <w:t>casu</w:t>
      </w:r>
      <w:r>
        <w:rPr>
          <w:rFonts w:ascii="Courier New" w:hAnsi="Courier New" w:cs="Courier New"/>
          <w:sz w:val="24"/>
          <w:szCs w:val="24"/>
        </w:rPr>
        <w:t>, nothing is alleged to have been done or said by the authority to justify the holding of that expectation.</w:t>
      </w:r>
    </w:p>
    <w:p w:rsidR="00821D70" w:rsidRDefault="00821D70" w:rsidP="00516F0F">
      <w:pPr>
        <w:spacing w:after="0" w:line="240" w:lineRule="auto"/>
        <w:ind w:firstLine="720"/>
        <w:jc w:val="both"/>
        <w:rPr>
          <w:rFonts w:ascii="Courier New" w:hAnsi="Courier New" w:cs="Courier New"/>
          <w:sz w:val="24"/>
          <w:szCs w:val="24"/>
        </w:rPr>
      </w:pPr>
    </w:p>
    <w:p w:rsidR="00821D70" w:rsidRDefault="00821D70"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case of </w:t>
      </w:r>
      <w:r w:rsidRPr="00727F3A">
        <w:rPr>
          <w:rFonts w:ascii="Courier New" w:hAnsi="Courier New" w:cs="Courier New"/>
          <w:b/>
          <w:i/>
          <w:sz w:val="24"/>
          <w:szCs w:val="24"/>
        </w:rPr>
        <w:t>Dierks</w:t>
      </w:r>
      <w:r w:rsidRPr="00727F3A">
        <w:rPr>
          <w:rFonts w:ascii="Courier New" w:hAnsi="Courier New" w:cs="Courier New"/>
          <w:b/>
          <w:sz w:val="24"/>
          <w:szCs w:val="24"/>
        </w:rPr>
        <w:t xml:space="preserve"> v </w:t>
      </w:r>
      <w:r w:rsidRPr="00727F3A">
        <w:rPr>
          <w:rFonts w:ascii="Courier New" w:hAnsi="Courier New" w:cs="Courier New"/>
          <w:b/>
          <w:i/>
          <w:sz w:val="24"/>
          <w:szCs w:val="24"/>
        </w:rPr>
        <w:t>University of South Africa</w:t>
      </w:r>
      <w:r>
        <w:rPr>
          <w:rFonts w:ascii="Courier New" w:hAnsi="Courier New" w:cs="Courier New"/>
          <w:sz w:val="24"/>
          <w:szCs w:val="24"/>
        </w:rPr>
        <w:t xml:space="preserve">, relying on </w:t>
      </w:r>
      <w:r w:rsidRPr="00A42224">
        <w:rPr>
          <w:rFonts w:ascii="Courier New" w:hAnsi="Courier New" w:cs="Courier New"/>
          <w:b/>
          <w:i/>
          <w:sz w:val="24"/>
          <w:szCs w:val="24"/>
        </w:rPr>
        <w:t>Mediterranean</w:t>
      </w:r>
      <w:r w:rsidRPr="00727F3A">
        <w:rPr>
          <w:rFonts w:ascii="Courier New" w:hAnsi="Courier New" w:cs="Courier New"/>
          <w:b/>
          <w:i/>
          <w:sz w:val="24"/>
          <w:szCs w:val="24"/>
        </w:rPr>
        <w:t xml:space="preserve">Wollen Mills </w:t>
      </w:r>
      <w:r w:rsidRPr="00727F3A">
        <w:rPr>
          <w:rFonts w:ascii="Courier New" w:hAnsi="Courier New" w:cs="Courier New"/>
          <w:b/>
          <w:sz w:val="24"/>
          <w:szCs w:val="24"/>
        </w:rPr>
        <w:t>(</w:t>
      </w:r>
      <w:r w:rsidRPr="00727F3A">
        <w:rPr>
          <w:rFonts w:ascii="Courier New" w:hAnsi="Courier New" w:cs="Courier New"/>
          <w:b/>
          <w:i/>
          <w:sz w:val="24"/>
          <w:szCs w:val="24"/>
        </w:rPr>
        <w:t>Pty</w:t>
      </w:r>
      <w:r w:rsidRPr="00727F3A">
        <w:rPr>
          <w:rFonts w:ascii="Courier New" w:hAnsi="Courier New" w:cs="Courier New"/>
          <w:b/>
          <w:sz w:val="24"/>
          <w:szCs w:val="24"/>
        </w:rPr>
        <w:t xml:space="preserve">) </w:t>
      </w:r>
      <w:r w:rsidRPr="00727F3A">
        <w:rPr>
          <w:rFonts w:ascii="Courier New" w:hAnsi="Courier New" w:cs="Courier New"/>
          <w:b/>
          <w:i/>
          <w:sz w:val="24"/>
          <w:szCs w:val="24"/>
        </w:rPr>
        <w:t>Ltd</w:t>
      </w:r>
      <w:r w:rsidRPr="00727F3A">
        <w:rPr>
          <w:rFonts w:ascii="Courier New" w:hAnsi="Courier New" w:cs="Courier New"/>
          <w:b/>
          <w:sz w:val="24"/>
          <w:szCs w:val="24"/>
        </w:rPr>
        <w:t xml:space="preserve"> v </w:t>
      </w:r>
      <w:r w:rsidRPr="00727F3A">
        <w:rPr>
          <w:rFonts w:ascii="Courier New" w:hAnsi="Courier New" w:cs="Courier New"/>
          <w:b/>
          <w:i/>
          <w:sz w:val="24"/>
          <w:szCs w:val="24"/>
        </w:rPr>
        <w:t>SA Clothing</w:t>
      </w:r>
      <w:r w:rsidR="00727F3A">
        <w:rPr>
          <w:rFonts w:ascii="Courier New" w:hAnsi="Courier New" w:cs="Courier New"/>
          <w:b/>
          <w:sz w:val="24"/>
          <w:szCs w:val="24"/>
        </w:rPr>
        <w:t>&amp;</w:t>
      </w:r>
      <w:r w:rsidR="00A90CF5" w:rsidRPr="00727F3A">
        <w:rPr>
          <w:rFonts w:ascii="Courier New" w:hAnsi="Courier New" w:cs="Courier New"/>
          <w:b/>
          <w:sz w:val="24"/>
          <w:szCs w:val="24"/>
        </w:rPr>
        <w:t>T</w:t>
      </w:r>
      <w:r w:rsidRPr="00727F3A">
        <w:rPr>
          <w:rFonts w:ascii="Courier New" w:hAnsi="Courier New" w:cs="Courier New"/>
          <w:b/>
          <w:sz w:val="24"/>
          <w:szCs w:val="24"/>
        </w:rPr>
        <w:t>extile</w:t>
      </w:r>
      <w:r w:rsidR="00A90CF5" w:rsidRPr="00727F3A">
        <w:rPr>
          <w:rFonts w:ascii="Courier New" w:hAnsi="Courier New" w:cs="Courier New"/>
          <w:b/>
          <w:i/>
          <w:sz w:val="24"/>
          <w:szCs w:val="24"/>
        </w:rPr>
        <w:t>Workers Union</w:t>
      </w:r>
      <w:r w:rsidR="00A90CF5" w:rsidRPr="00A90CF5">
        <w:rPr>
          <w:rFonts w:ascii="Courier New" w:hAnsi="Courier New" w:cs="Courier New"/>
          <w:sz w:val="24"/>
          <w:szCs w:val="24"/>
        </w:rPr>
        <w:t>held that the wording of a contract is not sufficient to exclude a legitimate expectation but regard should be had not merely to the specific terms of the fixed term contract and the formal legal principles involved, but to the specific context of the particular refusal or failure to renew</w:t>
      </w:r>
      <w:r w:rsidR="00175200">
        <w:rPr>
          <w:rFonts w:ascii="Courier New" w:hAnsi="Courier New" w:cs="Courier New"/>
          <w:sz w:val="24"/>
          <w:szCs w:val="24"/>
        </w:rPr>
        <w:t>.A</w:t>
      </w:r>
      <w:r w:rsidR="00A90CF5" w:rsidRPr="00A90CF5">
        <w:rPr>
          <w:rFonts w:ascii="Courier New" w:hAnsi="Courier New" w:cs="Courier New"/>
          <w:sz w:val="24"/>
          <w:szCs w:val="24"/>
        </w:rPr>
        <w:t xml:space="preserve">ll the surrounding </w:t>
      </w:r>
      <w:r w:rsidR="00727F3A" w:rsidRPr="00A90CF5">
        <w:rPr>
          <w:rFonts w:ascii="Courier New" w:hAnsi="Courier New" w:cs="Courier New"/>
          <w:sz w:val="24"/>
          <w:szCs w:val="24"/>
        </w:rPr>
        <w:t>circumstances</w:t>
      </w:r>
      <w:r w:rsidR="00A90CF5" w:rsidRPr="00A90CF5">
        <w:rPr>
          <w:rFonts w:ascii="Courier New" w:hAnsi="Courier New" w:cs="Courier New"/>
          <w:sz w:val="24"/>
          <w:szCs w:val="24"/>
        </w:rPr>
        <w:t xml:space="preserve"> and particularly, the conduct of the parties.</w:t>
      </w:r>
    </w:p>
    <w:p w:rsidR="00A90CF5" w:rsidRDefault="00A90CF5" w:rsidP="00516F0F">
      <w:pPr>
        <w:spacing w:after="0" w:line="240" w:lineRule="auto"/>
        <w:ind w:firstLine="720"/>
        <w:jc w:val="both"/>
        <w:rPr>
          <w:rFonts w:ascii="Courier New" w:hAnsi="Courier New" w:cs="Courier New"/>
          <w:sz w:val="24"/>
          <w:szCs w:val="24"/>
        </w:rPr>
      </w:pPr>
    </w:p>
    <w:p w:rsidR="00A90CF5" w:rsidRDefault="00A90CF5"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circumstances of this case are such that there is nothing on the part of the employer’s conduct that can be pointed out as having been the one to cause the appellant to have a legitimate expectation.</w:t>
      </w:r>
    </w:p>
    <w:p w:rsidR="00A90CF5" w:rsidRDefault="00A90CF5" w:rsidP="00516F0F">
      <w:pPr>
        <w:spacing w:after="0" w:line="240" w:lineRule="auto"/>
        <w:ind w:firstLine="720"/>
        <w:jc w:val="both"/>
        <w:rPr>
          <w:rFonts w:ascii="Courier New" w:hAnsi="Courier New" w:cs="Courier New"/>
          <w:sz w:val="24"/>
          <w:szCs w:val="24"/>
        </w:rPr>
      </w:pPr>
    </w:p>
    <w:p w:rsidR="00FE0E42" w:rsidRDefault="00A90CF5"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persuasive case of </w:t>
      </w:r>
      <w:r w:rsidRPr="00C63813">
        <w:rPr>
          <w:rFonts w:ascii="Courier New" w:hAnsi="Courier New" w:cs="Courier New"/>
          <w:b/>
          <w:i/>
          <w:sz w:val="24"/>
          <w:szCs w:val="24"/>
        </w:rPr>
        <w:t xml:space="preserve">Cremark Division of Triple P </w:t>
      </w:r>
      <w:r w:rsidRPr="00C63813">
        <w:rPr>
          <w:rFonts w:ascii="Courier New" w:hAnsi="Courier New" w:cs="Courier New"/>
          <w:b/>
          <w:sz w:val="24"/>
          <w:szCs w:val="24"/>
        </w:rPr>
        <w:t xml:space="preserve">– </w:t>
      </w:r>
      <w:r w:rsidRPr="00C63813">
        <w:rPr>
          <w:rFonts w:ascii="Courier New" w:hAnsi="Courier New" w:cs="Courier New"/>
          <w:b/>
          <w:i/>
          <w:sz w:val="24"/>
          <w:szCs w:val="24"/>
        </w:rPr>
        <w:t xml:space="preserve">Chemical Ventures </w:t>
      </w:r>
      <w:r w:rsidRPr="00C63813">
        <w:rPr>
          <w:rFonts w:ascii="Courier New" w:hAnsi="Courier New" w:cs="Courier New"/>
          <w:b/>
          <w:sz w:val="24"/>
          <w:szCs w:val="24"/>
        </w:rPr>
        <w:t>(</w:t>
      </w:r>
      <w:r w:rsidRPr="00C63813">
        <w:rPr>
          <w:rFonts w:ascii="Courier New" w:hAnsi="Courier New" w:cs="Courier New"/>
          <w:b/>
          <w:i/>
          <w:sz w:val="24"/>
          <w:szCs w:val="24"/>
        </w:rPr>
        <w:t>Pty</w:t>
      </w:r>
      <w:r w:rsidRPr="00C63813">
        <w:rPr>
          <w:rFonts w:ascii="Courier New" w:hAnsi="Courier New" w:cs="Courier New"/>
          <w:b/>
          <w:sz w:val="24"/>
          <w:szCs w:val="24"/>
        </w:rPr>
        <w:t xml:space="preserve">) </w:t>
      </w:r>
      <w:r w:rsidRPr="00C63813">
        <w:rPr>
          <w:rFonts w:ascii="Courier New" w:hAnsi="Courier New" w:cs="Courier New"/>
          <w:b/>
          <w:i/>
          <w:sz w:val="24"/>
          <w:szCs w:val="24"/>
        </w:rPr>
        <w:t xml:space="preserve">Ltd </w:t>
      </w:r>
      <w:r w:rsidRPr="00C63813">
        <w:rPr>
          <w:rFonts w:ascii="Courier New" w:hAnsi="Courier New" w:cs="Courier New"/>
          <w:b/>
          <w:sz w:val="24"/>
          <w:szCs w:val="24"/>
        </w:rPr>
        <w:t xml:space="preserve">v </w:t>
      </w:r>
      <w:r w:rsidRPr="00C63813">
        <w:rPr>
          <w:rFonts w:ascii="Courier New" w:hAnsi="Courier New" w:cs="Courier New"/>
          <w:b/>
          <w:i/>
          <w:sz w:val="24"/>
          <w:szCs w:val="24"/>
        </w:rPr>
        <w:t>SACWU</w:t>
      </w:r>
      <w:r w:rsidRPr="00C63813">
        <w:rPr>
          <w:rFonts w:ascii="Courier New" w:hAnsi="Courier New" w:cs="Courier New"/>
          <w:b/>
          <w:sz w:val="24"/>
          <w:szCs w:val="24"/>
        </w:rPr>
        <w:t xml:space="preserve"> (1994) 15 ILO 289 (LAC)</w:t>
      </w:r>
      <w:r>
        <w:rPr>
          <w:rFonts w:ascii="Courier New" w:hAnsi="Courier New" w:cs="Courier New"/>
          <w:sz w:val="24"/>
          <w:szCs w:val="24"/>
        </w:rPr>
        <w:t xml:space="preserve"> which held that the termination of a fixed term contract of employment is no different from a termination of a contract on other grounds, i.e., misconduct</w:t>
      </w:r>
      <w:r w:rsidR="00FE0E42">
        <w:rPr>
          <w:rFonts w:ascii="Courier New" w:hAnsi="Courier New" w:cs="Courier New"/>
          <w:sz w:val="24"/>
          <w:szCs w:val="24"/>
        </w:rPr>
        <w:t xml:space="preserve"> in capacity etc where it is required that the termination must have been both procedurally and substantively fair/justified. Further, the court in that case also held that the employer does not have an unfettered </w:t>
      </w:r>
      <w:r w:rsidR="00FE0E42">
        <w:rPr>
          <w:rFonts w:ascii="Courier New" w:hAnsi="Courier New" w:cs="Courier New"/>
          <w:sz w:val="24"/>
          <w:szCs w:val="24"/>
        </w:rPr>
        <w:lastRenderedPageBreak/>
        <w:t>discretion to renew or not renew whatever the reason might have been substantive and procedural fairness is always a requirement, even if you want to cancel a fixed term contract. There is always need that the administrative action be fair, reasonable and non-arbitrary.</w:t>
      </w:r>
    </w:p>
    <w:p w:rsidR="00FE0E42" w:rsidRDefault="00FE0E42" w:rsidP="00516F0F">
      <w:pPr>
        <w:spacing w:after="0" w:line="240" w:lineRule="auto"/>
        <w:ind w:firstLine="720"/>
        <w:jc w:val="both"/>
        <w:rPr>
          <w:rFonts w:ascii="Courier New" w:hAnsi="Courier New" w:cs="Courier New"/>
          <w:sz w:val="24"/>
          <w:szCs w:val="24"/>
        </w:rPr>
      </w:pPr>
    </w:p>
    <w:p w:rsidR="00FE0E42" w:rsidRDefault="00FE0E42"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argues that this approach has been accepted in our jurisdiction in the case of </w:t>
      </w:r>
      <w:r w:rsidRPr="00C63813">
        <w:rPr>
          <w:rFonts w:ascii="Courier New" w:hAnsi="Courier New" w:cs="Courier New"/>
          <w:b/>
          <w:i/>
          <w:sz w:val="24"/>
          <w:szCs w:val="24"/>
        </w:rPr>
        <w:t>Minister of Information</w:t>
      </w:r>
      <w:r w:rsidRPr="00C63813">
        <w:rPr>
          <w:rFonts w:ascii="Courier New" w:hAnsi="Courier New" w:cs="Courier New"/>
          <w:b/>
          <w:sz w:val="24"/>
          <w:szCs w:val="24"/>
        </w:rPr>
        <w:t xml:space="preserve">, </w:t>
      </w:r>
      <w:r w:rsidRPr="00C63813">
        <w:rPr>
          <w:rFonts w:ascii="Courier New" w:hAnsi="Courier New" w:cs="Courier New"/>
          <w:b/>
          <w:i/>
          <w:sz w:val="24"/>
          <w:szCs w:val="24"/>
        </w:rPr>
        <w:t>Posts &amp; Telecommunications</w:t>
      </w:r>
      <w:r w:rsidRPr="00C63813">
        <w:rPr>
          <w:rFonts w:ascii="Courier New" w:hAnsi="Courier New" w:cs="Courier New"/>
          <w:b/>
          <w:sz w:val="24"/>
          <w:szCs w:val="24"/>
        </w:rPr>
        <w:t xml:space="preserve"> v </w:t>
      </w:r>
      <w:r w:rsidRPr="00C63813">
        <w:rPr>
          <w:rFonts w:ascii="Courier New" w:hAnsi="Courier New" w:cs="Courier New"/>
          <w:b/>
          <w:i/>
          <w:sz w:val="24"/>
          <w:szCs w:val="24"/>
        </w:rPr>
        <w:t>PTC Managerial Employees Workers Committee</w:t>
      </w:r>
      <w:r w:rsidRPr="00C63813">
        <w:rPr>
          <w:rFonts w:ascii="Courier New" w:hAnsi="Courier New" w:cs="Courier New"/>
          <w:b/>
          <w:sz w:val="24"/>
          <w:szCs w:val="24"/>
        </w:rPr>
        <w:t xml:space="preserve"> SC 24-99</w:t>
      </w:r>
      <w:r w:rsidR="00516F0F">
        <w:rPr>
          <w:rFonts w:ascii="Courier New" w:hAnsi="Courier New" w:cs="Courier New"/>
          <w:sz w:val="24"/>
          <w:szCs w:val="24"/>
        </w:rPr>
        <w:t xml:space="preserve"> w</w:t>
      </w:r>
      <w:r>
        <w:rPr>
          <w:rFonts w:ascii="Courier New" w:hAnsi="Courier New" w:cs="Courier New"/>
          <w:sz w:val="24"/>
          <w:szCs w:val="24"/>
        </w:rPr>
        <w:t>here the Supreme Court said that</w:t>
      </w:r>
      <w:r w:rsidR="00516F0F">
        <w:rPr>
          <w:rFonts w:ascii="Courier New" w:hAnsi="Courier New" w:cs="Courier New"/>
          <w:sz w:val="24"/>
          <w:szCs w:val="24"/>
        </w:rPr>
        <w:t>,</w:t>
      </w:r>
      <w:r>
        <w:rPr>
          <w:rFonts w:ascii="Courier New" w:hAnsi="Courier New" w:cs="Courier New"/>
          <w:sz w:val="24"/>
          <w:szCs w:val="24"/>
        </w:rPr>
        <w:t xml:space="preserve"> legitimate expectations include expectations which go beyond enforceable rights provided that they have some reasonable and rational basis. The expectation in </w:t>
      </w:r>
      <w:r>
        <w:rPr>
          <w:rFonts w:ascii="Courier New" w:hAnsi="Courier New" w:cs="Courier New"/>
          <w:i/>
          <w:sz w:val="24"/>
          <w:szCs w:val="24"/>
        </w:rPr>
        <w:t>casu</w:t>
      </w:r>
      <w:r w:rsidR="00175200">
        <w:rPr>
          <w:rFonts w:ascii="Courier New" w:hAnsi="Courier New" w:cs="Courier New"/>
          <w:sz w:val="24"/>
          <w:szCs w:val="24"/>
        </w:rPr>
        <w:t>,</w:t>
      </w:r>
      <w:r>
        <w:rPr>
          <w:rFonts w:ascii="Courier New" w:hAnsi="Courier New" w:cs="Courier New"/>
          <w:sz w:val="24"/>
          <w:szCs w:val="24"/>
        </w:rPr>
        <w:t xml:space="preserve"> being based on the ministerial directive deserves the protection of the court.</w:t>
      </w:r>
    </w:p>
    <w:p w:rsidR="00FE0E42" w:rsidRDefault="00FE0E42" w:rsidP="00516F0F">
      <w:pPr>
        <w:spacing w:after="0" w:line="240" w:lineRule="auto"/>
        <w:ind w:firstLine="720"/>
        <w:jc w:val="both"/>
        <w:rPr>
          <w:rFonts w:ascii="Courier New" w:hAnsi="Courier New" w:cs="Courier New"/>
          <w:sz w:val="24"/>
          <w:szCs w:val="24"/>
        </w:rPr>
      </w:pPr>
    </w:p>
    <w:p w:rsidR="00BF3550" w:rsidRDefault="00FE0E42"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PTC case (</w:t>
      </w:r>
      <w:r>
        <w:rPr>
          <w:rFonts w:ascii="Courier New" w:hAnsi="Courier New" w:cs="Courier New"/>
          <w:i/>
          <w:sz w:val="24"/>
          <w:szCs w:val="24"/>
        </w:rPr>
        <w:t>supra</w:t>
      </w:r>
      <w:r>
        <w:rPr>
          <w:rFonts w:ascii="Courier New" w:hAnsi="Courier New" w:cs="Courier New"/>
          <w:sz w:val="24"/>
          <w:szCs w:val="24"/>
        </w:rPr>
        <w:t>) does not tie the existence of a reasonable</w:t>
      </w:r>
      <w:r w:rsidR="00BF3550">
        <w:rPr>
          <w:rFonts w:ascii="Courier New" w:hAnsi="Courier New" w:cs="Courier New"/>
          <w:sz w:val="24"/>
          <w:szCs w:val="24"/>
        </w:rPr>
        <w:t xml:space="preserve"> expectation to what the parties themselves did or gave the other party reason to believe but that there must be a reasonable and rational basis for it.</w:t>
      </w:r>
    </w:p>
    <w:p w:rsidR="00BF3550" w:rsidRDefault="00BF3550" w:rsidP="00516F0F">
      <w:pPr>
        <w:spacing w:after="0" w:line="240" w:lineRule="auto"/>
        <w:ind w:firstLine="720"/>
        <w:jc w:val="both"/>
        <w:rPr>
          <w:rFonts w:ascii="Courier New" w:hAnsi="Courier New" w:cs="Courier New"/>
          <w:sz w:val="24"/>
          <w:szCs w:val="24"/>
        </w:rPr>
      </w:pPr>
    </w:p>
    <w:p w:rsidR="00BF3550" w:rsidRDefault="00BF3550"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cases of </w:t>
      </w:r>
      <w:r w:rsidRPr="00C63813">
        <w:rPr>
          <w:rFonts w:ascii="Courier New" w:hAnsi="Courier New" w:cs="Courier New"/>
          <w:b/>
          <w:i/>
          <w:sz w:val="24"/>
          <w:szCs w:val="24"/>
        </w:rPr>
        <w:t>Metsoki</w:t>
      </w:r>
      <w:r w:rsidRPr="00C63813">
        <w:rPr>
          <w:rFonts w:ascii="Courier New" w:hAnsi="Courier New" w:cs="Courier New"/>
          <w:b/>
          <w:sz w:val="24"/>
          <w:szCs w:val="24"/>
        </w:rPr>
        <w:t xml:space="preserve"> v </w:t>
      </w:r>
      <w:r w:rsidRPr="00C63813">
        <w:rPr>
          <w:rFonts w:ascii="Courier New" w:hAnsi="Courier New" w:cs="Courier New"/>
          <w:b/>
          <w:i/>
          <w:sz w:val="24"/>
          <w:szCs w:val="24"/>
        </w:rPr>
        <w:t>Chairman of the Public Service Commission &amp;Anor</w:t>
      </w:r>
      <w:r w:rsidRPr="00C63813">
        <w:rPr>
          <w:rFonts w:ascii="Courier New" w:hAnsi="Courier New" w:cs="Courier New"/>
          <w:b/>
          <w:sz w:val="24"/>
          <w:szCs w:val="24"/>
        </w:rPr>
        <w:t xml:space="preserve"> 1989 (3) ZLR 147 (S); </w:t>
      </w:r>
      <w:r w:rsidRPr="00C63813">
        <w:rPr>
          <w:rFonts w:ascii="Courier New" w:hAnsi="Courier New" w:cs="Courier New"/>
          <w:b/>
          <w:i/>
          <w:sz w:val="24"/>
          <w:szCs w:val="24"/>
        </w:rPr>
        <w:t>Health Professions Council</w:t>
      </w:r>
      <w:r w:rsidRPr="00C63813">
        <w:rPr>
          <w:rFonts w:ascii="Courier New" w:hAnsi="Courier New" w:cs="Courier New"/>
          <w:b/>
          <w:sz w:val="24"/>
          <w:szCs w:val="24"/>
        </w:rPr>
        <w:t xml:space="preserve"> v </w:t>
      </w:r>
      <w:r w:rsidRPr="00C63813">
        <w:rPr>
          <w:rFonts w:ascii="Courier New" w:hAnsi="Courier New" w:cs="Courier New"/>
          <w:b/>
          <w:i/>
          <w:sz w:val="24"/>
          <w:szCs w:val="24"/>
        </w:rPr>
        <w:t>McGown</w:t>
      </w:r>
      <w:r w:rsidRPr="00C63813">
        <w:rPr>
          <w:rFonts w:ascii="Courier New" w:hAnsi="Courier New" w:cs="Courier New"/>
          <w:b/>
          <w:sz w:val="24"/>
          <w:szCs w:val="24"/>
        </w:rPr>
        <w:t xml:space="preserve"> 1994 (2) ZLR 329 (S)</w:t>
      </w:r>
      <w:r>
        <w:rPr>
          <w:rFonts w:ascii="Courier New" w:hAnsi="Courier New" w:cs="Courier New"/>
          <w:sz w:val="24"/>
          <w:szCs w:val="24"/>
        </w:rPr>
        <w:t xml:space="preserve"> acknowledge the fact that a legitimate expectation may arise from an express promise given on behalf of a public authority or from the existence of a regular practice.</w:t>
      </w:r>
    </w:p>
    <w:p w:rsidR="00BF3550" w:rsidRDefault="00BF3550" w:rsidP="00516F0F">
      <w:pPr>
        <w:spacing w:after="0" w:line="240" w:lineRule="auto"/>
        <w:ind w:firstLine="720"/>
        <w:jc w:val="both"/>
        <w:rPr>
          <w:rFonts w:ascii="Courier New" w:hAnsi="Courier New" w:cs="Courier New"/>
          <w:sz w:val="24"/>
          <w:szCs w:val="24"/>
        </w:rPr>
      </w:pPr>
    </w:p>
    <w:p w:rsidR="00BF3550" w:rsidRDefault="00BF3550"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case of </w:t>
      </w:r>
      <w:r w:rsidRPr="00C63813">
        <w:rPr>
          <w:rFonts w:ascii="Courier New" w:hAnsi="Courier New" w:cs="Courier New"/>
          <w:b/>
          <w:i/>
          <w:sz w:val="24"/>
          <w:szCs w:val="24"/>
        </w:rPr>
        <w:t>Makromed</w:t>
      </w:r>
      <w:r w:rsidRPr="00C63813">
        <w:rPr>
          <w:rFonts w:ascii="Courier New" w:hAnsi="Courier New" w:cs="Courier New"/>
          <w:b/>
          <w:sz w:val="24"/>
          <w:szCs w:val="24"/>
        </w:rPr>
        <w:t xml:space="preserve"> (</w:t>
      </w:r>
      <w:r w:rsidRPr="00C63813">
        <w:rPr>
          <w:rFonts w:ascii="Courier New" w:hAnsi="Courier New" w:cs="Courier New"/>
          <w:b/>
          <w:i/>
          <w:sz w:val="24"/>
          <w:szCs w:val="24"/>
        </w:rPr>
        <w:t>Pvt</w:t>
      </w:r>
      <w:r w:rsidRPr="00C63813">
        <w:rPr>
          <w:rFonts w:ascii="Courier New" w:hAnsi="Courier New" w:cs="Courier New"/>
          <w:b/>
          <w:sz w:val="24"/>
          <w:szCs w:val="24"/>
        </w:rPr>
        <w:t xml:space="preserve">) </w:t>
      </w:r>
      <w:r w:rsidRPr="00C63813">
        <w:rPr>
          <w:rFonts w:ascii="Courier New" w:hAnsi="Courier New" w:cs="Courier New"/>
          <w:b/>
          <w:i/>
          <w:sz w:val="24"/>
          <w:szCs w:val="24"/>
        </w:rPr>
        <w:t>Limited</w:t>
      </w:r>
      <w:r w:rsidRPr="00C63813">
        <w:rPr>
          <w:rFonts w:ascii="Courier New" w:hAnsi="Courier New" w:cs="Courier New"/>
          <w:b/>
          <w:sz w:val="24"/>
          <w:szCs w:val="24"/>
        </w:rPr>
        <w:t xml:space="preserve"> t/a </w:t>
      </w:r>
      <w:r w:rsidRPr="00C63813">
        <w:rPr>
          <w:rFonts w:ascii="Courier New" w:hAnsi="Courier New" w:cs="Courier New"/>
          <w:b/>
          <w:i/>
          <w:sz w:val="24"/>
          <w:szCs w:val="24"/>
        </w:rPr>
        <w:t>Catecho Enterprises</w:t>
      </w:r>
      <w:r w:rsidRPr="00C63813">
        <w:rPr>
          <w:rFonts w:ascii="Courier New" w:hAnsi="Courier New" w:cs="Courier New"/>
          <w:b/>
          <w:sz w:val="24"/>
          <w:szCs w:val="24"/>
        </w:rPr>
        <w:t xml:space="preserve"> v </w:t>
      </w:r>
      <w:r w:rsidRPr="00C63813">
        <w:rPr>
          <w:rFonts w:ascii="Courier New" w:hAnsi="Courier New" w:cs="Courier New"/>
          <w:b/>
          <w:i/>
          <w:sz w:val="24"/>
          <w:szCs w:val="24"/>
        </w:rPr>
        <w:t>MedicinesControl Authority of Zimb</w:t>
      </w:r>
      <w:r w:rsidRPr="00C63813">
        <w:rPr>
          <w:rFonts w:ascii="Courier New" w:hAnsi="Courier New" w:cs="Courier New"/>
          <w:b/>
          <w:sz w:val="24"/>
          <w:szCs w:val="24"/>
        </w:rPr>
        <w:t>abwe HC-1247-2010</w:t>
      </w:r>
      <w:r>
        <w:rPr>
          <w:rFonts w:ascii="Courier New" w:hAnsi="Courier New" w:cs="Courier New"/>
          <w:sz w:val="24"/>
          <w:szCs w:val="24"/>
        </w:rPr>
        <w:t xml:space="preserve"> the court accepted that a legitimate expectation may arise from an express promise given on behalf of a public authority. </w:t>
      </w:r>
    </w:p>
    <w:p w:rsidR="00BF3550" w:rsidRDefault="00BF3550" w:rsidP="00516F0F">
      <w:pPr>
        <w:spacing w:after="0" w:line="240" w:lineRule="auto"/>
        <w:ind w:firstLine="720"/>
        <w:jc w:val="both"/>
        <w:rPr>
          <w:rFonts w:ascii="Courier New" w:hAnsi="Courier New" w:cs="Courier New"/>
          <w:sz w:val="24"/>
          <w:szCs w:val="24"/>
        </w:rPr>
      </w:pPr>
    </w:p>
    <w:p w:rsidR="00CE0172" w:rsidRDefault="00BF3550" w:rsidP="00990208">
      <w:pPr>
        <w:spacing w:after="0" w:line="360" w:lineRule="auto"/>
        <w:ind w:firstLine="720"/>
        <w:rPr>
          <w:rFonts w:ascii="Courier New" w:hAnsi="Courier New" w:cs="Courier New"/>
          <w:sz w:val="24"/>
          <w:szCs w:val="24"/>
        </w:rPr>
      </w:pPr>
      <w:r>
        <w:rPr>
          <w:rFonts w:ascii="Courier New" w:hAnsi="Courier New" w:cs="Courier New"/>
          <w:sz w:val="24"/>
          <w:szCs w:val="24"/>
        </w:rPr>
        <w:t xml:space="preserve">The court in </w:t>
      </w:r>
      <w:r w:rsidRPr="00990208">
        <w:rPr>
          <w:rFonts w:ascii="Courier New" w:hAnsi="Courier New" w:cs="Courier New"/>
          <w:b/>
          <w:i/>
          <w:sz w:val="24"/>
          <w:szCs w:val="24"/>
        </w:rPr>
        <w:t>Health Professions Council</w:t>
      </w:r>
      <w:r w:rsidRPr="00990208">
        <w:rPr>
          <w:rFonts w:ascii="Courier New" w:hAnsi="Courier New" w:cs="Courier New"/>
          <w:b/>
          <w:sz w:val="24"/>
          <w:szCs w:val="24"/>
        </w:rPr>
        <w:t xml:space="preserve"> v </w:t>
      </w:r>
      <w:r w:rsidRPr="00990208">
        <w:rPr>
          <w:rFonts w:ascii="Courier New" w:hAnsi="Courier New" w:cs="Courier New"/>
          <w:b/>
          <w:i/>
          <w:sz w:val="24"/>
          <w:szCs w:val="24"/>
        </w:rPr>
        <w:t>McGown</w:t>
      </w:r>
      <w:r w:rsidR="00345145">
        <w:rPr>
          <w:rFonts w:ascii="Courier New" w:hAnsi="Courier New" w:cs="Courier New"/>
          <w:sz w:val="24"/>
          <w:szCs w:val="24"/>
        </w:rPr>
        <w:t xml:space="preserve"> (</w:t>
      </w:r>
      <w:r w:rsidR="00345145">
        <w:rPr>
          <w:rFonts w:ascii="Courier New" w:hAnsi="Courier New" w:cs="Courier New"/>
          <w:i/>
          <w:sz w:val="24"/>
          <w:szCs w:val="24"/>
        </w:rPr>
        <w:t>supra</w:t>
      </w:r>
      <w:r w:rsidR="00345145">
        <w:rPr>
          <w:rFonts w:ascii="Courier New" w:hAnsi="Courier New" w:cs="Courier New"/>
          <w:sz w:val="24"/>
          <w:szCs w:val="24"/>
        </w:rPr>
        <w:t>)</w:t>
      </w:r>
      <w:r w:rsidR="00175200">
        <w:rPr>
          <w:rFonts w:ascii="Courier New" w:hAnsi="Courier New" w:cs="Courier New"/>
          <w:sz w:val="24"/>
          <w:szCs w:val="24"/>
        </w:rPr>
        <w:t>has</w:t>
      </w:r>
      <w:r w:rsidRPr="00BF3550">
        <w:rPr>
          <w:rFonts w:ascii="Courier New" w:hAnsi="Courier New" w:cs="Courier New"/>
          <w:sz w:val="24"/>
          <w:szCs w:val="24"/>
        </w:rPr>
        <w:t xml:space="preserve"> stated that the legitimate expectation doctrine as enunciated in </w:t>
      </w:r>
      <w:r w:rsidR="00CE0172">
        <w:rPr>
          <w:rFonts w:ascii="Courier New" w:hAnsi="Courier New" w:cs="Courier New"/>
          <w:i/>
          <w:sz w:val="24"/>
          <w:szCs w:val="24"/>
        </w:rPr>
        <w:t>Traub</w:t>
      </w:r>
      <w:r w:rsidR="00CE0172">
        <w:rPr>
          <w:rFonts w:ascii="Courier New" w:hAnsi="Courier New" w:cs="Courier New"/>
          <w:sz w:val="24"/>
          <w:szCs w:val="24"/>
        </w:rPr>
        <w:t>, extends the principle of natural justice.</w:t>
      </w:r>
    </w:p>
    <w:p w:rsidR="00CE0172" w:rsidRDefault="00CE0172" w:rsidP="00516F0F">
      <w:pPr>
        <w:spacing w:after="0" w:line="240" w:lineRule="auto"/>
        <w:ind w:firstLine="720"/>
        <w:jc w:val="both"/>
        <w:rPr>
          <w:rFonts w:ascii="Courier New" w:hAnsi="Courier New" w:cs="Courier New"/>
          <w:sz w:val="24"/>
          <w:szCs w:val="24"/>
        </w:rPr>
      </w:pPr>
    </w:p>
    <w:p w:rsidR="00F65299" w:rsidRDefault="00CE0172"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Minister issued a directive which gave rise to the legitimate expectation and that directive was expressly given on behalf of the authority and this should bind the authority as the</w:t>
      </w:r>
      <w:r w:rsidR="00F65299">
        <w:rPr>
          <w:rFonts w:ascii="Courier New" w:hAnsi="Courier New" w:cs="Courier New"/>
          <w:sz w:val="24"/>
          <w:szCs w:val="24"/>
        </w:rPr>
        <w:t xml:space="preserve"> applicant did hold a legitimate expectation based on that express directive issued on behalf of the public authority.</w:t>
      </w:r>
    </w:p>
    <w:p w:rsidR="00F65299" w:rsidRDefault="00F65299" w:rsidP="00516F0F">
      <w:pPr>
        <w:spacing w:after="0" w:line="240" w:lineRule="auto"/>
        <w:ind w:firstLine="720"/>
        <w:jc w:val="both"/>
        <w:rPr>
          <w:rFonts w:ascii="Courier New" w:hAnsi="Courier New" w:cs="Courier New"/>
          <w:sz w:val="24"/>
          <w:szCs w:val="24"/>
        </w:rPr>
      </w:pPr>
    </w:p>
    <w:p w:rsidR="00220071" w:rsidRDefault="00F65299" w:rsidP="00352248">
      <w:pPr>
        <w:spacing w:after="0" w:line="360" w:lineRule="auto"/>
        <w:ind w:firstLine="720"/>
        <w:jc w:val="both"/>
        <w:rPr>
          <w:rFonts w:ascii="Courier New" w:hAnsi="Courier New" w:cs="Courier New"/>
          <w:i/>
          <w:sz w:val="24"/>
          <w:szCs w:val="24"/>
        </w:rPr>
      </w:pPr>
      <w:r>
        <w:rPr>
          <w:rFonts w:ascii="Courier New" w:hAnsi="Courier New" w:cs="Courier New"/>
          <w:sz w:val="24"/>
          <w:szCs w:val="24"/>
        </w:rPr>
        <w:t>The several Supreme Court cases that state that a fixed contract expires by effluxion of time can thus be distinguished on the basis that theissu</w:t>
      </w:r>
      <w:r w:rsidR="00175200">
        <w:rPr>
          <w:rFonts w:ascii="Courier New" w:hAnsi="Courier New" w:cs="Courier New"/>
          <w:sz w:val="24"/>
          <w:szCs w:val="24"/>
        </w:rPr>
        <w:t>ing</w:t>
      </w:r>
      <w:r>
        <w:rPr>
          <w:rFonts w:ascii="Courier New" w:hAnsi="Courier New" w:cs="Courier New"/>
          <w:sz w:val="24"/>
          <w:szCs w:val="24"/>
        </w:rPr>
        <w:t xml:space="preserve"> of an express</w:t>
      </w:r>
      <w:r w:rsidR="00175200">
        <w:rPr>
          <w:rFonts w:ascii="Courier New" w:hAnsi="Courier New" w:cs="Courier New"/>
          <w:sz w:val="24"/>
          <w:szCs w:val="24"/>
        </w:rPr>
        <w:t>ly</w:t>
      </w:r>
      <w:r w:rsidR="00220071">
        <w:rPr>
          <w:rFonts w:ascii="Courier New" w:hAnsi="Courier New" w:cs="Courier New"/>
          <w:sz w:val="24"/>
          <w:szCs w:val="24"/>
        </w:rPr>
        <w:t xml:space="preserve"> given directive by a Minister</w:t>
      </w:r>
      <w:r w:rsidR="00175200">
        <w:rPr>
          <w:rFonts w:ascii="Courier New" w:hAnsi="Courier New" w:cs="Courier New"/>
          <w:sz w:val="24"/>
          <w:szCs w:val="24"/>
        </w:rPr>
        <w:t xml:space="preserve"> of Government</w:t>
      </w:r>
      <w:r w:rsidR="00220071">
        <w:rPr>
          <w:rFonts w:ascii="Courier New" w:hAnsi="Courier New" w:cs="Courier New"/>
          <w:sz w:val="24"/>
          <w:szCs w:val="24"/>
        </w:rPr>
        <w:t xml:space="preserve"> on behalf of a public authority as </w:t>
      </w:r>
      <w:r w:rsidR="00990208">
        <w:rPr>
          <w:rFonts w:ascii="Courier New" w:hAnsi="Courier New" w:cs="Courier New"/>
          <w:sz w:val="24"/>
          <w:szCs w:val="24"/>
        </w:rPr>
        <w:t>wa</w:t>
      </w:r>
      <w:r w:rsidR="00220071">
        <w:rPr>
          <w:rFonts w:ascii="Courier New" w:hAnsi="Courier New" w:cs="Courier New"/>
          <w:sz w:val="24"/>
          <w:szCs w:val="24"/>
        </w:rPr>
        <w:t xml:space="preserve">s the case in </w:t>
      </w:r>
      <w:r w:rsidR="00220071">
        <w:rPr>
          <w:rFonts w:ascii="Courier New" w:hAnsi="Courier New" w:cs="Courier New"/>
          <w:i/>
          <w:sz w:val="24"/>
          <w:szCs w:val="24"/>
        </w:rPr>
        <w:t>casu</w:t>
      </w:r>
      <w:r w:rsidR="00175200">
        <w:rPr>
          <w:rFonts w:ascii="Courier New" w:hAnsi="Courier New" w:cs="Courier New"/>
          <w:sz w:val="24"/>
          <w:szCs w:val="24"/>
        </w:rPr>
        <w:t xml:space="preserve"> gives rise to a legitimate expectation.</w:t>
      </w:r>
    </w:p>
    <w:p w:rsidR="00220071" w:rsidRPr="00516F0F" w:rsidRDefault="00220071" w:rsidP="00516F0F">
      <w:pPr>
        <w:spacing w:after="0" w:line="240" w:lineRule="auto"/>
        <w:ind w:firstLine="720"/>
        <w:jc w:val="both"/>
        <w:rPr>
          <w:rFonts w:ascii="Courier New" w:hAnsi="Courier New" w:cs="Courier New"/>
          <w:sz w:val="24"/>
          <w:szCs w:val="24"/>
        </w:rPr>
      </w:pPr>
    </w:p>
    <w:p w:rsidR="00220071" w:rsidRDefault="00220071"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This however, is not the only requirement to be satisfied in terms of s 12 B of the Act</w:t>
      </w:r>
      <w:r w:rsidR="00175200">
        <w:rPr>
          <w:rFonts w:ascii="Courier New" w:hAnsi="Courier New" w:cs="Courier New"/>
          <w:sz w:val="24"/>
          <w:szCs w:val="24"/>
        </w:rPr>
        <w:t>. There is</w:t>
      </w:r>
      <w:r>
        <w:rPr>
          <w:rFonts w:ascii="Courier New" w:hAnsi="Courier New" w:cs="Courier New"/>
          <w:sz w:val="24"/>
          <w:szCs w:val="24"/>
        </w:rPr>
        <w:t xml:space="preserve"> a second requirement that someone else was engaged instead of the employee.</w:t>
      </w:r>
    </w:p>
    <w:p w:rsidR="00220071" w:rsidRDefault="00220071" w:rsidP="00516F0F">
      <w:pPr>
        <w:spacing w:after="0" w:line="240" w:lineRule="auto"/>
        <w:ind w:firstLine="720"/>
        <w:jc w:val="both"/>
        <w:rPr>
          <w:rFonts w:ascii="Courier New" w:hAnsi="Courier New" w:cs="Courier New"/>
          <w:sz w:val="24"/>
          <w:szCs w:val="24"/>
        </w:rPr>
      </w:pPr>
    </w:p>
    <w:p w:rsidR="00220071" w:rsidRDefault="00220071"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The authority submitted that no one else was employed instead of the appellant.</w:t>
      </w:r>
    </w:p>
    <w:p w:rsidR="00220071" w:rsidRDefault="00220071" w:rsidP="00516F0F">
      <w:pPr>
        <w:spacing w:after="0" w:line="240" w:lineRule="auto"/>
        <w:ind w:firstLine="720"/>
        <w:jc w:val="both"/>
        <w:rPr>
          <w:rFonts w:ascii="Courier New" w:hAnsi="Courier New" w:cs="Courier New"/>
          <w:sz w:val="24"/>
          <w:szCs w:val="24"/>
        </w:rPr>
      </w:pPr>
    </w:p>
    <w:p w:rsidR="00352248" w:rsidRDefault="00220071"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has shown that when the authority decided not to renew his contract, they proceeded to advertise for the recruitment of a Chief Internal Auditor in the Sunday Mail of 21 March 2010 and on 31 March 2010, the day of the appellant’s dismissal, another person was engaged in an acting capacity. The appellant also referred the court to </w:t>
      </w:r>
      <w:r w:rsidR="00990208">
        <w:rPr>
          <w:rFonts w:ascii="Courier New" w:hAnsi="Courier New" w:cs="Courier New"/>
          <w:sz w:val="24"/>
          <w:szCs w:val="24"/>
        </w:rPr>
        <w:t xml:space="preserve">the </w:t>
      </w:r>
      <w:r>
        <w:rPr>
          <w:rFonts w:ascii="Courier New" w:hAnsi="Courier New" w:cs="Courier New"/>
          <w:sz w:val="24"/>
          <w:szCs w:val="24"/>
        </w:rPr>
        <w:t>ZIMRA</w:t>
      </w:r>
      <w:r w:rsidR="00352248">
        <w:rPr>
          <w:rFonts w:ascii="Courier New" w:hAnsi="Courier New" w:cs="Courier New"/>
          <w:sz w:val="24"/>
          <w:szCs w:val="24"/>
        </w:rPr>
        <w:t xml:space="preserve"> supplement of 1 April 2011 which shows that the authority did employ a Chief Internal Auditor in the appellant’s place.</w:t>
      </w:r>
    </w:p>
    <w:p w:rsidR="00352248" w:rsidRDefault="00352248" w:rsidP="00352248">
      <w:pPr>
        <w:spacing w:after="0" w:line="360" w:lineRule="auto"/>
        <w:ind w:firstLine="720"/>
        <w:jc w:val="both"/>
        <w:rPr>
          <w:rFonts w:ascii="Courier New" w:hAnsi="Courier New" w:cs="Courier New"/>
          <w:sz w:val="24"/>
          <w:szCs w:val="24"/>
        </w:rPr>
      </w:pPr>
    </w:p>
    <w:p w:rsidR="00352248" w:rsidRDefault="00352248"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I am satisfied therefore that the requirement of s 12 B of the Act were in this case satisfied.</w:t>
      </w:r>
    </w:p>
    <w:p w:rsidR="00352248" w:rsidRDefault="00352248" w:rsidP="00516F0F">
      <w:pPr>
        <w:spacing w:after="0" w:line="240" w:lineRule="auto"/>
        <w:ind w:firstLine="720"/>
        <w:jc w:val="both"/>
        <w:rPr>
          <w:rFonts w:ascii="Courier New" w:hAnsi="Courier New" w:cs="Courier New"/>
          <w:sz w:val="24"/>
          <w:szCs w:val="24"/>
        </w:rPr>
      </w:pPr>
    </w:p>
    <w:p w:rsidR="00352248" w:rsidRDefault="00352248"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appellant had a legitimate expectation arising from the ministerial directive which bound the authority as a </w:t>
      </w:r>
      <w:r>
        <w:rPr>
          <w:rFonts w:ascii="Courier New" w:hAnsi="Courier New" w:cs="Courier New"/>
          <w:sz w:val="24"/>
          <w:szCs w:val="24"/>
        </w:rPr>
        <w:lastRenderedPageBreak/>
        <w:t>public company and was issued expressly on behalf of the authority and secondly, the appellant has also managed to prove to the court that someone else was engaged in his place.</w:t>
      </w:r>
    </w:p>
    <w:p w:rsidR="00352248" w:rsidRDefault="00352248" w:rsidP="00516F0F">
      <w:pPr>
        <w:spacing w:after="0" w:line="240" w:lineRule="auto"/>
        <w:ind w:firstLine="720"/>
        <w:jc w:val="both"/>
        <w:rPr>
          <w:rFonts w:ascii="Courier New" w:hAnsi="Courier New" w:cs="Courier New"/>
          <w:sz w:val="24"/>
          <w:szCs w:val="24"/>
        </w:rPr>
      </w:pPr>
    </w:p>
    <w:p w:rsidR="00352248" w:rsidRDefault="00352248" w:rsidP="00352248">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result, I make the following order:</w:t>
      </w:r>
    </w:p>
    <w:p w:rsidR="00352248" w:rsidRDefault="00352248" w:rsidP="00516F0F">
      <w:pPr>
        <w:spacing w:after="0" w:line="240" w:lineRule="auto"/>
        <w:jc w:val="both"/>
        <w:rPr>
          <w:rFonts w:ascii="Courier New" w:hAnsi="Courier New" w:cs="Courier New"/>
          <w:sz w:val="24"/>
          <w:szCs w:val="24"/>
        </w:rPr>
      </w:pPr>
    </w:p>
    <w:p w:rsidR="00352248" w:rsidRDefault="00352248" w:rsidP="00352248">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appeal is upheld with costs.</w:t>
      </w:r>
    </w:p>
    <w:p w:rsidR="00352248" w:rsidRDefault="00352248" w:rsidP="00352248">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respondent’s decision to terminate and not renew the appellant’s contract is set aside.</w:t>
      </w:r>
    </w:p>
    <w:p w:rsidR="00352248" w:rsidRDefault="00352248" w:rsidP="00352248">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The appellant is to be re-instated into his position with no loss of salary or benefits.</w:t>
      </w:r>
    </w:p>
    <w:p w:rsidR="00352248" w:rsidRDefault="00352248" w:rsidP="00352248">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 xml:space="preserve">Should re-instatement no longer be tenable, the appellant is to be paid damages in </w:t>
      </w:r>
      <w:r>
        <w:rPr>
          <w:rFonts w:ascii="Courier New" w:hAnsi="Courier New" w:cs="Courier New"/>
          <w:i/>
          <w:sz w:val="24"/>
          <w:szCs w:val="24"/>
        </w:rPr>
        <w:t>lieu</w:t>
      </w:r>
      <w:r>
        <w:rPr>
          <w:rFonts w:ascii="Courier New" w:hAnsi="Courier New" w:cs="Courier New"/>
          <w:sz w:val="24"/>
          <w:szCs w:val="24"/>
        </w:rPr>
        <w:t xml:space="preserve"> of re-instatement.</w:t>
      </w:r>
    </w:p>
    <w:p w:rsidR="00352248" w:rsidRDefault="00352248" w:rsidP="00352248">
      <w:pPr>
        <w:pStyle w:val="ListParagraph"/>
        <w:numPr>
          <w:ilvl w:val="0"/>
          <w:numId w:val="3"/>
        </w:numPr>
        <w:spacing w:after="0" w:line="360" w:lineRule="auto"/>
        <w:jc w:val="both"/>
        <w:rPr>
          <w:rFonts w:ascii="Courier New" w:hAnsi="Courier New" w:cs="Courier New"/>
          <w:sz w:val="24"/>
          <w:szCs w:val="24"/>
        </w:rPr>
      </w:pPr>
      <w:r>
        <w:rPr>
          <w:rFonts w:ascii="Courier New" w:hAnsi="Courier New" w:cs="Courier New"/>
          <w:sz w:val="24"/>
          <w:szCs w:val="24"/>
        </w:rPr>
        <w:t>In the event that the parties fail to agree on damages payable in terms of paragraph 4 above, either of the parties can refer the matter to the Labour Court for quantification.</w:t>
      </w:r>
    </w:p>
    <w:p w:rsidR="00352248" w:rsidRDefault="00352248" w:rsidP="00352248">
      <w:pPr>
        <w:spacing w:after="0" w:line="360" w:lineRule="auto"/>
        <w:jc w:val="both"/>
        <w:rPr>
          <w:rFonts w:ascii="Courier New" w:hAnsi="Courier New" w:cs="Courier New"/>
          <w:sz w:val="24"/>
          <w:szCs w:val="24"/>
        </w:rPr>
      </w:pPr>
    </w:p>
    <w:p w:rsidR="00352248" w:rsidRDefault="00352248" w:rsidP="00352248">
      <w:pPr>
        <w:spacing w:after="0" w:line="360" w:lineRule="auto"/>
        <w:jc w:val="both"/>
        <w:rPr>
          <w:rFonts w:ascii="Courier New" w:hAnsi="Courier New" w:cs="Courier New"/>
          <w:sz w:val="24"/>
          <w:szCs w:val="24"/>
        </w:rPr>
      </w:pPr>
    </w:p>
    <w:p w:rsidR="00352248" w:rsidRDefault="00352248" w:rsidP="00352248">
      <w:pPr>
        <w:spacing w:after="0" w:line="360" w:lineRule="auto"/>
        <w:jc w:val="both"/>
        <w:rPr>
          <w:rFonts w:ascii="Courier New" w:hAnsi="Courier New" w:cs="Courier New"/>
          <w:sz w:val="24"/>
          <w:szCs w:val="24"/>
        </w:rPr>
      </w:pPr>
    </w:p>
    <w:p w:rsidR="00352248" w:rsidRPr="00352248" w:rsidRDefault="00352248" w:rsidP="00352248">
      <w:pPr>
        <w:spacing w:after="0" w:line="240" w:lineRule="auto"/>
        <w:jc w:val="both"/>
        <w:rPr>
          <w:rFonts w:ascii="Courier New" w:hAnsi="Courier New" w:cs="Courier New"/>
          <w:b/>
          <w:sz w:val="24"/>
          <w:szCs w:val="24"/>
          <w:u w:val="single"/>
        </w:rPr>
      </w:pPr>
      <w:r w:rsidRPr="00352248">
        <w:rPr>
          <w:rFonts w:ascii="Courier New" w:hAnsi="Courier New" w:cs="Courier New"/>
          <w:b/>
          <w:sz w:val="24"/>
          <w:szCs w:val="24"/>
          <w:u w:val="single"/>
        </w:rPr>
        <w:t>L HOVE</w:t>
      </w:r>
    </w:p>
    <w:p w:rsidR="00A90CF5" w:rsidRPr="00352248" w:rsidRDefault="00352248" w:rsidP="00352248">
      <w:pPr>
        <w:spacing w:after="0" w:line="240" w:lineRule="auto"/>
        <w:jc w:val="both"/>
        <w:rPr>
          <w:rFonts w:ascii="Courier New" w:hAnsi="Courier New" w:cs="Courier New"/>
          <w:b/>
          <w:sz w:val="24"/>
          <w:szCs w:val="24"/>
        </w:rPr>
      </w:pPr>
      <w:r w:rsidRPr="00352248">
        <w:rPr>
          <w:rFonts w:ascii="Courier New" w:hAnsi="Courier New" w:cs="Courier New"/>
          <w:b/>
          <w:sz w:val="24"/>
          <w:szCs w:val="24"/>
        </w:rPr>
        <w:t>JUDGE – LABOUR COURT</w:t>
      </w:r>
    </w:p>
    <w:p w:rsidR="00352248" w:rsidRPr="00352248" w:rsidRDefault="00352248" w:rsidP="00352248">
      <w:pPr>
        <w:spacing w:after="0" w:line="360" w:lineRule="auto"/>
        <w:jc w:val="both"/>
        <w:rPr>
          <w:rFonts w:ascii="Courier New" w:hAnsi="Courier New" w:cs="Courier New"/>
          <w:b/>
          <w:sz w:val="24"/>
          <w:szCs w:val="24"/>
        </w:rPr>
      </w:pPr>
    </w:p>
    <w:p w:rsidR="00352248" w:rsidRPr="00352248" w:rsidRDefault="00352248" w:rsidP="00352248">
      <w:pPr>
        <w:spacing w:after="0" w:line="360" w:lineRule="auto"/>
        <w:jc w:val="both"/>
        <w:rPr>
          <w:rFonts w:ascii="Courier New" w:hAnsi="Courier New" w:cs="Courier New"/>
          <w:sz w:val="24"/>
          <w:szCs w:val="24"/>
        </w:rPr>
      </w:pPr>
    </w:p>
    <w:p w:rsidR="0095622D" w:rsidRPr="00BF3550" w:rsidRDefault="0095622D" w:rsidP="00352248">
      <w:pPr>
        <w:spacing w:after="0" w:line="360" w:lineRule="auto"/>
        <w:ind w:firstLine="720"/>
        <w:jc w:val="both"/>
        <w:rPr>
          <w:rFonts w:ascii="Courier New" w:hAnsi="Courier New" w:cs="Courier New"/>
          <w:sz w:val="24"/>
          <w:szCs w:val="24"/>
        </w:rPr>
      </w:pPr>
    </w:p>
    <w:p w:rsidR="0095622D" w:rsidRPr="00BF3550" w:rsidRDefault="0095622D" w:rsidP="00352248">
      <w:pPr>
        <w:spacing w:after="0" w:line="360" w:lineRule="auto"/>
        <w:ind w:firstLine="720"/>
        <w:jc w:val="both"/>
        <w:rPr>
          <w:rFonts w:ascii="Courier New" w:hAnsi="Courier New" w:cs="Courier New"/>
          <w:sz w:val="24"/>
          <w:szCs w:val="24"/>
        </w:rPr>
      </w:pPr>
    </w:p>
    <w:p w:rsidR="00B315EC" w:rsidRPr="00BF3550" w:rsidRDefault="00B315EC" w:rsidP="00352248">
      <w:pPr>
        <w:spacing w:after="0" w:line="360" w:lineRule="auto"/>
        <w:ind w:left="360"/>
        <w:jc w:val="both"/>
        <w:rPr>
          <w:rFonts w:ascii="Courier New" w:hAnsi="Courier New" w:cs="Courier New"/>
          <w:sz w:val="24"/>
          <w:szCs w:val="24"/>
        </w:rPr>
      </w:pPr>
    </w:p>
    <w:sectPr w:rsidR="00B315EC" w:rsidRPr="00BF3550" w:rsidSect="0066504B">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1B77" w:rsidRDefault="002C1B77" w:rsidP="0066504B">
      <w:pPr>
        <w:spacing w:after="0" w:line="240" w:lineRule="auto"/>
      </w:pPr>
      <w:r>
        <w:separator/>
      </w:r>
    </w:p>
  </w:endnote>
  <w:endnote w:type="continuationSeparator" w:id="1">
    <w:p w:rsidR="002C1B77" w:rsidRDefault="002C1B77" w:rsidP="006650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716777"/>
      <w:docPartObj>
        <w:docPartGallery w:val="Page Numbers (Bottom of Page)"/>
        <w:docPartUnique/>
      </w:docPartObj>
    </w:sdtPr>
    <w:sdtEndPr>
      <w:rPr>
        <w:noProof/>
      </w:rPr>
    </w:sdtEndPr>
    <w:sdtContent>
      <w:p w:rsidR="0066504B" w:rsidRDefault="007344DD">
        <w:pPr>
          <w:pStyle w:val="Footer"/>
          <w:jc w:val="center"/>
        </w:pPr>
        <w:r>
          <w:fldChar w:fldCharType="begin"/>
        </w:r>
        <w:r w:rsidR="0066504B">
          <w:instrText xml:space="preserve"> PAGE   \* MERGEFORMAT </w:instrText>
        </w:r>
        <w:r>
          <w:fldChar w:fldCharType="separate"/>
        </w:r>
        <w:r w:rsidR="00F43FA5">
          <w:rPr>
            <w:noProof/>
          </w:rPr>
          <w:t>7</w:t>
        </w:r>
        <w:r>
          <w:rPr>
            <w:noProof/>
          </w:rPr>
          <w:fldChar w:fldCharType="end"/>
        </w:r>
      </w:p>
    </w:sdtContent>
  </w:sdt>
  <w:p w:rsidR="0066504B" w:rsidRDefault="006650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1B77" w:rsidRDefault="002C1B77" w:rsidP="0066504B">
      <w:pPr>
        <w:spacing w:after="0" w:line="240" w:lineRule="auto"/>
      </w:pPr>
      <w:r>
        <w:separator/>
      </w:r>
    </w:p>
  </w:footnote>
  <w:footnote w:type="continuationSeparator" w:id="1">
    <w:p w:rsidR="002C1B77" w:rsidRDefault="002C1B77" w:rsidP="006650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504B" w:rsidRPr="00516F0F" w:rsidRDefault="0066504B" w:rsidP="0066504B">
    <w:pPr>
      <w:spacing w:after="0" w:line="240" w:lineRule="auto"/>
      <w:ind w:left="5040"/>
      <w:jc w:val="both"/>
      <w:rPr>
        <w:rFonts w:ascii="Courier New" w:hAnsi="Courier New" w:cs="Courier New"/>
        <w:b/>
        <w:sz w:val="24"/>
        <w:szCs w:val="24"/>
      </w:rPr>
    </w:pPr>
    <w:r w:rsidRPr="00516F0F">
      <w:rPr>
        <w:rFonts w:ascii="Courier New" w:hAnsi="Courier New" w:cs="Courier New"/>
        <w:b/>
        <w:sz w:val="24"/>
        <w:szCs w:val="24"/>
      </w:rPr>
      <w:t>JUDGMENT NO LC/H/02/201</w:t>
    </w:r>
    <w:r>
      <w:rPr>
        <w:rFonts w:ascii="Courier New" w:hAnsi="Courier New" w:cs="Courier New"/>
        <w:b/>
        <w:sz w:val="24"/>
        <w:szCs w:val="24"/>
      </w:rPr>
      <w:t>4</w:t>
    </w:r>
  </w:p>
  <w:p w:rsidR="0066504B" w:rsidRDefault="0066504B">
    <w:pPr>
      <w:pStyle w:val="Header"/>
    </w:pPr>
  </w:p>
  <w:p w:rsidR="0066504B" w:rsidRDefault="0066504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9E0EFD"/>
    <w:multiLevelType w:val="hybridMultilevel"/>
    <w:tmpl w:val="83C0D8A2"/>
    <w:lvl w:ilvl="0" w:tplc="89120E72">
      <w:start w:val="1"/>
      <w:numFmt w:val="lowerRoman"/>
      <w:lvlText w:val="(%1)"/>
      <w:lvlJc w:val="left"/>
      <w:pPr>
        <w:ind w:left="1800" w:hanging="108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C957D2B"/>
    <w:multiLevelType w:val="hybridMultilevel"/>
    <w:tmpl w:val="81E2479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A0C24AA"/>
    <w:multiLevelType w:val="hybridMultilevel"/>
    <w:tmpl w:val="BA829472"/>
    <w:lvl w:ilvl="0" w:tplc="F81AB114">
      <w:start w:val="1"/>
      <w:numFmt w:val="lowerRoman"/>
      <w:lvlText w:val="(%1)"/>
      <w:lvlJc w:val="left"/>
      <w:pPr>
        <w:ind w:left="1440" w:hanging="108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7FC4"/>
    <w:rsid w:val="00175200"/>
    <w:rsid w:val="001A3D9E"/>
    <w:rsid w:val="0020465B"/>
    <w:rsid w:val="00220071"/>
    <w:rsid w:val="002C1B77"/>
    <w:rsid w:val="00345145"/>
    <w:rsid w:val="00352248"/>
    <w:rsid w:val="004112F4"/>
    <w:rsid w:val="00413F63"/>
    <w:rsid w:val="00516F0F"/>
    <w:rsid w:val="00556047"/>
    <w:rsid w:val="0066504B"/>
    <w:rsid w:val="006B7FC4"/>
    <w:rsid w:val="006D40E5"/>
    <w:rsid w:val="006D571B"/>
    <w:rsid w:val="00727F3A"/>
    <w:rsid w:val="007344DD"/>
    <w:rsid w:val="00807CB8"/>
    <w:rsid w:val="00821D70"/>
    <w:rsid w:val="0095622D"/>
    <w:rsid w:val="00990208"/>
    <w:rsid w:val="00A42224"/>
    <w:rsid w:val="00A90CF5"/>
    <w:rsid w:val="00AE288D"/>
    <w:rsid w:val="00B24324"/>
    <w:rsid w:val="00B315EC"/>
    <w:rsid w:val="00BF3550"/>
    <w:rsid w:val="00C63813"/>
    <w:rsid w:val="00CE0172"/>
    <w:rsid w:val="00EC5170"/>
    <w:rsid w:val="00F0702B"/>
    <w:rsid w:val="00F43FA5"/>
    <w:rsid w:val="00F65299"/>
    <w:rsid w:val="00FE0E42"/>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2B"/>
    <w:pPr>
      <w:ind w:left="720"/>
      <w:contextualSpacing/>
    </w:pPr>
  </w:style>
  <w:style w:type="paragraph" w:styleId="Header">
    <w:name w:val="header"/>
    <w:basedOn w:val="Normal"/>
    <w:link w:val="HeaderChar"/>
    <w:uiPriority w:val="99"/>
    <w:unhideWhenUsed/>
    <w:rsid w:val="00665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04B"/>
  </w:style>
  <w:style w:type="paragraph" w:styleId="Footer">
    <w:name w:val="footer"/>
    <w:basedOn w:val="Normal"/>
    <w:link w:val="FooterChar"/>
    <w:uiPriority w:val="99"/>
    <w:unhideWhenUsed/>
    <w:rsid w:val="00665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04B"/>
  </w:style>
  <w:style w:type="paragraph" w:styleId="BalloonText">
    <w:name w:val="Balloon Text"/>
    <w:basedOn w:val="Normal"/>
    <w:link w:val="BalloonTextChar"/>
    <w:uiPriority w:val="99"/>
    <w:semiHidden/>
    <w:unhideWhenUsed/>
    <w:rsid w:val="0066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0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02B"/>
    <w:pPr>
      <w:ind w:left="720"/>
      <w:contextualSpacing/>
    </w:pPr>
  </w:style>
  <w:style w:type="paragraph" w:styleId="Header">
    <w:name w:val="header"/>
    <w:basedOn w:val="Normal"/>
    <w:link w:val="HeaderChar"/>
    <w:uiPriority w:val="99"/>
    <w:unhideWhenUsed/>
    <w:rsid w:val="006650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504B"/>
  </w:style>
  <w:style w:type="paragraph" w:styleId="Footer">
    <w:name w:val="footer"/>
    <w:basedOn w:val="Normal"/>
    <w:link w:val="FooterChar"/>
    <w:uiPriority w:val="99"/>
    <w:unhideWhenUsed/>
    <w:rsid w:val="006650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504B"/>
  </w:style>
  <w:style w:type="paragraph" w:styleId="BalloonText">
    <w:name w:val="Balloon Text"/>
    <w:basedOn w:val="Normal"/>
    <w:link w:val="BalloonTextChar"/>
    <w:uiPriority w:val="99"/>
    <w:semiHidden/>
    <w:unhideWhenUsed/>
    <w:rsid w:val="006650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5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1447</Words>
  <Characters>8248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2014-01-17T10:42:00Z</cp:lastPrinted>
  <dcterms:created xsi:type="dcterms:W3CDTF">2014-04-30T07:47:00Z</dcterms:created>
  <dcterms:modified xsi:type="dcterms:W3CDTF">2014-04-30T07:47:00Z</dcterms:modified>
</cp:coreProperties>
</file>