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931" w:rsidRDefault="00274931" w:rsidP="00CA51B8">
      <w:pPr>
        <w:pStyle w:val="NoSpacing"/>
        <w:jc w:val="both"/>
        <w:rPr>
          <w:rFonts w:ascii="Times New Roman" w:hAnsi="Times New Roman" w:cs="Times New Roman"/>
          <w:b/>
          <w:sz w:val="24"/>
          <w:szCs w:val="24"/>
        </w:rPr>
      </w:pPr>
      <w:r>
        <w:rPr>
          <w:rFonts w:ascii="Times New Roman" w:hAnsi="Times New Roman" w:cs="Times New Roman"/>
          <w:b/>
          <w:sz w:val="24"/>
          <w:szCs w:val="24"/>
        </w:rPr>
        <w:t>WEST NICHOLSON YOUTH MINING ASSOCIATION</w:t>
      </w:r>
    </w:p>
    <w:p w:rsidR="00274931" w:rsidRDefault="00274931" w:rsidP="00CA51B8">
      <w:pPr>
        <w:pStyle w:val="NoSpacing"/>
        <w:jc w:val="both"/>
        <w:rPr>
          <w:rFonts w:ascii="Times New Roman" w:hAnsi="Times New Roman" w:cs="Times New Roman"/>
          <w:b/>
          <w:sz w:val="24"/>
          <w:szCs w:val="24"/>
        </w:rPr>
      </w:pPr>
    </w:p>
    <w:p w:rsidR="00274931" w:rsidRDefault="00274931" w:rsidP="00CA51B8">
      <w:pPr>
        <w:pStyle w:val="NoSpacing"/>
        <w:jc w:val="both"/>
        <w:rPr>
          <w:rFonts w:ascii="Times New Roman" w:hAnsi="Times New Roman" w:cs="Times New Roman"/>
          <w:b/>
          <w:sz w:val="24"/>
          <w:szCs w:val="24"/>
        </w:rPr>
      </w:pPr>
    </w:p>
    <w:p w:rsidR="00274931" w:rsidRDefault="00274931" w:rsidP="00CA51B8">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Versus </w:t>
      </w:r>
    </w:p>
    <w:p w:rsidR="00274931" w:rsidRDefault="00274931" w:rsidP="00CA51B8">
      <w:pPr>
        <w:pStyle w:val="NoSpacing"/>
        <w:jc w:val="both"/>
        <w:rPr>
          <w:rFonts w:ascii="Times New Roman" w:hAnsi="Times New Roman" w:cs="Times New Roman"/>
          <w:b/>
          <w:sz w:val="24"/>
          <w:szCs w:val="24"/>
        </w:rPr>
      </w:pPr>
    </w:p>
    <w:p w:rsidR="00274931" w:rsidRDefault="00274931" w:rsidP="00CA51B8">
      <w:pPr>
        <w:pStyle w:val="NoSpacing"/>
        <w:jc w:val="both"/>
        <w:rPr>
          <w:rFonts w:ascii="Times New Roman" w:hAnsi="Times New Roman" w:cs="Times New Roman"/>
          <w:b/>
          <w:sz w:val="24"/>
          <w:szCs w:val="24"/>
        </w:rPr>
      </w:pPr>
    </w:p>
    <w:p w:rsidR="00274931" w:rsidRDefault="00274931" w:rsidP="00CA51B8">
      <w:pPr>
        <w:pStyle w:val="NoSpacing"/>
        <w:jc w:val="both"/>
        <w:rPr>
          <w:rFonts w:ascii="Times New Roman" w:hAnsi="Times New Roman" w:cs="Times New Roman"/>
          <w:b/>
          <w:sz w:val="24"/>
          <w:szCs w:val="24"/>
        </w:rPr>
      </w:pPr>
      <w:r>
        <w:rPr>
          <w:rFonts w:ascii="Times New Roman" w:hAnsi="Times New Roman" w:cs="Times New Roman"/>
          <w:b/>
          <w:sz w:val="24"/>
          <w:szCs w:val="24"/>
        </w:rPr>
        <w:t>MPUMELELO NYONI</w:t>
      </w:r>
    </w:p>
    <w:p w:rsidR="00274931" w:rsidRDefault="00274931" w:rsidP="00CA51B8">
      <w:pPr>
        <w:pStyle w:val="NoSpacing"/>
        <w:jc w:val="both"/>
        <w:rPr>
          <w:rFonts w:ascii="Times New Roman" w:hAnsi="Times New Roman" w:cs="Times New Roman"/>
          <w:b/>
          <w:sz w:val="24"/>
          <w:szCs w:val="24"/>
        </w:rPr>
      </w:pPr>
    </w:p>
    <w:p w:rsidR="00274931" w:rsidRDefault="00274931" w:rsidP="00CA51B8">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274931" w:rsidRDefault="00274931" w:rsidP="00CA51B8">
      <w:pPr>
        <w:pStyle w:val="NoSpacing"/>
        <w:jc w:val="both"/>
        <w:rPr>
          <w:rFonts w:ascii="Times New Roman" w:hAnsi="Times New Roman" w:cs="Times New Roman"/>
          <w:b/>
          <w:sz w:val="24"/>
          <w:szCs w:val="24"/>
        </w:rPr>
      </w:pPr>
    </w:p>
    <w:p w:rsidR="00274931" w:rsidRDefault="00274931" w:rsidP="00CA51B8">
      <w:pPr>
        <w:pStyle w:val="NoSpacing"/>
        <w:jc w:val="both"/>
        <w:rPr>
          <w:rFonts w:ascii="Times New Roman" w:hAnsi="Times New Roman" w:cs="Times New Roman"/>
          <w:b/>
          <w:sz w:val="24"/>
          <w:szCs w:val="24"/>
        </w:rPr>
      </w:pPr>
      <w:r>
        <w:rPr>
          <w:rFonts w:ascii="Times New Roman" w:hAnsi="Times New Roman" w:cs="Times New Roman"/>
          <w:b/>
          <w:sz w:val="24"/>
          <w:szCs w:val="24"/>
        </w:rPr>
        <w:t>FOSTINA SITHOLE</w:t>
      </w:r>
    </w:p>
    <w:p w:rsidR="0010467F" w:rsidRDefault="0010467F" w:rsidP="00CA51B8">
      <w:pPr>
        <w:pStyle w:val="NoSpacing"/>
        <w:jc w:val="both"/>
        <w:rPr>
          <w:rFonts w:ascii="Times New Roman" w:hAnsi="Times New Roman" w:cs="Times New Roman"/>
          <w:b/>
          <w:sz w:val="24"/>
          <w:szCs w:val="24"/>
        </w:rPr>
      </w:pPr>
    </w:p>
    <w:p w:rsidR="0010467F" w:rsidRDefault="0010467F" w:rsidP="00CA51B8">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274931" w:rsidRDefault="00274931" w:rsidP="00CA51B8">
      <w:pPr>
        <w:pStyle w:val="NoSpacing"/>
        <w:jc w:val="both"/>
        <w:rPr>
          <w:rFonts w:ascii="Times New Roman" w:hAnsi="Times New Roman" w:cs="Times New Roman"/>
          <w:b/>
          <w:sz w:val="24"/>
          <w:szCs w:val="24"/>
        </w:rPr>
      </w:pPr>
    </w:p>
    <w:p w:rsidR="00274931" w:rsidRDefault="00274931" w:rsidP="00CA51B8">
      <w:pPr>
        <w:pStyle w:val="NoSpacing"/>
        <w:jc w:val="both"/>
        <w:rPr>
          <w:rFonts w:ascii="Times New Roman" w:hAnsi="Times New Roman" w:cs="Times New Roman"/>
          <w:b/>
          <w:sz w:val="24"/>
          <w:szCs w:val="24"/>
        </w:rPr>
      </w:pPr>
      <w:r>
        <w:rPr>
          <w:rFonts w:ascii="Times New Roman" w:hAnsi="Times New Roman" w:cs="Times New Roman"/>
          <w:b/>
          <w:sz w:val="24"/>
          <w:szCs w:val="24"/>
        </w:rPr>
        <w:t>PAUL GWANANGARA</w:t>
      </w:r>
    </w:p>
    <w:p w:rsidR="00274931" w:rsidRDefault="00274931" w:rsidP="00CA51B8">
      <w:pPr>
        <w:pStyle w:val="NoSpacing"/>
        <w:jc w:val="both"/>
        <w:rPr>
          <w:rFonts w:ascii="Times New Roman" w:hAnsi="Times New Roman" w:cs="Times New Roman"/>
          <w:b/>
          <w:sz w:val="24"/>
          <w:szCs w:val="24"/>
        </w:rPr>
      </w:pPr>
    </w:p>
    <w:p w:rsidR="00274931" w:rsidRDefault="00274931" w:rsidP="00CA51B8">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274931" w:rsidRDefault="00274931" w:rsidP="00CA51B8">
      <w:pPr>
        <w:pStyle w:val="NoSpacing"/>
        <w:jc w:val="both"/>
        <w:rPr>
          <w:rFonts w:ascii="Times New Roman" w:hAnsi="Times New Roman" w:cs="Times New Roman"/>
          <w:b/>
          <w:sz w:val="24"/>
          <w:szCs w:val="24"/>
        </w:rPr>
      </w:pPr>
    </w:p>
    <w:p w:rsidR="00274931" w:rsidRDefault="00274931" w:rsidP="00CA51B8">
      <w:pPr>
        <w:pStyle w:val="NoSpacing"/>
        <w:jc w:val="both"/>
        <w:rPr>
          <w:rFonts w:ascii="Times New Roman" w:hAnsi="Times New Roman" w:cs="Times New Roman"/>
          <w:b/>
          <w:sz w:val="24"/>
          <w:szCs w:val="24"/>
        </w:rPr>
      </w:pPr>
      <w:r>
        <w:rPr>
          <w:rFonts w:ascii="Times New Roman" w:hAnsi="Times New Roman" w:cs="Times New Roman"/>
          <w:b/>
          <w:sz w:val="24"/>
          <w:szCs w:val="24"/>
        </w:rPr>
        <w:t>NATSAI FAITH NCUBE</w:t>
      </w:r>
    </w:p>
    <w:p w:rsidR="00274931" w:rsidRDefault="00274931" w:rsidP="00CA51B8">
      <w:pPr>
        <w:pStyle w:val="NoSpacing"/>
        <w:jc w:val="both"/>
        <w:rPr>
          <w:rFonts w:ascii="Times New Roman" w:hAnsi="Times New Roman" w:cs="Times New Roman"/>
          <w:b/>
          <w:sz w:val="24"/>
          <w:szCs w:val="24"/>
        </w:rPr>
      </w:pPr>
    </w:p>
    <w:p w:rsidR="00274931" w:rsidRDefault="00274931" w:rsidP="00CA51B8">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274931" w:rsidRDefault="00274931" w:rsidP="00CA51B8">
      <w:pPr>
        <w:pStyle w:val="NoSpacing"/>
        <w:jc w:val="both"/>
        <w:rPr>
          <w:rFonts w:ascii="Times New Roman" w:hAnsi="Times New Roman" w:cs="Times New Roman"/>
          <w:b/>
          <w:sz w:val="24"/>
          <w:szCs w:val="24"/>
        </w:rPr>
      </w:pPr>
    </w:p>
    <w:p w:rsidR="00274931" w:rsidRDefault="00274931" w:rsidP="00CA51B8">
      <w:pPr>
        <w:pStyle w:val="NoSpacing"/>
        <w:jc w:val="both"/>
        <w:rPr>
          <w:rFonts w:ascii="Times New Roman" w:hAnsi="Times New Roman" w:cs="Times New Roman"/>
          <w:b/>
          <w:sz w:val="24"/>
          <w:szCs w:val="24"/>
        </w:rPr>
      </w:pPr>
      <w:r>
        <w:rPr>
          <w:rFonts w:ascii="Times New Roman" w:hAnsi="Times New Roman" w:cs="Times New Roman"/>
          <w:b/>
          <w:sz w:val="24"/>
          <w:szCs w:val="24"/>
        </w:rPr>
        <w:t>JOSEPHAT CHIHEYA</w:t>
      </w:r>
    </w:p>
    <w:p w:rsidR="00274931" w:rsidRDefault="00274931" w:rsidP="00CA51B8">
      <w:pPr>
        <w:pStyle w:val="NoSpacing"/>
        <w:jc w:val="both"/>
        <w:rPr>
          <w:rFonts w:ascii="Times New Roman" w:hAnsi="Times New Roman" w:cs="Times New Roman"/>
          <w:b/>
          <w:sz w:val="24"/>
          <w:szCs w:val="24"/>
        </w:rPr>
      </w:pPr>
    </w:p>
    <w:p w:rsidR="00274931" w:rsidRDefault="00274931" w:rsidP="00CA51B8">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274931" w:rsidRDefault="00274931" w:rsidP="00CA51B8">
      <w:pPr>
        <w:pStyle w:val="NoSpacing"/>
        <w:jc w:val="both"/>
        <w:rPr>
          <w:rFonts w:ascii="Times New Roman" w:hAnsi="Times New Roman" w:cs="Times New Roman"/>
          <w:b/>
          <w:sz w:val="24"/>
          <w:szCs w:val="24"/>
        </w:rPr>
      </w:pPr>
    </w:p>
    <w:p w:rsidR="00274931" w:rsidRDefault="00274931" w:rsidP="00CA51B8">
      <w:pPr>
        <w:pStyle w:val="NoSpacing"/>
        <w:jc w:val="both"/>
        <w:rPr>
          <w:rFonts w:ascii="Times New Roman" w:hAnsi="Times New Roman" w:cs="Times New Roman"/>
          <w:b/>
          <w:sz w:val="24"/>
          <w:szCs w:val="24"/>
        </w:rPr>
      </w:pPr>
      <w:r>
        <w:rPr>
          <w:rFonts w:ascii="Times New Roman" w:hAnsi="Times New Roman" w:cs="Times New Roman"/>
          <w:b/>
          <w:sz w:val="24"/>
          <w:szCs w:val="24"/>
        </w:rPr>
        <w:t>ARNOLD NOYO</w:t>
      </w:r>
    </w:p>
    <w:p w:rsidR="00274931" w:rsidRDefault="00274931" w:rsidP="00CA51B8">
      <w:pPr>
        <w:pStyle w:val="NoSpacing"/>
        <w:jc w:val="both"/>
        <w:rPr>
          <w:rFonts w:ascii="Times New Roman" w:hAnsi="Times New Roman" w:cs="Times New Roman"/>
          <w:b/>
          <w:sz w:val="24"/>
          <w:szCs w:val="24"/>
        </w:rPr>
      </w:pPr>
    </w:p>
    <w:p w:rsidR="00274931" w:rsidRDefault="00274931" w:rsidP="00CA51B8">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274931" w:rsidRDefault="00274931" w:rsidP="00CA51B8">
      <w:pPr>
        <w:pStyle w:val="NoSpacing"/>
        <w:jc w:val="both"/>
        <w:rPr>
          <w:rFonts w:ascii="Times New Roman" w:hAnsi="Times New Roman" w:cs="Times New Roman"/>
          <w:b/>
          <w:sz w:val="24"/>
          <w:szCs w:val="24"/>
        </w:rPr>
      </w:pPr>
    </w:p>
    <w:p w:rsidR="00274931" w:rsidRDefault="00274931" w:rsidP="00CA51B8">
      <w:pPr>
        <w:pStyle w:val="NoSpacing"/>
        <w:jc w:val="both"/>
        <w:rPr>
          <w:rFonts w:ascii="Times New Roman" w:hAnsi="Times New Roman" w:cs="Times New Roman"/>
          <w:b/>
          <w:sz w:val="24"/>
          <w:szCs w:val="24"/>
        </w:rPr>
      </w:pPr>
      <w:r>
        <w:rPr>
          <w:rFonts w:ascii="Times New Roman" w:hAnsi="Times New Roman" w:cs="Times New Roman"/>
          <w:b/>
          <w:sz w:val="24"/>
          <w:szCs w:val="24"/>
        </w:rPr>
        <w:t>SIPHO MOYO</w:t>
      </w:r>
    </w:p>
    <w:p w:rsidR="00274931" w:rsidRDefault="00274931" w:rsidP="00CA51B8">
      <w:pPr>
        <w:pStyle w:val="NoSpacing"/>
        <w:jc w:val="both"/>
        <w:rPr>
          <w:rFonts w:ascii="Times New Roman" w:hAnsi="Times New Roman" w:cs="Times New Roman"/>
          <w:b/>
          <w:sz w:val="24"/>
          <w:szCs w:val="24"/>
        </w:rPr>
      </w:pPr>
    </w:p>
    <w:p w:rsidR="00274931" w:rsidRDefault="00274931" w:rsidP="00CA51B8">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274931" w:rsidRDefault="00274931" w:rsidP="00CA51B8">
      <w:pPr>
        <w:pStyle w:val="NoSpacing"/>
        <w:jc w:val="both"/>
        <w:rPr>
          <w:rFonts w:ascii="Times New Roman" w:hAnsi="Times New Roman" w:cs="Times New Roman"/>
          <w:b/>
          <w:sz w:val="24"/>
          <w:szCs w:val="24"/>
        </w:rPr>
      </w:pPr>
    </w:p>
    <w:p w:rsidR="00274931" w:rsidRDefault="00274931" w:rsidP="00CA51B8">
      <w:pPr>
        <w:pStyle w:val="NoSpacing"/>
        <w:jc w:val="both"/>
        <w:rPr>
          <w:rFonts w:ascii="Times New Roman" w:hAnsi="Times New Roman" w:cs="Times New Roman"/>
          <w:b/>
          <w:sz w:val="24"/>
          <w:szCs w:val="24"/>
        </w:rPr>
      </w:pPr>
      <w:r>
        <w:rPr>
          <w:rFonts w:ascii="Times New Roman" w:hAnsi="Times New Roman" w:cs="Times New Roman"/>
          <w:b/>
          <w:sz w:val="24"/>
          <w:szCs w:val="24"/>
        </w:rPr>
        <w:t>FARVIC CONSOLIDATED MINES (PVT) LTD</w:t>
      </w:r>
    </w:p>
    <w:p w:rsidR="00274931" w:rsidRDefault="00274931" w:rsidP="00CA51B8">
      <w:pPr>
        <w:pStyle w:val="NoSpacing"/>
        <w:jc w:val="both"/>
        <w:rPr>
          <w:rFonts w:ascii="Times New Roman" w:hAnsi="Times New Roman" w:cs="Times New Roman"/>
          <w:b/>
          <w:sz w:val="24"/>
          <w:szCs w:val="24"/>
        </w:rPr>
      </w:pPr>
    </w:p>
    <w:p w:rsidR="00274931" w:rsidRDefault="00274931" w:rsidP="00CA51B8">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274931" w:rsidRDefault="00274931" w:rsidP="00CA51B8">
      <w:pPr>
        <w:pStyle w:val="NoSpacing"/>
        <w:jc w:val="both"/>
        <w:rPr>
          <w:rFonts w:ascii="Times New Roman" w:hAnsi="Times New Roman" w:cs="Times New Roman"/>
          <w:b/>
          <w:sz w:val="24"/>
          <w:szCs w:val="24"/>
        </w:rPr>
      </w:pPr>
    </w:p>
    <w:p w:rsidR="00274931" w:rsidRDefault="00274931" w:rsidP="00CA51B8">
      <w:pPr>
        <w:pStyle w:val="NoSpacing"/>
        <w:jc w:val="both"/>
        <w:rPr>
          <w:rFonts w:ascii="Times New Roman" w:hAnsi="Times New Roman" w:cs="Times New Roman"/>
          <w:b/>
          <w:sz w:val="24"/>
          <w:szCs w:val="24"/>
        </w:rPr>
      </w:pPr>
      <w:r>
        <w:rPr>
          <w:rFonts w:ascii="Times New Roman" w:hAnsi="Times New Roman" w:cs="Times New Roman"/>
          <w:b/>
          <w:sz w:val="24"/>
          <w:szCs w:val="24"/>
        </w:rPr>
        <w:t>TICHAONA MAKAZA N.O</w:t>
      </w:r>
    </w:p>
    <w:p w:rsidR="00274931" w:rsidRDefault="00274931" w:rsidP="00CA51B8">
      <w:pPr>
        <w:pStyle w:val="NoSpacing"/>
        <w:jc w:val="both"/>
        <w:rPr>
          <w:rFonts w:ascii="Times New Roman" w:hAnsi="Times New Roman" w:cs="Times New Roman"/>
          <w:b/>
          <w:sz w:val="24"/>
          <w:szCs w:val="24"/>
        </w:rPr>
      </w:pPr>
      <w:r>
        <w:rPr>
          <w:rFonts w:ascii="Times New Roman" w:hAnsi="Times New Roman" w:cs="Times New Roman"/>
          <w:b/>
          <w:sz w:val="24"/>
          <w:szCs w:val="24"/>
        </w:rPr>
        <w:t>(In his capacity as THE PROVINCIAL MINING DIRECTOR</w:t>
      </w:r>
    </w:p>
    <w:p w:rsidR="00274931" w:rsidRDefault="00F00C8E" w:rsidP="00CA51B8">
      <w:pPr>
        <w:pStyle w:val="NoSpacing"/>
        <w:jc w:val="both"/>
        <w:rPr>
          <w:rFonts w:ascii="Times New Roman" w:hAnsi="Times New Roman" w:cs="Times New Roman"/>
          <w:sz w:val="24"/>
          <w:szCs w:val="24"/>
        </w:rPr>
      </w:pPr>
      <w:r>
        <w:rPr>
          <w:rFonts w:ascii="Times New Roman" w:hAnsi="Times New Roman" w:cs="Times New Roman"/>
          <w:b/>
          <w:sz w:val="24"/>
          <w:szCs w:val="24"/>
        </w:rPr>
        <w:t>MATABELELAND SOUTH N.O)</w:t>
      </w:r>
    </w:p>
    <w:p w:rsidR="00274931" w:rsidRDefault="00274931" w:rsidP="00CA51B8">
      <w:pPr>
        <w:pStyle w:val="NoSpacing"/>
        <w:jc w:val="both"/>
        <w:rPr>
          <w:rFonts w:ascii="Times New Roman" w:hAnsi="Times New Roman" w:cs="Times New Roman"/>
          <w:sz w:val="24"/>
          <w:szCs w:val="24"/>
        </w:rPr>
      </w:pPr>
    </w:p>
    <w:p w:rsidR="00274931" w:rsidRDefault="00274931" w:rsidP="00CA51B8">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274931" w:rsidRDefault="00274931" w:rsidP="00CA51B8">
      <w:pPr>
        <w:pStyle w:val="NoSpacing"/>
        <w:jc w:val="both"/>
        <w:rPr>
          <w:rFonts w:ascii="Times New Roman" w:hAnsi="Times New Roman" w:cs="Times New Roman"/>
          <w:sz w:val="24"/>
          <w:szCs w:val="24"/>
        </w:rPr>
      </w:pPr>
      <w:r>
        <w:rPr>
          <w:rFonts w:ascii="Times New Roman" w:hAnsi="Times New Roman" w:cs="Times New Roman"/>
          <w:sz w:val="24"/>
          <w:szCs w:val="24"/>
        </w:rPr>
        <w:t>MAKONESE J</w:t>
      </w:r>
    </w:p>
    <w:p w:rsidR="00274931" w:rsidRDefault="000E6095" w:rsidP="00CA51B8">
      <w:pPr>
        <w:pStyle w:val="NoSpacing"/>
        <w:jc w:val="both"/>
        <w:rPr>
          <w:rFonts w:ascii="Times New Roman" w:hAnsi="Times New Roman" w:cs="Times New Roman"/>
          <w:sz w:val="24"/>
          <w:szCs w:val="24"/>
        </w:rPr>
      </w:pPr>
      <w:r>
        <w:rPr>
          <w:rFonts w:ascii="Times New Roman" w:hAnsi="Times New Roman" w:cs="Times New Roman"/>
          <w:sz w:val="24"/>
          <w:szCs w:val="24"/>
        </w:rPr>
        <w:t>BULAWAYO 2 APRIL 2019</w:t>
      </w:r>
    </w:p>
    <w:p w:rsidR="00274931" w:rsidRDefault="00274931" w:rsidP="00CA51B8">
      <w:pPr>
        <w:pStyle w:val="NoSpacing"/>
        <w:jc w:val="both"/>
        <w:rPr>
          <w:rFonts w:ascii="Times New Roman" w:hAnsi="Times New Roman" w:cs="Times New Roman"/>
          <w:sz w:val="24"/>
          <w:szCs w:val="24"/>
        </w:rPr>
      </w:pPr>
    </w:p>
    <w:p w:rsidR="0010467F" w:rsidRDefault="0010467F" w:rsidP="00CA51B8">
      <w:pPr>
        <w:pStyle w:val="NoSpacing"/>
        <w:jc w:val="both"/>
        <w:rPr>
          <w:rFonts w:ascii="Times New Roman" w:hAnsi="Times New Roman" w:cs="Times New Roman"/>
          <w:sz w:val="24"/>
          <w:szCs w:val="24"/>
        </w:rPr>
      </w:pPr>
    </w:p>
    <w:p w:rsidR="00274931" w:rsidRDefault="00274931" w:rsidP="00CA51B8">
      <w:pPr>
        <w:pStyle w:val="NoSpacing"/>
        <w:jc w:val="both"/>
        <w:rPr>
          <w:rFonts w:ascii="Times New Roman" w:hAnsi="Times New Roman" w:cs="Times New Roman"/>
          <w:b/>
          <w:sz w:val="24"/>
          <w:szCs w:val="24"/>
        </w:rPr>
      </w:pPr>
      <w:r>
        <w:rPr>
          <w:rFonts w:ascii="Times New Roman" w:hAnsi="Times New Roman" w:cs="Times New Roman"/>
          <w:b/>
          <w:sz w:val="24"/>
          <w:szCs w:val="24"/>
        </w:rPr>
        <w:lastRenderedPageBreak/>
        <w:t>Opposed Application</w:t>
      </w:r>
    </w:p>
    <w:p w:rsidR="00274931" w:rsidRDefault="00274931" w:rsidP="00CA51B8">
      <w:pPr>
        <w:pStyle w:val="NoSpacing"/>
        <w:jc w:val="both"/>
        <w:rPr>
          <w:rFonts w:ascii="Times New Roman" w:hAnsi="Times New Roman" w:cs="Times New Roman"/>
          <w:b/>
          <w:sz w:val="24"/>
          <w:szCs w:val="24"/>
        </w:rPr>
      </w:pPr>
    </w:p>
    <w:p w:rsidR="00274931" w:rsidRDefault="000E6095" w:rsidP="00CA51B8">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MAK</w:t>
      </w:r>
      <w:r w:rsidR="00274931">
        <w:rPr>
          <w:rFonts w:ascii="Times New Roman" w:hAnsi="Times New Roman" w:cs="Times New Roman"/>
          <w:b/>
          <w:sz w:val="24"/>
          <w:szCs w:val="24"/>
        </w:rPr>
        <w:t>ONESE J:</w:t>
      </w:r>
      <w:r w:rsidR="00274931">
        <w:rPr>
          <w:rFonts w:ascii="Times New Roman" w:hAnsi="Times New Roman" w:cs="Times New Roman"/>
          <w:b/>
          <w:sz w:val="24"/>
          <w:szCs w:val="24"/>
        </w:rPr>
        <w:tab/>
      </w:r>
      <w:r>
        <w:rPr>
          <w:rFonts w:ascii="Times New Roman" w:hAnsi="Times New Roman" w:cs="Times New Roman"/>
          <w:sz w:val="24"/>
          <w:szCs w:val="24"/>
        </w:rPr>
        <w:t>On the 8</w:t>
      </w:r>
      <w:r w:rsidRPr="000E6095">
        <w:rPr>
          <w:rFonts w:ascii="Times New Roman" w:hAnsi="Times New Roman" w:cs="Times New Roman"/>
          <w:sz w:val="24"/>
          <w:szCs w:val="24"/>
          <w:vertAlign w:val="superscript"/>
        </w:rPr>
        <w:t>th</w:t>
      </w:r>
      <w:r>
        <w:rPr>
          <w:rFonts w:ascii="Times New Roman" w:hAnsi="Times New Roman" w:cs="Times New Roman"/>
          <w:sz w:val="24"/>
          <w:szCs w:val="24"/>
        </w:rPr>
        <w:t xml:space="preserve"> of March 2019 a chamber application for dismissal for want of prosecution was placed before me.  I granted the order on 2</w:t>
      </w:r>
      <w:r w:rsidRPr="000E6095">
        <w:rPr>
          <w:rFonts w:ascii="Times New Roman" w:hAnsi="Times New Roman" w:cs="Times New Roman"/>
          <w:sz w:val="24"/>
          <w:szCs w:val="24"/>
          <w:vertAlign w:val="superscript"/>
        </w:rPr>
        <w:t>nd</w:t>
      </w:r>
      <w:r>
        <w:rPr>
          <w:rFonts w:ascii="Times New Roman" w:hAnsi="Times New Roman" w:cs="Times New Roman"/>
          <w:sz w:val="24"/>
          <w:szCs w:val="24"/>
        </w:rPr>
        <w:t xml:space="preserve"> April 2019.</w:t>
      </w:r>
    </w:p>
    <w:p w:rsidR="000E6095" w:rsidRDefault="000E6095" w:rsidP="00CA51B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been requested to provide reasons for the decision.  These are my reasons.</w:t>
      </w:r>
    </w:p>
    <w:p w:rsidR="000E6095" w:rsidRDefault="000E6095" w:rsidP="00CA51B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Chamber Application for dismissal for want of prosecution is governed by the provisions of order 32 Rule 236 (4) (b).  The rule provides as follows:</w:t>
      </w:r>
    </w:p>
    <w:p w:rsidR="000E6095" w:rsidRDefault="000E6095" w:rsidP="00420759">
      <w:pPr>
        <w:pStyle w:val="NoSpacing"/>
        <w:ind w:left="1440" w:hanging="720"/>
      </w:pPr>
      <w:r>
        <w:t>“4.</w:t>
      </w:r>
      <w:r>
        <w:tab/>
        <w:t>Where the applicant has filed an answering affidavit in response to the respondent’s opposing affidavit but has not, within one month thereafter set the matter down for hearing, the notice, on notice to the applicant may either;</w:t>
      </w:r>
    </w:p>
    <w:p w:rsidR="000E6095" w:rsidRPr="00E718D2" w:rsidRDefault="000E6095" w:rsidP="00420759">
      <w:pPr>
        <w:pStyle w:val="NoSpacing"/>
        <w:numPr>
          <w:ilvl w:val="0"/>
          <w:numId w:val="4"/>
        </w:numPr>
      </w:pPr>
      <w:r w:rsidRPr="00E718D2">
        <w:t xml:space="preserve">set the matter down for hearing in terms </w:t>
      </w:r>
      <w:r w:rsidR="00E718D2" w:rsidRPr="00E718D2">
        <w:t>of rule 223; or</w:t>
      </w:r>
    </w:p>
    <w:p w:rsidR="00E718D2" w:rsidRDefault="00420759" w:rsidP="00420759">
      <w:pPr>
        <w:pStyle w:val="NoSpacing"/>
        <w:ind w:firstLine="720"/>
      </w:pPr>
      <w:r>
        <w:t xml:space="preserve">(b)         </w:t>
      </w:r>
      <w:r w:rsidR="00E718D2">
        <w:t xml:space="preserve">make a chamber application to dismiss the matter for want of prosecution and the </w:t>
      </w:r>
    </w:p>
    <w:p w:rsidR="00420759" w:rsidRDefault="00420759" w:rsidP="00420759">
      <w:pPr>
        <w:pStyle w:val="NoSpacing"/>
        <w:ind w:firstLine="720"/>
      </w:pPr>
      <w:r>
        <w:t xml:space="preserve">              Judge may order the matter to be dismissed with costs or make such other order</w:t>
      </w:r>
    </w:p>
    <w:p w:rsidR="00420759" w:rsidRDefault="00420759" w:rsidP="00420759">
      <w:pPr>
        <w:pStyle w:val="NoSpacing"/>
        <w:ind w:firstLine="720"/>
      </w:pPr>
      <w:r>
        <w:t>on such terms as he thinks fit.”</w:t>
      </w:r>
    </w:p>
    <w:p w:rsidR="00420759" w:rsidRDefault="00420759" w:rsidP="00420759">
      <w:pPr>
        <w:pStyle w:val="NoSpacing"/>
        <w:rPr>
          <w:rFonts w:ascii="Times New Roman" w:hAnsi="Times New Roman" w:cs="Times New Roman"/>
          <w:sz w:val="24"/>
          <w:szCs w:val="24"/>
        </w:rPr>
      </w:pPr>
    </w:p>
    <w:p w:rsidR="002A50C5" w:rsidRDefault="004A5F53" w:rsidP="00251A92">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It is settled at law that </w:t>
      </w:r>
      <w:r w:rsidR="00251A92">
        <w:rPr>
          <w:rFonts w:ascii="Times New Roman" w:hAnsi="Times New Roman" w:cs="Times New Roman"/>
          <w:sz w:val="24"/>
          <w:szCs w:val="24"/>
        </w:rPr>
        <w:t>in exercising its discretion in terms of R</w:t>
      </w:r>
      <w:r w:rsidR="002A50C5">
        <w:rPr>
          <w:rFonts w:ascii="Times New Roman" w:hAnsi="Times New Roman" w:cs="Times New Roman"/>
          <w:sz w:val="24"/>
          <w:szCs w:val="24"/>
        </w:rPr>
        <w:t xml:space="preserve">ule 236 </w:t>
      </w:r>
      <w:r>
        <w:rPr>
          <w:rFonts w:ascii="Times New Roman" w:hAnsi="Times New Roman" w:cs="Times New Roman"/>
          <w:sz w:val="24"/>
          <w:szCs w:val="24"/>
        </w:rPr>
        <w:t>this</w:t>
      </w:r>
      <w:r w:rsidR="00251A92">
        <w:rPr>
          <w:rFonts w:ascii="Times New Roman" w:hAnsi="Times New Roman" w:cs="Times New Roman"/>
          <w:sz w:val="24"/>
          <w:szCs w:val="24"/>
        </w:rPr>
        <w:t xml:space="preserve"> Court should be guided by considerations of the </w:t>
      </w:r>
      <w:r w:rsidR="002A50C5">
        <w:rPr>
          <w:rFonts w:ascii="Times New Roman" w:hAnsi="Times New Roman" w:cs="Times New Roman"/>
          <w:sz w:val="24"/>
          <w:szCs w:val="24"/>
        </w:rPr>
        <w:t>interest of justice and finality to litigation</w:t>
      </w:r>
      <w:r w:rsidR="00AF6FE6">
        <w:rPr>
          <w:rFonts w:ascii="Times New Roman" w:hAnsi="Times New Roman" w:cs="Times New Roman"/>
          <w:sz w:val="24"/>
          <w:szCs w:val="24"/>
        </w:rPr>
        <w:t>.</w:t>
      </w:r>
      <w:r>
        <w:rPr>
          <w:rFonts w:ascii="Times New Roman" w:hAnsi="Times New Roman" w:cs="Times New Roman"/>
          <w:sz w:val="24"/>
          <w:szCs w:val="24"/>
        </w:rPr>
        <w:t xml:space="preserve">(see </w:t>
      </w:r>
      <w:r>
        <w:rPr>
          <w:rFonts w:ascii="Times New Roman" w:hAnsi="Times New Roman" w:cs="Times New Roman"/>
          <w:b/>
          <w:sz w:val="24"/>
          <w:szCs w:val="24"/>
        </w:rPr>
        <w:t>Mashangwa and Others v</w:t>
      </w:r>
      <w:r w:rsidRPr="002A50C5">
        <w:rPr>
          <w:rFonts w:ascii="Times New Roman" w:hAnsi="Times New Roman" w:cs="Times New Roman"/>
          <w:b/>
          <w:sz w:val="24"/>
          <w:szCs w:val="24"/>
        </w:rPr>
        <w:t>Makandiwa HH 40/19 HC 1774/18</w:t>
      </w:r>
      <w:r w:rsidRPr="004A5F53">
        <w:rPr>
          <w:rFonts w:ascii="Times New Roman" w:hAnsi="Times New Roman" w:cs="Times New Roman"/>
          <w:sz w:val="24"/>
          <w:szCs w:val="24"/>
        </w:rPr>
        <w:t>)</w:t>
      </w:r>
    </w:p>
    <w:p w:rsidR="00AF6FE6" w:rsidRDefault="00AF6FE6" w:rsidP="00251A92">
      <w:pPr>
        <w:pStyle w:val="NoSpacing"/>
        <w:spacing w:line="360" w:lineRule="auto"/>
        <w:ind w:firstLine="720"/>
        <w:rPr>
          <w:rFonts w:ascii="Times New Roman" w:hAnsi="Times New Roman" w:cs="Times New Roman"/>
          <w:sz w:val="24"/>
          <w:szCs w:val="24"/>
        </w:rPr>
      </w:pPr>
    </w:p>
    <w:p w:rsidR="00AF6FE6" w:rsidRPr="00182331" w:rsidRDefault="00AF6FE6" w:rsidP="00AF6FE6">
      <w:pPr>
        <w:pStyle w:val="NoSpacing"/>
        <w:spacing w:line="360" w:lineRule="auto"/>
        <w:ind w:firstLine="720"/>
        <w:rPr>
          <w:rFonts w:ascii="Times New Roman" w:hAnsi="Times New Roman" w:cs="Times New Roman"/>
          <w:b/>
          <w:sz w:val="24"/>
          <w:szCs w:val="24"/>
        </w:rPr>
      </w:pPr>
      <w:r w:rsidRPr="00B42375">
        <w:rPr>
          <w:rFonts w:ascii="Times New Roman" w:hAnsi="Times New Roman" w:cs="Times New Roman"/>
          <w:sz w:val="24"/>
          <w:szCs w:val="24"/>
        </w:rPr>
        <w:t>The Court in</w:t>
      </w:r>
      <w:r w:rsidRPr="00D03CB4">
        <w:rPr>
          <w:rFonts w:ascii="Times New Roman" w:hAnsi="Times New Roman" w:cs="Times New Roman"/>
          <w:b/>
          <w:sz w:val="24"/>
          <w:szCs w:val="24"/>
        </w:rPr>
        <w:t>African Star Diamonds (Pvt) Lt</w:t>
      </w:r>
      <w:r>
        <w:rPr>
          <w:rFonts w:ascii="Times New Roman" w:hAnsi="Times New Roman" w:cs="Times New Roman"/>
          <w:b/>
          <w:sz w:val="24"/>
          <w:szCs w:val="24"/>
        </w:rPr>
        <w:t>d v Muchanja&amp; Others HH 313-</w:t>
      </w:r>
      <w:r w:rsidR="009C4FCD">
        <w:rPr>
          <w:rFonts w:ascii="Times New Roman" w:hAnsi="Times New Roman" w:cs="Times New Roman"/>
          <w:b/>
          <w:sz w:val="24"/>
          <w:szCs w:val="24"/>
        </w:rPr>
        <w:t>17 stated</w:t>
      </w:r>
      <w:r w:rsidRPr="004A5F53">
        <w:rPr>
          <w:rFonts w:ascii="Times New Roman" w:hAnsi="Times New Roman" w:cs="Times New Roman"/>
          <w:sz w:val="24"/>
          <w:szCs w:val="24"/>
        </w:rPr>
        <w:t xml:space="preserve"> that</w:t>
      </w:r>
      <w:r>
        <w:rPr>
          <w:rFonts w:ascii="Times New Roman" w:hAnsi="Times New Roman" w:cs="Times New Roman"/>
          <w:sz w:val="24"/>
          <w:szCs w:val="24"/>
        </w:rPr>
        <w:t xml:space="preserve">Rule 236 is one of the remedies available to a litigant who wishes to overcome an abuse of court process by an uninterested applicant. Further, in </w:t>
      </w:r>
      <w:r w:rsidRPr="00992F81">
        <w:rPr>
          <w:rFonts w:ascii="Times New Roman" w:hAnsi="Times New Roman" w:cs="Times New Roman"/>
          <w:b/>
          <w:sz w:val="24"/>
          <w:szCs w:val="24"/>
        </w:rPr>
        <w:t>ScotfinMtetwa 2001(1) ZLR 249 AT 250 D-E</w:t>
      </w:r>
      <w:r>
        <w:rPr>
          <w:rFonts w:ascii="Times New Roman" w:hAnsi="Times New Roman" w:cs="Times New Roman"/>
          <w:sz w:val="24"/>
          <w:szCs w:val="24"/>
        </w:rPr>
        <w:t xml:space="preserve"> th</w:t>
      </w:r>
      <w:r w:rsidR="004A5F53">
        <w:rPr>
          <w:rFonts w:ascii="Times New Roman" w:hAnsi="Times New Roman" w:cs="Times New Roman"/>
          <w:sz w:val="24"/>
          <w:szCs w:val="24"/>
        </w:rPr>
        <w:t>e</w:t>
      </w:r>
      <w:r>
        <w:rPr>
          <w:rFonts w:ascii="Times New Roman" w:hAnsi="Times New Roman" w:cs="Times New Roman"/>
          <w:sz w:val="24"/>
          <w:szCs w:val="24"/>
        </w:rPr>
        <w:t xml:space="preserve"> Court reasoned that:</w:t>
      </w:r>
    </w:p>
    <w:p w:rsidR="00AF6FE6" w:rsidRDefault="00AF6FE6" w:rsidP="009C4FCD">
      <w:pPr>
        <w:pStyle w:val="NoSpacing"/>
        <w:ind w:left="720"/>
        <w:rPr>
          <w:rFonts w:ascii="Times New Roman" w:hAnsi="Times New Roman" w:cs="Times New Roman"/>
          <w:sz w:val="24"/>
          <w:szCs w:val="24"/>
        </w:rPr>
      </w:pPr>
      <w:r>
        <w:rPr>
          <w:rFonts w:ascii="Times New Roman" w:hAnsi="Times New Roman" w:cs="Times New Roman"/>
          <w:sz w:val="24"/>
          <w:szCs w:val="24"/>
        </w:rPr>
        <w:t>“Rule 236, as amended by s 7 of the High Court (Amendment) Rules 2000 (No. 35, was intended to ensure the expeditious prosecution of matters in the High Court. The rule was deliberately designed to ensure that the court may dismiss an application if the principal litigant does not prosecute the case with due expedition. The rule gives the judge discretion either to dismiss the matter or to make such orders as he may consider to be appropriate in the circumstances.”</w:t>
      </w:r>
      <w:bookmarkStart w:id="0" w:name="_GoBack"/>
      <w:bookmarkEnd w:id="0"/>
    </w:p>
    <w:p w:rsidR="00AF6FE6" w:rsidRDefault="00AF6FE6" w:rsidP="00AF6FE6">
      <w:pPr>
        <w:pStyle w:val="NoSpacing"/>
        <w:spacing w:line="360" w:lineRule="auto"/>
        <w:ind w:firstLine="720"/>
        <w:rPr>
          <w:rFonts w:ascii="Times New Roman" w:hAnsi="Times New Roman" w:cs="Times New Roman"/>
          <w:sz w:val="24"/>
          <w:szCs w:val="24"/>
        </w:rPr>
      </w:pPr>
    </w:p>
    <w:p w:rsidR="00AF6FE6" w:rsidRPr="00377CC4" w:rsidRDefault="00AF6FE6" w:rsidP="00AF6FE6">
      <w:pPr>
        <w:pStyle w:val="NoSpacing"/>
        <w:spacing w:line="360" w:lineRule="auto"/>
        <w:ind w:firstLine="720"/>
        <w:rPr>
          <w:rFonts w:ascii="Times New Roman" w:hAnsi="Times New Roman" w:cs="Times New Roman"/>
          <w:b/>
          <w:sz w:val="24"/>
          <w:szCs w:val="24"/>
        </w:rPr>
      </w:pPr>
      <w:r w:rsidRPr="00182331">
        <w:rPr>
          <w:rFonts w:ascii="Times New Roman" w:hAnsi="Times New Roman" w:cs="Times New Roman"/>
          <w:sz w:val="24"/>
          <w:szCs w:val="24"/>
        </w:rPr>
        <w:t>In</w:t>
      </w:r>
      <w:r w:rsidRPr="00377CC4">
        <w:rPr>
          <w:rFonts w:ascii="Times New Roman" w:hAnsi="Times New Roman" w:cs="Times New Roman"/>
          <w:b/>
          <w:sz w:val="24"/>
          <w:szCs w:val="24"/>
        </w:rPr>
        <w:t>Melgund Trading (Private) Limited v Chinyama&amp; PartnersHH-703-16</w:t>
      </w:r>
      <w:r w:rsidRPr="00B42375">
        <w:rPr>
          <w:rFonts w:ascii="Times New Roman" w:hAnsi="Times New Roman" w:cs="Times New Roman"/>
          <w:sz w:val="24"/>
          <w:szCs w:val="24"/>
        </w:rPr>
        <w:t>the Court further reasoned that:</w:t>
      </w:r>
    </w:p>
    <w:p w:rsidR="00AF6FE6" w:rsidRDefault="00AF6FE6" w:rsidP="009C4FCD">
      <w:pPr>
        <w:pStyle w:val="NoSpacing"/>
        <w:ind w:left="720"/>
        <w:rPr>
          <w:rFonts w:ascii="Times New Roman" w:hAnsi="Times New Roman" w:cs="Times New Roman"/>
          <w:sz w:val="24"/>
          <w:szCs w:val="24"/>
        </w:rPr>
      </w:pPr>
      <w:r>
        <w:rPr>
          <w:rFonts w:ascii="Times New Roman" w:hAnsi="Times New Roman" w:cs="Times New Roman"/>
          <w:sz w:val="24"/>
          <w:szCs w:val="24"/>
        </w:rPr>
        <w:t>“An application for dismissal of prosecution brought in terms of r 236 assist in putting to an end to proceedings that are instituted and not attentively followed up. There is a huge backlog of applications in the court. The situation is compounded by litigants who file applications in these courts and neglect to pursue them. Rule 236 is a suitable mechanism to assist in case management.”</w:t>
      </w:r>
    </w:p>
    <w:p w:rsidR="00AF6FE6" w:rsidRDefault="004A5F53" w:rsidP="004A5F53">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T</w:t>
      </w:r>
      <w:r w:rsidR="00AF6FE6">
        <w:rPr>
          <w:rFonts w:ascii="Times New Roman" w:hAnsi="Times New Roman" w:cs="Times New Roman"/>
          <w:sz w:val="24"/>
          <w:szCs w:val="24"/>
        </w:rPr>
        <w:t>he Court in</w:t>
      </w:r>
      <w:r w:rsidR="00AF6FE6" w:rsidRPr="00C13DEF">
        <w:rPr>
          <w:rFonts w:ascii="Times New Roman" w:hAnsi="Times New Roman" w:cs="Times New Roman"/>
          <w:b/>
          <w:sz w:val="24"/>
          <w:szCs w:val="24"/>
        </w:rPr>
        <w:t>Ndlovu v Chigaazira HB 104/05</w:t>
      </w:r>
      <w:r w:rsidRPr="004A5F53">
        <w:rPr>
          <w:rFonts w:ascii="Times New Roman" w:hAnsi="Times New Roman" w:cs="Times New Roman"/>
          <w:sz w:val="24"/>
          <w:szCs w:val="24"/>
        </w:rPr>
        <w:t>took the</w:t>
      </w:r>
      <w:r w:rsidR="00AF6FE6">
        <w:rPr>
          <w:rFonts w:ascii="Times New Roman" w:hAnsi="Times New Roman" w:cs="Times New Roman"/>
          <w:sz w:val="24"/>
          <w:szCs w:val="24"/>
        </w:rPr>
        <w:t xml:space="preserve">view that there is a need to enforced Rule 236 to ensure finality is brought to legal proceedings. </w:t>
      </w:r>
      <w:r>
        <w:rPr>
          <w:rFonts w:ascii="Times New Roman" w:hAnsi="Times New Roman" w:cs="Times New Roman"/>
          <w:sz w:val="24"/>
          <w:szCs w:val="24"/>
        </w:rPr>
        <w:t xml:space="preserve">The Court also stated that </w:t>
      </w:r>
      <w:r w:rsidR="00AF6FE6">
        <w:rPr>
          <w:rFonts w:ascii="Times New Roman" w:hAnsi="Times New Roman" w:cs="Times New Roman"/>
          <w:sz w:val="24"/>
          <w:szCs w:val="24"/>
        </w:rPr>
        <w:t>where failure to act was as a result of an utter disregard of the rules of the court and prescribed time limits, the courts should be extremely reluctant to give any further indulgence to the defaulting party.</w:t>
      </w:r>
      <w:r w:rsidR="008D1BEE">
        <w:rPr>
          <w:rFonts w:ascii="Times New Roman" w:hAnsi="Times New Roman" w:cs="Times New Roman"/>
          <w:sz w:val="24"/>
          <w:szCs w:val="24"/>
        </w:rPr>
        <w:t xml:space="preserve"> The court </w:t>
      </w:r>
      <w:r w:rsidR="00AF6FE6">
        <w:rPr>
          <w:rFonts w:ascii="Times New Roman" w:hAnsi="Times New Roman" w:cs="Times New Roman"/>
          <w:sz w:val="24"/>
          <w:szCs w:val="24"/>
        </w:rPr>
        <w:t>rules have through rule 236 provided for an avenue or mechanism to speedily allow matters that are unopposed to be dealt with</w:t>
      </w:r>
      <w:r>
        <w:rPr>
          <w:rFonts w:ascii="Times New Roman" w:hAnsi="Times New Roman" w:cs="Times New Roman"/>
          <w:sz w:val="24"/>
          <w:szCs w:val="24"/>
        </w:rPr>
        <w:t>.</w:t>
      </w:r>
      <w:r w:rsidR="008D1BEE">
        <w:rPr>
          <w:rFonts w:ascii="Times New Roman" w:hAnsi="Times New Roman" w:cs="Times New Roman"/>
          <w:b/>
          <w:sz w:val="24"/>
          <w:szCs w:val="24"/>
        </w:rPr>
        <w:t>(see</w:t>
      </w:r>
      <w:r w:rsidR="008D1BEE" w:rsidRPr="00AC26EA">
        <w:rPr>
          <w:rFonts w:ascii="Times New Roman" w:hAnsi="Times New Roman" w:cs="Times New Roman"/>
          <w:b/>
          <w:sz w:val="24"/>
          <w:szCs w:val="24"/>
        </w:rPr>
        <w:t>Khan v Muchenje&amp; Another HH146/2013</w:t>
      </w:r>
      <w:r w:rsidR="008D1BEE">
        <w:rPr>
          <w:rFonts w:ascii="Times New Roman" w:hAnsi="Times New Roman" w:cs="Times New Roman"/>
          <w:b/>
          <w:sz w:val="24"/>
          <w:szCs w:val="24"/>
        </w:rPr>
        <w:t>)</w:t>
      </w:r>
    </w:p>
    <w:p w:rsidR="004A5F53" w:rsidRDefault="004A5F53" w:rsidP="004A5F53">
      <w:pPr>
        <w:pStyle w:val="NoSpacing"/>
        <w:spacing w:line="360" w:lineRule="auto"/>
        <w:ind w:firstLine="720"/>
        <w:rPr>
          <w:rFonts w:ascii="Times New Roman" w:hAnsi="Times New Roman" w:cs="Times New Roman"/>
          <w:sz w:val="24"/>
          <w:szCs w:val="24"/>
        </w:rPr>
      </w:pPr>
    </w:p>
    <w:p w:rsidR="00841DBD" w:rsidRPr="00E04781" w:rsidRDefault="005F2D35" w:rsidP="00251A92">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T</w:t>
      </w:r>
      <w:r w:rsidR="00841DBD" w:rsidRPr="00E04781">
        <w:rPr>
          <w:rFonts w:ascii="Times New Roman" w:hAnsi="Times New Roman" w:cs="Times New Roman"/>
          <w:sz w:val="24"/>
          <w:szCs w:val="24"/>
        </w:rPr>
        <w:t>he respondent filed an application for a declaratur on the 3</w:t>
      </w:r>
      <w:r w:rsidR="00841DBD" w:rsidRPr="00E04781">
        <w:rPr>
          <w:rFonts w:ascii="Times New Roman" w:hAnsi="Times New Roman" w:cs="Times New Roman"/>
          <w:sz w:val="24"/>
          <w:szCs w:val="24"/>
          <w:vertAlign w:val="superscript"/>
        </w:rPr>
        <w:t>rd</w:t>
      </w:r>
      <w:r w:rsidR="00841DBD" w:rsidRPr="00E04781">
        <w:rPr>
          <w:rFonts w:ascii="Times New Roman" w:hAnsi="Times New Roman" w:cs="Times New Roman"/>
          <w:sz w:val="24"/>
          <w:szCs w:val="24"/>
        </w:rPr>
        <w:t xml:space="preserve"> of October 2018 under case No. 2631/18.  On the 15</w:t>
      </w:r>
      <w:r w:rsidR="00841DBD" w:rsidRPr="00E04781">
        <w:rPr>
          <w:rFonts w:ascii="Times New Roman" w:hAnsi="Times New Roman" w:cs="Times New Roman"/>
          <w:sz w:val="24"/>
          <w:szCs w:val="24"/>
          <w:vertAlign w:val="superscript"/>
        </w:rPr>
        <w:t>th</w:t>
      </w:r>
      <w:r w:rsidR="00841DBD" w:rsidRPr="00E04781">
        <w:rPr>
          <w:rFonts w:ascii="Times New Roman" w:hAnsi="Times New Roman" w:cs="Times New Roman"/>
          <w:sz w:val="24"/>
          <w:szCs w:val="24"/>
        </w:rPr>
        <w:t xml:space="preserve"> October 2018 the applicants filed their Notice of Opposition and opposing affidavits.  The notice of opposition and opposing affidavits were served on the respondent’s legal practitioners on the same date.  On 28</w:t>
      </w:r>
      <w:r w:rsidR="00841DBD" w:rsidRPr="00E04781">
        <w:rPr>
          <w:rFonts w:ascii="Times New Roman" w:hAnsi="Times New Roman" w:cs="Times New Roman"/>
          <w:sz w:val="24"/>
          <w:szCs w:val="24"/>
          <w:vertAlign w:val="superscript"/>
        </w:rPr>
        <w:t>th</w:t>
      </w:r>
      <w:r w:rsidR="00841DBD" w:rsidRPr="00E04781">
        <w:rPr>
          <w:rFonts w:ascii="Times New Roman" w:hAnsi="Times New Roman" w:cs="Times New Roman"/>
          <w:sz w:val="24"/>
          <w:szCs w:val="24"/>
        </w:rPr>
        <w:t xml:space="preserve"> November 2018 answering affidavits were filed by the applicants.  Notwithstanding such filing, respondents failed to file Heads of Argument in accordance with the Rules of the court.  The respondents failed to take steps to set the matter down for finalization.  A period of 3 months elapsed and applicants took a decision to apply for dismissal for want of prosecution.</w:t>
      </w:r>
    </w:p>
    <w:p w:rsidR="00420759" w:rsidRDefault="00420759" w:rsidP="00420759">
      <w:pPr>
        <w:pStyle w:val="NoSpacing"/>
      </w:pPr>
    </w:p>
    <w:p w:rsidR="00E04781" w:rsidRDefault="00841DBD" w:rsidP="00AF6FE6">
      <w:pPr>
        <w:pStyle w:val="NoSpacing"/>
        <w:spacing w:line="360" w:lineRule="auto"/>
        <w:ind w:firstLine="720"/>
        <w:rPr>
          <w:rFonts w:ascii="Times New Roman" w:hAnsi="Times New Roman" w:cs="Times New Roman"/>
          <w:sz w:val="24"/>
          <w:szCs w:val="24"/>
        </w:rPr>
      </w:pPr>
      <w:r w:rsidRPr="00E04781">
        <w:rPr>
          <w:rFonts w:ascii="Times New Roman" w:hAnsi="Times New Roman" w:cs="Times New Roman"/>
          <w:sz w:val="24"/>
          <w:szCs w:val="24"/>
        </w:rPr>
        <w:t>The Rules of this court clearly provide in Rule 236 (4) (b) that the court may dismiss the application for want of prosecution where a party fails to file Heads of Argument or set the matter down within the prescribed time limits.</w:t>
      </w:r>
      <w:r w:rsidR="00AF6FE6">
        <w:rPr>
          <w:rFonts w:ascii="Times New Roman" w:hAnsi="Times New Roman" w:cs="Times New Roman"/>
          <w:sz w:val="24"/>
          <w:szCs w:val="24"/>
        </w:rPr>
        <w:t xml:space="preserve">. </w:t>
      </w:r>
    </w:p>
    <w:p w:rsidR="00AF6FE6" w:rsidRPr="00E04781" w:rsidRDefault="00AF6FE6" w:rsidP="00AF6FE6">
      <w:pPr>
        <w:pStyle w:val="NoSpacing"/>
        <w:spacing w:line="360" w:lineRule="auto"/>
        <w:ind w:firstLine="720"/>
        <w:rPr>
          <w:rFonts w:ascii="Times New Roman" w:hAnsi="Times New Roman" w:cs="Times New Roman"/>
          <w:sz w:val="24"/>
          <w:szCs w:val="24"/>
        </w:rPr>
      </w:pPr>
    </w:p>
    <w:p w:rsidR="00841DBD" w:rsidRPr="00E04781" w:rsidRDefault="00841DBD" w:rsidP="00E04781">
      <w:pPr>
        <w:pStyle w:val="NoSpacing"/>
        <w:ind w:firstLine="720"/>
        <w:rPr>
          <w:rFonts w:ascii="Times New Roman" w:hAnsi="Times New Roman" w:cs="Times New Roman"/>
          <w:sz w:val="24"/>
          <w:szCs w:val="24"/>
        </w:rPr>
      </w:pPr>
      <w:r w:rsidRPr="00E04781">
        <w:rPr>
          <w:rFonts w:ascii="Times New Roman" w:hAnsi="Times New Roman" w:cs="Times New Roman"/>
          <w:sz w:val="24"/>
          <w:szCs w:val="24"/>
        </w:rPr>
        <w:t>For these reasons, I granted the order sought as prayed in the Draft Order.</w:t>
      </w:r>
    </w:p>
    <w:p w:rsidR="00CA51B8" w:rsidRDefault="00CA51B8" w:rsidP="00CA51B8">
      <w:pPr>
        <w:spacing w:line="360" w:lineRule="auto"/>
        <w:jc w:val="both"/>
        <w:rPr>
          <w:rFonts w:ascii="Times New Roman" w:hAnsi="Times New Roman" w:cs="Times New Roman"/>
          <w:sz w:val="24"/>
          <w:szCs w:val="24"/>
        </w:rPr>
      </w:pPr>
    </w:p>
    <w:p w:rsidR="00CA51B8" w:rsidRPr="00CA51B8" w:rsidRDefault="00CA51B8" w:rsidP="00CA51B8">
      <w:pPr>
        <w:pStyle w:val="NoSpacing"/>
        <w:jc w:val="both"/>
        <w:rPr>
          <w:rFonts w:ascii="Times New Roman" w:hAnsi="Times New Roman" w:cs="Times New Roman"/>
          <w:sz w:val="24"/>
          <w:szCs w:val="24"/>
        </w:rPr>
      </w:pPr>
      <w:r w:rsidRPr="00CA51B8">
        <w:rPr>
          <w:rFonts w:ascii="Times New Roman" w:hAnsi="Times New Roman" w:cs="Times New Roman"/>
          <w:i/>
          <w:sz w:val="24"/>
          <w:szCs w:val="24"/>
        </w:rPr>
        <w:t>Joel PincusKonson&amp;Wolhuter</w:t>
      </w:r>
      <w:r w:rsidRPr="00CA51B8">
        <w:rPr>
          <w:rFonts w:ascii="Times New Roman" w:hAnsi="Times New Roman" w:cs="Times New Roman"/>
          <w:sz w:val="24"/>
          <w:szCs w:val="24"/>
        </w:rPr>
        <w:t>, applicant’s legal practitioners</w:t>
      </w:r>
    </w:p>
    <w:p w:rsidR="00CA51B8" w:rsidRPr="00CA51B8" w:rsidRDefault="00CA51B8" w:rsidP="00CA51B8">
      <w:pPr>
        <w:pStyle w:val="NoSpacing"/>
        <w:jc w:val="both"/>
        <w:rPr>
          <w:rFonts w:ascii="Times New Roman" w:hAnsi="Times New Roman" w:cs="Times New Roman"/>
          <w:sz w:val="24"/>
          <w:szCs w:val="24"/>
        </w:rPr>
      </w:pPr>
      <w:r w:rsidRPr="00CA51B8">
        <w:rPr>
          <w:rFonts w:ascii="Times New Roman" w:hAnsi="Times New Roman" w:cs="Times New Roman"/>
          <w:i/>
          <w:sz w:val="24"/>
          <w:szCs w:val="24"/>
        </w:rPr>
        <w:t>Ncube and Partners</w:t>
      </w:r>
      <w:r w:rsidRPr="00CA51B8">
        <w:rPr>
          <w:rFonts w:ascii="Times New Roman" w:hAnsi="Times New Roman" w:cs="Times New Roman"/>
          <w:sz w:val="24"/>
          <w:szCs w:val="24"/>
        </w:rPr>
        <w:t>, 1</w:t>
      </w:r>
      <w:r w:rsidRPr="00CA51B8">
        <w:rPr>
          <w:rFonts w:ascii="Times New Roman" w:hAnsi="Times New Roman" w:cs="Times New Roman"/>
          <w:sz w:val="24"/>
          <w:szCs w:val="24"/>
          <w:vertAlign w:val="superscript"/>
        </w:rPr>
        <w:t>st</w:t>
      </w:r>
      <w:r w:rsidRPr="00CA51B8">
        <w:rPr>
          <w:rFonts w:ascii="Times New Roman" w:hAnsi="Times New Roman" w:cs="Times New Roman"/>
          <w:sz w:val="24"/>
          <w:szCs w:val="24"/>
        </w:rPr>
        <w:t xml:space="preserve"> – 7</w:t>
      </w:r>
      <w:r w:rsidRPr="00CA51B8">
        <w:rPr>
          <w:rFonts w:ascii="Times New Roman" w:hAnsi="Times New Roman" w:cs="Times New Roman"/>
          <w:sz w:val="24"/>
          <w:szCs w:val="24"/>
          <w:vertAlign w:val="superscript"/>
        </w:rPr>
        <w:t>th</w:t>
      </w:r>
      <w:r w:rsidRPr="00CA51B8">
        <w:rPr>
          <w:rFonts w:ascii="Times New Roman" w:hAnsi="Times New Roman" w:cs="Times New Roman"/>
          <w:sz w:val="24"/>
          <w:szCs w:val="24"/>
        </w:rPr>
        <w:t xml:space="preserve"> respondents’ legal practitioners</w:t>
      </w:r>
    </w:p>
    <w:p w:rsidR="001D08C3" w:rsidRPr="00CA51B8" w:rsidRDefault="001D08C3">
      <w:pPr>
        <w:rPr>
          <w:rFonts w:ascii="Times New Roman" w:hAnsi="Times New Roman" w:cs="Times New Roman"/>
          <w:sz w:val="24"/>
          <w:szCs w:val="24"/>
        </w:rPr>
      </w:pPr>
    </w:p>
    <w:sectPr w:rsidR="001D08C3" w:rsidRPr="00CA51B8" w:rsidSect="001D08C3">
      <w:headerReference w:type="default" r:id="rId8"/>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6D4" w:rsidRDefault="003B66D4" w:rsidP="00CA51B8">
      <w:pPr>
        <w:spacing w:after="0" w:line="240" w:lineRule="auto"/>
      </w:pPr>
      <w:r>
        <w:separator/>
      </w:r>
    </w:p>
  </w:endnote>
  <w:endnote w:type="continuationSeparator" w:id="1">
    <w:p w:rsidR="003B66D4" w:rsidRDefault="003B66D4" w:rsidP="00CA51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6D4" w:rsidRDefault="003B66D4" w:rsidP="00CA51B8">
      <w:pPr>
        <w:spacing w:after="0" w:line="240" w:lineRule="auto"/>
      </w:pPr>
      <w:r>
        <w:separator/>
      </w:r>
    </w:p>
  </w:footnote>
  <w:footnote w:type="continuationSeparator" w:id="1">
    <w:p w:rsidR="003B66D4" w:rsidRDefault="003B66D4" w:rsidP="00CA51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1686278"/>
      <w:docPartObj>
        <w:docPartGallery w:val="Page Numbers (Top of Page)"/>
        <w:docPartUnique/>
      </w:docPartObj>
    </w:sdtPr>
    <w:sdtEndPr>
      <w:rPr>
        <w:noProof/>
      </w:rPr>
    </w:sdtEndPr>
    <w:sdtContent>
      <w:p w:rsidR="00E166DC" w:rsidRDefault="00D80A6B">
        <w:pPr>
          <w:pStyle w:val="Header"/>
          <w:jc w:val="right"/>
          <w:rPr>
            <w:noProof/>
          </w:rPr>
        </w:pPr>
        <w:r>
          <w:fldChar w:fldCharType="begin"/>
        </w:r>
        <w:r w:rsidR="00E166DC">
          <w:instrText xml:space="preserve"> PAGE   \* MERGEFORMAT </w:instrText>
        </w:r>
        <w:r>
          <w:fldChar w:fldCharType="separate"/>
        </w:r>
        <w:r w:rsidR="0010467F">
          <w:rPr>
            <w:noProof/>
          </w:rPr>
          <w:t>1</w:t>
        </w:r>
        <w:r>
          <w:rPr>
            <w:noProof/>
          </w:rPr>
          <w:fldChar w:fldCharType="end"/>
        </w:r>
      </w:p>
      <w:p w:rsidR="00E166DC" w:rsidRDefault="00D80A6B" w:rsidP="00E166DC">
        <w:pPr>
          <w:pStyle w:val="Header"/>
          <w:jc w:val="right"/>
          <w:rPr>
            <w:noProof/>
          </w:rPr>
        </w:pPr>
      </w:p>
    </w:sdtContent>
  </w:sdt>
  <w:p w:rsidR="00E166DC" w:rsidRPr="00E166DC" w:rsidRDefault="00E166DC" w:rsidP="00E166DC">
    <w:pPr>
      <w:pStyle w:val="Header"/>
      <w:jc w:val="right"/>
      <w:rPr>
        <w:rFonts w:ascii="Times New Roman" w:eastAsiaTheme="minorHAnsi" w:hAnsi="Times New Roman" w:cs="Times New Roman"/>
        <w:sz w:val="24"/>
        <w:szCs w:val="24"/>
        <w:lang w:val="en-US" w:eastAsia="en-US"/>
      </w:rPr>
    </w:pPr>
    <w:r w:rsidRPr="00E166DC">
      <w:rPr>
        <w:rFonts w:ascii="Times New Roman" w:eastAsiaTheme="minorHAnsi" w:hAnsi="Times New Roman" w:cs="Times New Roman"/>
        <w:sz w:val="24"/>
        <w:szCs w:val="24"/>
        <w:lang w:val="en-US" w:eastAsia="en-US"/>
      </w:rPr>
      <w:t xml:space="preserve"> HB 13.20</w:t>
    </w:r>
  </w:p>
  <w:p w:rsidR="00E166DC" w:rsidRPr="00E166DC" w:rsidRDefault="00E166DC" w:rsidP="00E166DC">
    <w:pPr>
      <w:tabs>
        <w:tab w:val="center" w:pos="4513"/>
        <w:tab w:val="right" w:pos="9026"/>
      </w:tabs>
      <w:spacing w:after="0" w:line="240" w:lineRule="auto"/>
      <w:jc w:val="right"/>
      <w:rPr>
        <w:rFonts w:ascii="Times New Roman" w:eastAsiaTheme="minorHAnsi" w:hAnsi="Times New Roman" w:cs="Times New Roman"/>
        <w:sz w:val="24"/>
        <w:szCs w:val="24"/>
        <w:lang w:val="en-US" w:eastAsia="en-US"/>
      </w:rPr>
    </w:pPr>
    <w:r w:rsidRPr="00E166DC">
      <w:rPr>
        <w:rFonts w:ascii="Times New Roman" w:eastAsiaTheme="minorHAnsi" w:hAnsi="Times New Roman" w:cs="Times New Roman"/>
        <w:sz w:val="24"/>
        <w:szCs w:val="24"/>
        <w:lang w:val="en-US" w:eastAsia="en-US"/>
      </w:rPr>
      <w:t>HC 507/17</w:t>
    </w:r>
  </w:p>
  <w:p w:rsidR="00E166DC" w:rsidRDefault="00E166DC" w:rsidP="00E166DC">
    <w:pPr>
      <w:pStyle w:val="Header"/>
      <w:jc w:val="right"/>
    </w:pPr>
    <w:r w:rsidRPr="00E166DC">
      <w:rPr>
        <w:rFonts w:ascii="Times New Roman" w:eastAsiaTheme="minorHAnsi" w:hAnsi="Times New Roman" w:cs="Times New Roman"/>
        <w:sz w:val="24"/>
        <w:szCs w:val="24"/>
        <w:lang w:val="en-US" w:eastAsia="en-US"/>
      </w:rPr>
      <w:t>XREF 2631/18, 2180/18</w:t>
    </w:r>
  </w:p>
  <w:p w:rsidR="00251A92" w:rsidRDefault="00251A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EE0D98"/>
    <w:multiLevelType w:val="hybridMultilevel"/>
    <w:tmpl w:val="10E69D84"/>
    <w:lvl w:ilvl="0" w:tplc="16C84FC8">
      <w:start w:val="1"/>
      <w:numFmt w:val="lowerLetter"/>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73777D6"/>
    <w:multiLevelType w:val="hybridMultilevel"/>
    <w:tmpl w:val="43740772"/>
    <w:lvl w:ilvl="0" w:tplc="C858537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53B37C9"/>
    <w:multiLevelType w:val="hybridMultilevel"/>
    <w:tmpl w:val="DB12DC6C"/>
    <w:lvl w:ilvl="0" w:tplc="DBDAEA9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76697CEE"/>
    <w:multiLevelType w:val="hybridMultilevel"/>
    <w:tmpl w:val="695EBA7A"/>
    <w:lvl w:ilvl="0" w:tplc="4464332C">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274931"/>
    <w:rsid w:val="00042498"/>
    <w:rsid w:val="00097370"/>
    <w:rsid w:val="000E6095"/>
    <w:rsid w:val="000F3B94"/>
    <w:rsid w:val="000F67BD"/>
    <w:rsid w:val="0010467F"/>
    <w:rsid w:val="00182331"/>
    <w:rsid w:val="001D08C3"/>
    <w:rsid w:val="001E7B5E"/>
    <w:rsid w:val="002321A5"/>
    <w:rsid w:val="00245715"/>
    <w:rsid w:val="00251A92"/>
    <w:rsid w:val="00273A11"/>
    <w:rsid w:val="00274931"/>
    <w:rsid w:val="002A3D58"/>
    <w:rsid w:val="002A50C5"/>
    <w:rsid w:val="002B369D"/>
    <w:rsid w:val="002E5A29"/>
    <w:rsid w:val="00371690"/>
    <w:rsid w:val="00374A2D"/>
    <w:rsid w:val="00377CC4"/>
    <w:rsid w:val="003825E9"/>
    <w:rsid w:val="003829EE"/>
    <w:rsid w:val="003B66D4"/>
    <w:rsid w:val="00401A1B"/>
    <w:rsid w:val="004151E4"/>
    <w:rsid w:val="00420759"/>
    <w:rsid w:val="004A5F53"/>
    <w:rsid w:val="0051401D"/>
    <w:rsid w:val="00597C16"/>
    <w:rsid w:val="005B3757"/>
    <w:rsid w:val="005F2D35"/>
    <w:rsid w:val="00627168"/>
    <w:rsid w:val="00642462"/>
    <w:rsid w:val="00653D79"/>
    <w:rsid w:val="00677494"/>
    <w:rsid w:val="006B61A8"/>
    <w:rsid w:val="006F16C3"/>
    <w:rsid w:val="0070791E"/>
    <w:rsid w:val="00754A12"/>
    <w:rsid w:val="00774D96"/>
    <w:rsid w:val="00793D49"/>
    <w:rsid w:val="007C5505"/>
    <w:rsid w:val="00841DBD"/>
    <w:rsid w:val="00894610"/>
    <w:rsid w:val="008B232E"/>
    <w:rsid w:val="008C4AF2"/>
    <w:rsid w:val="008D1BEE"/>
    <w:rsid w:val="008E388E"/>
    <w:rsid w:val="008E770E"/>
    <w:rsid w:val="00944846"/>
    <w:rsid w:val="00992F81"/>
    <w:rsid w:val="009C4FCD"/>
    <w:rsid w:val="00A97786"/>
    <w:rsid w:val="00AC26EA"/>
    <w:rsid w:val="00AC540E"/>
    <w:rsid w:val="00AF6FE6"/>
    <w:rsid w:val="00B015F2"/>
    <w:rsid w:val="00B263EC"/>
    <w:rsid w:val="00B42375"/>
    <w:rsid w:val="00C13DEF"/>
    <w:rsid w:val="00C61039"/>
    <w:rsid w:val="00CA51B8"/>
    <w:rsid w:val="00D03CB4"/>
    <w:rsid w:val="00D07B1C"/>
    <w:rsid w:val="00D20C47"/>
    <w:rsid w:val="00D80A6B"/>
    <w:rsid w:val="00DB5D77"/>
    <w:rsid w:val="00E04781"/>
    <w:rsid w:val="00E166DC"/>
    <w:rsid w:val="00E718D2"/>
    <w:rsid w:val="00EB4A01"/>
    <w:rsid w:val="00EE35ED"/>
    <w:rsid w:val="00F00C8E"/>
    <w:rsid w:val="00FB2E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A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4931"/>
    <w:pPr>
      <w:spacing w:after="0" w:line="240" w:lineRule="auto"/>
    </w:pPr>
    <w:rPr>
      <w:lang w:val="en-US"/>
    </w:rPr>
  </w:style>
  <w:style w:type="paragraph" w:styleId="ListParagraph">
    <w:name w:val="List Paragraph"/>
    <w:basedOn w:val="Normal"/>
    <w:uiPriority w:val="34"/>
    <w:qFormat/>
    <w:rsid w:val="000E6095"/>
    <w:pPr>
      <w:ind w:left="720"/>
      <w:contextualSpacing/>
    </w:pPr>
  </w:style>
  <w:style w:type="paragraph" w:styleId="Header">
    <w:name w:val="header"/>
    <w:basedOn w:val="Normal"/>
    <w:link w:val="HeaderChar"/>
    <w:uiPriority w:val="99"/>
    <w:unhideWhenUsed/>
    <w:rsid w:val="00CA5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1B8"/>
    <w:rPr>
      <w:lang w:val="en-US"/>
    </w:rPr>
  </w:style>
  <w:style w:type="paragraph" w:styleId="Footer">
    <w:name w:val="footer"/>
    <w:basedOn w:val="Normal"/>
    <w:link w:val="FooterChar"/>
    <w:uiPriority w:val="99"/>
    <w:unhideWhenUsed/>
    <w:rsid w:val="00CA51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1B8"/>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4931"/>
    <w:pPr>
      <w:spacing w:after="0" w:line="240" w:lineRule="auto"/>
    </w:pPr>
    <w:rPr>
      <w:lang w:val="en-US"/>
    </w:rPr>
  </w:style>
  <w:style w:type="paragraph" w:styleId="ListParagraph">
    <w:name w:val="List Paragraph"/>
    <w:basedOn w:val="Normal"/>
    <w:uiPriority w:val="34"/>
    <w:qFormat/>
    <w:rsid w:val="000E6095"/>
    <w:pPr>
      <w:ind w:left="720"/>
      <w:contextualSpacing/>
    </w:pPr>
  </w:style>
  <w:style w:type="paragraph" w:styleId="Header">
    <w:name w:val="header"/>
    <w:basedOn w:val="Normal"/>
    <w:link w:val="HeaderChar"/>
    <w:uiPriority w:val="99"/>
    <w:unhideWhenUsed/>
    <w:rsid w:val="00CA5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1B8"/>
    <w:rPr>
      <w:lang w:val="en-US"/>
    </w:rPr>
  </w:style>
  <w:style w:type="paragraph" w:styleId="Footer">
    <w:name w:val="footer"/>
    <w:basedOn w:val="Normal"/>
    <w:link w:val="FooterChar"/>
    <w:uiPriority w:val="99"/>
    <w:unhideWhenUsed/>
    <w:rsid w:val="00CA51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1B8"/>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BE14E-D08B-48E2-A607-554AD61F7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sabawu</cp:lastModifiedBy>
  <cp:revision>4</cp:revision>
  <dcterms:created xsi:type="dcterms:W3CDTF">2020-03-10T12:43:00Z</dcterms:created>
  <dcterms:modified xsi:type="dcterms:W3CDTF">2020-06-01T08:13:00Z</dcterms:modified>
</cp:coreProperties>
</file>